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215EA" w:rsidP="00F406AB">
      <w:pPr>
        <w:spacing w:line="360" w:lineRule="auto"/>
        <w:jc w:val="center"/>
        <w:rPr>
          <w:b/>
          <w:sz w:val="28"/>
          <w:szCs w:val="28"/>
        </w:rPr>
      </w:pPr>
      <w:r w:rsidRPr="00F406AB">
        <w:rPr>
          <w:rFonts w:hint="eastAsia"/>
          <w:b/>
          <w:sz w:val="28"/>
          <w:szCs w:val="28"/>
        </w:rPr>
        <w:t>富荣</w:t>
      </w:r>
      <w:r w:rsidR="004D0D37">
        <w:rPr>
          <w:rFonts w:hint="eastAsia"/>
          <w:b/>
          <w:sz w:val="28"/>
          <w:szCs w:val="28"/>
        </w:rPr>
        <w:t>富</w:t>
      </w:r>
      <w:proofErr w:type="gramStart"/>
      <w:r w:rsidR="004D0D37">
        <w:rPr>
          <w:rFonts w:hint="eastAsia"/>
          <w:b/>
          <w:sz w:val="28"/>
          <w:szCs w:val="28"/>
        </w:rPr>
        <w:t>兴</w:t>
      </w:r>
      <w:r w:rsidRPr="00F406AB">
        <w:rPr>
          <w:rFonts w:hint="eastAsia"/>
          <w:b/>
          <w:sz w:val="28"/>
          <w:szCs w:val="28"/>
        </w:rPr>
        <w:t>纯债</w:t>
      </w:r>
      <w:proofErr w:type="gramEnd"/>
      <w:r w:rsidRPr="00F406AB">
        <w:rPr>
          <w:rFonts w:hint="eastAsia"/>
          <w:b/>
          <w:sz w:val="28"/>
          <w:szCs w:val="28"/>
        </w:rPr>
        <w:t>债券型证券投资基金</w:t>
      </w:r>
    </w:p>
    <w:p w:rsidR="00A215EA" w:rsidRPr="00F406AB" w:rsidRDefault="00623C63" w:rsidP="00F406AB">
      <w:pPr>
        <w:spacing w:line="360" w:lineRule="auto"/>
        <w:jc w:val="center"/>
        <w:rPr>
          <w:b/>
          <w:sz w:val="28"/>
          <w:szCs w:val="28"/>
        </w:rPr>
      </w:pPr>
      <w:r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623C63" w:rsidRPr="00623C63">
        <w:rPr>
          <w:rFonts w:hint="eastAsia"/>
        </w:rPr>
        <w:t>2018</w:t>
      </w:r>
      <w:r w:rsidR="00623C63" w:rsidRPr="00623C63">
        <w:rPr>
          <w:rFonts w:hint="eastAsia"/>
        </w:rPr>
        <w:t>年</w:t>
      </w:r>
      <w:r w:rsidR="00623C63" w:rsidRPr="00623C63">
        <w:rPr>
          <w:rFonts w:hint="eastAsia"/>
        </w:rPr>
        <w:t>3</w:t>
      </w:r>
      <w:r w:rsidR="00623C63" w:rsidRPr="00623C63">
        <w:rPr>
          <w:rFonts w:hint="eastAsia"/>
        </w:rPr>
        <w:t>月</w:t>
      </w:r>
      <w:r w:rsidR="0007054B">
        <w:rPr>
          <w:rFonts w:hint="eastAsia"/>
        </w:rPr>
        <w:t>6</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42"/>
        <w:gridCol w:w="3157"/>
        <w:gridCol w:w="3157"/>
      </w:tblGrid>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基金名称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w:t>
            </w:r>
            <w:r w:rsidR="004D0D37">
              <w:rPr>
                <w:rFonts w:ascii="Arial" w:hAnsi="宋体" w:cs="Arial" w:hint="eastAsia"/>
                <w:szCs w:val="21"/>
              </w:rPr>
              <w:t>富</w:t>
            </w:r>
            <w:proofErr w:type="gramStart"/>
            <w:r w:rsidR="004D0D37">
              <w:rPr>
                <w:rFonts w:ascii="Arial" w:hAnsi="宋体" w:cs="Arial" w:hint="eastAsia"/>
                <w:szCs w:val="21"/>
              </w:rPr>
              <w:t>兴</w:t>
            </w:r>
            <w:r w:rsidRPr="00EB03E1">
              <w:rPr>
                <w:rFonts w:ascii="Arial" w:hAnsi="宋体" w:cs="Arial" w:hint="eastAsia"/>
                <w:szCs w:val="21"/>
              </w:rPr>
              <w:t>纯债</w:t>
            </w:r>
            <w:proofErr w:type="gramEnd"/>
            <w:r w:rsidRPr="00EB03E1">
              <w:rPr>
                <w:rFonts w:ascii="Arial" w:hAnsi="宋体" w:cs="Arial" w:hint="eastAsia"/>
                <w:szCs w:val="21"/>
              </w:rPr>
              <w:t>债券型证券投资基金</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基金简称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w:t>
            </w:r>
            <w:r w:rsidR="004D0D37">
              <w:rPr>
                <w:rFonts w:ascii="Arial" w:hAnsi="宋体" w:cs="Arial" w:hint="eastAsia"/>
                <w:szCs w:val="21"/>
              </w:rPr>
              <w:t>富</w:t>
            </w:r>
            <w:proofErr w:type="gramStart"/>
            <w:r w:rsidR="004D0D37">
              <w:rPr>
                <w:rFonts w:ascii="Arial" w:hAnsi="宋体" w:cs="Arial" w:hint="eastAsia"/>
                <w:szCs w:val="21"/>
              </w:rPr>
              <w:t>兴</w:t>
            </w:r>
            <w:r w:rsidRPr="00EB03E1">
              <w:rPr>
                <w:rFonts w:ascii="Arial" w:hAnsi="宋体" w:cs="Arial" w:hint="eastAsia"/>
                <w:szCs w:val="21"/>
              </w:rPr>
              <w:t>纯债</w:t>
            </w:r>
            <w:proofErr w:type="gramEnd"/>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基金主代码</w:t>
            </w:r>
          </w:p>
        </w:tc>
        <w:tc>
          <w:tcPr>
            <w:tcW w:w="6314" w:type="dxa"/>
            <w:gridSpan w:val="2"/>
          </w:tcPr>
          <w:p w:rsidR="00A17CBA" w:rsidRPr="00D16800" w:rsidRDefault="0010076E" w:rsidP="00E771C2">
            <w:pPr>
              <w:rPr>
                <w:rFonts w:ascii="Arial" w:hAnsi="Arial" w:cs="Arial"/>
                <w:szCs w:val="21"/>
              </w:rPr>
            </w:pPr>
            <w:r>
              <w:rPr>
                <w:rFonts w:ascii="Arial" w:hAnsi="Arial" w:cs="Arial" w:hint="eastAsia"/>
                <w:szCs w:val="21"/>
              </w:rPr>
              <w:t>004441</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基金合同生效日</w:t>
            </w:r>
          </w:p>
        </w:tc>
        <w:tc>
          <w:tcPr>
            <w:tcW w:w="6314" w:type="dxa"/>
            <w:gridSpan w:val="2"/>
          </w:tcPr>
          <w:p w:rsidR="00A17CBA" w:rsidRPr="00D16800" w:rsidRDefault="00D7524B" w:rsidP="00E771C2">
            <w:pPr>
              <w:rPr>
                <w:rFonts w:ascii="Arial" w:hAnsi="Arial" w:cs="Arial"/>
                <w:szCs w:val="21"/>
              </w:rPr>
            </w:pPr>
            <w:r>
              <w:rPr>
                <w:rFonts w:ascii="Arial" w:hAnsi="Arial" w:cs="Arial"/>
                <w:szCs w:val="21"/>
              </w:rPr>
              <w:t>20</w:t>
            </w:r>
            <w:r>
              <w:rPr>
                <w:rFonts w:ascii="Arial" w:hAnsi="Arial" w:cs="Arial" w:hint="eastAsia"/>
                <w:szCs w:val="21"/>
              </w:rPr>
              <w:t>1</w:t>
            </w:r>
            <w:r w:rsidR="00A17CBA">
              <w:rPr>
                <w:rFonts w:ascii="Arial" w:hAnsi="Arial" w:cs="Arial" w:hint="eastAsia"/>
                <w:szCs w:val="21"/>
              </w:rPr>
              <w:t>7</w:t>
            </w:r>
            <w:r w:rsidR="00A17CBA" w:rsidRPr="00D16800">
              <w:rPr>
                <w:rFonts w:ascii="Arial" w:hAnsi="宋体" w:cs="Arial"/>
                <w:szCs w:val="21"/>
              </w:rPr>
              <w:t>年</w:t>
            </w:r>
            <w:r w:rsidR="00A17CBA">
              <w:rPr>
                <w:rFonts w:ascii="Arial" w:hAnsi="Arial" w:cs="Arial" w:hint="eastAsia"/>
                <w:szCs w:val="21"/>
              </w:rPr>
              <w:t>3</w:t>
            </w:r>
            <w:r w:rsidR="00A17CBA" w:rsidRPr="00D16800">
              <w:rPr>
                <w:rFonts w:ascii="Arial" w:hAnsi="宋体" w:cs="Arial"/>
                <w:szCs w:val="21"/>
              </w:rPr>
              <w:t>月</w:t>
            </w:r>
            <w:r w:rsidR="00A17CBA">
              <w:rPr>
                <w:rFonts w:ascii="Arial" w:hAnsi="Arial" w:cs="Arial" w:hint="eastAsia"/>
                <w:szCs w:val="21"/>
              </w:rPr>
              <w:t>9</w:t>
            </w:r>
            <w:r w:rsidR="00A17CBA" w:rsidRPr="00D16800">
              <w:rPr>
                <w:rFonts w:ascii="Arial" w:hAnsi="宋体" w:cs="Arial"/>
                <w:szCs w:val="21"/>
              </w:rPr>
              <w:t>日</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基金管理人名称</w:t>
            </w:r>
          </w:p>
        </w:tc>
        <w:tc>
          <w:tcPr>
            <w:tcW w:w="6314" w:type="dxa"/>
            <w:gridSpan w:val="2"/>
          </w:tcPr>
          <w:p w:rsidR="00A17CBA" w:rsidRPr="00D16800" w:rsidRDefault="00A17CBA" w:rsidP="00E771C2">
            <w:pPr>
              <w:rPr>
                <w:rFonts w:ascii="Arial" w:hAnsi="Arial" w:cs="Arial"/>
                <w:szCs w:val="21"/>
              </w:rPr>
            </w:pPr>
            <w:r>
              <w:rPr>
                <w:rFonts w:ascii="Arial" w:hAnsi="宋体" w:cs="Arial" w:hint="eastAsia"/>
                <w:szCs w:val="21"/>
              </w:rPr>
              <w:t>富荣</w:t>
            </w:r>
            <w:r w:rsidRPr="00D16800">
              <w:rPr>
                <w:rFonts w:ascii="Arial" w:hAnsi="宋体" w:cs="Arial"/>
                <w:szCs w:val="21"/>
              </w:rPr>
              <w:t>基金管理有限公司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基金托管人名称</w:t>
            </w:r>
          </w:p>
        </w:tc>
        <w:tc>
          <w:tcPr>
            <w:tcW w:w="6314" w:type="dxa"/>
            <w:gridSpan w:val="2"/>
          </w:tcPr>
          <w:p w:rsidR="00A17CBA" w:rsidRPr="00D16800" w:rsidRDefault="004D0D37" w:rsidP="00E771C2">
            <w:pPr>
              <w:rPr>
                <w:rFonts w:ascii="Arial" w:hAnsi="Arial" w:cs="Arial"/>
                <w:szCs w:val="21"/>
              </w:rPr>
            </w:pPr>
            <w:r>
              <w:rPr>
                <w:rFonts w:ascii="Arial" w:hAnsi="宋体" w:cs="Arial" w:hint="eastAsia"/>
                <w:szCs w:val="21"/>
              </w:rPr>
              <w:t>包商</w:t>
            </w:r>
            <w:r w:rsidR="00A17CBA" w:rsidRPr="00EB03E1">
              <w:rPr>
                <w:rFonts w:ascii="Arial" w:hAnsi="宋体" w:cs="Arial" w:hint="eastAsia"/>
                <w:szCs w:val="21"/>
              </w:rPr>
              <w:t>银行股份有限公司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公告依据</w:t>
            </w:r>
          </w:p>
        </w:tc>
        <w:tc>
          <w:tcPr>
            <w:tcW w:w="6314" w:type="dxa"/>
            <w:gridSpan w:val="2"/>
          </w:tcPr>
          <w:p w:rsidR="00A17CBA" w:rsidRPr="00D16800" w:rsidRDefault="00A17CBA" w:rsidP="00E771C2">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Pr="002A2A11">
              <w:rPr>
                <w:rFonts w:ascii="Arial" w:hAnsi="宋体" w:cs="Arial" w:hint="eastAsia"/>
                <w:szCs w:val="21"/>
              </w:rPr>
              <w:t>富荣</w:t>
            </w:r>
            <w:r w:rsidR="004D0D37">
              <w:rPr>
                <w:rFonts w:ascii="Arial" w:hAnsi="宋体" w:cs="Arial" w:hint="eastAsia"/>
                <w:szCs w:val="21"/>
              </w:rPr>
              <w:t>富兴</w:t>
            </w:r>
            <w:r w:rsidRPr="002A2A11">
              <w:rPr>
                <w:rFonts w:ascii="Arial" w:hAnsi="宋体" w:cs="Arial" w:hint="eastAsia"/>
                <w:szCs w:val="21"/>
              </w:rPr>
              <w:t>纯债债券型证券投资基金</w:t>
            </w:r>
            <w:r w:rsidRPr="00D16800">
              <w:rPr>
                <w:rFonts w:ascii="Arial" w:hAnsi="宋体" w:cs="Arial"/>
                <w:szCs w:val="21"/>
              </w:rPr>
              <w:t>基金合同》、《</w:t>
            </w:r>
            <w:r w:rsidRPr="002A2A11">
              <w:rPr>
                <w:rFonts w:ascii="Arial" w:hAnsi="宋体" w:cs="Arial" w:hint="eastAsia"/>
                <w:szCs w:val="21"/>
              </w:rPr>
              <w:t>富荣</w:t>
            </w:r>
            <w:r w:rsidR="004D0D37">
              <w:rPr>
                <w:rFonts w:ascii="Arial" w:hAnsi="宋体" w:cs="Arial" w:hint="eastAsia"/>
                <w:szCs w:val="21"/>
              </w:rPr>
              <w:t>富兴</w:t>
            </w:r>
            <w:r w:rsidRPr="002A2A11">
              <w:rPr>
                <w:rFonts w:ascii="Arial" w:hAnsi="宋体" w:cs="Arial" w:hint="eastAsia"/>
                <w:szCs w:val="21"/>
              </w:rPr>
              <w:t>纯债债券型证券投资基金</w:t>
            </w:r>
            <w:r w:rsidRPr="00D16800">
              <w:rPr>
                <w:rFonts w:ascii="Arial" w:hAnsi="宋体" w:cs="Arial"/>
                <w:szCs w:val="21"/>
              </w:rPr>
              <w:t>招募说明书》等</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收益分配基准日</w:t>
            </w:r>
          </w:p>
        </w:tc>
        <w:tc>
          <w:tcPr>
            <w:tcW w:w="6314" w:type="dxa"/>
            <w:gridSpan w:val="2"/>
          </w:tcPr>
          <w:p w:rsidR="00A17CBA" w:rsidRPr="00D16800" w:rsidRDefault="00A17CBA" w:rsidP="0012068B">
            <w:pPr>
              <w:rPr>
                <w:rFonts w:ascii="Arial" w:hAnsi="Arial" w:cs="Arial"/>
                <w:szCs w:val="21"/>
              </w:rPr>
            </w:pPr>
            <w:r w:rsidRPr="00D169A8">
              <w:rPr>
                <w:rFonts w:ascii="Arial" w:hAnsi="Arial" w:cs="Arial"/>
                <w:szCs w:val="21"/>
              </w:rPr>
              <w:t>201</w:t>
            </w:r>
            <w:r w:rsidRPr="00D169A8">
              <w:rPr>
                <w:rFonts w:ascii="Arial" w:hAnsi="Arial" w:cs="Arial" w:hint="eastAsia"/>
                <w:szCs w:val="21"/>
              </w:rPr>
              <w:t>8</w:t>
            </w:r>
            <w:r w:rsidRPr="00D169A8">
              <w:rPr>
                <w:rFonts w:ascii="Arial" w:hAnsi="Arial" w:cs="Arial"/>
                <w:szCs w:val="21"/>
              </w:rPr>
              <w:t>年</w:t>
            </w:r>
            <w:r w:rsidRPr="00D169A8">
              <w:rPr>
                <w:rFonts w:ascii="Arial" w:hAnsi="Arial" w:cs="Arial"/>
                <w:szCs w:val="21"/>
              </w:rPr>
              <w:t>2</w:t>
            </w:r>
            <w:r w:rsidRPr="00D169A8">
              <w:rPr>
                <w:rFonts w:ascii="Arial" w:hAnsi="Arial" w:cs="Arial"/>
                <w:szCs w:val="21"/>
              </w:rPr>
              <w:t>月</w:t>
            </w:r>
            <w:r w:rsidR="000C5BB7">
              <w:rPr>
                <w:rFonts w:ascii="Arial" w:hAnsi="Arial" w:cs="Arial" w:hint="eastAsia"/>
                <w:szCs w:val="21"/>
              </w:rPr>
              <w:t>28</w:t>
            </w:r>
            <w:r w:rsidRPr="00D169A8">
              <w:rPr>
                <w:rFonts w:ascii="Arial" w:hAnsi="Arial" w:cs="Arial"/>
                <w:szCs w:val="21"/>
              </w:rPr>
              <w:t>日</w:t>
            </w:r>
          </w:p>
        </w:tc>
      </w:tr>
      <w:tr w:rsidR="00A17CBA" w:rsidRPr="00D16800" w:rsidTr="00E771C2">
        <w:trPr>
          <w:jc w:val="center"/>
        </w:trPr>
        <w:tc>
          <w:tcPr>
            <w:tcW w:w="3042" w:type="dxa"/>
            <w:vMerge w:val="restart"/>
            <w:vAlign w:val="center"/>
          </w:tcPr>
          <w:p w:rsidR="00A17CBA" w:rsidRPr="00D16800" w:rsidRDefault="00A17CBA" w:rsidP="00E771C2">
            <w:pPr>
              <w:rPr>
                <w:rFonts w:ascii="Arial" w:hAnsi="Arial" w:cs="Arial"/>
                <w:szCs w:val="21"/>
              </w:rPr>
            </w:pPr>
            <w:r w:rsidRPr="00D16800">
              <w:rPr>
                <w:rFonts w:ascii="Arial" w:hAnsi="宋体" w:cs="Arial"/>
                <w:szCs w:val="21"/>
              </w:rPr>
              <w:t>截止收益分配基准日的相关指标</w:t>
            </w: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基准日基金份额净值（单位：人民币元）</w:t>
            </w:r>
          </w:p>
        </w:tc>
        <w:tc>
          <w:tcPr>
            <w:tcW w:w="3157" w:type="dxa"/>
            <w:vAlign w:val="center"/>
          </w:tcPr>
          <w:p w:rsidR="00A17CBA" w:rsidRPr="008A24E9" w:rsidRDefault="00095BA9" w:rsidP="00E771C2">
            <w:pPr>
              <w:rPr>
                <w:rFonts w:ascii="Arial" w:hAnsi="Arial" w:cs="Arial"/>
                <w:color w:val="000000"/>
                <w:szCs w:val="21"/>
                <w:highlight w:val="yellow"/>
              </w:rPr>
            </w:pPr>
            <w:r>
              <w:rPr>
                <w:rFonts w:ascii="Arial" w:hAnsi="Arial" w:cs="Arial" w:hint="eastAsia"/>
                <w:color w:val="000000"/>
                <w:szCs w:val="21"/>
              </w:rPr>
              <w:t>1.0234</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基准日基金可供分配利润（单位：人民币元）</w:t>
            </w:r>
          </w:p>
        </w:tc>
        <w:tc>
          <w:tcPr>
            <w:tcW w:w="3157" w:type="dxa"/>
            <w:vAlign w:val="center"/>
          </w:tcPr>
          <w:p w:rsidR="00A17CBA" w:rsidRPr="008A24E9" w:rsidRDefault="00957A7D" w:rsidP="00E771C2">
            <w:pPr>
              <w:rPr>
                <w:rFonts w:ascii="Arial" w:hAnsi="Arial" w:cs="Arial"/>
                <w:color w:val="000000"/>
                <w:szCs w:val="21"/>
                <w:highlight w:val="yellow"/>
              </w:rPr>
            </w:pPr>
            <w:r w:rsidRPr="00957A7D">
              <w:rPr>
                <w:rFonts w:ascii="Arial" w:hAnsi="Arial" w:cs="Arial"/>
                <w:color w:val="000000"/>
                <w:szCs w:val="21"/>
              </w:rPr>
              <w:t>4,680,218.52</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截止基准</w:t>
            </w:r>
            <w:proofErr w:type="gramStart"/>
            <w:r w:rsidRPr="00D16800">
              <w:rPr>
                <w:rFonts w:ascii="Arial" w:hAnsi="宋体" w:cs="Arial"/>
                <w:szCs w:val="21"/>
              </w:rPr>
              <w:t>日按照</w:t>
            </w:r>
            <w:proofErr w:type="gramEnd"/>
            <w:r w:rsidRPr="00D16800">
              <w:rPr>
                <w:rFonts w:ascii="Arial" w:hAnsi="宋体" w:cs="Arial"/>
                <w:szCs w:val="21"/>
              </w:rPr>
              <w:t>基金合同约定的分红比例计算的应分配金额（单位：人民币元）</w:t>
            </w:r>
          </w:p>
        </w:tc>
        <w:tc>
          <w:tcPr>
            <w:tcW w:w="3157" w:type="dxa"/>
            <w:vAlign w:val="center"/>
          </w:tcPr>
          <w:p w:rsidR="00A17CBA" w:rsidRPr="008A24E9" w:rsidRDefault="00487112" w:rsidP="00E771C2">
            <w:pPr>
              <w:rPr>
                <w:rFonts w:ascii="Arial" w:hAnsi="Arial" w:cs="Arial"/>
                <w:color w:val="000000"/>
                <w:szCs w:val="21"/>
                <w:highlight w:val="yellow"/>
              </w:rPr>
            </w:pPr>
            <w:r w:rsidRPr="00D169A8">
              <w:rPr>
                <w:rFonts w:ascii="Arial" w:hAnsi="Arial" w:cs="Arial" w:hint="eastAsia"/>
                <w:color w:val="000000"/>
                <w:szCs w:val="21"/>
              </w:rPr>
              <w:t>-</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本次分红方案（单位：人民币元</w:t>
            </w:r>
            <w:r w:rsidRPr="00D16800">
              <w:rPr>
                <w:rFonts w:ascii="Arial" w:hAnsi="Arial" w:cs="Arial"/>
                <w:szCs w:val="21"/>
              </w:rPr>
              <w:t>/10</w:t>
            </w:r>
            <w:r w:rsidRPr="00D16800">
              <w:rPr>
                <w:rFonts w:ascii="Arial" w:hAnsi="宋体" w:cs="Arial"/>
                <w:szCs w:val="21"/>
              </w:rPr>
              <w:t>份基金份额）</w:t>
            </w:r>
            <w:r w:rsidRPr="00D16800">
              <w:rPr>
                <w:rFonts w:ascii="Arial" w:hAnsi="Arial" w:cs="Arial"/>
                <w:szCs w:val="21"/>
              </w:rPr>
              <w:t xml:space="preserve"> </w:t>
            </w:r>
          </w:p>
        </w:tc>
        <w:tc>
          <w:tcPr>
            <w:tcW w:w="6314" w:type="dxa"/>
            <w:gridSpan w:val="2"/>
            <w:vAlign w:val="center"/>
          </w:tcPr>
          <w:p w:rsidR="00A17CBA" w:rsidRPr="00D16800" w:rsidRDefault="00487112" w:rsidP="00E771C2">
            <w:pPr>
              <w:rPr>
                <w:rFonts w:ascii="Arial" w:hAnsi="Arial" w:cs="Arial"/>
                <w:szCs w:val="21"/>
              </w:rPr>
            </w:pPr>
            <w:r w:rsidRPr="00D169A8">
              <w:rPr>
                <w:rFonts w:ascii="Arial" w:hAnsi="Arial" w:cs="Arial" w:hint="eastAsia"/>
                <w:szCs w:val="21"/>
              </w:rPr>
              <w:t>0.2</w:t>
            </w:r>
            <w:r w:rsidR="00C2288A">
              <w:rPr>
                <w:rFonts w:ascii="Arial" w:hAnsi="Arial" w:cs="Arial" w:hint="eastAsia"/>
                <w:szCs w:val="21"/>
              </w:rPr>
              <w:t>3</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A17CBA" w:rsidRPr="00D16800" w:rsidRDefault="00A17CBA" w:rsidP="00E771C2">
            <w:pPr>
              <w:rPr>
                <w:rFonts w:ascii="Arial" w:hAnsi="Arial" w:cs="Arial"/>
                <w:szCs w:val="21"/>
              </w:rPr>
            </w:pPr>
            <w:r>
              <w:rPr>
                <w:rFonts w:ascii="Arial" w:hAnsi="宋体" w:cs="Arial" w:hint="eastAsia"/>
                <w:color w:val="000000"/>
                <w:szCs w:val="21"/>
              </w:rPr>
              <w:t>本次分红为本基金第一次分红，</w:t>
            </w:r>
            <w:r w:rsidRPr="00D16800">
              <w:rPr>
                <w:rFonts w:ascii="Arial" w:hAnsi="Arial" w:cs="Arial"/>
                <w:color w:val="000000"/>
                <w:szCs w:val="21"/>
              </w:rPr>
              <w:t>201</w:t>
            </w:r>
            <w:r>
              <w:rPr>
                <w:rFonts w:ascii="Arial" w:hAnsi="Arial" w:cs="Arial" w:hint="eastAsia"/>
                <w:color w:val="000000"/>
                <w:szCs w:val="21"/>
              </w:rPr>
              <w:t>8</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bl>
    <w:p w:rsidR="00A215EA" w:rsidRPr="00A215EA" w:rsidRDefault="00A215EA" w:rsidP="00A17CBA">
      <w:pPr>
        <w:spacing w:line="360" w:lineRule="auto"/>
      </w:pPr>
      <w:r w:rsidRPr="00A215EA">
        <w:rPr>
          <w:rFonts w:hint="eastAsia"/>
        </w:rPr>
        <w:t>注：</w:t>
      </w:r>
      <w:r w:rsidR="00A17CBA" w:rsidRPr="00A17CBA">
        <w:rPr>
          <w:rFonts w:hint="eastAsia"/>
        </w:rPr>
        <w:t>本基金收益分配方式为现金分红，基金收益分配后基金份额净值不能低于面值。</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6</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6</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7</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E771C2">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选择红利再投资方式的投资者所转换的基金份额将以</w:t>
            </w:r>
            <w:r w:rsidRPr="00D169A8">
              <w:rPr>
                <w:rFonts w:ascii="Arial" w:hAnsi="Arial" w:cs="Arial"/>
                <w:color w:val="000000"/>
                <w:szCs w:val="21"/>
              </w:rPr>
              <w:t>2018</w:t>
            </w:r>
            <w:r w:rsidRPr="00D169A8">
              <w:rPr>
                <w:rFonts w:ascii="Arial" w:hAnsi="Arial" w:cs="Arial"/>
                <w:color w:val="000000"/>
                <w:szCs w:val="21"/>
              </w:rPr>
              <w:t>年</w:t>
            </w:r>
            <w:r w:rsidR="004755F5" w:rsidRPr="00D169A8">
              <w:rPr>
                <w:rFonts w:ascii="Arial" w:hAnsi="Arial" w:cs="Arial" w:hint="eastAsia"/>
                <w:color w:val="000000"/>
                <w:szCs w:val="21"/>
              </w:rPr>
              <w:t>3</w:t>
            </w:r>
            <w:r w:rsidRPr="00D169A8">
              <w:rPr>
                <w:rFonts w:ascii="Arial" w:hAnsi="Arial" w:cs="Arial"/>
                <w:color w:val="000000"/>
                <w:szCs w:val="21"/>
              </w:rPr>
              <w:t>月</w:t>
            </w:r>
            <w:r w:rsidR="004755F5" w:rsidRPr="00D169A8">
              <w:rPr>
                <w:rFonts w:ascii="Arial" w:hAnsi="Arial" w:cs="Arial" w:hint="eastAsia"/>
                <w:color w:val="000000"/>
                <w:szCs w:val="21"/>
              </w:rPr>
              <w:t>6</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Pr>
                <w:rFonts w:ascii="Arial" w:hAnsi="Arial" w:cs="Arial"/>
                <w:color w:val="000000"/>
                <w:szCs w:val="21"/>
              </w:rPr>
              <w:t>2018</w:t>
            </w:r>
            <w:r>
              <w:rPr>
                <w:rFonts w:ascii="Arial" w:hAnsi="Arial" w:cs="Arial"/>
                <w:color w:val="000000"/>
                <w:szCs w:val="21"/>
              </w:rPr>
              <w:t>年</w:t>
            </w:r>
            <w:r>
              <w:rPr>
                <w:rFonts w:ascii="Arial" w:hAnsi="Arial" w:cs="Arial" w:hint="eastAsia"/>
                <w:color w:val="000000"/>
                <w:szCs w:val="21"/>
              </w:rPr>
              <w:t>3</w:t>
            </w:r>
            <w:r>
              <w:rPr>
                <w:rFonts w:ascii="Arial" w:hAnsi="Arial" w:cs="Arial"/>
                <w:color w:val="000000"/>
                <w:szCs w:val="21"/>
              </w:rPr>
              <w:t>月</w:t>
            </w:r>
            <w:r>
              <w:rPr>
                <w:rFonts w:ascii="Arial" w:hAnsi="Arial" w:cs="Arial" w:hint="eastAsia"/>
                <w:color w:val="000000"/>
                <w:szCs w:val="21"/>
              </w:rPr>
              <w:t>7</w:t>
            </w:r>
            <w:r>
              <w:rPr>
                <w:rFonts w:ascii="Arial" w:hAnsi="Arial" w:cs="Arial"/>
                <w:color w:val="000000"/>
                <w:szCs w:val="21"/>
              </w:rPr>
              <w:t>日</w:t>
            </w:r>
            <w:r w:rsidRPr="00D16800">
              <w:rPr>
                <w:rFonts w:ascii="Arial" w:hAnsi="宋体" w:cs="Arial"/>
                <w:color w:val="000000"/>
                <w:szCs w:val="21"/>
              </w:rPr>
              <w:t>直接划入其基金账户。</w:t>
            </w:r>
            <w:r>
              <w:rPr>
                <w:rFonts w:ascii="Arial" w:hAnsi="Arial" w:cs="Arial"/>
                <w:color w:val="000000"/>
                <w:szCs w:val="21"/>
              </w:rPr>
              <w:t>2018</w:t>
            </w:r>
            <w:r>
              <w:rPr>
                <w:rFonts w:ascii="Arial" w:hAnsi="Arial" w:cs="Arial"/>
                <w:color w:val="000000"/>
                <w:szCs w:val="21"/>
              </w:rPr>
              <w:t>年</w:t>
            </w:r>
            <w:r>
              <w:rPr>
                <w:rFonts w:ascii="Arial" w:hAnsi="Arial" w:cs="Arial" w:hint="eastAsia"/>
                <w:color w:val="000000"/>
                <w:szCs w:val="21"/>
              </w:rPr>
              <w:t>3</w:t>
            </w:r>
            <w:r>
              <w:rPr>
                <w:rFonts w:ascii="Arial" w:hAnsi="Arial" w:cs="Arial"/>
                <w:color w:val="000000"/>
                <w:szCs w:val="21"/>
              </w:rPr>
              <w:t>月</w:t>
            </w:r>
            <w:r>
              <w:rPr>
                <w:rFonts w:ascii="Arial" w:hAnsi="Arial" w:cs="Arial" w:hint="eastAsia"/>
                <w:color w:val="000000"/>
                <w:szCs w:val="21"/>
              </w:rPr>
              <w:t>8</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w:t>
            </w:r>
            <w:r w:rsidRPr="00D16800">
              <w:rPr>
                <w:rFonts w:ascii="Arial" w:hAnsi="宋体" w:cs="Arial"/>
                <w:color w:val="000000"/>
                <w:szCs w:val="21"/>
              </w:rPr>
              <w:lastRenderedPageBreak/>
              <w:t>策的通知》的规定，基金向投资者分配的基金利润，暂免征收所得税。</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lastRenderedPageBreak/>
              <w:t>费用相关事项的说明</w:t>
            </w:r>
          </w:p>
        </w:tc>
        <w:tc>
          <w:tcPr>
            <w:tcW w:w="6419" w:type="dxa"/>
          </w:tcPr>
          <w:p w:rsidR="007E6920" w:rsidRPr="00D16800" w:rsidRDefault="007E6920" w:rsidP="00E771C2">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Pr>
          <w:rFonts w:hint="eastAsia"/>
        </w:rPr>
        <w:t>3</w:t>
      </w:r>
      <w:r>
        <w:rPr>
          <w:rFonts w:hint="eastAsia"/>
        </w:rPr>
        <w:t>）投资者可以在基金开放日的交易时间内到销售网点修改分红方式，请投资者到销售网点或通过富荣基金管理有限公司客户服务中心确认分红方式是否正确。</w:t>
      </w:r>
    </w:p>
    <w:p w:rsidR="007E6920" w:rsidRDefault="007E6920" w:rsidP="007E6920">
      <w:pPr>
        <w:spacing w:line="360" w:lineRule="auto"/>
        <w:ind w:firstLineChars="200" w:firstLine="420"/>
      </w:pPr>
      <w:r>
        <w:rPr>
          <w:rFonts w:hint="eastAsia"/>
        </w:rPr>
        <w:t>（</w:t>
      </w:r>
      <w:r>
        <w:rPr>
          <w:rFonts w:hint="eastAsia"/>
        </w:rPr>
        <w:t>4</w:t>
      </w:r>
      <w:r>
        <w:rPr>
          <w:rFonts w:hint="eastAsia"/>
        </w:rPr>
        <w:t>）若投资者选择红利再投资方式并在</w:t>
      </w:r>
      <w:r>
        <w:rPr>
          <w:rFonts w:hint="eastAsia"/>
        </w:rPr>
        <w:t>2018</w:t>
      </w:r>
      <w:r>
        <w:rPr>
          <w:rFonts w:hint="eastAsia"/>
        </w:rPr>
        <w:t>年</w:t>
      </w:r>
      <w:r>
        <w:rPr>
          <w:rFonts w:hint="eastAsia"/>
        </w:rPr>
        <w:t>3</w:t>
      </w:r>
      <w:r>
        <w:rPr>
          <w:rFonts w:hint="eastAsia"/>
        </w:rPr>
        <w:t>月</w:t>
      </w:r>
      <w:r>
        <w:rPr>
          <w:rFonts w:hint="eastAsia"/>
        </w:rPr>
        <w:t>6</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Pr>
          <w:rFonts w:hint="eastAsia"/>
        </w:rPr>
        <w:t>5</w:t>
      </w:r>
      <w:r>
        <w:rPr>
          <w:rFonts w:hint="eastAsia"/>
        </w:rPr>
        <w:t>）因分红导致基金净值调整至</w:t>
      </w:r>
      <w:r>
        <w:rPr>
          <w:rFonts w:hint="eastAsia"/>
        </w:rPr>
        <w:t xml:space="preserve"> 1 </w:t>
      </w:r>
      <w:r>
        <w:rPr>
          <w:rFonts w:hint="eastAsia"/>
        </w:rPr>
        <w:t>元初始面值附近，在市场波动等因素的影响下，基金投资仍有可能出现亏损或基金净值仍有可能低于初始面值。</w:t>
      </w:r>
    </w:p>
    <w:p w:rsidR="00163ED4" w:rsidRDefault="00163ED4" w:rsidP="007E6920">
      <w:pPr>
        <w:spacing w:line="360" w:lineRule="auto"/>
        <w:ind w:firstLineChars="200" w:firstLine="420"/>
      </w:pPr>
      <w:r>
        <w:rPr>
          <w:rFonts w:hint="eastAsia"/>
        </w:rPr>
        <w:t>（</w:t>
      </w:r>
      <w:r>
        <w:rPr>
          <w:rFonts w:hint="eastAsia"/>
        </w:rPr>
        <w:t>6</w:t>
      </w:r>
      <w:r>
        <w:rPr>
          <w:rFonts w:hint="eastAsia"/>
        </w:rPr>
        <w:t>）</w:t>
      </w:r>
      <w:r w:rsidRPr="00163ED4">
        <w:rPr>
          <w:rFonts w:hint="eastAsia"/>
        </w:rPr>
        <w:t>由于支付现金分红款时将发生一定的银行</w:t>
      </w:r>
      <w:proofErr w:type="gramStart"/>
      <w:r w:rsidRPr="00163ED4">
        <w:rPr>
          <w:rFonts w:hint="eastAsia"/>
        </w:rPr>
        <w:t>转帐</w:t>
      </w:r>
      <w:proofErr w:type="gramEnd"/>
      <w:r w:rsidRPr="00163ED4">
        <w:rPr>
          <w:rFonts w:hint="eastAsia"/>
        </w:rPr>
        <w:t>等手续费用，为保护投资者的利益，根据基金合同的有关规定，当每类基金份额持有人的现金红利小于</w:t>
      </w:r>
      <w:r w:rsidRPr="00163ED4">
        <w:rPr>
          <w:rFonts w:hint="eastAsia"/>
        </w:rPr>
        <w:t xml:space="preserve"> 5 </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163ED4">
        <w:rPr>
          <w:rFonts w:hint="eastAsia"/>
        </w:rPr>
        <w:t>7</w:t>
      </w:r>
      <w:r>
        <w:rPr>
          <w:rFonts w:hint="eastAsia"/>
        </w:rPr>
        <w:t>）本基金份额持有人及希望了解本基金其他有关信息的投资者，可以登录本基金管理人网站（</w:t>
      </w:r>
      <w:r>
        <w:rPr>
          <w:rFonts w:hint="eastAsia"/>
        </w:rPr>
        <w:t>http://www.furamc.com.cn</w:t>
      </w:r>
      <w:r>
        <w:rPr>
          <w:rFonts w:hint="eastAsia"/>
        </w:rPr>
        <w:t>）或拨打富荣基金客</w:t>
      </w:r>
      <w:proofErr w:type="gramStart"/>
      <w:r>
        <w:rPr>
          <w:rFonts w:hint="eastAsia"/>
        </w:rPr>
        <w:t>服电话</w:t>
      </w:r>
      <w:proofErr w:type="gramEnd"/>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bookmarkStart w:id="0" w:name="_GoBack"/>
      <w:bookmarkEnd w:id="0"/>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00DD46CC">
        <w:rPr>
          <w:rFonts w:ascii="宋体" w:eastAsia="宋体" w:hAnsi="宋体" w:hint="eastAsia"/>
          <w:kern w:val="0"/>
          <w:szCs w:val="21"/>
        </w:rPr>
        <w:t>2018</w:t>
      </w:r>
      <w:r w:rsidRPr="00EA239F">
        <w:rPr>
          <w:rFonts w:ascii="宋体" w:eastAsia="宋体" w:hAnsi="宋体" w:hint="eastAsia"/>
          <w:kern w:val="0"/>
          <w:szCs w:val="21"/>
        </w:rPr>
        <w:t>年3月</w:t>
      </w:r>
      <w:r w:rsidR="0007054B">
        <w:rPr>
          <w:rFonts w:ascii="宋体" w:eastAsia="宋体" w:hAnsi="宋体" w:hint="eastAsia"/>
          <w:kern w:val="0"/>
          <w:szCs w:val="21"/>
        </w:rPr>
        <w:t>6</w:t>
      </w:r>
      <w:r w:rsidRPr="00EA239F">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375" w:rsidRDefault="00540375" w:rsidP="00A215EA">
      <w:r>
        <w:separator/>
      </w:r>
    </w:p>
  </w:endnote>
  <w:endnote w:type="continuationSeparator" w:id="0">
    <w:p w:rsidR="00540375" w:rsidRDefault="0054037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07054B" w:rsidRPr="0007054B">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375" w:rsidRDefault="00540375" w:rsidP="00A215EA">
      <w:r>
        <w:separator/>
      </w:r>
    </w:p>
  </w:footnote>
  <w:footnote w:type="continuationSeparator" w:id="0">
    <w:p w:rsidR="00540375" w:rsidRDefault="0054037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7054B"/>
    <w:rsid w:val="00095BA9"/>
    <w:rsid w:val="000C3198"/>
    <w:rsid w:val="000C37F3"/>
    <w:rsid w:val="000C3D9A"/>
    <w:rsid w:val="000C5BB7"/>
    <w:rsid w:val="0010076E"/>
    <w:rsid w:val="0012068B"/>
    <w:rsid w:val="00157B59"/>
    <w:rsid w:val="00163ED4"/>
    <w:rsid w:val="00182DE7"/>
    <w:rsid w:val="001977C8"/>
    <w:rsid w:val="001E6E96"/>
    <w:rsid w:val="002D3CA8"/>
    <w:rsid w:val="002F234C"/>
    <w:rsid w:val="003A7C15"/>
    <w:rsid w:val="003F69C1"/>
    <w:rsid w:val="00404C83"/>
    <w:rsid w:val="004102F9"/>
    <w:rsid w:val="00426B8A"/>
    <w:rsid w:val="00460E4E"/>
    <w:rsid w:val="00467140"/>
    <w:rsid w:val="004755F5"/>
    <w:rsid w:val="004833D2"/>
    <w:rsid w:val="00487112"/>
    <w:rsid w:val="004B0B61"/>
    <w:rsid w:val="004D0D37"/>
    <w:rsid w:val="005027B8"/>
    <w:rsid w:val="00504096"/>
    <w:rsid w:val="00523199"/>
    <w:rsid w:val="00540375"/>
    <w:rsid w:val="005442E3"/>
    <w:rsid w:val="005C7F67"/>
    <w:rsid w:val="0062255A"/>
    <w:rsid w:val="00623C63"/>
    <w:rsid w:val="00666EA1"/>
    <w:rsid w:val="006E4F9B"/>
    <w:rsid w:val="007501A2"/>
    <w:rsid w:val="00753EF4"/>
    <w:rsid w:val="007D064D"/>
    <w:rsid w:val="007E6920"/>
    <w:rsid w:val="007F0C16"/>
    <w:rsid w:val="00813820"/>
    <w:rsid w:val="00873349"/>
    <w:rsid w:val="00886218"/>
    <w:rsid w:val="009305B2"/>
    <w:rsid w:val="00957A7D"/>
    <w:rsid w:val="00967381"/>
    <w:rsid w:val="00973EC7"/>
    <w:rsid w:val="0099611C"/>
    <w:rsid w:val="00A169C0"/>
    <w:rsid w:val="00A17CBA"/>
    <w:rsid w:val="00A215EA"/>
    <w:rsid w:val="00AC7CB0"/>
    <w:rsid w:val="00AE4375"/>
    <w:rsid w:val="00AF3A17"/>
    <w:rsid w:val="00AF4011"/>
    <w:rsid w:val="00B56585"/>
    <w:rsid w:val="00B611BF"/>
    <w:rsid w:val="00B62C82"/>
    <w:rsid w:val="00BD1238"/>
    <w:rsid w:val="00BF3259"/>
    <w:rsid w:val="00BF4E58"/>
    <w:rsid w:val="00BF6051"/>
    <w:rsid w:val="00C1241A"/>
    <w:rsid w:val="00C20A48"/>
    <w:rsid w:val="00C2288A"/>
    <w:rsid w:val="00C552A6"/>
    <w:rsid w:val="00C75DDC"/>
    <w:rsid w:val="00D03E4C"/>
    <w:rsid w:val="00D169A8"/>
    <w:rsid w:val="00D2723C"/>
    <w:rsid w:val="00D715CB"/>
    <w:rsid w:val="00D7524B"/>
    <w:rsid w:val="00DC5CC9"/>
    <w:rsid w:val="00DD3072"/>
    <w:rsid w:val="00DD46CC"/>
    <w:rsid w:val="00DD63DC"/>
    <w:rsid w:val="00E03C1A"/>
    <w:rsid w:val="00E31EBA"/>
    <w:rsid w:val="00E623F7"/>
    <w:rsid w:val="00E76597"/>
    <w:rsid w:val="00E81545"/>
    <w:rsid w:val="00E94225"/>
    <w:rsid w:val="00EB2FE2"/>
    <w:rsid w:val="00ED50F6"/>
    <w:rsid w:val="00EE7D0D"/>
    <w:rsid w:val="00F406AB"/>
    <w:rsid w:val="00F5184B"/>
    <w:rsid w:val="00F573CE"/>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77</cp:revision>
  <cp:lastPrinted>2018-02-26T02:42:00Z</cp:lastPrinted>
  <dcterms:created xsi:type="dcterms:W3CDTF">2017-03-06T05:17:00Z</dcterms:created>
  <dcterms:modified xsi:type="dcterms:W3CDTF">2018-03-05T01:58:00Z</dcterms:modified>
</cp:coreProperties>
</file>