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F406AB" w:rsidRDefault="00F22BC7" w:rsidP="00F406AB">
      <w:pPr>
        <w:spacing w:line="360" w:lineRule="auto"/>
        <w:jc w:val="center"/>
        <w:rPr>
          <w:b/>
          <w:sz w:val="28"/>
          <w:szCs w:val="28"/>
        </w:rPr>
      </w:pPr>
      <w:r w:rsidRPr="00F22BC7">
        <w:rPr>
          <w:rFonts w:hint="eastAsia"/>
          <w:b/>
          <w:sz w:val="28"/>
          <w:szCs w:val="28"/>
        </w:rPr>
        <w:t>富</w:t>
      </w:r>
      <w:proofErr w:type="gramStart"/>
      <w:r w:rsidRPr="00F22BC7">
        <w:rPr>
          <w:rFonts w:hint="eastAsia"/>
          <w:b/>
          <w:sz w:val="28"/>
          <w:szCs w:val="28"/>
        </w:rPr>
        <w:t>荣富乾债券</w:t>
      </w:r>
      <w:proofErr w:type="gramEnd"/>
      <w:r w:rsidRPr="00F22BC7">
        <w:rPr>
          <w:rFonts w:hint="eastAsia"/>
          <w:b/>
          <w:sz w:val="28"/>
          <w:szCs w:val="28"/>
        </w:rPr>
        <w:t>型证券投资基金</w:t>
      </w:r>
    </w:p>
    <w:p w:rsidR="00A215EA" w:rsidRPr="00F406AB" w:rsidRDefault="00F22BC7" w:rsidP="00F406AB">
      <w:pPr>
        <w:spacing w:line="360" w:lineRule="auto"/>
        <w:jc w:val="center"/>
        <w:rPr>
          <w:b/>
          <w:sz w:val="28"/>
          <w:szCs w:val="28"/>
        </w:rPr>
      </w:pPr>
      <w:r w:rsidRPr="00F22BC7">
        <w:rPr>
          <w:rFonts w:hint="eastAsia"/>
          <w:b/>
          <w:sz w:val="28"/>
          <w:szCs w:val="28"/>
        </w:rPr>
        <w:t>开放日常申购、赎回及</w:t>
      </w:r>
      <w:r w:rsidR="00813BC5" w:rsidRPr="00813BC5">
        <w:rPr>
          <w:rFonts w:hint="eastAsia"/>
          <w:b/>
          <w:sz w:val="28"/>
          <w:szCs w:val="28"/>
        </w:rPr>
        <w:t>定期定额申购</w:t>
      </w:r>
      <w:r w:rsidRPr="00F22BC7">
        <w:rPr>
          <w:rFonts w:hint="eastAsia"/>
          <w:b/>
          <w:sz w:val="28"/>
          <w:szCs w:val="28"/>
        </w:rPr>
        <w:t>业务的公告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EF363C" w:rsidRPr="00B171CC">
        <w:rPr>
          <w:rFonts w:hint="eastAsia"/>
        </w:rPr>
        <w:t>2</w:t>
      </w:r>
      <w:r w:rsidRPr="00B171CC">
        <w:rPr>
          <w:rFonts w:hint="eastAsia"/>
        </w:rPr>
        <w:t>月</w:t>
      </w:r>
      <w:r w:rsidR="007D47D5">
        <w:rPr>
          <w:rFonts w:hint="eastAsia"/>
        </w:rPr>
        <w:t>14</w:t>
      </w:r>
      <w:r w:rsidRPr="00B171CC">
        <w:rPr>
          <w:rFonts w:hint="eastAsia"/>
        </w:rPr>
        <w:t>日</w:t>
      </w:r>
    </w:p>
    <w:p w:rsidR="00A215EA" w:rsidRPr="00ED50F6" w:rsidRDefault="00A215EA" w:rsidP="00ED50F6">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99"/>
        <w:gridCol w:w="3000"/>
      </w:tblGrid>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654A6D" w:rsidP="00D96BFD">
            <w:pPr>
              <w:rPr>
                <w:rFonts w:ascii="Arial" w:hAnsi="Arial" w:cs="Arial"/>
                <w:szCs w:val="21"/>
              </w:rPr>
            </w:pPr>
            <w:r w:rsidRPr="00654A6D">
              <w:rPr>
                <w:rFonts w:ascii="Arial" w:hAnsi="宋体" w:cs="Arial" w:hint="eastAsia"/>
                <w:szCs w:val="21"/>
              </w:rPr>
              <w:t>富</w:t>
            </w:r>
            <w:proofErr w:type="gramStart"/>
            <w:r w:rsidRPr="00654A6D">
              <w:rPr>
                <w:rFonts w:ascii="Arial" w:hAnsi="宋体" w:cs="Arial" w:hint="eastAsia"/>
                <w:szCs w:val="21"/>
              </w:rPr>
              <w:t>荣富乾债券</w:t>
            </w:r>
            <w:proofErr w:type="gramEnd"/>
            <w:r w:rsidRPr="00654A6D">
              <w:rPr>
                <w:rFonts w:ascii="Arial" w:hAnsi="宋体" w:cs="Arial" w:hint="eastAsia"/>
                <w:szCs w:val="21"/>
              </w:rPr>
              <w:t>型证券投资基金</w:t>
            </w:r>
          </w:p>
        </w:tc>
      </w:tr>
      <w:tr w:rsidR="00654A6D" w:rsidRPr="00167F6A" w:rsidTr="00D96BFD">
        <w:trPr>
          <w:trHeight w:val="287"/>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654A6D" w:rsidP="00654A6D">
            <w:pPr>
              <w:rPr>
                <w:rFonts w:ascii="Arial" w:hAnsi="Arial" w:cs="Arial"/>
                <w:szCs w:val="21"/>
              </w:rPr>
            </w:pPr>
            <w:r w:rsidRPr="00654A6D">
              <w:rPr>
                <w:rFonts w:ascii="Arial" w:hAnsi="宋体" w:cs="Arial" w:hint="eastAsia"/>
                <w:szCs w:val="21"/>
              </w:rPr>
              <w:t>富</w:t>
            </w:r>
            <w:proofErr w:type="gramStart"/>
            <w:r w:rsidRPr="00654A6D">
              <w:rPr>
                <w:rFonts w:ascii="Arial" w:hAnsi="宋体" w:cs="Arial" w:hint="eastAsia"/>
                <w:szCs w:val="21"/>
              </w:rPr>
              <w:t>荣富乾债券</w:t>
            </w:r>
            <w:proofErr w:type="gramEnd"/>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407D04" w:rsidP="00D96BFD">
            <w:pPr>
              <w:rPr>
                <w:rFonts w:ascii="Arial" w:hAnsi="Arial" w:cs="Arial"/>
                <w:szCs w:val="21"/>
              </w:rPr>
            </w:pPr>
            <w:r>
              <w:rPr>
                <w:rFonts w:ascii="Arial" w:hAnsi="Arial" w:cs="Arial" w:hint="eastAsia"/>
                <w:szCs w:val="21"/>
              </w:rPr>
              <w:t>004792</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D96BFD">
            <w:pPr>
              <w:rPr>
                <w:rFonts w:ascii="Arial" w:hAnsi="Arial" w:cs="Arial"/>
                <w:szCs w:val="21"/>
              </w:rPr>
            </w:pPr>
            <w:r w:rsidRPr="00167F6A">
              <w:rPr>
                <w:rFonts w:ascii="Arial" w:hAnsi="宋体" w:cs="Arial"/>
                <w:szCs w:val="21"/>
              </w:rPr>
              <w:t>契约型开放式</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654A6D" w:rsidP="00D96BFD">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2F0B4C" w:rsidRPr="00B171CC">
              <w:rPr>
                <w:rFonts w:ascii="Arial" w:hAnsi="Arial" w:cs="Arial" w:hint="eastAsia"/>
                <w:szCs w:val="21"/>
              </w:rPr>
              <w:t>2</w:t>
            </w:r>
            <w:r w:rsidRPr="00B171CC">
              <w:rPr>
                <w:rFonts w:ascii="Arial" w:hAnsi="宋体" w:cs="Arial"/>
                <w:szCs w:val="21"/>
              </w:rPr>
              <w:t>月</w:t>
            </w:r>
            <w:r w:rsidR="007D47D5">
              <w:rPr>
                <w:rFonts w:ascii="Arial" w:hAnsi="宋体" w:cs="Arial" w:hint="eastAsia"/>
                <w:szCs w:val="21"/>
              </w:rPr>
              <w:t>7</w:t>
            </w:r>
            <w:r w:rsidRPr="00B171CC">
              <w:rPr>
                <w:rFonts w:ascii="Arial" w:hAnsi="宋体" w:cs="Arial"/>
                <w:szCs w:val="21"/>
              </w:rPr>
              <w:t>日</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D96BFD">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F25695" w:rsidP="00D96BFD">
            <w:pPr>
              <w:rPr>
                <w:rFonts w:ascii="Arial" w:hAnsi="Arial" w:cs="Arial"/>
                <w:szCs w:val="21"/>
              </w:rPr>
            </w:pPr>
            <w:r w:rsidRPr="00F25695">
              <w:rPr>
                <w:rFonts w:ascii="Arial" w:hAnsi="宋体" w:cs="Arial" w:hint="eastAsia"/>
                <w:szCs w:val="21"/>
              </w:rPr>
              <w:t>上海浦东发展银行股份有限公司</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D96BFD">
            <w:pPr>
              <w:rPr>
                <w:rFonts w:ascii="Arial" w:hAnsi="宋体"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654A6D" w:rsidRPr="00167F6A" w:rsidTr="00D96BFD">
        <w:trPr>
          <w:jc w:val="center"/>
        </w:trPr>
        <w:tc>
          <w:tcPr>
            <w:tcW w:w="3357" w:type="dxa"/>
          </w:tcPr>
          <w:p w:rsidR="00654A6D" w:rsidRPr="00167F6A" w:rsidRDefault="00654A6D" w:rsidP="00D96BFD">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D96BFD">
            <w:pPr>
              <w:rPr>
                <w:rFonts w:ascii="Arial" w:hAnsi="Arial" w:cs="Arial"/>
                <w:szCs w:val="21"/>
              </w:rPr>
            </w:pPr>
            <w:r w:rsidRPr="00167F6A">
              <w:rPr>
                <w:rFonts w:ascii="Arial" w:hAnsi="Arial" w:cs="Arial" w:hint="eastAsia"/>
                <w:szCs w:val="21"/>
              </w:rPr>
              <w:t>《</w:t>
            </w:r>
            <w:r w:rsidR="00F25695" w:rsidRPr="00654A6D">
              <w:rPr>
                <w:rFonts w:ascii="Arial" w:hAnsi="宋体" w:cs="Arial" w:hint="eastAsia"/>
                <w:szCs w:val="21"/>
              </w:rPr>
              <w:t>富荣富乾债券型证券投资基金</w:t>
            </w:r>
            <w:r w:rsidRPr="00167F6A">
              <w:rPr>
                <w:rFonts w:ascii="Arial" w:hAnsi="Arial" w:cs="Arial" w:hint="eastAsia"/>
                <w:szCs w:val="21"/>
              </w:rPr>
              <w:t>基金合同》、《</w:t>
            </w:r>
            <w:r w:rsidR="00F25695" w:rsidRPr="00654A6D">
              <w:rPr>
                <w:rFonts w:ascii="Arial" w:hAnsi="宋体" w:cs="Arial" w:hint="eastAsia"/>
                <w:szCs w:val="21"/>
              </w:rPr>
              <w:t>富荣富乾债券型证券投资基金</w:t>
            </w:r>
            <w:r w:rsidRPr="00167F6A">
              <w:rPr>
                <w:rFonts w:ascii="Arial" w:hAnsi="Arial" w:cs="Arial" w:hint="eastAsia"/>
                <w:szCs w:val="21"/>
              </w:rPr>
              <w:t>招募说明书》等</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申购起始日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7D47D5">
              <w:rPr>
                <w:rFonts w:ascii="Arial" w:hAnsi="Arial" w:cs="Arial" w:hint="eastAsia"/>
                <w:szCs w:val="21"/>
              </w:rPr>
              <w:t>22</w:t>
            </w:r>
            <w:r>
              <w:rPr>
                <w:rFonts w:ascii="Arial" w:hAnsi="Arial" w:cs="Arial" w:hint="eastAsia"/>
                <w:szCs w:val="21"/>
              </w:rPr>
              <w:t>日</w:t>
            </w:r>
          </w:p>
        </w:tc>
      </w:tr>
      <w:tr w:rsidR="009E4A34" w:rsidRPr="00167F6A" w:rsidTr="00D96BFD">
        <w:trPr>
          <w:jc w:val="center"/>
        </w:trPr>
        <w:tc>
          <w:tcPr>
            <w:tcW w:w="3357" w:type="dxa"/>
          </w:tcPr>
          <w:p w:rsidR="009E4A34" w:rsidRPr="00167F6A" w:rsidRDefault="009E4A34" w:rsidP="00D96BFD">
            <w:pPr>
              <w:rPr>
                <w:rFonts w:ascii="Arial" w:hAnsi="宋体" w:cs="Arial"/>
                <w:szCs w:val="21"/>
              </w:rPr>
            </w:pPr>
            <w:r w:rsidRPr="009E4A34">
              <w:rPr>
                <w:rFonts w:ascii="Arial" w:hAnsi="宋体" w:cs="Arial" w:hint="eastAsia"/>
                <w:szCs w:val="21"/>
              </w:rPr>
              <w:t>赎回起始日</w:t>
            </w:r>
          </w:p>
        </w:tc>
        <w:tc>
          <w:tcPr>
            <w:tcW w:w="5999" w:type="dxa"/>
            <w:gridSpan w:val="2"/>
          </w:tcPr>
          <w:p w:rsidR="009E4A34" w:rsidRPr="00167F6A" w:rsidRDefault="009E4A34" w:rsidP="00D96BFD">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sidR="007D47D5">
              <w:rPr>
                <w:rFonts w:ascii="Arial" w:hAnsi="Arial" w:cs="Arial" w:hint="eastAsia"/>
                <w:szCs w:val="21"/>
              </w:rPr>
              <w:t>22</w:t>
            </w:r>
            <w:r>
              <w:rPr>
                <w:rFonts w:ascii="Arial" w:hAnsi="Arial" w:cs="Arial" w:hint="eastAsia"/>
                <w:szCs w:val="21"/>
              </w:rPr>
              <w:t>日</w:t>
            </w:r>
          </w:p>
        </w:tc>
      </w:tr>
      <w:tr w:rsidR="00BF12EE" w:rsidRPr="00167F6A" w:rsidTr="00D96BFD">
        <w:trPr>
          <w:jc w:val="center"/>
        </w:trPr>
        <w:tc>
          <w:tcPr>
            <w:tcW w:w="3357" w:type="dxa"/>
          </w:tcPr>
          <w:p w:rsidR="00BF12EE" w:rsidRPr="009E4A34" w:rsidRDefault="00BF12EE" w:rsidP="00D96BFD">
            <w:pPr>
              <w:rPr>
                <w:rFonts w:ascii="Arial" w:hAnsi="宋体" w:cs="Arial" w:hint="eastAsia"/>
                <w:szCs w:val="21"/>
              </w:rPr>
            </w:pPr>
            <w:r w:rsidRPr="00BF12EE">
              <w:rPr>
                <w:rFonts w:ascii="Arial" w:hAnsi="宋体" w:cs="Arial" w:hint="eastAsia"/>
                <w:szCs w:val="21"/>
              </w:rPr>
              <w:t>定期定额申购起始日</w:t>
            </w:r>
          </w:p>
        </w:tc>
        <w:tc>
          <w:tcPr>
            <w:tcW w:w="5999" w:type="dxa"/>
            <w:gridSpan w:val="2"/>
          </w:tcPr>
          <w:p w:rsidR="00BF12EE" w:rsidRDefault="00BF12EE" w:rsidP="00D96BFD">
            <w:pPr>
              <w:rPr>
                <w:rFonts w:ascii="Arial" w:hAnsi="Arial" w:cs="Arial" w:hint="eastAsia"/>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2</w:t>
            </w:r>
            <w:r>
              <w:rPr>
                <w:rFonts w:ascii="Arial" w:hAnsi="Arial" w:cs="Arial" w:hint="eastAsia"/>
                <w:szCs w:val="21"/>
              </w:rPr>
              <w:t>月</w:t>
            </w:r>
            <w:r>
              <w:rPr>
                <w:rFonts w:ascii="Arial" w:hAnsi="Arial" w:cs="Arial" w:hint="eastAsia"/>
                <w:szCs w:val="21"/>
              </w:rPr>
              <w:t>22</w:t>
            </w:r>
            <w:r>
              <w:rPr>
                <w:rFonts w:ascii="Arial" w:hAnsi="Arial" w:cs="Arial" w:hint="eastAsia"/>
                <w:szCs w:val="21"/>
              </w:rPr>
              <w:t>日</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的基金简称</w:t>
            </w:r>
          </w:p>
        </w:tc>
        <w:tc>
          <w:tcPr>
            <w:tcW w:w="2999" w:type="dxa"/>
          </w:tcPr>
          <w:p w:rsidR="00654A6D" w:rsidRPr="00167F6A" w:rsidRDefault="00EB1A05" w:rsidP="00D96BFD">
            <w:pPr>
              <w:jc w:val="center"/>
              <w:rPr>
                <w:rFonts w:ascii="Arial" w:hAnsi="Arial" w:cs="Arial"/>
                <w:szCs w:val="21"/>
              </w:rPr>
            </w:pPr>
            <w:r w:rsidRPr="00EB1A05">
              <w:rPr>
                <w:rFonts w:ascii="Arial" w:hAnsi="Arial" w:cs="Arial" w:hint="eastAsia"/>
                <w:szCs w:val="21"/>
              </w:rPr>
              <w:t>富</w:t>
            </w:r>
            <w:proofErr w:type="gramStart"/>
            <w:r w:rsidRPr="00EB1A05">
              <w:rPr>
                <w:rFonts w:ascii="Arial" w:hAnsi="Arial" w:cs="Arial" w:hint="eastAsia"/>
                <w:szCs w:val="21"/>
              </w:rPr>
              <w:t>荣富乾债券</w:t>
            </w:r>
            <w:proofErr w:type="gramEnd"/>
            <w:r w:rsidRPr="00EB1A05">
              <w:rPr>
                <w:rFonts w:ascii="Arial" w:hAnsi="Arial" w:cs="Arial" w:hint="eastAsia"/>
                <w:szCs w:val="21"/>
              </w:rPr>
              <w:t>A</w:t>
            </w:r>
          </w:p>
        </w:tc>
        <w:tc>
          <w:tcPr>
            <w:tcW w:w="3000" w:type="dxa"/>
          </w:tcPr>
          <w:p w:rsidR="00654A6D" w:rsidRPr="00167F6A" w:rsidRDefault="00EB1A05" w:rsidP="00D96BFD">
            <w:pPr>
              <w:jc w:val="center"/>
              <w:rPr>
                <w:rFonts w:ascii="Arial" w:hAnsi="Arial" w:cs="Arial"/>
                <w:szCs w:val="21"/>
              </w:rPr>
            </w:pPr>
            <w:r w:rsidRPr="00EB1A05">
              <w:rPr>
                <w:rFonts w:ascii="Arial" w:hAnsi="Arial" w:cs="Arial" w:hint="eastAsia"/>
                <w:szCs w:val="21"/>
              </w:rPr>
              <w:t>富</w:t>
            </w:r>
            <w:proofErr w:type="gramStart"/>
            <w:r w:rsidRPr="00EB1A05">
              <w:rPr>
                <w:rFonts w:ascii="Arial" w:hAnsi="Arial" w:cs="Arial" w:hint="eastAsia"/>
                <w:szCs w:val="21"/>
              </w:rPr>
              <w:t>荣富乾债券</w:t>
            </w:r>
            <w:proofErr w:type="gramEnd"/>
            <w:r w:rsidRPr="00EB1A05">
              <w:rPr>
                <w:rFonts w:ascii="Arial" w:hAnsi="Arial" w:cs="Arial" w:hint="eastAsia"/>
                <w:szCs w:val="21"/>
              </w:rPr>
              <w:t>C</w:t>
            </w:r>
          </w:p>
        </w:tc>
      </w:tr>
      <w:tr w:rsidR="00654A6D" w:rsidRPr="00167F6A" w:rsidTr="00D96BFD">
        <w:trPr>
          <w:jc w:val="center"/>
        </w:trPr>
        <w:tc>
          <w:tcPr>
            <w:tcW w:w="3357" w:type="dxa"/>
          </w:tcPr>
          <w:p w:rsidR="00654A6D" w:rsidRPr="00167F6A" w:rsidRDefault="00CD04D9" w:rsidP="00D96BFD">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的交易代码</w:t>
            </w:r>
          </w:p>
        </w:tc>
        <w:tc>
          <w:tcPr>
            <w:tcW w:w="2999" w:type="dxa"/>
          </w:tcPr>
          <w:p w:rsidR="00654A6D" w:rsidRPr="00167F6A" w:rsidRDefault="00EB1A05" w:rsidP="00D96BFD">
            <w:pPr>
              <w:jc w:val="center"/>
              <w:rPr>
                <w:rFonts w:ascii="Arial" w:hAnsi="Arial" w:cs="Arial"/>
                <w:szCs w:val="21"/>
              </w:rPr>
            </w:pPr>
            <w:r>
              <w:rPr>
                <w:rFonts w:ascii="Arial" w:hAnsi="Arial" w:hint="eastAsia"/>
              </w:rPr>
              <w:t>004792</w:t>
            </w:r>
          </w:p>
        </w:tc>
        <w:tc>
          <w:tcPr>
            <w:tcW w:w="3000" w:type="dxa"/>
          </w:tcPr>
          <w:p w:rsidR="00654A6D" w:rsidRPr="00167F6A" w:rsidRDefault="00EB1A05" w:rsidP="00D96BFD">
            <w:pPr>
              <w:jc w:val="center"/>
              <w:rPr>
                <w:rFonts w:ascii="Arial" w:hAnsi="Arial" w:cs="Arial"/>
                <w:szCs w:val="21"/>
              </w:rPr>
            </w:pPr>
            <w:r>
              <w:rPr>
                <w:rFonts w:ascii="Arial" w:hAnsi="Arial" w:hint="eastAsia"/>
              </w:rPr>
              <w:t>004793</w:t>
            </w:r>
          </w:p>
        </w:tc>
      </w:tr>
      <w:tr w:rsidR="00EC4B35" w:rsidRPr="00167F6A" w:rsidTr="00D96BFD">
        <w:trPr>
          <w:jc w:val="center"/>
        </w:trPr>
        <w:tc>
          <w:tcPr>
            <w:tcW w:w="3357" w:type="dxa"/>
          </w:tcPr>
          <w:p w:rsidR="00EC4B35" w:rsidRPr="00167F6A" w:rsidRDefault="00EC4B35" w:rsidP="00D96BFD">
            <w:pPr>
              <w:rPr>
                <w:rFonts w:ascii="Arial" w:hAnsi="宋体" w:cs="Arial"/>
                <w:szCs w:val="21"/>
              </w:rPr>
            </w:pPr>
            <w:r w:rsidRPr="00EC4B35">
              <w:rPr>
                <w:rFonts w:ascii="Arial" w:hAnsi="宋体" w:cs="Arial" w:hint="eastAsia"/>
                <w:szCs w:val="21"/>
              </w:rPr>
              <w:t>该</w:t>
            </w:r>
            <w:r w:rsidR="00227516">
              <w:rPr>
                <w:rFonts w:ascii="Arial" w:hAnsi="宋体" w:cs="Arial" w:hint="eastAsia"/>
                <w:szCs w:val="21"/>
              </w:rPr>
              <w:t>份额类别</w:t>
            </w:r>
            <w:r w:rsidR="00CD04D9">
              <w:rPr>
                <w:rFonts w:ascii="Arial" w:hAnsi="宋体" w:cs="Arial" w:hint="eastAsia"/>
                <w:szCs w:val="21"/>
              </w:rPr>
              <w:t>基金</w:t>
            </w:r>
            <w:r w:rsidRPr="00EC4B35">
              <w:rPr>
                <w:rFonts w:ascii="Arial" w:hAnsi="宋体" w:cs="Arial" w:hint="eastAsia"/>
                <w:szCs w:val="21"/>
              </w:rPr>
              <w:t>是否开放申购、赎回</w:t>
            </w:r>
            <w:r w:rsidR="00CD04D9">
              <w:rPr>
                <w:rFonts w:ascii="Arial" w:hAnsi="宋体" w:cs="Arial" w:hint="eastAsia"/>
                <w:szCs w:val="21"/>
              </w:rPr>
              <w:t>、定期定额申购业务</w:t>
            </w:r>
          </w:p>
        </w:tc>
        <w:tc>
          <w:tcPr>
            <w:tcW w:w="2999" w:type="dxa"/>
          </w:tcPr>
          <w:p w:rsidR="00EC4B35" w:rsidRDefault="00EC4B35" w:rsidP="00D96BFD">
            <w:pPr>
              <w:jc w:val="center"/>
              <w:rPr>
                <w:rFonts w:ascii="Arial" w:hAnsi="Arial"/>
              </w:rPr>
            </w:pPr>
            <w:r>
              <w:rPr>
                <w:rFonts w:ascii="Arial" w:hAnsi="Arial" w:hint="eastAsia"/>
              </w:rPr>
              <w:t>是</w:t>
            </w:r>
          </w:p>
        </w:tc>
        <w:tc>
          <w:tcPr>
            <w:tcW w:w="3000" w:type="dxa"/>
          </w:tcPr>
          <w:p w:rsidR="00EC4B35" w:rsidRDefault="00EC4B35" w:rsidP="00D96BFD">
            <w:pPr>
              <w:jc w:val="center"/>
              <w:rPr>
                <w:rFonts w:ascii="Arial" w:hAnsi="Arial"/>
              </w:rPr>
            </w:pPr>
            <w:r>
              <w:rPr>
                <w:rFonts w:ascii="Arial" w:hAnsi="Arial" w:hint="eastAsia"/>
              </w:rPr>
              <w:t>是</w:t>
            </w:r>
          </w:p>
        </w:tc>
      </w:tr>
    </w:tbl>
    <w:p w:rsidR="00A215EA" w:rsidRDefault="00A215EA" w:rsidP="00654A6D">
      <w:pPr>
        <w:spacing w:line="360" w:lineRule="auto"/>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w:t>
      </w:r>
      <w:proofErr w:type="gramStart"/>
      <w:r w:rsidR="003608C1">
        <w:rPr>
          <w:rFonts w:hint="eastAsia"/>
        </w:rPr>
        <w:t>荣</w:t>
      </w:r>
      <w:r w:rsidR="005B1C5D" w:rsidRPr="005B1C5D">
        <w:rPr>
          <w:rFonts w:hint="eastAsia"/>
        </w:rPr>
        <w:t>基金</w:t>
      </w:r>
      <w:proofErr w:type="gramEnd"/>
      <w:r w:rsidR="005B1C5D" w:rsidRPr="005B1C5D">
        <w:rPr>
          <w:rFonts w:hint="eastAsia"/>
        </w:rPr>
        <w:t>管理有限公司（以下简称“本公司”），基金托管人为</w:t>
      </w:r>
      <w:r w:rsidR="0012168E" w:rsidRPr="0012168E">
        <w:rPr>
          <w:rFonts w:hint="eastAsia"/>
        </w:rPr>
        <w:t>上海浦东发展银行股份有限公司</w:t>
      </w:r>
      <w:r w:rsidR="005B1C5D" w:rsidRPr="005B1C5D">
        <w:rPr>
          <w:rFonts w:hint="eastAsia"/>
        </w:rPr>
        <w:t>；</w:t>
      </w:r>
    </w:p>
    <w:p w:rsidR="005B1C5D" w:rsidRPr="005B1C5D" w:rsidRDefault="005B1C5D" w:rsidP="00654A6D">
      <w:pPr>
        <w:spacing w:line="360" w:lineRule="auto"/>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查询其申购、赎回申请的确认情况。</w:t>
      </w:r>
      <w:bookmarkStart w:id="0" w:name="_GoBack"/>
      <w:bookmarkEnd w:id="0"/>
    </w:p>
    <w:p w:rsidR="00E20B6F" w:rsidRPr="00E20B6F" w:rsidRDefault="00A215EA" w:rsidP="00E20B6F">
      <w:pPr>
        <w:pStyle w:val="2"/>
        <w:rPr>
          <w:sz w:val="21"/>
          <w:szCs w:val="21"/>
        </w:rPr>
      </w:pPr>
      <w:r w:rsidRPr="00ED50F6">
        <w:rPr>
          <w:rFonts w:hint="eastAsia"/>
          <w:sz w:val="21"/>
          <w:szCs w:val="21"/>
        </w:rPr>
        <w:t>2</w:t>
      </w:r>
      <w:r w:rsidRPr="00ED50F6">
        <w:rPr>
          <w:rFonts w:hint="eastAsia"/>
          <w:sz w:val="21"/>
          <w:szCs w:val="21"/>
        </w:rPr>
        <w:t>、</w:t>
      </w:r>
      <w:r w:rsidR="00E87521" w:rsidRPr="00E87521">
        <w:rPr>
          <w:rFonts w:hint="eastAsia"/>
          <w:sz w:val="21"/>
          <w:szCs w:val="21"/>
        </w:rPr>
        <w:t>日常申购、赎回、</w:t>
      </w:r>
      <w:r w:rsidR="007B48AD" w:rsidRPr="007B48AD">
        <w:rPr>
          <w:rFonts w:hint="eastAsia"/>
          <w:sz w:val="21"/>
          <w:szCs w:val="21"/>
        </w:rPr>
        <w:t>定期定额申购</w:t>
      </w:r>
      <w:r w:rsidR="00E87521" w:rsidRPr="00E87521">
        <w:rPr>
          <w:rFonts w:hint="eastAsia"/>
          <w:sz w:val="21"/>
          <w:szCs w:val="21"/>
        </w:rPr>
        <w:t>业务的办理时间</w:t>
      </w:r>
    </w:p>
    <w:p w:rsidR="00A215EA" w:rsidRDefault="0063211A" w:rsidP="00C75DDC">
      <w:pPr>
        <w:spacing w:line="360" w:lineRule="auto"/>
        <w:ind w:firstLineChars="200" w:firstLine="420"/>
      </w:pPr>
      <w:r w:rsidRPr="0063211A">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215EA">
        <w:rPr>
          <w:rFonts w:hint="eastAsia"/>
        </w:rPr>
        <w:t>。</w:t>
      </w:r>
    </w:p>
    <w:p w:rsidR="00A215EA" w:rsidRDefault="0063211A" w:rsidP="00C75DDC">
      <w:pPr>
        <w:spacing w:line="360" w:lineRule="auto"/>
        <w:ind w:firstLineChars="200" w:firstLine="420"/>
      </w:pPr>
      <w:r w:rsidRPr="0063211A">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D50F6" w:rsidRDefault="00A215EA" w:rsidP="00ED50F6">
      <w:pPr>
        <w:pStyle w:val="2"/>
        <w:rPr>
          <w:sz w:val="21"/>
          <w:szCs w:val="21"/>
        </w:rPr>
      </w:pPr>
      <w:r w:rsidRPr="00ED50F6">
        <w:rPr>
          <w:rFonts w:hint="eastAsia"/>
          <w:sz w:val="21"/>
          <w:szCs w:val="21"/>
        </w:rPr>
        <w:lastRenderedPageBreak/>
        <w:t>3</w:t>
      </w:r>
      <w:r w:rsidRPr="00ED50F6">
        <w:rPr>
          <w:rFonts w:hint="eastAsia"/>
          <w:sz w:val="21"/>
          <w:szCs w:val="21"/>
        </w:rPr>
        <w:t>、</w:t>
      </w:r>
      <w:r w:rsidR="0064323A">
        <w:rPr>
          <w:rFonts w:hint="eastAsia"/>
          <w:sz w:val="21"/>
          <w:szCs w:val="21"/>
        </w:rPr>
        <w:t>日常申购业务</w:t>
      </w:r>
    </w:p>
    <w:p w:rsidR="006E3FB5" w:rsidRDefault="006E3FB5" w:rsidP="006E3FB5">
      <w:pPr>
        <w:pStyle w:val="3"/>
      </w:pPr>
      <w:r>
        <w:rPr>
          <w:rFonts w:hint="eastAsia"/>
        </w:rPr>
        <w:t>3.1</w:t>
      </w:r>
      <w:r w:rsidRPr="006E3FB5">
        <w:rPr>
          <w:rFonts w:hint="eastAsia"/>
        </w:rPr>
        <w:t>申购金额限制</w:t>
      </w:r>
    </w:p>
    <w:p w:rsidR="006E3FB5" w:rsidRDefault="006E3FB5" w:rsidP="00C75DDC">
      <w:pPr>
        <w:spacing w:line="360" w:lineRule="auto"/>
        <w:ind w:firstLineChars="200" w:firstLine="420"/>
      </w:pPr>
      <w:r w:rsidRPr="006E3FB5">
        <w:rPr>
          <w:rFonts w:hint="eastAsia"/>
        </w:rPr>
        <w:t>首次申购本基金</w:t>
      </w:r>
      <w:r w:rsidRPr="006E3FB5">
        <w:rPr>
          <w:rFonts w:hint="eastAsia"/>
        </w:rPr>
        <w:t>A</w:t>
      </w:r>
      <w:r w:rsidRPr="006E3FB5">
        <w:rPr>
          <w:rFonts w:hint="eastAsia"/>
        </w:rPr>
        <w:t>类基金份额或</w:t>
      </w:r>
      <w:r w:rsidRPr="006E3FB5">
        <w:rPr>
          <w:rFonts w:hint="eastAsia"/>
        </w:rPr>
        <w:t>C</w:t>
      </w:r>
      <w:r w:rsidRPr="006E3FB5">
        <w:rPr>
          <w:rFonts w:hint="eastAsia"/>
        </w:rPr>
        <w:t>类基金份额的最低金额为</w:t>
      </w:r>
      <w:r w:rsidRPr="006E3FB5">
        <w:rPr>
          <w:rFonts w:hint="eastAsia"/>
        </w:rPr>
        <w:t>1.00</w:t>
      </w:r>
      <w:r w:rsidRPr="006E3FB5">
        <w:rPr>
          <w:rFonts w:hint="eastAsia"/>
        </w:rPr>
        <w:t>元，追加申购的最低金额为</w:t>
      </w:r>
      <w:r w:rsidRPr="006E3FB5">
        <w:rPr>
          <w:rFonts w:hint="eastAsia"/>
        </w:rPr>
        <w:t>1.00</w:t>
      </w:r>
      <w:r w:rsidRPr="006E3FB5">
        <w:rPr>
          <w:rFonts w:hint="eastAsia"/>
        </w:rPr>
        <w:t>元；详情请见当地销售机构公告</w:t>
      </w:r>
      <w:r>
        <w:rPr>
          <w:rFonts w:hint="eastAsia"/>
        </w:rPr>
        <w:t>。</w:t>
      </w:r>
    </w:p>
    <w:p w:rsidR="006E3FB5" w:rsidRDefault="00083EC6" w:rsidP="00C75DDC">
      <w:pPr>
        <w:spacing w:line="360" w:lineRule="auto"/>
        <w:ind w:firstLineChars="200" w:firstLine="420"/>
      </w:pPr>
      <w:r w:rsidRPr="00083EC6">
        <w:rPr>
          <w:rFonts w:hint="eastAsia"/>
        </w:rPr>
        <w:t>本基金目前对单个投资人累计持有份额不设上限限制，将来基金管理人可以规定单个投资者累计持有的基金份额数量限制，具体规定见定期更新的招募说明书或相关公告</w:t>
      </w:r>
      <w:r>
        <w:rPr>
          <w:rFonts w:hint="eastAsia"/>
        </w:rPr>
        <w:t>。</w:t>
      </w:r>
    </w:p>
    <w:p w:rsidR="0019736A" w:rsidRDefault="008374C1" w:rsidP="008374C1">
      <w:pPr>
        <w:pStyle w:val="3"/>
      </w:pPr>
      <w:r>
        <w:rPr>
          <w:rFonts w:hint="eastAsia"/>
        </w:rPr>
        <w:t>3.2</w:t>
      </w:r>
      <w:r>
        <w:rPr>
          <w:rFonts w:hint="eastAsia"/>
        </w:rPr>
        <w:t>申购费率</w:t>
      </w:r>
    </w:p>
    <w:p w:rsidR="008374C1" w:rsidRDefault="00C2347A" w:rsidP="00C75DDC">
      <w:pPr>
        <w:spacing w:line="360" w:lineRule="auto"/>
        <w:ind w:firstLineChars="200" w:firstLine="420"/>
      </w:pPr>
      <w:r w:rsidRPr="00C2347A">
        <w:rPr>
          <w:rFonts w:hint="eastAsia"/>
        </w:rPr>
        <w:t>投资者可以多次申购本基金，申购费率按每笔申购申请单独计算。</w:t>
      </w:r>
    </w:p>
    <w:p w:rsidR="008374C1" w:rsidRDefault="00C2347A" w:rsidP="00C75DDC">
      <w:pPr>
        <w:spacing w:line="360" w:lineRule="auto"/>
        <w:ind w:firstLineChars="200" w:firstLine="420"/>
      </w:pPr>
      <w:r w:rsidRPr="00C2347A">
        <w:rPr>
          <w:rFonts w:hint="eastAsia"/>
        </w:rPr>
        <w:t>本基金</w:t>
      </w:r>
      <w:r w:rsidRPr="00C2347A">
        <w:rPr>
          <w:rFonts w:hint="eastAsia"/>
        </w:rPr>
        <w:t>A</w:t>
      </w:r>
      <w:r w:rsidRPr="00C2347A">
        <w:rPr>
          <w:rFonts w:hint="eastAsia"/>
        </w:rPr>
        <w:t>类基金份额在申购时收取申购费用，</w:t>
      </w:r>
      <w:r w:rsidRPr="00C2347A">
        <w:rPr>
          <w:rFonts w:hint="eastAsia"/>
        </w:rPr>
        <w:t>C</w:t>
      </w:r>
      <w:r w:rsidRPr="00C2347A">
        <w:rPr>
          <w:rFonts w:hint="eastAsia"/>
        </w:rPr>
        <w:t>类基金份额不收取申购费用。</w:t>
      </w:r>
      <w:r w:rsidRPr="00C2347A">
        <w:rPr>
          <w:rFonts w:hint="eastAsia"/>
        </w:rPr>
        <w:t>A</w:t>
      </w:r>
      <w:r w:rsidRPr="00C2347A">
        <w:rPr>
          <w:rFonts w:hint="eastAsia"/>
        </w:rPr>
        <w:t>类基金份额申购费率随申购金额的增加而递减，如下表所示：</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Pr>
                <w:rFonts w:ascii="Arial Unicode MS" w:hAnsi="Arial Unicode MS" w:hint="eastAsia"/>
                <w:bCs/>
                <w:kern w:val="0"/>
                <w:szCs w:val="21"/>
              </w:rPr>
              <w:t>申购</w:t>
            </w:r>
            <w:r w:rsidRPr="00B679CE">
              <w:rPr>
                <w:rFonts w:ascii="Arial Unicode MS" w:hAnsi="Arial Unicode MS"/>
                <w:bCs/>
                <w:kern w:val="0"/>
                <w:szCs w:val="21"/>
              </w:rPr>
              <w:t>金额（</w:t>
            </w:r>
            <w:r w:rsidRPr="00B679CE">
              <w:rPr>
                <w:rFonts w:ascii="Arial Unicode MS" w:hAnsi="Arial Unicode MS"/>
                <w:bCs/>
                <w:kern w:val="0"/>
                <w:szCs w:val="21"/>
              </w:rPr>
              <w:t>M</w:t>
            </w:r>
            <w:r w:rsidRPr="00B679CE">
              <w:rPr>
                <w:rFonts w:ascii="Arial Unicode MS" w:hAnsi="Arial Unicode MS"/>
                <w:bCs/>
                <w:kern w:val="0"/>
                <w:szCs w:val="21"/>
              </w:rPr>
              <w:t>）</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申购费率</w:t>
            </w:r>
          </w:p>
        </w:tc>
      </w:tr>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100</w:t>
            </w:r>
            <w:r w:rsidRPr="00B679CE">
              <w:rPr>
                <w:rFonts w:ascii="Arial Unicode MS" w:hAnsi="Arial Unicode MS"/>
                <w:bCs/>
                <w:kern w:val="0"/>
                <w:szCs w:val="21"/>
              </w:rPr>
              <w:t>万</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Pr>
                <w:rFonts w:ascii="Arial Unicode MS" w:hAnsi="Arial Unicode MS" w:hint="eastAsia"/>
                <w:bCs/>
                <w:kern w:val="0"/>
                <w:szCs w:val="21"/>
              </w:rPr>
              <w:t>8</w:t>
            </w:r>
            <w:r w:rsidRPr="00B679CE">
              <w:rPr>
                <w:rFonts w:ascii="Arial Unicode MS" w:hAnsi="Arial Unicode MS"/>
                <w:bCs/>
                <w:kern w:val="0"/>
                <w:szCs w:val="21"/>
              </w:rPr>
              <w:t>0%</w:t>
            </w:r>
          </w:p>
        </w:tc>
      </w:tr>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100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300</w:t>
            </w:r>
            <w:r w:rsidRPr="00B679CE">
              <w:rPr>
                <w:rFonts w:ascii="Arial Unicode MS" w:hAnsi="Arial Unicode MS"/>
                <w:bCs/>
                <w:kern w:val="0"/>
                <w:szCs w:val="21"/>
              </w:rPr>
              <w:t>万</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Pr>
                <w:rFonts w:ascii="Arial Unicode MS" w:hAnsi="Arial Unicode MS"/>
                <w:bCs/>
                <w:kern w:val="0"/>
                <w:szCs w:val="21"/>
              </w:rPr>
              <w:t>5</w:t>
            </w:r>
            <w:r w:rsidRPr="00B679CE">
              <w:rPr>
                <w:rFonts w:ascii="Arial Unicode MS" w:hAnsi="Arial Unicode MS"/>
                <w:bCs/>
                <w:kern w:val="0"/>
                <w:szCs w:val="21"/>
              </w:rPr>
              <w:t>0%</w:t>
            </w:r>
          </w:p>
        </w:tc>
      </w:tr>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300</w:t>
            </w:r>
            <w:r w:rsidRPr="00B679CE">
              <w:rPr>
                <w:rFonts w:ascii="Arial Unicode MS" w:hAnsi="Arial Unicode MS"/>
                <w:bCs/>
                <w:kern w:val="0"/>
                <w:szCs w:val="21"/>
              </w:rPr>
              <w:t>万</w:t>
            </w:r>
            <w:r w:rsidRPr="00B679CE">
              <w:rPr>
                <w:rFonts w:ascii="Arial Unicode MS" w:hAnsi="Arial Unicode MS"/>
                <w:bCs/>
                <w:kern w:val="0"/>
                <w:szCs w:val="21"/>
              </w:rPr>
              <w:t>≤M</w:t>
            </w:r>
            <w:r w:rsidRPr="00B679CE">
              <w:rPr>
                <w:rFonts w:ascii="Arial Unicode MS" w:hAnsi="Arial Unicode MS"/>
                <w:bCs/>
                <w:kern w:val="0"/>
                <w:szCs w:val="21"/>
              </w:rPr>
              <w:t>＜</w:t>
            </w:r>
            <w:r w:rsidRPr="00B679CE">
              <w:rPr>
                <w:rFonts w:ascii="Arial Unicode MS" w:hAnsi="Arial Unicode MS"/>
                <w:bCs/>
                <w:kern w:val="0"/>
                <w:szCs w:val="21"/>
              </w:rPr>
              <w:t>500</w:t>
            </w:r>
            <w:r w:rsidRPr="00B679CE">
              <w:rPr>
                <w:rFonts w:ascii="Arial Unicode MS" w:hAnsi="Arial Unicode MS"/>
                <w:bCs/>
                <w:kern w:val="0"/>
                <w:szCs w:val="21"/>
              </w:rPr>
              <w:t>万</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0.</w:t>
            </w:r>
            <w:r>
              <w:rPr>
                <w:rFonts w:ascii="Arial Unicode MS" w:hAnsi="Arial Unicode MS"/>
                <w:bCs/>
                <w:kern w:val="0"/>
                <w:szCs w:val="21"/>
              </w:rPr>
              <w:t>3</w:t>
            </w:r>
            <w:r>
              <w:rPr>
                <w:rFonts w:ascii="Arial Unicode MS" w:hAnsi="Arial Unicode MS" w:hint="eastAsia"/>
                <w:bCs/>
                <w:kern w:val="0"/>
                <w:szCs w:val="21"/>
              </w:rPr>
              <w:t>0</w:t>
            </w:r>
            <w:r w:rsidRPr="00B679CE">
              <w:rPr>
                <w:rFonts w:ascii="Arial Unicode MS" w:hAnsi="Arial Unicode MS"/>
                <w:bCs/>
                <w:kern w:val="0"/>
                <w:szCs w:val="21"/>
              </w:rPr>
              <w:t>%</w:t>
            </w:r>
          </w:p>
        </w:tc>
      </w:tr>
      <w:tr w:rsidR="00C2347A" w:rsidRPr="00B679CE" w:rsidTr="007F4B3B">
        <w:trPr>
          <w:trHeight w:val="190"/>
          <w:jc w:val="center"/>
        </w:trPr>
        <w:tc>
          <w:tcPr>
            <w:tcW w:w="24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M≥500</w:t>
            </w:r>
            <w:r w:rsidRPr="00B679CE">
              <w:rPr>
                <w:rFonts w:ascii="Arial Unicode MS" w:hAnsi="Arial Unicode MS"/>
                <w:bCs/>
                <w:kern w:val="0"/>
                <w:szCs w:val="21"/>
              </w:rPr>
              <w:t>万</w:t>
            </w:r>
          </w:p>
        </w:tc>
        <w:tc>
          <w:tcPr>
            <w:tcW w:w="2600" w:type="pct"/>
            <w:shd w:val="clear" w:color="auto" w:fill="auto"/>
          </w:tcPr>
          <w:p w:rsidR="00C2347A" w:rsidRPr="00B679CE" w:rsidRDefault="00C2347A" w:rsidP="007F4B3B">
            <w:pPr>
              <w:widowControl/>
              <w:spacing w:line="336" w:lineRule="auto"/>
              <w:jc w:val="center"/>
              <w:rPr>
                <w:rFonts w:ascii="Arial Unicode MS" w:hAnsi="Arial Unicode MS"/>
                <w:bCs/>
                <w:kern w:val="0"/>
                <w:szCs w:val="21"/>
              </w:rPr>
            </w:pPr>
            <w:r w:rsidRPr="00B679CE">
              <w:rPr>
                <w:rFonts w:ascii="Arial Unicode MS" w:hAnsi="Arial Unicode MS"/>
                <w:bCs/>
                <w:kern w:val="0"/>
                <w:szCs w:val="21"/>
              </w:rPr>
              <w:t>每笔</w:t>
            </w:r>
            <w:r w:rsidRPr="00B679CE">
              <w:rPr>
                <w:rFonts w:ascii="Arial Unicode MS" w:hAnsi="Arial Unicode MS"/>
                <w:bCs/>
                <w:kern w:val="0"/>
                <w:szCs w:val="21"/>
              </w:rPr>
              <w:t>1000</w:t>
            </w:r>
            <w:r w:rsidRPr="00B679CE">
              <w:rPr>
                <w:rFonts w:ascii="Arial Unicode MS" w:hAnsi="Arial Unicode MS"/>
                <w:bCs/>
                <w:kern w:val="0"/>
                <w:szCs w:val="21"/>
              </w:rPr>
              <w:t>元</w:t>
            </w:r>
          </w:p>
        </w:tc>
      </w:tr>
    </w:tbl>
    <w:p w:rsidR="00C2347A" w:rsidRDefault="00C2347A" w:rsidP="00C75DDC">
      <w:pPr>
        <w:spacing w:line="360" w:lineRule="auto"/>
        <w:ind w:firstLineChars="200" w:firstLine="420"/>
      </w:pPr>
      <w:r w:rsidRPr="00C2347A">
        <w:rPr>
          <w:rFonts w:hint="eastAsia"/>
        </w:rPr>
        <w:t>本基金的申购费用由申购本基金</w:t>
      </w:r>
      <w:r w:rsidRPr="00C2347A">
        <w:rPr>
          <w:rFonts w:hint="eastAsia"/>
        </w:rPr>
        <w:t>A</w:t>
      </w:r>
      <w:r w:rsidRPr="00C2347A">
        <w:rPr>
          <w:rFonts w:hint="eastAsia"/>
        </w:rPr>
        <w:t>类基金份额的投资人承担，主要用于本基金的市场推广、销售、登记等各项费用，不列入基金财产。</w:t>
      </w:r>
    </w:p>
    <w:p w:rsidR="00C2347A" w:rsidRDefault="004F1B48" w:rsidP="004F1B48">
      <w:pPr>
        <w:pStyle w:val="3"/>
      </w:pPr>
      <w:r>
        <w:rPr>
          <w:rFonts w:hint="eastAsia"/>
        </w:rPr>
        <w:t>3.3</w:t>
      </w:r>
      <w:r w:rsidRPr="004F1B48">
        <w:rPr>
          <w:rFonts w:hint="eastAsia"/>
        </w:rPr>
        <w:t>其他与申购相关的事项</w:t>
      </w:r>
    </w:p>
    <w:p w:rsidR="00C2347A" w:rsidRDefault="001624E7" w:rsidP="00C75DDC">
      <w:pPr>
        <w:spacing w:line="360" w:lineRule="auto"/>
        <w:ind w:firstLineChars="200" w:firstLine="420"/>
      </w:pPr>
      <w:r w:rsidRPr="001624E7">
        <w:rPr>
          <w:rFonts w:hint="eastAsia"/>
        </w:rPr>
        <w:t>基金管理人可在法律法规允许的情况下，调整上述规定申购金额</w:t>
      </w:r>
      <w:r w:rsidR="00862740">
        <w:rPr>
          <w:rFonts w:hint="eastAsia"/>
        </w:rPr>
        <w:t>的</w:t>
      </w:r>
      <w:r w:rsidRPr="001624E7">
        <w:rPr>
          <w:rFonts w:hint="eastAsia"/>
        </w:rPr>
        <w:t>数量限制。基金管理人必须在调整实施前依照《信息披露办法》的有关规定在指定媒介上公告并报中国证监会备案。</w:t>
      </w:r>
    </w:p>
    <w:p w:rsidR="00C2347A" w:rsidRDefault="001624E7" w:rsidP="00C75DDC">
      <w:pPr>
        <w:spacing w:line="360" w:lineRule="auto"/>
        <w:ind w:firstLineChars="200" w:firstLine="420"/>
      </w:pPr>
      <w:r w:rsidRPr="001624E7">
        <w:rPr>
          <w:rFonts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率和销售服务费率。</w:t>
      </w:r>
    </w:p>
    <w:p w:rsidR="006F3CF5" w:rsidRDefault="00124644" w:rsidP="00700C4C">
      <w:pPr>
        <w:pStyle w:val="2"/>
      </w:pPr>
      <w:r>
        <w:rPr>
          <w:rFonts w:hint="eastAsia"/>
        </w:rPr>
        <w:lastRenderedPageBreak/>
        <w:t>4</w:t>
      </w:r>
      <w:r>
        <w:rPr>
          <w:rFonts w:hint="eastAsia"/>
        </w:rPr>
        <w:t>、</w:t>
      </w:r>
      <w:r w:rsidR="00A10143" w:rsidRPr="00A10143">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9B190D" w:rsidP="00C75DDC">
      <w:pPr>
        <w:spacing w:line="360" w:lineRule="auto"/>
        <w:ind w:firstLineChars="200" w:firstLine="420"/>
      </w:pPr>
      <w:r w:rsidRPr="009B190D">
        <w:rPr>
          <w:rFonts w:hint="eastAsia"/>
        </w:rPr>
        <w:t>每个交易账户最低持有基金份额余额为</w:t>
      </w:r>
      <w:r w:rsidRPr="009B190D">
        <w:rPr>
          <w:rFonts w:hint="eastAsia"/>
        </w:rPr>
        <w:t>1</w:t>
      </w:r>
      <w:r w:rsidRPr="009B190D">
        <w:rPr>
          <w:rFonts w:hint="eastAsia"/>
        </w:rPr>
        <w:t>份，若某笔赎回导致单个交易账户的基金份额余额少于</w:t>
      </w:r>
      <w:r w:rsidRPr="009B190D">
        <w:rPr>
          <w:rFonts w:hint="eastAsia"/>
        </w:rPr>
        <w:t>1</w:t>
      </w:r>
      <w:r w:rsidRPr="009B190D">
        <w:rPr>
          <w:rFonts w:hint="eastAsia"/>
        </w:rPr>
        <w:t>份时，余额部分基金份额必须一同赎回</w:t>
      </w:r>
      <w:r>
        <w:rPr>
          <w:rFonts w:hint="eastAsia"/>
        </w:rPr>
        <w:t>。</w:t>
      </w:r>
    </w:p>
    <w:p w:rsidR="006F3CF5" w:rsidRDefault="00233E53" w:rsidP="00E12E46">
      <w:pPr>
        <w:pStyle w:val="3"/>
      </w:pPr>
      <w:r>
        <w:rPr>
          <w:rFonts w:hint="eastAsia"/>
        </w:rPr>
        <w:t>4.2</w:t>
      </w:r>
      <w:r>
        <w:rPr>
          <w:rFonts w:hint="eastAsia"/>
        </w:rPr>
        <w:t>赎回费率</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10"/>
        <w:gridCol w:w="2115"/>
        <w:gridCol w:w="2115"/>
      </w:tblGrid>
      <w:tr w:rsidR="00E12E46" w:rsidRPr="00B679CE" w:rsidTr="007F4B3B">
        <w:trPr>
          <w:trHeight w:val="670"/>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持有期限</w:t>
            </w:r>
            <w:r w:rsidRPr="00B679CE">
              <w:rPr>
                <w:rFonts w:ascii="Arial" w:hAnsi="Arial" w:cs="Arial"/>
                <w:szCs w:val="21"/>
              </w:rPr>
              <w:t>（</w:t>
            </w:r>
            <w:r w:rsidRPr="00B679CE">
              <w:rPr>
                <w:rFonts w:ascii="Arial" w:hAnsi="Arial" w:cs="Arial" w:hint="eastAsia"/>
                <w:szCs w:val="21"/>
              </w:rPr>
              <w:t>Y</w:t>
            </w:r>
            <w:r w:rsidRPr="00B679CE">
              <w:rPr>
                <w:rFonts w:ascii="Arial" w:hAnsi="Arial" w:cs="Arial"/>
                <w:szCs w:val="21"/>
              </w:rPr>
              <w:t>）</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A</w:t>
            </w:r>
            <w:r w:rsidRPr="00B679CE">
              <w:rPr>
                <w:rFonts w:ascii="Arial" w:hAnsi="Arial" w:cs="Arial" w:hint="eastAsia"/>
                <w:szCs w:val="21"/>
              </w:rPr>
              <w:t>类基金份额赎回</w:t>
            </w:r>
            <w:r w:rsidRPr="00B679CE">
              <w:rPr>
                <w:rFonts w:ascii="Arial" w:hAnsi="Arial" w:cs="Arial"/>
                <w:szCs w:val="21"/>
              </w:rPr>
              <w:t>费率</w:t>
            </w:r>
          </w:p>
        </w:tc>
        <w:tc>
          <w:tcPr>
            <w:tcW w:w="1524" w:type="pct"/>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C</w:t>
            </w:r>
            <w:r w:rsidRPr="00B679CE">
              <w:rPr>
                <w:rFonts w:ascii="Arial" w:hAnsi="Arial" w:cs="Arial" w:hint="eastAsia"/>
                <w:szCs w:val="21"/>
              </w:rPr>
              <w:t>类基金份额赎回费</w:t>
            </w:r>
          </w:p>
        </w:tc>
      </w:tr>
      <w:tr w:rsidR="00E12E46" w:rsidRPr="00B679CE" w:rsidTr="007F4B3B">
        <w:trPr>
          <w:trHeight w:val="394"/>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FC3B2F">
              <w:rPr>
                <w:rFonts w:ascii="Arial" w:hAnsi="Arial" w:cs="Arial" w:hint="eastAsia"/>
                <w:szCs w:val="21"/>
              </w:rPr>
              <w:t>Y</w:t>
            </w:r>
            <w:r w:rsidRPr="00FC3B2F">
              <w:rPr>
                <w:rFonts w:ascii="Arial" w:hAnsi="Arial" w:cs="Arial" w:hint="eastAsia"/>
                <w:szCs w:val="21"/>
              </w:rPr>
              <w:t>＜</w:t>
            </w:r>
            <w:r w:rsidRPr="00FC3B2F">
              <w:rPr>
                <w:rFonts w:ascii="Arial" w:hAnsi="Arial" w:cs="Arial" w:hint="eastAsia"/>
                <w:szCs w:val="21"/>
              </w:rPr>
              <w:t>7</w:t>
            </w:r>
            <w:r w:rsidRPr="00FC3B2F">
              <w:rPr>
                <w:rFonts w:ascii="Arial" w:hAnsi="Arial" w:cs="Arial" w:hint="eastAsia"/>
                <w:szCs w:val="21"/>
              </w:rPr>
              <w:t>日</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FC3B2F">
              <w:rPr>
                <w:rFonts w:ascii="Arial" w:hAnsi="Arial" w:cs="Arial"/>
                <w:szCs w:val="21"/>
              </w:rPr>
              <w:t>1.50%</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FC3B2F">
              <w:rPr>
                <w:rFonts w:ascii="Arial" w:hAnsi="Arial" w:cs="Arial"/>
                <w:szCs w:val="21"/>
              </w:rPr>
              <w:t>1.50%</w:t>
            </w:r>
          </w:p>
        </w:tc>
      </w:tr>
      <w:tr w:rsidR="00E12E46" w:rsidRPr="00B679CE" w:rsidTr="007F4B3B">
        <w:trPr>
          <w:trHeight w:val="394"/>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FC3B2F">
              <w:rPr>
                <w:rFonts w:ascii="Arial" w:hAnsi="Arial" w:cs="Arial" w:hint="eastAsia"/>
                <w:szCs w:val="21"/>
              </w:rPr>
              <w:t>7</w:t>
            </w:r>
            <w:r w:rsidRPr="00FC3B2F">
              <w:rPr>
                <w:rFonts w:ascii="Arial" w:hAnsi="Arial" w:cs="Arial" w:hint="eastAsia"/>
                <w:szCs w:val="21"/>
              </w:rPr>
              <w:t>日</w:t>
            </w:r>
            <w:r w:rsidRPr="00FC3B2F">
              <w:rPr>
                <w:rFonts w:ascii="Arial" w:hAnsi="Arial" w:cs="Arial" w:hint="eastAsia"/>
                <w:szCs w:val="21"/>
              </w:rPr>
              <w:t xml:space="preserve"> </w:t>
            </w:r>
            <w:r w:rsidRPr="00FC3B2F">
              <w:rPr>
                <w:rFonts w:ascii="Arial" w:hAnsi="Arial" w:cs="Arial" w:hint="eastAsia"/>
                <w:szCs w:val="21"/>
              </w:rPr>
              <w:t>≤</w:t>
            </w:r>
            <w:r w:rsidRPr="00FC3B2F">
              <w:rPr>
                <w:rFonts w:ascii="Arial" w:hAnsi="Arial" w:cs="Arial" w:hint="eastAsia"/>
                <w:szCs w:val="21"/>
              </w:rPr>
              <w:t xml:space="preserve"> Y </w:t>
            </w:r>
            <w:r w:rsidRPr="00FC3B2F">
              <w:rPr>
                <w:rFonts w:ascii="Arial" w:hAnsi="Arial" w:cs="Arial" w:hint="eastAsia"/>
                <w:szCs w:val="21"/>
              </w:rPr>
              <w:t>＜</w:t>
            </w:r>
            <w:r w:rsidRPr="00FC3B2F">
              <w:rPr>
                <w:rFonts w:ascii="Arial" w:hAnsi="Arial" w:cs="Arial" w:hint="eastAsia"/>
                <w:szCs w:val="21"/>
              </w:rPr>
              <w:t xml:space="preserve"> 30</w:t>
            </w:r>
            <w:r w:rsidRPr="00FC3B2F">
              <w:rPr>
                <w:rFonts w:ascii="Arial" w:hAnsi="Arial" w:cs="Arial" w:hint="eastAsia"/>
                <w:szCs w:val="21"/>
              </w:rPr>
              <w:t>日</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r>
              <w:rPr>
                <w:rFonts w:ascii="Arial" w:hAnsi="Arial" w:cs="Arial"/>
                <w:szCs w:val="21"/>
              </w:rPr>
              <w:t>.75</w:t>
            </w:r>
            <w:r w:rsidRPr="00B679CE">
              <w:rPr>
                <w:rFonts w:ascii="Arial" w:hAnsi="Arial" w:cs="Arial"/>
                <w:szCs w:val="21"/>
              </w:rPr>
              <w:t>%</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r>
              <w:rPr>
                <w:rFonts w:ascii="Arial" w:hAnsi="Arial" w:cs="Arial"/>
                <w:szCs w:val="21"/>
              </w:rPr>
              <w:t>5</w:t>
            </w:r>
            <w:r w:rsidRPr="00B679CE">
              <w:rPr>
                <w:rFonts w:ascii="Arial" w:hAnsi="Arial" w:cs="Arial" w:hint="eastAsia"/>
                <w:szCs w:val="21"/>
              </w:rPr>
              <w:t>0</w:t>
            </w:r>
            <w:r w:rsidRPr="00B679CE">
              <w:rPr>
                <w:rFonts w:ascii="Arial" w:hAnsi="Arial" w:cs="Arial"/>
                <w:szCs w:val="21"/>
              </w:rPr>
              <w:t>%</w:t>
            </w:r>
          </w:p>
        </w:tc>
      </w:tr>
      <w:tr w:rsidR="00E12E46" w:rsidRPr="00B679CE" w:rsidTr="007F4B3B">
        <w:trPr>
          <w:trHeight w:val="394"/>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30</w:t>
            </w:r>
            <w:r>
              <w:rPr>
                <w:rFonts w:ascii="Arial" w:hAnsi="Arial" w:cs="Arial" w:hint="eastAsia"/>
                <w:szCs w:val="21"/>
              </w:rPr>
              <w:t>日</w:t>
            </w:r>
            <w:r w:rsidRPr="00B679CE">
              <w:rPr>
                <w:rFonts w:ascii="Arial" w:hAnsi="Arial" w:cs="Arial"/>
                <w:szCs w:val="21"/>
              </w:rPr>
              <w:t xml:space="preserve">≤ </w:t>
            </w:r>
            <w:r w:rsidRPr="00B679CE">
              <w:rPr>
                <w:rFonts w:ascii="Arial" w:hAnsi="Arial" w:cs="Arial" w:hint="eastAsia"/>
                <w:szCs w:val="21"/>
              </w:rPr>
              <w:t>Y</w:t>
            </w:r>
            <w:r w:rsidRPr="00B679CE">
              <w:rPr>
                <w:rFonts w:ascii="Arial" w:hAnsi="Arial" w:cs="Arial"/>
                <w:szCs w:val="21"/>
              </w:rPr>
              <w:t>&lt;</w:t>
            </w:r>
            <w:r w:rsidRPr="00B679CE">
              <w:rPr>
                <w:rFonts w:ascii="Arial" w:hAnsi="Arial" w:cs="Arial" w:hint="eastAsia"/>
                <w:szCs w:val="21"/>
              </w:rPr>
              <w:t>6</w:t>
            </w:r>
            <w:r w:rsidRPr="00B679CE">
              <w:rPr>
                <w:rFonts w:ascii="Arial" w:hAnsi="Arial" w:cs="Arial" w:hint="eastAsia"/>
                <w:szCs w:val="21"/>
              </w:rPr>
              <w:t>个月</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r>
              <w:rPr>
                <w:rFonts w:ascii="Arial" w:hAnsi="Arial" w:cs="Arial"/>
                <w:szCs w:val="21"/>
              </w:rPr>
              <w:t>5</w:t>
            </w:r>
            <w:r w:rsidRPr="00B679CE">
              <w:rPr>
                <w:rFonts w:ascii="Arial" w:hAnsi="Arial" w:cs="Arial" w:hint="eastAsia"/>
                <w:szCs w:val="21"/>
              </w:rPr>
              <w:t>0</w:t>
            </w:r>
            <w:r w:rsidRPr="00B679CE">
              <w:rPr>
                <w:rFonts w:ascii="Arial" w:hAnsi="Arial" w:cs="Arial"/>
                <w:szCs w:val="21"/>
              </w:rPr>
              <w:t>%</w:t>
            </w:r>
          </w:p>
        </w:tc>
        <w:tc>
          <w:tcPr>
            <w:tcW w:w="1524" w:type="pct"/>
            <w:vAlign w:val="center"/>
          </w:tcPr>
          <w:p w:rsidR="00E12E46" w:rsidRPr="00B679CE" w:rsidRDefault="00E12E46" w:rsidP="007F4B3B">
            <w:pPr>
              <w:adjustRightInd w:val="0"/>
              <w:snapToGrid w:val="0"/>
              <w:jc w:val="center"/>
              <w:rPr>
                <w:rFonts w:ascii="Arial" w:hAnsi="Arial" w:cs="Arial"/>
                <w:szCs w:val="21"/>
              </w:rPr>
            </w:pPr>
            <w:r>
              <w:rPr>
                <w:rFonts w:ascii="Arial" w:hAnsi="Arial" w:cs="Arial"/>
                <w:szCs w:val="21"/>
              </w:rPr>
              <w:t>0</w:t>
            </w:r>
          </w:p>
        </w:tc>
      </w:tr>
      <w:tr w:rsidR="00E12E46" w:rsidRPr="00B679CE" w:rsidTr="007F4B3B">
        <w:trPr>
          <w:trHeight w:val="421"/>
          <w:jc w:val="center"/>
        </w:trPr>
        <w:tc>
          <w:tcPr>
            <w:tcW w:w="1952"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Y</w:t>
            </w:r>
            <w:r w:rsidRPr="00B679CE">
              <w:rPr>
                <w:rFonts w:ascii="Arial" w:hAnsi="Arial" w:cs="Arial"/>
                <w:szCs w:val="21"/>
              </w:rPr>
              <w:t xml:space="preserve">≥ </w:t>
            </w:r>
            <w:r w:rsidRPr="00B679CE">
              <w:rPr>
                <w:rFonts w:ascii="Arial" w:hAnsi="Arial" w:cs="Arial" w:hint="eastAsia"/>
                <w:szCs w:val="21"/>
              </w:rPr>
              <w:t>6</w:t>
            </w:r>
            <w:r w:rsidRPr="00B679CE">
              <w:rPr>
                <w:rFonts w:ascii="Arial" w:hAnsi="Arial" w:cs="Arial" w:hint="eastAsia"/>
                <w:szCs w:val="21"/>
              </w:rPr>
              <w:t>个月</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p>
        </w:tc>
        <w:tc>
          <w:tcPr>
            <w:tcW w:w="1524" w:type="pct"/>
            <w:vAlign w:val="center"/>
          </w:tcPr>
          <w:p w:rsidR="00E12E46" w:rsidRPr="00B679CE" w:rsidRDefault="00E12E46" w:rsidP="007F4B3B">
            <w:pPr>
              <w:adjustRightInd w:val="0"/>
              <w:snapToGrid w:val="0"/>
              <w:jc w:val="center"/>
              <w:rPr>
                <w:rFonts w:ascii="Arial" w:hAnsi="Arial" w:cs="Arial"/>
                <w:szCs w:val="21"/>
              </w:rPr>
            </w:pPr>
            <w:r w:rsidRPr="00B679CE">
              <w:rPr>
                <w:rFonts w:ascii="Arial" w:hAnsi="Arial" w:cs="Arial" w:hint="eastAsia"/>
                <w:szCs w:val="21"/>
              </w:rPr>
              <w:t>0</w:t>
            </w:r>
          </w:p>
        </w:tc>
      </w:tr>
    </w:tbl>
    <w:p w:rsidR="006F3CF5" w:rsidRDefault="00E12E46" w:rsidP="00C75DDC">
      <w:pPr>
        <w:spacing w:line="360" w:lineRule="auto"/>
        <w:ind w:firstLineChars="200" w:firstLine="420"/>
      </w:pPr>
      <w:r w:rsidRPr="00E12E46">
        <w:rPr>
          <w:rFonts w:hint="eastAsia"/>
        </w:rPr>
        <w:t>本基金的赎回费用由赎回基金份额的基金份额持有人承担，在基金份额持有人赎回基金份额时收取。本基金对持续持有期少于</w:t>
      </w:r>
      <w:r w:rsidRPr="00E12E46">
        <w:rPr>
          <w:rFonts w:hint="eastAsia"/>
        </w:rPr>
        <w:t>7</w:t>
      </w:r>
      <w:r w:rsidRPr="00E12E46">
        <w:rPr>
          <w:rFonts w:hint="eastAsia"/>
        </w:rPr>
        <w:t>日的投资人收取的赎回费全额计入基金财产，大于等于</w:t>
      </w:r>
      <w:r w:rsidRPr="00E12E46">
        <w:rPr>
          <w:rFonts w:hint="eastAsia"/>
        </w:rPr>
        <w:t>7</w:t>
      </w:r>
      <w:r w:rsidRPr="00E12E46">
        <w:rPr>
          <w:rFonts w:hint="eastAsia"/>
        </w:rPr>
        <w:t>日的将不低于赎回费总额的</w:t>
      </w:r>
      <w:r w:rsidRPr="00E12E46">
        <w:rPr>
          <w:rFonts w:hint="eastAsia"/>
        </w:rPr>
        <w:t>25%</w:t>
      </w:r>
      <w:r w:rsidRPr="00E12E46">
        <w:rPr>
          <w:rFonts w:hint="eastAsia"/>
        </w:rPr>
        <w:t>计入基金财产，其余用于支付登记费和其他必要的手续费。</w:t>
      </w:r>
    </w:p>
    <w:p w:rsidR="006F3CF5" w:rsidRDefault="00E12E46" w:rsidP="00170EDA">
      <w:pPr>
        <w:pStyle w:val="3"/>
      </w:pPr>
      <w:r>
        <w:rPr>
          <w:rFonts w:hint="eastAsia"/>
        </w:rPr>
        <w:t>4.3</w:t>
      </w:r>
      <w:r w:rsidRPr="00E12E46">
        <w:rPr>
          <w:rFonts w:hint="eastAsia"/>
        </w:rPr>
        <w:t>其他与赎回相关的事项</w:t>
      </w:r>
    </w:p>
    <w:p w:rsidR="006F3CF5" w:rsidRDefault="007C0088" w:rsidP="00C75DDC">
      <w:pPr>
        <w:spacing w:line="360" w:lineRule="auto"/>
        <w:ind w:firstLineChars="200" w:firstLine="420"/>
      </w:pPr>
      <w:r w:rsidRPr="007C0088">
        <w:rPr>
          <w:rFonts w:hint="eastAsia"/>
        </w:rPr>
        <w:t>基金管理人可在法律法规允许的情况下，调整上述规定赎回份额和账户最低持有余额的数量限制。基金管理人必须在调整实施前依照《信息披露办法》的有关规定在指定媒介上公告并报中国证监会备案。</w:t>
      </w:r>
    </w:p>
    <w:p w:rsidR="006F3CF5" w:rsidRDefault="00C377E6" w:rsidP="00C75DDC">
      <w:pPr>
        <w:spacing w:line="360" w:lineRule="auto"/>
        <w:ind w:firstLineChars="200" w:firstLine="420"/>
      </w:pPr>
      <w:r w:rsidRPr="00C377E6">
        <w:rPr>
          <w:rFonts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赎回费率和销售服务费率</w:t>
      </w:r>
      <w:r>
        <w:rPr>
          <w:rFonts w:hint="eastAsia"/>
        </w:rPr>
        <w:t>。</w:t>
      </w:r>
    </w:p>
    <w:p w:rsidR="006F3CF5" w:rsidRDefault="00CF0950" w:rsidP="00CF0950">
      <w:pPr>
        <w:pStyle w:val="2"/>
      </w:pPr>
      <w:r>
        <w:rPr>
          <w:rFonts w:hint="eastAsia"/>
        </w:rPr>
        <w:lastRenderedPageBreak/>
        <w:t>5</w:t>
      </w:r>
      <w:r>
        <w:rPr>
          <w:rFonts w:hint="eastAsia"/>
        </w:rPr>
        <w:t>、</w:t>
      </w:r>
      <w:r w:rsidR="00D034C0" w:rsidRPr="00D034C0">
        <w:rPr>
          <w:rFonts w:hint="eastAsia"/>
        </w:rPr>
        <w:t>定期定额申购</w:t>
      </w:r>
      <w:r w:rsidR="00D034C0">
        <w:rPr>
          <w:rFonts w:hint="eastAsia"/>
        </w:rPr>
        <w:t>业务</w:t>
      </w:r>
    </w:p>
    <w:p w:rsidR="008374C1" w:rsidRDefault="00D65345" w:rsidP="00625199">
      <w:pPr>
        <w:pStyle w:val="3"/>
      </w:pPr>
      <w:r>
        <w:rPr>
          <w:rFonts w:hint="eastAsia"/>
        </w:rPr>
        <w:t>5.1</w:t>
      </w:r>
      <w:r>
        <w:rPr>
          <w:rFonts w:hint="eastAsia"/>
        </w:rPr>
        <w:t>开通</w:t>
      </w:r>
      <w:r w:rsidR="00CF0A93" w:rsidRPr="00CF0A93">
        <w:rPr>
          <w:rFonts w:hint="eastAsia"/>
        </w:rPr>
        <w:t>定期定额申购</w:t>
      </w:r>
      <w:r>
        <w:rPr>
          <w:rFonts w:hint="eastAsia"/>
        </w:rPr>
        <w:t>业务的销售机构</w:t>
      </w:r>
    </w:p>
    <w:p w:rsidR="00CF0950" w:rsidRDefault="00625199" w:rsidP="00C75DDC">
      <w:pPr>
        <w:spacing w:line="360" w:lineRule="auto"/>
        <w:ind w:firstLineChars="200" w:firstLine="420"/>
      </w:pPr>
      <w:r w:rsidRPr="00625199">
        <w:rPr>
          <w:rFonts w:hint="eastAsia"/>
        </w:rPr>
        <w:t>直销机构：</w:t>
      </w:r>
      <w:r w:rsidR="003A2F9E">
        <w:rPr>
          <w:rFonts w:hint="eastAsia"/>
        </w:rPr>
        <w:t>富</w:t>
      </w:r>
      <w:proofErr w:type="gramStart"/>
      <w:r w:rsidR="003A2F9E">
        <w:rPr>
          <w:rFonts w:hint="eastAsia"/>
        </w:rPr>
        <w:t>荣</w:t>
      </w:r>
      <w:r w:rsidRPr="00625199">
        <w:rPr>
          <w:rFonts w:hint="eastAsia"/>
        </w:rPr>
        <w:t>基金</w:t>
      </w:r>
      <w:proofErr w:type="gramEnd"/>
      <w:r w:rsidRPr="00625199">
        <w:rPr>
          <w:rFonts w:hint="eastAsia"/>
        </w:rPr>
        <w:t>管理有限公司</w:t>
      </w:r>
      <w:r>
        <w:rPr>
          <w:rFonts w:hint="eastAsia"/>
        </w:rPr>
        <w:t>。</w:t>
      </w:r>
    </w:p>
    <w:p w:rsidR="00CF0950" w:rsidRDefault="00625199" w:rsidP="00C75DDC">
      <w:pPr>
        <w:spacing w:line="360" w:lineRule="auto"/>
        <w:ind w:firstLineChars="200" w:firstLine="420"/>
      </w:pPr>
      <w:r>
        <w:rPr>
          <w:rFonts w:hint="eastAsia"/>
        </w:rPr>
        <w:t>代销机构：</w:t>
      </w:r>
      <w:proofErr w:type="gramStart"/>
      <w:r w:rsidR="00776D4A" w:rsidRPr="00776D4A">
        <w:rPr>
          <w:rFonts w:hint="eastAsia"/>
        </w:rPr>
        <w:t>大泰金石</w:t>
      </w:r>
      <w:proofErr w:type="gramEnd"/>
      <w:r w:rsidR="00776D4A" w:rsidRPr="00776D4A">
        <w:rPr>
          <w:rFonts w:hint="eastAsia"/>
        </w:rPr>
        <w:t>基金销售有限公司</w:t>
      </w:r>
      <w:r w:rsidR="00776D4A">
        <w:rPr>
          <w:rFonts w:hint="eastAsia"/>
        </w:rPr>
        <w:t>、</w:t>
      </w:r>
      <w:r w:rsidR="00776D4A" w:rsidRPr="00776D4A">
        <w:rPr>
          <w:rFonts w:hint="eastAsia"/>
        </w:rPr>
        <w:t>上海天天基金销售有限公司</w:t>
      </w:r>
      <w:r w:rsidR="00776D4A">
        <w:rPr>
          <w:rFonts w:hint="eastAsia"/>
        </w:rPr>
        <w:t>。</w:t>
      </w:r>
    </w:p>
    <w:p w:rsidR="00CF0950" w:rsidRDefault="00B646E7" w:rsidP="00C75DDC">
      <w:pPr>
        <w:spacing w:line="360" w:lineRule="auto"/>
        <w:ind w:firstLineChars="200" w:firstLine="420"/>
      </w:pPr>
      <w:r w:rsidRPr="00B646E7">
        <w:rPr>
          <w:rFonts w:hint="eastAsia"/>
        </w:rPr>
        <w:t>除上述机构外，其他销售机构如以后开展上述业务，本公司可不再另行公告，以各销售机构为准</w:t>
      </w:r>
      <w:r>
        <w:rPr>
          <w:rFonts w:hint="eastAsia"/>
        </w:rPr>
        <w:t>。</w:t>
      </w:r>
    </w:p>
    <w:p w:rsidR="00CF0950" w:rsidRDefault="00E12027" w:rsidP="009F09BD">
      <w:pPr>
        <w:pStyle w:val="3"/>
      </w:pPr>
      <w:r>
        <w:rPr>
          <w:rFonts w:hint="eastAsia"/>
        </w:rPr>
        <w:t>5.2</w:t>
      </w:r>
      <w:r>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投资人开立基金账户后即可到上述机构的网点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CF0A93" w:rsidRPr="00CF0A93">
        <w:rPr>
          <w:rFonts w:hint="eastAsia"/>
        </w:rPr>
        <w:t>定期定额申购</w:t>
      </w:r>
      <w:r w:rsidRPr="00E12027">
        <w:rPr>
          <w:rFonts w:hint="eastAsia"/>
        </w:rPr>
        <w:t>业务，具体安排请遵循各销售机构的相关规定</w:t>
      </w:r>
      <w:r>
        <w:rPr>
          <w:rFonts w:hint="eastAsia"/>
        </w:rPr>
        <w:t>。</w:t>
      </w:r>
    </w:p>
    <w:p w:rsidR="00E12027" w:rsidRDefault="00E12027" w:rsidP="009F09BD">
      <w:pPr>
        <w:pStyle w:val="3"/>
      </w:pPr>
      <w:r>
        <w:rPr>
          <w:rFonts w:hint="eastAsia"/>
        </w:rPr>
        <w:t>5.3</w:t>
      </w:r>
      <w:r>
        <w:rPr>
          <w:rFonts w:hint="eastAsia"/>
        </w:rPr>
        <w:t>办理时间</w:t>
      </w:r>
    </w:p>
    <w:p w:rsidR="00E12027" w:rsidRDefault="00E12027" w:rsidP="00C75DDC">
      <w:pPr>
        <w:spacing w:line="360" w:lineRule="auto"/>
        <w:ind w:firstLineChars="200" w:firstLine="420"/>
      </w:pPr>
      <w:r w:rsidRPr="00E12027">
        <w:rPr>
          <w:rFonts w:hint="eastAsia"/>
        </w:rPr>
        <w:t>基金</w:t>
      </w:r>
      <w:r w:rsidR="00CF0A93" w:rsidRPr="00CF0A93">
        <w:rPr>
          <w:rFonts w:hint="eastAsia"/>
        </w:rPr>
        <w:t>定期定额申购</w:t>
      </w:r>
      <w:r w:rsidRPr="00E12027">
        <w:rPr>
          <w:rFonts w:hint="eastAsia"/>
        </w:rPr>
        <w:t>的申请受理时间与基金日常申购业务受理时间相同</w:t>
      </w:r>
      <w:r>
        <w:rPr>
          <w:rFonts w:hint="eastAsia"/>
        </w:rPr>
        <w:t>。</w:t>
      </w:r>
    </w:p>
    <w:p w:rsidR="00E12027" w:rsidRDefault="0044541F" w:rsidP="009F09BD">
      <w:pPr>
        <w:pStyle w:val="3"/>
      </w:pPr>
      <w:r>
        <w:rPr>
          <w:rFonts w:hint="eastAsia"/>
        </w:rPr>
        <w:t>5.4</w:t>
      </w:r>
      <w:r>
        <w:rPr>
          <w:rFonts w:hint="eastAsia"/>
        </w:rPr>
        <w:t>申购金额</w:t>
      </w:r>
    </w:p>
    <w:p w:rsidR="00E12027" w:rsidRDefault="0044541F" w:rsidP="00C75DDC">
      <w:pPr>
        <w:spacing w:line="360" w:lineRule="auto"/>
        <w:ind w:firstLineChars="200" w:firstLine="420"/>
      </w:pPr>
      <w:r w:rsidRPr="0044541F">
        <w:rPr>
          <w:rFonts w:hint="eastAsia"/>
        </w:rPr>
        <w:t>投资人可与各销售机构约定每期申购金额，每期最低申购金额不受基金招募说明书中有关申购金额的限制</w:t>
      </w:r>
      <w:r w:rsidR="00D33357">
        <w:rPr>
          <w:rFonts w:hint="eastAsia"/>
        </w:rPr>
        <w:t>。</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9F09BD" w:rsidP="009F09BD">
      <w:pPr>
        <w:pStyle w:val="3"/>
      </w:pPr>
      <w:r>
        <w:rPr>
          <w:rFonts w:hint="eastAsia"/>
        </w:rPr>
        <w:t>5.5</w:t>
      </w:r>
      <w:r>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6149EB" w:rsidRPr="006149EB">
        <w:rPr>
          <w:rFonts w:hint="eastAsia"/>
        </w:rPr>
        <w:t>定期定额申购</w:t>
      </w:r>
      <w:r w:rsidRPr="001D1076">
        <w:rPr>
          <w:rFonts w:hint="eastAsia"/>
        </w:rPr>
        <w:t>费率及计费方式与一般的申购业务相同。部分销售机构处于</w:t>
      </w:r>
      <w:r w:rsidR="007B48AD" w:rsidRPr="007B48AD">
        <w:rPr>
          <w:rFonts w:hint="eastAsia"/>
        </w:rPr>
        <w:t>定期定额申购</w:t>
      </w:r>
      <w:r w:rsidRPr="001D1076">
        <w:rPr>
          <w:rFonts w:hint="eastAsia"/>
        </w:rPr>
        <w:t>费率优惠活动期间的，本基金将依照各销售机构的相关规定执行</w:t>
      </w:r>
      <w:r>
        <w:rPr>
          <w:rFonts w:hint="eastAsia"/>
        </w:rPr>
        <w:t>。</w:t>
      </w:r>
    </w:p>
    <w:p w:rsidR="009F09BD" w:rsidRDefault="00EC7F46" w:rsidP="00EC7F46">
      <w:pPr>
        <w:pStyle w:val="3"/>
      </w:pPr>
      <w:r>
        <w:rPr>
          <w:rFonts w:hint="eastAsia"/>
        </w:rPr>
        <w:lastRenderedPageBreak/>
        <w:t>5.6</w:t>
      </w:r>
      <w:r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DC529E" w:rsidP="00DC529E">
      <w:pPr>
        <w:pStyle w:val="3"/>
      </w:pPr>
      <w:r>
        <w:rPr>
          <w:rFonts w:hint="eastAsia"/>
        </w:rPr>
        <w:t>5.7</w:t>
      </w:r>
      <w:r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6149EB" w:rsidRPr="006149EB">
        <w:rPr>
          <w:rFonts w:hint="eastAsia"/>
        </w:rPr>
        <w:t>定期定额申购</w:t>
      </w:r>
      <w:r w:rsidRPr="00DC529E">
        <w:rPr>
          <w:rFonts w:hint="eastAsia"/>
        </w:rPr>
        <w:t>业务，请遵循销售机构的相关规定</w:t>
      </w:r>
      <w:r w:rsidR="00BD2930">
        <w:rPr>
          <w:rFonts w:hint="eastAsia"/>
        </w:rPr>
        <w:t>。</w:t>
      </w:r>
    </w:p>
    <w:p w:rsidR="004911D2" w:rsidRDefault="00FF4732" w:rsidP="00FF4732">
      <w:pPr>
        <w:pStyle w:val="2"/>
      </w:pPr>
      <w:r>
        <w:rPr>
          <w:rFonts w:hint="eastAsia"/>
        </w:rPr>
        <w:t>6</w:t>
      </w:r>
      <w:r>
        <w:rPr>
          <w:rFonts w:hint="eastAsia"/>
        </w:rPr>
        <w:t>、基金销售机构</w:t>
      </w:r>
    </w:p>
    <w:p w:rsidR="004911D2" w:rsidRDefault="00E33365" w:rsidP="00885157">
      <w:pPr>
        <w:pStyle w:val="3"/>
      </w:pPr>
      <w:r>
        <w:rPr>
          <w:rFonts w:hint="eastAsia"/>
        </w:rPr>
        <w:t>6.1</w:t>
      </w:r>
      <w:r>
        <w:rPr>
          <w:rFonts w:hint="eastAsia"/>
        </w:rPr>
        <w:t>直销机构</w:t>
      </w:r>
    </w:p>
    <w:p w:rsidR="009F09BD" w:rsidRDefault="00DF4DDA" w:rsidP="00C75DDC">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rsidR="009F09BD" w:rsidRPr="00E33365" w:rsidRDefault="00E33365" w:rsidP="00885157">
      <w:pPr>
        <w:pStyle w:val="3"/>
      </w:pPr>
      <w:r>
        <w:rPr>
          <w:rFonts w:hint="eastAsia"/>
        </w:rPr>
        <w:t>6.2</w:t>
      </w:r>
      <w:r>
        <w:rPr>
          <w:rFonts w:hint="eastAsia"/>
        </w:rPr>
        <w:t>代销机构</w:t>
      </w:r>
    </w:p>
    <w:p w:rsidR="00CF0950" w:rsidRDefault="00776D4A" w:rsidP="00C75DDC">
      <w:pPr>
        <w:spacing w:line="360" w:lineRule="auto"/>
        <w:ind w:firstLineChars="200" w:firstLine="420"/>
      </w:pPr>
      <w:proofErr w:type="gramStart"/>
      <w:r w:rsidRPr="00776D4A">
        <w:rPr>
          <w:rFonts w:hint="eastAsia"/>
        </w:rPr>
        <w:t>大泰金石</w:t>
      </w:r>
      <w:proofErr w:type="gramEnd"/>
      <w:r w:rsidRPr="00776D4A">
        <w:rPr>
          <w:rFonts w:hint="eastAsia"/>
        </w:rPr>
        <w:t>基金销售有限公司</w:t>
      </w:r>
      <w:r>
        <w:rPr>
          <w:rFonts w:hint="eastAsia"/>
        </w:rPr>
        <w:t>、</w:t>
      </w:r>
      <w:r w:rsidRPr="00776D4A">
        <w:rPr>
          <w:rFonts w:hint="eastAsia"/>
        </w:rPr>
        <w:t>上海天天基金销售有限公司</w:t>
      </w:r>
      <w:r>
        <w:rPr>
          <w:rFonts w:hint="eastAsia"/>
        </w:rPr>
        <w:t>。</w:t>
      </w:r>
    </w:p>
    <w:p w:rsidR="00E33365" w:rsidRDefault="00E361B6" w:rsidP="00E361B6">
      <w:pPr>
        <w:pStyle w:val="2"/>
      </w:pPr>
      <w:r>
        <w:rPr>
          <w:rFonts w:hint="eastAsia"/>
        </w:rPr>
        <w:t>7</w:t>
      </w:r>
      <w:r>
        <w:rPr>
          <w:rFonts w:hint="eastAsia"/>
        </w:rPr>
        <w:t>、</w:t>
      </w:r>
      <w:r w:rsidRPr="00E361B6">
        <w:rPr>
          <w:rFonts w:hint="eastAsia"/>
        </w:rPr>
        <w:t>基金份额净值公告</w:t>
      </w:r>
      <w:r w:rsidRPr="00E361B6">
        <w:rPr>
          <w:rFonts w:hint="eastAsia"/>
        </w:rPr>
        <w:t>/</w:t>
      </w:r>
      <w:r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580F25" w:rsidP="00580F25">
      <w:pPr>
        <w:pStyle w:val="2"/>
      </w:pPr>
      <w:r>
        <w:rPr>
          <w:rFonts w:hint="eastAsia"/>
        </w:rPr>
        <w:t>8</w:t>
      </w:r>
      <w:r>
        <w:rPr>
          <w:rFonts w:hint="eastAsia"/>
        </w:rPr>
        <w:t>、</w:t>
      </w:r>
      <w:r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本公告仅对本基金开放日常申购、赎回及</w:t>
      </w:r>
      <w:r w:rsidR="007B48AD" w:rsidRPr="007B48AD">
        <w:rPr>
          <w:rFonts w:hint="eastAsia"/>
        </w:rPr>
        <w:t>定期定额申购</w:t>
      </w:r>
      <w:r w:rsidRPr="00927342">
        <w:rPr>
          <w:rFonts w:hint="eastAsia"/>
        </w:rPr>
        <w:t>业务的有关事项予以说明。投资人欲了解本基金的详细情况，请仔细阅读《</w:t>
      </w:r>
      <w:r w:rsidR="00254E55" w:rsidRPr="00254E55">
        <w:rPr>
          <w:rFonts w:hint="eastAsia"/>
        </w:rPr>
        <w:t>富荣富乾债券型证券投资基金</w:t>
      </w:r>
      <w:r w:rsidRPr="00927342">
        <w:rPr>
          <w:rFonts w:hint="eastAsia"/>
        </w:rPr>
        <w:t>基金合同》和《</w:t>
      </w:r>
      <w:r w:rsidR="00254E55" w:rsidRPr="00254E55">
        <w:rPr>
          <w:rFonts w:hint="eastAsia"/>
        </w:rPr>
        <w:t>富荣富乾债券型证券投资基金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lastRenderedPageBreak/>
        <w:t>由于各销售机构系统及业务安排等原因，可能开展上述业务的时间有所不同，投资人应以销售机构具体规定的时间为准</w:t>
      </w:r>
      <w:r>
        <w:rPr>
          <w:rFonts w:hint="eastAsia"/>
        </w:rPr>
        <w:t>。</w:t>
      </w:r>
    </w:p>
    <w:p w:rsidR="00A215EA" w:rsidRDefault="00A215EA" w:rsidP="00C75DDC">
      <w:pPr>
        <w:spacing w:line="360" w:lineRule="auto"/>
        <w:ind w:firstLineChars="200" w:firstLine="420"/>
      </w:pP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EF363C" w:rsidRPr="00ED5B1D">
        <w:rPr>
          <w:rFonts w:ascii="宋体" w:eastAsia="宋体" w:hAnsi="宋体" w:hint="eastAsia"/>
          <w:kern w:val="0"/>
          <w:szCs w:val="21"/>
        </w:rPr>
        <w:t>2</w:t>
      </w:r>
      <w:r w:rsidRPr="00ED5B1D">
        <w:rPr>
          <w:rFonts w:ascii="宋体" w:eastAsia="宋体" w:hAnsi="宋体" w:hint="eastAsia"/>
          <w:kern w:val="0"/>
          <w:szCs w:val="21"/>
        </w:rPr>
        <w:t>月</w:t>
      </w:r>
      <w:r w:rsidR="00F10A5B">
        <w:rPr>
          <w:rFonts w:ascii="宋体" w:eastAsia="宋体" w:hAnsi="宋体" w:hint="eastAsia"/>
          <w:kern w:val="0"/>
          <w:szCs w:val="21"/>
        </w:rPr>
        <w:t>14</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19A" w:rsidRDefault="007A019A" w:rsidP="00A215EA">
      <w:r>
        <w:separator/>
      </w:r>
    </w:p>
  </w:endnote>
  <w:endnote w:type="continuationSeparator" w:id="0">
    <w:p w:rsidR="007A019A" w:rsidRDefault="007A019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F406AB" w:rsidRDefault="00BE7ED2">
        <w:pPr>
          <w:pStyle w:val="a4"/>
          <w:jc w:val="center"/>
        </w:pPr>
        <w:r>
          <w:fldChar w:fldCharType="begin"/>
        </w:r>
        <w:r w:rsidR="00F406AB">
          <w:instrText>PAGE   \* MERGEFORMAT</w:instrText>
        </w:r>
        <w:r>
          <w:fldChar w:fldCharType="separate"/>
        </w:r>
        <w:r w:rsidR="00410A7D" w:rsidRPr="00410A7D">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19A" w:rsidRDefault="007A019A" w:rsidP="00A215EA">
      <w:r>
        <w:separator/>
      </w:r>
    </w:p>
  </w:footnote>
  <w:footnote w:type="continuationSeparator" w:id="0">
    <w:p w:rsidR="007A019A" w:rsidRDefault="007A019A"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96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5025D"/>
    <w:rsid w:val="0006076A"/>
    <w:rsid w:val="00063BE7"/>
    <w:rsid w:val="00083EC6"/>
    <w:rsid w:val="000C3198"/>
    <w:rsid w:val="000C3D9A"/>
    <w:rsid w:val="000F0AB7"/>
    <w:rsid w:val="00101AF5"/>
    <w:rsid w:val="0012168E"/>
    <w:rsid w:val="00124644"/>
    <w:rsid w:val="00157B59"/>
    <w:rsid w:val="001624E7"/>
    <w:rsid w:val="00170EDA"/>
    <w:rsid w:val="00182DE7"/>
    <w:rsid w:val="0019736A"/>
    <w:rsid w:val="001977C8"/>
    <w:rsid w:val="001D1076"/>
    <w:rsid w:val="001E68AC"/>
    <w:rsid w:val="001E6E96"/>
    <w:rsid w:val="00227516"/>
    <w:rsid w:val="00233E53"/>
    <w:rsid w:val="00254E55"/>
    <w:rsid w:val="002C09D6"/>
    <w:rsid w:val="002D3CA8"/>
    <w:rsid w:val="002E594E"/>
    <w:rsid w:val="002F0B4C"/>
    <w:rsid w:val="003608C1"/>
    <w:rsid w:val="00396560"/>
    <w:rsid w:val="003A2F9E"/>
    <w:rsid w:val="003A7C15"/>
    <w:rsid w:val="003F69C1"/>
    <w:rsid w:val="00404C83"/>
    <w:rsid w:val="00407D04"/>
    <w:rsid w:val="004102F9"/>
    <w:rsid w:val="00410A7D"/>
    <w:rsid w:val="00426B8A"/>
    <w:rsid w:val="004447C3"/>
    <w:rsid w:val="0044541F"/>
    <w:rsid w:val="00460E4E"/>
    <w:rsid w:val="004833D2"/>
    <w:rsid w:val="004911D2"/>
    <w:rsid w:val="004B0B61"/>
    <w:rsid w:val="004B45E9"/>
    <w:rsid w:val="004D7B85"/>
    <w:rsid w:val="004F1B48"/>
    <w:rsid w:val="00504096"/>
    <w:rsid w:val="00523199"/>
    <w:rsid w:val="00540375"/>
    <w:rsid w:val="00566C62"/>
    <w:rsid w:val="00580F25"/>
    <w:rsid w:val="005B1C5D"/>
    <w:rsid w:val="005C04C1"/>
    <w:rsid w:val="005C65CE"/>
    <w:rsid w:val="005C7F67"/>
    <w:rsid w:val="006149EB"/>
    <w:rsid w:val="00625199"/>
    <w:rsid w:val="0063211A"/>
    <w:rsid w:val="0064323A"/>
    <w:rsid w:val="00654A6D"/>
    <w:rsid w:val="00687438"/>
    <w:rsid w:val="006E3FB5"/>
    <w:rsid w:val="006E4F9B"/>
    <w:rsid w:val="006E5B1B"/>
    <w:rsid w:val="006F3CF5"/>
    <w:rsid w:val="00700C4C"/>
    <w:rsid w:val="0070794B"/>
    <w:rsid w:val="00736164"/>
    <w:rsid w:val="00753EF4"/>
    <w:rsid w:val="00753F83"/>
    <w:rsid w:val="007607B8"/>
    <w:rsid w:val="00776D4A"/>
    <w:rsid w:val="007A019A"/>
    <w:rsid w:val="007B3DF6"/>
    <w:rsid w:val="007B48AD"/>
    <w:rsid w:val="007C0088"/>
    <w:rsid w:val="007D064D"/>
    <w:rsid w:val="007D47D5"/>
    <w:rsid w:val="007F0C16"/>
    <w:rsid w:val="00813820"/>
    <w:rsid w:val="00813BC5"/>
    <w:rsid w:val="008374C1"/>
    <w:rsid w:val="00862740"/>
    <w:rsid w:val="00873349"/>
    <w:rsid w:val="00885157"/>
    <w:rsid w:val="00886218"/>
    <w:rsid w:val="008B2C91"/>
    <w:rsid w:val="00927342"/>
    <w:rsid w:val="009305B2"/>
    <w:rsid w:val="0095109B"/>
    <w:rsid w:val="00967381"/>
    <w:rsid w:val="00973EC7"/>
    <w:rsid w:val="0099611C"/>
    <w:rsid w:val="009B190D"/>
    <w:rsid w:val="009C15CE"/>
    <w:rsid w:val="009E4A34"/>
    <w:rsid w:val="009E683D"/>
    <w:rsid w:val="009F09BD"/>
    <w:rsid w:val="00A10143"/>
    <w:rsid w:val="00A215EA"/>
    <w:rsid w:val="00AC7CB0"/>
    <w:rsid w:val="00AE4375"/>
    <w:rsid w:val="00AF4011"/>
    <w:rsid w:val="00B0691B"/>
    <w:rsid w:val="00B171CC"/>
    <w:rsid w:val="00B54038"/>
    <w:rsid w:val="00B56585"/>
    <w:rsid w:val="00B62C82"/>
    <w:rsid w:val="00B646E7"/>
    <w:rsid w:val="00B65CB2"/>
    <w:rsid w:val="00BD1238"/>
    <w:rsid w:val="00BD2930"/>
    <w:rsid w:val="00BE6F15"/>
    <w:rsid w:val="00BE7ED2"/>
    <w:rsid w:val="00BF039C"/>
    <w:rsid w:val="00BF12EE"/>
    <w:rsid w:val="00BF3259"/>
    <w:rsid w:val="00BF4E58"/>
    <w:rsid w:val="00BF6051"/>
    <w:rsid w:val="00C1241A"/>
    <w:rsid w:val="00C20A48"/>
    <w:rsid w:val="00C2347A"/>
    <w:rsid w:val="00C377E6"/>
    <w:rsid w:val="00C75DDC"/>
    <w:rsid w:val="00CD04D9"/>
    <w:rsid w:val="00CF0950"/>
    <w:rsid w:val="00CF0A93"/>
    <w:rsid w:val="00D034C0"/>
    <w:rsid w:val="00D03E4C"/>
    <w:rsid w:val="00D17782"/>
    <w:rsid w:val="00D2723C"/>
    <w:rsid w:val="00D33357"/>
    <w:rsid w:val="00D417D7"/>
    <w:rsid w:val="00D57671"/>
    <w:rsid w:val="00D65345"/>
    <w:rsid w:val="00D715CB"/>
    <w:rsid w:val="00D87A58"/>
    <w:rsid w:val="00DC529E"/>
    <w:rsid w:val="00DC5CC9"/>
    <w:rsid w:val="00DD63DC"/>
    <w:rsid w:val="00DF4DDA"/>
    <w:rsid w:val="00E03C1A"/>
    <w:rsid w:val="00E1105F"/>
    <w:rsid w:val="00E12027"/>
    <w:rsid w:val="00E12E46"/>
    <w:rsid w:val="00E20B6F"/>
    <w:rsid w:val="00E31EBA"/>
    <w:rsid w:val="00E33365"/>
    <w:rsid w:val="00E361B6"/>
    <w:rsid w:val="00E623F7"/>
    <w:rsid w:val="00E76597"/>
    <w:rsid w:val="00E80132"/>
    <w:rsid w:val="00E81545"/>
    <w:rsid w:val="00E87521"/>
    <w:rsid w:val="00E94225"/>
    <w:rsid w:val="00EA5098"/>
    <w:rsid w:val="00EB1A05"/>
    <w:rsid w:val="00EC4B35"/>
    <w:rsid w:val="00EC7F46"/>
    <w:rsid w:val="00ED50F6"/>
    <w:rsid w:val="00ED5B1D"/>
    <w:rsid w:val="00EE7D0D"/>
    <w:rsid w:val="00EF363C"/>
    <w:rsid w:val="00F00941"/>
    <w:rsid w:val="00F10A5B"/>
    <w:rsid w:val="00F22BC7"/>
    <w:rsid w:val="00F25695"/>
    <w:rsid w:val="00F406AB"/>
    <w:rsid w:val="00F5184B"/>
    <w:rsid w:val="00F7684B"/>
    <w:rsid w:val="00FD4306"/>
    <w:rsid w:val="00FF47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6</Pages>
  <Words>455</Words>
  <Characters>2594</Characters>
  <Application>Microsoft Office Word</Application>
  <DocSecurity>0</DocSecurity>
  <Lines>21</Lines>
  <Paragraphs>6</Paragraphs>
  <ScaleCrop>false</ScaleCrop>
  <Company/>
  <LinksUpToDate>false</LinksUpToDate>
  <CharactersWithSpaces>3043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153</cp:revision>
  <dcterms:created xsi:type="dcterms:W3CDTF">2017-03-06T05:17:00Z</dcterms:created>
  <dcterms:modified xsi:type="dcterms:W3CDTF">2018-02-08T01:27:00Z</dcterms:modified>
</cp:coreProperties>
</file>