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65B2C" w14:textId="77777777" w:rsidR="0046184B" w:rsidRDefault="0046184B">
      <w:pPr>
        <w:tabs>
          <w:tab w:val="left" w:pos="6660"/>
        </w:tabs>
        <w:spacing w:line="360" w:lineRule="auto"/>
        <w:jc w:val="center"/>
        <w:rPr>
          <w:rFonts w:asciiTheme="minorEastAsia" w:hAnsiTheme="minorEastAsia" w:cs="Times New Roman" w:hint="eastAsia"/>
          <w:bCs/>
          <w:sz w:val="48"/>
          <w:szCs w:val="48"/>
        </w:rPr>
      </w:pPr>
    </w:p>
    <w:p w14:paraId="41E4882B" w14:textId="77777777" w:rsidR="0046184B" w:rsidRDefault="0046184B">
      <w:pPr>
        <w:spacing w:line="360" w:lineRule="auto"/>
        <w:jc w:val="center"/>
        <w:rPr>
          <w:rFonts w:asciiTheme="minorEastAsia" w:hAnsiTheme="minorEastAsia" w:cs="Times New Roman" w:hint="eastAsia"/>
          <w:b/>
          <w:sz w:val="48"/>
          <w:szCs w:val="48"/>
        </w:rPr>
      </w:pPr>
    </w:p>
    <w:p w14:paraId="7748A3A6" w14:textId="77777777" w:rsidR="0046184B" w:rsidRDefault="0046184B">
      <w:pPr>
        <w:adjustRightInd w:val="0"/>
        <w:snapToGrid w:val="0"/>
        <w:spacing w:line="360" w:lineRule="auto"/>
        <w:jc w:val="center"/>
        <w:rPr>
          <w:rFonts w:asciiTheme="minorEastAsia" w:hAnsiTheme="minorEastAsia" w:cs="Arial" w:hint="eastAsia"/>
          <w:sz w:val="48"/>
          <w:szCs w:val="48"/>
        </w:rPr>
      </w:pPr>
      <w:bookmarkStart w:id="0" w:name="_Toc123701386"/>
      <w:bookmarkStart w:id="1" w:name="_Toc139991729"/>
      <w:bookmarkStart w:id="2" w:name="_Toc123112266"/>
      <w:bookmarkStart w:id="3" w:name="_Toc123112227"/>
    </w:p>
    <w:p w14:paraId="38BB02D4" w14:textId="77777777" w:rsidR="0046184B" w:rsidRDefault="00982CEE">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富荣福锦混合型证券投资基金</w:t>
      </w:r>
    </w:p>
    <w:p w14:paraId="79684BAA" w14:textId="77777777" w:rsidR="0046184B" w:rsidRDefault="00982CEE">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更新的招募说明书</w:t>
      </w:r>
    </w:p>
    <w:p w14:paraId="312BB1FE" w14:textId="14EF0AE5" w:rsidR="0046184B" w:rsidRDefault="00982CEE">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sidR="00181FFF">
        <w:rPr>
          <w:rFonts w:ascii="Arial" w:eastAsia="宋体" w:hAnsi="宋体" w:cs="Arial" w:hint="eastAsia"/>
          <w:b/>
          <w:sz w:val="48"/>
          <w:szCs w:val="48"/>
        </w:rPr>
        <w:t>2025</w:t>
      </w:r>
      <w:r w:rsidR="00181FFF">
        <w:rPr>
          <w:rFonts w:ascii="Arial" w:eastAsia="宋体" w:hAnsi="宋体" w:cs="Arial" w:hint="eastAsia"/>
          <w:b/>
          <w:sz w:val="48"/>
          <w:szCs w:val="48"/>
        </w:rPr>
        <w:t>年第</w:t>
      </w:r>
      <w:r w:rsidR="00181FFF">
        <w:rPr>
          <w:rFonts w:ascii="Arial" w:eastAsia="宋体" w:hAnsi="宋体" w:cs="Arial" w:hint="eastAsia"/>
          <w:b/>
          <w:sz w:val="48"/>
          <w:szCs w:val="48"/>
        </w:rPr>
        <w:t>3</w:t>
      </w:r>
      <w:r w:rsidR="00181FFF">
        <w:rPr>
          <w:rFonts w:ascii="Arial" w:eastAsia="宋体" w:hAnsi="宋体" w:cs="Arial" w:hint="eastAsia"/>
          <w:b/>
          <w:sz w:val="48"/>
          <w:szCs w:val="48"/>
        </w:rPr>
        <w:t>号</w:t>
      </w:r>
      <w:r>
        <w:rPr>
          <w:rFonts w:ascii="Arial" w:eastAsia="宋体" w:hAnsi="宋体" w:cs="Arial" w:hint="eastAsia"/>
          <w:b/>
          <w:sz w:val="48"/>
          <w:szCs w:val="48"/>
        </w:rPr>
        <w:t>）</w:t>
      </w:r>
    </w:p>
    <w:p w14:paraId="74583337" w14:textId="77777777" w:rsidR="0046184B" w:rsidRDefault="0046184B">
      <w:pPr>
        <w:adjustRightInd w:val="0"/>
        <w:snapToGrid w:val="0"/>
        <w:spacing w:line="360" w:lineRule="auto"/>
        <w:jc w:val="center"/>
        <w:rPr>
          <w:rFonts w:asciiTheme="minorEastAsia" w:hAnsiTheme="minorEastAsia" w:cs="Times New Roman" w:hint="eastAsia"/>
          <w:b/>
          <w:sz w:val="36"/>
          <w:szCs w:val="36"/>
        </w:rPr>
      </w:pPr>
    </w:p>
    <w:p w14:paraId="76B1ABEE"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191DB97B"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24616C71"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4889ECD6"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6E4FBA03"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039FF0FE"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29ECE2F8" w14:textId="77777777" w:rsidR="0046184B" w:rsidRDefault="00982CEE">
      <w:pPr>
        <w:snapToGrid w:val="0"/>
        <w:spacing w:line="360" w:lineRule="auto"/>
        <w:jc w:val="center"/>
        <w:rPr>
          <w:rFonts w:ascii="Arial" w:eastAsia="宋体" w:hAnsi="Arial" w:cs="Times New Roman"/>
          <w:b/>
          <w:sz w:val="36"/>
          <w:szCs w:val="36"/>
        </w:rPr>
      </w:pPr>
      <w:bookmarkStart w:id="4" w:name="_Toc123112263"/>
      <w:bookmarkStart w:id="5" w:name="_Toc139991726"/>
      <w:bookmarkStart w:id="6" w:name="_Toc139992301"/>
      <w:bookmarkStart w:id="7" w:name="_Toc123112224"/>
      <w:bookmarkStart w:id="8" w:name="_Toc12370138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7FCBFB63" w14:textId="77777777" w:rsidR="0046184B" w:rsidRDefault="00982CEE">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39991727"/>
      <w:bookmarkStart w:id="11" w:name="_Toc139992302"/>
      <w:bookmarkStart w:id="12" w:name="_Toc123112264"/>
      <w:bookmarkStart w:id="13" w:name="_Toc123112225"/>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4F78071D" w14:textId="77777777" w:rsidR="0046184B" w:rsidRDefault="0046184B">
      <w:pPr>
        <w:autoSpaceDE w:val="0"/>
        <w:autoSpaceDN w:val="0"/>
        <w:adjustRightInd w:val="0"/>
        <w:snapToGrid w:val="0"/>
        <w:spacing w:line="360" w:lineRule="auto"/>
        <w:jc w:val="center"/>
        <w:rPr>
          <w:rFonts w:asciiTheme="minorEastAsia" w:hAnsiTheme="minorEastAsia" w:cs="Arial" w:hint="eastAsia"/>
          <w:b/>
          <w:bCs/>
          <w:sz w:val="28"/>
          <w:szCs w:val="28"/>
        </w:rPr>
      </w:pPr>
    </w:p>
    <w:p w14:paraId="4AB5D101" w14:textId="77777777" w:rsidR="0046184B" w:rsidRDefault="0046184B">
      <w:pPr>
        <w:autoSpaceDE w:val="0"/>
        <w:autoSpaceDN w:val="0"/>
        <w:adjustRightInd w:val="0"/>
        <w:snapToGrid w:val="0"/>
        <w:spacing w:line="360" w:lineRule="auto"/>
        <w:jc w:val="center"/>
        <w:rPr>
          <w:rFonts w:asciiTheme="minorEastAsia" w:hAnsiTheme="minorEastAsia" w:cs="Arial" w:hint="eastAsia"/>
          <w:b/>
          <w:bCs/>
          <w:sz w:val="28"/>
          <w:szCs w:val="28"/>
        </w:rPr>
      </w:pPr>
    </w:p>
    <w:p w14:paraId="3C1FFBAA" w14:textId="77777777" w:rsidR="0046184B" w:rsidRDefault="0046184B">
      <w:pPr>
        <w:widowControl/>
        <w:spacing w:line="360" w:lineRule="auto"/>
        <w:rPr>
          <w:rFonts w:ascii="Arial" w:eastAsia="宋体" w:hAnsi="Arial" w:cs="Arial"/>
          <w:b/>
          <w:bCs/>
          <w:kern w:val="0"/>
          <w:sz w:val="28"/>
          <w:szCs w:val="28"/>
        </w:rPr>
        <w:sectPr w:rsidR="0046184B">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32067C9B" w14:textId="77777777" w:rsidR="0046184B" w:rsidRDefault="00982CEE">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3DE7039A" w14:textId="77777777" w:rsidR="0046184B" w:rsidRDefault="0046184B">
      <w:pPr>
        <w:autoSpaceDE w:val="0"/>
        <w:autoSpaceDN w:val="0"/>
        <w:adjustRightInd w:val="0"/>
        <w:snapToGrid w:val="0"/>
        <w:spacing w:line="360" w:lineRule="auto"/>
        <w:jc w:val="center"/>
        <w:rPr>
          <w:rFonts w:ascii="Arial" w:eastAsia="宋体" w:hAnsi="Arial" w:cs="Arial"/>
          <w:b/>
          <w:bCs/>
          <w:szCs w:val="21"/>
        </w:rPr>
      </w:pPr>
    </w:p>
    <w:p w14:paraId="6281F4BF" w14:textId="77777777" w:rsidR="0046184B" w:rsidRDefault="00982CE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本基金根据</w:t>
      </w:r>
      <w:r>
        <w:rPr>
          <w:rFonts w:asciiTheme="minorEastAsia" w:hAnsiTheme="minorEastAsia" w:cs="Arial" w:hint="eastAsia"/>
          <w:bCs/>
          <w:color w:val="000000"/>
          <w:sz w:val="24"/>
          <w:szCs w:val="24"/>
        </w:rPr>
        <w:t>2017年6月16日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[2017]931号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14:paraId="2E97405E" w14:textId="77777777" w:rsidR="0046184B" w:rsidRDefault="00982CE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7B8D2F16" w14:textId="77777777" w:rsidR="0046184B" w:rsidRDefault="00982CE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72545022" w14:textId="77777777" w:rsidR="0046184B" w:rsidRDefault="00982CEE">
      <w:pPr>
        <w:adjustRightInd w:val="0"/>
        <w:snapToGrid w:val="0"/>
        <w:spacing w:line="360" w:lineRule="auto"/>
        <w:ind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27930CFB" w14:textId="77777777" w:rsidR="0046184B" w:rsidRDefault="00982CE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F65D0ED" w14:textId="77777777" w:rsidR="0046184B" w:rsidRDefault="00982CE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100CE27A" w14:textId="77777777" w:rsidR="0046184B" w:rsidRDefault="00982CE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595915A5" w14:textId="77777777" w:rsidR="0046184B" w:rsidRDefault="00982CE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49A0450A" w14:textId="73530E7A" w:rsidR="0046184B" w:rsidRDefault="00A67811">
      <w:pPr>
        <w:autoSpaceDE w:val="0"/>
        <w:autoSpaceDN w:val="0"/>
        <w:adjustRightInd w:val="0"/>
        <w:snapToGrid w:val="0"/>
        <w:spacing w:line="360" w:lineRule="auto"/>
        <w:ind w:firstLineChars="200" w:firstLine="482"/>
        <w:rPr>
          <w:rFonts w:asciiTheme="minorEastAsia" w:hAnsiTheme="minorEastAsia" w:cs="Arial" w:hint="eastAsia"/>
          <w:sz w:val="24"/>
          <w:szCs w:val="24"/>
        </w:rPr>
      </w:pPr>
      <w:bookmarkStart w:id="14" w:name="_Hlk167784377"/>
      <w:r w:rsidRPr="00A67811">
        <w:rPr>
          <w:rFonts w:asciiTheme="minorEastAsia" w:hAnsiTheme="minorEastAsia" w:cs="Arial" w:hint="eastAsia"/>
          <w:b/>
          <w:bCs/>
          <w:sz w:val="24"/>
          <w:szCs w:val="24"/>
        </w:rPr>
        <w:t>本次招募说明书仅对“基金管理人”部分进行更新</w:t>
      </w:r>
      <w:bookmarkEnd w:id="14"/>
      <w:r>
        <w:rPr>
          <w:rFonts w:asciiTheme="minorEastAsia" w:hAnsiTheme="minorEastAsia" w:cs="Arial" w:hint="eastAsia"/>
          <w:b/>
          <w:bCs/>
          <w:sz w:val="24"/>
          <w:szCs w:val="24"/>
        </w:rPr>
        <w:t>，</w:t>
      </w:r>
      <w:r w:rsidR="00181FFF">
        <w:rPr>
          <w:rFonts w:asciiTheme="minorEastAsia" w:hAnsiTheme="minorEastAsia" w:cs="Arial" w:hint="eastAsia"/>
          <w:sz w:val="24"/>
          <w:szCs w:val="24"/>
        </w:rPr>
        <w:t>本招募说明书所载其他内容截止日为</w:t>
      </w:r>
      <w:r w:rsidR="00EB77CB">
        <w:rPr>
          <w:rFonts w:asciiTheme="minorEastAsia" w:hAnsiTheme="minorEastAsia" w:cs="Arial" w:hint="eastAsia"/>
          <w:sz w:val="24"/>
          <w:szCs w:val="24"/>
        </w:rPr>
        <w:t>2025</w:t>
      </w:r>
      <w:r w:rsidR="00181FFF">
        <w:rPr>
          <w:rFonts w:asciiTheme="minorEastAsia" w:hAnsiTheme="minorEastAsia" w:cs="Arial" w:hint="eastAsia"/>
          <w:sz w:val="24"/>
          <w:szCs w:val="24"/>
        </w:rPr>
        <w:t>年</w:t>
      </w:r>
      <w:r w:rsidR="00181FFF">
        <w:rPr>
          <w:rFonts w:asciiTheme="minorEastAsia" w:hAnsiTheme="minorEastAsia" w:cs="Arial"/>
          <w:sz w:val="24"/>
          <w:szCs w:val="24"/>
        </w:rPr>
        <w:t>4</w:t>
      </w:r>
      <w:r w:rsidR="00181FFF">
        <w:rPr>
          <w:rFonts w:asciiTheme="minorEastAsia" w:hAnsiTheme="minorEastAsia" w:cs="Arial" w:hint="eastAsia"/>
          <w:sz w:val="24"/>
          <w:szCs w:val="24"/>
        </w:rPr>
        <w:t>月</w:t>
      </w:r>
      <w:r w:rsidR="00181FFF">
        <w:rPr>
          <w:rFonts w:asciiTheme="minorEastAsia" w:hAnsiTheme="minorEastAsia" w:cs="Arial"/>
          <w:sz w:val="24"/>
          <w:szCs w:val="24"/>
        </w:rPr>
        <w:t>17</w:t>
      </w:r>
      <w:r w:rsidR="00181FFF">
        <w:rPr>
          <w:rFonts w:asciiTheme="minorEastAsia" w:hAnsiTheme="minorEastAsia" w:cs="Arial" w:hint="eastAsia"/>
          <w:sz w:val="24"/>
          <w:szCs w:val="24"/>
        </w:rPr>
        <w:t>日，有关财务数据截止日为</w:t>
      </w:r>
      <w:r w:rsidR="00EB77CB">
        <w:rPr>
          <w:rFonts w:asciiTheme="minorEastAsia" w:hAnsiTheme="minorEastAsia" w:cs="Arial" w:hint="eastAsia"/>
          <w:sz w:val="24"/>
          <w:szCs w:val="24"/>
        </w:rPr>
        <w:t>20</w:t>
      </w:r>
      <w:r w:rsidR="00EB77CB">
        <w:rPr>
          <w:rFonts w:asciiTheme="minorEastAsia" w:hAnsiTheme="minorEastAsia" w:cs="Arial"/>
          <w:sz w:val="24"/>
          <w:szCs w:val="24"/>
        </w:rPr>
        <w:t>2</w:t>
      </w:r>
      <w:r w:rsidR="00EB77CB">
        <w:rPr>
          <w:rFonts w:asciiTheme="minorEastAsia" w:hAnsiTheme="minorEastAsia" w:cs="Arial" w:hint="eastAsia"/>
          <w:sz w:val="24"/>
          <w:szCs w:val="24"/>
        </w:rPr>
        <w:t>5</w:t>
      </w:r>
      <w:r w:rsidR="00181FFF">
        <w:rPr>
          <w:rFonts w:asciiTheme="minorEastAsia" w:hAnsiTheme="minorEastAsia" w:cs="Arial" w:hint="eastAsia"/>
          <w:sz w:val="24"/>
          <w:szCs w:val="24"/>
        </w:rPr>
        <w:t>年</w:t>
      </w:r>
      <w:r w:rsidR="00EB77CB">
        <w:rPr>
          <w:rFonts w:asciiTheme="minorEastAsia" w:hAnsiTheme="minorEastAsia" w:cs="Arial" w:hint="eastAsia"/>
          <w:sz w:val="24"/>
          <w:szCs w:val="24"/>
        </w:rPr>
        <w:t>3</w:t>
      </w:r>
      <w:r w:rsidR="00181FFF">
        <w:rPr>
          <w:rFonts w:asciiTheme="minorEastAsia" w:hAnsiTheme="minorEastAsia" w:cs="Arial" w:hint="eastAsia"/>
          <w:sz w:val="24"/>
          <w:szCs w:val="24"/>
        </w:rPr>
        <w:t>月31日，净值表现截止日为</w:t>
      </w:r>
      <w:r w:rsidR="00EB77CB">
        <w:rPr>
          <w:rFonts w:asciiTheme="minorEastAsia" w:hAnsiTheme="minorEastAsia" w:cs="Arial" w:hint="eastAsia"/>
          <w:sz w:val="24"/>
          <w:szCs w:val="24"/>
        </w:rPr>
        <w:t>20</w:t>
      </w:r>
      <w:r w:rsidR="00EB77CB">
        <w:rPr>
          <w:rFonts w:asciiTheme="minorEastAsia" w:hAnsiTheme="minorEastAsia" w:cs="Arial"/>
          <w:sz w:val="24"/>
          <w:szCs w:val="24"/>
        </w:rPr>
        <w:t>2</w:t>
      </w:r>
      <w:r w:rsidR="00EB77CB">
        <w:rPr>
          <w:rFonts w:asciiTheme="minorEastAsia" w:hAnsiTheme="minorEastAsia" w:cs="Arial" w:hint="eastAsia"/>
          <w:sz w:val="24"/>
          <w:szCs w:val="24"/>
        </w:rPr>
        <w:t>5</w:t>
      </w:r>
      <w:r w:rsidR="00181FFF">
        <w:rPr>
          <w:rFonts w:asciiTheme="minorEastAsia" w:hAnsiTheme="minorEastAsia" w:cs="Arial" w:hint="eastAsia"/>
          <w:sz w:val="24"/>
          <w:szCs w:val="24"/>
        </w:rPr>
        <w:t>年</w:t>
      </w:r>
      <w:r w:rsidR="00181FFF">
        <w:rPr>
          <w:rFonts w:asciiTheme="minorEastAsia" w:hAnsiTheme="minorEastAsia" w:cs="Arial"/>
          <w:sz w:val="24"/>
          <w:szCs w:val="24"/>
        </w:rPr>
        <w:t>3</w:t>
      </w:r>
      <w:r w:rsidR="00181FFF">
        <w:rPr>
          <w:rFonts w:asciiTheme="minorEastAsia" w:hAnsiTheme="minorEastAsia" w:cs="Arial" w:hint="eastAsia"/>
          <w:sz w:val="24"/>
          <w:szCs w:val="24"/>
        </w:rPr>
        <w:t>月31日，本报告中所列财务数据未经审计。</w:t>
      </w:r>
    </w:p>
    <w:p w14:paraId="24857244" w14:textId="77777777" w:rsidR="0046184B" w:rsidRDefault="0046184B">
      <w:pPr>
        <w:autoSpaceDE w:val="0"/>
        <w:autoSpaceDN w:val="0"/>
        <w:adjustRightInd w:val="0"/>
        <w:snapToGrid w:val="0"/>
        <w:spacing w:line="360" w:lineRule="auto"/>
        <w:jc w:val="center"/>
        <w:rPr>
          <w:rFonts w:ascii="Arial" w:eastAsia="宋体" w:hAnsi="Arial" w:cs="Arial"/>
          <w:b/>
          <w:bCs/>
          <w:sz w:val="28"/>
          <w:szCs w:val="28"/>
        </w:rPr>
      </w:pPr>
    </w:p>
    <w:p w14:paraId="2E7D682E" w14:textId="77777777" w:rsidR="0046184B" w:rsidRPr="00371761" w:rsidRDefault="0046184B">
      <w:pPr>
        <w:widowControl/>
        <w:spacing w:line="360" w:lineRule="auto"/>
        <w:jc w:val="left"/>
        <w:rPr>
          <w:rFonts w:ascii="Times New Roman" w:eastAsia="宋体" w:hAnsi="Times New Roman" w:cs="Times New Roman"/>
          <w:b/>
          <w:kern w:val="0"/>
          <w:sz w:val="30"/>
          <w:szCs w:val="30"/>
        </w:rPr>
        <w:sectPr w:rsidR="0046184B" w:rsidRPr="00371761">
          <w:pgSz w:w="11906" w:h="16838"/>
          <w:pgMar w:top="1440" w:right="1800" w:bottom="1440" w:left="1800" w:header="851" w:footer="992" w:gutter="0"/>
          <w:pgNumType w:start="1"/>
          <w:cols w:space="720"/>
          <w:docGrid w:type="lines" w:linePitch="312"/>
        </w:sectPr>
      </w:pPr>
      <w:bookmarkStart w:id="15" w:name="_Toc26897"/>
      <w:bookmarkStart w:id="16" w:name="_Toc123701389"/>
      <w:bookmarkStart w:id="17" w:name="_Toc30935"/>
      <w:bookmarkStart w:id="18" w:name="_Toc352229746"/>
      <w:bookmarkStart w:id="19" w:name="_Toc139991730"/>
      <w:bookmarkStart w:id="20" w:name="_Toc123112268"/>
      <w:bookmarkStart w:id="21" w:name="_Toc32639"/>
      <w:bookmarkStart w:id="22" w:name="_Toc29629"/>
      <w:bookmarkStart w:id="23" w:name="_Toc23386"/>
      <w:bookmarkStart w:id="24" w:name="_Toc8727"/>
      <w:bookmarkStart w:id="25" w:name="_Toc4867"/>
      <w:bookmarkStart w:id="26" w:name="_Toc123112229"/>
      <w:bookmarkStart w:id="27" w:name="_Toc15517"/>
      <w:bookmarkStart w:id="28" w:name="_Toc6306"/>
      <w:bookmarkStart w:id="29" w:name="_Toc11660"/>
      <w:bookmarkStart w:id="30" w:name="_Toc4966"/>
      <w:bookmarkStart w:id="31" w:name="_Toc141703880"/>
      <w:bookmarkStart w:id="32" w:name="_Toc233456271"/>
      <w:bookmarkEnd w:id="0"/>
      <w:bookmarkEnd w:id="1"/>
      <w:bookmarkEnd w:id="2"/>
      <w:bookmarkEnd w:id="3"/>
    </w:p>
    <w:p w14:paraId="1C127F82" w14:textId="77777777" w:rsidR="0046184B" w:rsidRDefault="00982CEE">
      <w:pPr>
        <w:jc w:val="center"/>
        <w:rPr>
          <w:b/>
          <w:bCs/>
          <w:sz w:val="24"/>
        </w:rPr>
      </w:pPr>
      <w:r>
        <w:rPr>
          <w:b/>
          <w:bCs/>
          <w:sz w:val="24"/>
        </w:rPr>
        <w:lastRenderedPageBreak/>
        <w:t>目</w:t>
      </w:r>
      <w:r>
        <w:rPr>
          <w:b/>
          <w:bCs/>
          <w:sz w:val="24"/>
        </w:rPr>
        <w:t xml:space="preserve">    </w:t>
      </w:r>
      <w:r>
        <w:rPr>
          <w:b/>
          <w:bCs/>
          <w:sz w:val="24"/>
        </w:rPr>
        <w:t>录</w:t>
      </w:r>
    </w:p>
    <w:p w14:paraId="0CB26D0E" w14:textId="3F42D75D" w:rsidR="0046184B" w:rsidRDefault="00982CEE">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37770204" w:history="1">
        <w:r w:rsidR="0046184B">
          <w:rPr>
            <w:rStyle w:val="afc"/>
            <w:noProof/>
          </w:rPr>
          <w:t>第一部分</w:t>
        </w:r>
        <w:r w:rsidR="0046184B">
          <w:rPr>
            <w:rStyle w:val="afc"/>
            <w:noProof/>
          </w:rPr>
          <w:t xml:space="preserve">  </w:t>
        </w:r>
        <w:r w:rsidR="0046184B">
          <w:rPr>
            <w:rStyle w:val="afc"/>
            <w:noProof/>
          </w:rPr>
          <w:t>绪言</w:t>
        </w:r>
        <w:r w:rsidR="0046184B">
          <w:rPr>
            <w:noProof/>
          </w:rPr>
          <w:tab/>
        </w:r>
        <w:r w:rsidR="0046184B">
          <w:rPr>
            <w:noProof/>
          </w:rPr>
          <w:fldChar w:fldCharType="begin"/>
        </w:r>
        <w:r w:rsidR="0046184B">
          <w:rPr>
            <w:noProof/>
          </w:rPr>
          <w:instrText xml:space="preserve"> PAGEREF _Toc37770204 \h </w:instrText>
        </w:r>
        <w:r w:rsidR="0046184B">
          <w:rPr>
            <w:noProof/>
          </w:rPr>
        </w:r>
        <w:r w:rsidR="0046184B">
          <w:rPr>
            <w:noProof/>
          </w:rPr>
          <w:fldChar w:fldCharType="separate"/>
        </w:r>
        <w:r w:rsidR="007C3D33">
          <w:rPr>
            <w:noProof/>
          </w:rPr>
          <w:t>4</w:t>
        </w:r>
        <w:r w:rsidR="0046184B">
          <w:rPr>
            <w:noProof/>
          </w:rPr>
          <w:fldChar w:fldCharType="end"/>
        </w:r>
      </w:hyperlink>
    </w:p>
    <w:p w14:paraId="340E68DC" w14:textId="4B08B7EC" w:rsidR="0046184B" w:rsidRDefault="0046184B">
      <w:pPr>
        <w:pStyle w:val="TOC1"/>
        <w:rPr>
          <w:rFonts w:asciiTheme="minorHAnsi" w:eastAsiaTheme="minorEastAsia" w:hAnsiTheme="minorHAnsi" w:cstheme="minorBidi"/>
          <w:noProof/>
          <w:szCs w:val="22"/>
        </w:rPr>
      </w:pPr>
      <w:hyperlink w:anchor="_Toc37770205"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_Toc37770205 \h </w:instrText>
        </w:r>
        <w:r>
          <w:rPr>
            <w:noProof/>
          </w:rPr>
        </w:r>
        <w:r>
          <w:rPr>
            <w:noProof/>
          </w:rPr>
          <w:fldChar w:fldCharType="separate"/>
        </w:r>
        <w:r w:rsidR="007C3D33">
          <w:rPr>
            <w:noProof/>
          </w:rPr>
          <w:t>5</w:t>
        </w:r>
        <w:r>
          <w:rPr>
            <w:noProof/>
          </w:rPr>
          <w:fldChar w:fldCharType="end"/>
        </w:r>
      </w:hyperlink>
    </w:p>
    <w:p w14:paraId="27D9914C" w14:textId="2DF7DD6E" w:rsidR="0046184B" w:rsidRDefault="0046184B">
      <w:pPr>
        <w:pStyle w:val="TOC1"/>
        <w:rPr>
          <w:rFonts w:asciiTheme="minorHAnsi" w:eastAsiaTheme="minorEastAsia" w:hAnsiTheme="minorHAnsi" w:cstheme="minorBidi"/>
          <w:noProof/>
          <w:szCs w:val="22"/>
        </w:rPr>
      </w:pPr>
      <w:hyperlink w:anchor="_Toc37770206"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_Toc37770206 \h </w:instrText>
        </w:r>
        <w:r>
          <w:rPr>
            <w:noProof/>
          </w:rPr>
        </w:r>
        <w:r>
          <w:rPr>
            <w:noProof/>
          </w:rPr>
          <w:fldChar w:fldCharType="separate"/>
        </w:r>
        <w:r w:rsidR="007C3D33">
          <w:rPr>
            <w:noProof/>
          </w:rPr>
          <w:t>10</w:t>
        </w:r>
        <w:r>
          <w:rPr>
            <w:noProof/>
          </w:rPr>
          <w:fldChar w:fldCharType="end"/>
        </w:r>
      </w:hyperlink>
    </w:p>
    <w:p w14:paraId="60A7CE20" w14:textId="0E830E9F" w:rsidR="0046184B" w:rsidRDefault="0046184B">
      <w:pPr>
        <w:pStyle w:val="TOC1"/>
        <w:rPr>
          <w:rFonts w:asciiTheme="minorHAnsi" w:eastAsiaTheme="minorEastAsia" w:hAnsiTheme="minorHAnsi" w:cstheme="minorBidi"/>
          <w:noProof/>
          <w:szCs w:val="22"/>
        </w:rPr>
      </w:pPr>
      <w:hyperlink w:anchor="_Toc37770207"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_Toc37770207 \h </w:instrText>
        </w:r>
        <w:r>
          <w:rPr>
            <w:noProof/>
          </w:rPr>
        </w:r>
        <w:r>
          <w:rPr>
            <w:noProof/>
          </w:rPr>
          <w:fldChar w:fldCharType="separate"/>
        </w:r>
        <w:r w:rsidR="007C3D33">
          <w:rPr>
            <w:noProof/>
          </w:rPr>
          <w:t>22</w:t>
        </w:r>
        <w:r>
          <w:rPr>
            <w:noProof/>
          </w:rPr>
          <w:fldChar w:fldCharType="end"/>
        </w:r>
      </w:hyperlink>
    </w:p>
    <w:p w14:paraId="209B8056" w14:textId="33FAD7FD" w:rsidR="0046184B" w:rsidRDefault="0046184B">
      <w:pPr>
        <w:pStyle w:val="TOC1"/>
        <w:rPr>
          <w:rFonts w:asciiTheme="minorHAnsi" w:eastAsiaTheme="minorEastAsia" w:hAnsiTheme="minorHAnsi" w:cstheme="minorBidi"/>
          <w:noProof/>
          <w:szCs w:val="22"/>
        </w:rPr>
      </w:pPr>
      <w:hyperlink w:anchor="_Toc37770208"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_Toc37770208 \h </w:instrText>
        </w:r>
        <w:r>
          <w:rPr>
            <w:noProof/>
          </w:rPr>
        </w:r>
        <w:r>
          <w:rPr>
            <w:noProof/>
          </w:rPr>
          <w:fldChar w:fldCharType="separate"/>
        </w:r>
        <w:r w:rsidR="007C3D33">
          <w:rPr>
            <w:noProof/>
          </w:rPr>
          <w:t>25</w:t>
        </w:r>
        <w:r>
          <w:rPr>
            <w:noProof/>
          </w:rPr>
          <w:fldChar w:fldCharType="end"/>
        </w:r>
      </w:hyperlink>
    </w:p>
    <w:p w14:paraId="08972D80" w14:textId="751BB34D" w:rsidR="0046184B" w:rsidRDefault="0046184B">
      <w:pPr>
        <w:pStyle w:val="TOC1"/>
        <w:rPr>
          <w:rFonts w:asciiTheme="minorHAnsi" w:eastAsiaTheme="minorEastAsia" w:hAnsiTheme="minorHAnsi" w:cstheme="minorBidi"/>
          <w:noProof/>
          <w:szCs w:val="22"/>
        </w:rPr>
      </w:pPr>
      <w:hyperlink w:anchor="_Toc37770209" w:history="1">
        <w:r>
          <w:rPr>
            <w:rStyle w:val="afc"/>
            <w:noProof/>
          </w:rPr>
          <w:t>第六部分</w:t>
        </w:r>
        <w:r>
          <w:rPr>
            <w:rStyle w:val="afc"/>
            <w:noProof/>
          </w:rPr>
          <w:t xml:space="preserve">  </w:t>
        </w:r>
        <w:r>
          <w:rPr>
            <w:rStyle w:val="afc"/>
            <w:noProof/>
          </w:rPr>
          <w:t>基金的募集</w:t>
        </w:r>
        <w:r>
          <w:rPr>
            <w:noProof/>
          </w:rPr>
          <w:tab/>
        </w:r>
        <w:r>
          <w:rPr>
            <w:noProof/>
          </w:rPr>
          <w:fldChar w:fldCharType="begin"/>
        </w:r>
        <w:r>
          <w:rPr>
            <w:noProof/>
          </w:rPr>
          <w:instrText xml:space="preserve"> PAGEREF _Toc37770209 \h </w:instrText>
        </w:r>
        <w:r>
          <w:rPr>
            <w:noProof/>
          </w:rPr>
        </w:r>
        <w:r>
          <w:rPr>
            <w:noProof/>
          </w:rPr>
          <w:fldChar w:fldCharType="separate"/>
        </w:r>
        <w:r w:rsidR="007C3D33">
          <w:rPr>
            <w:noProof/>
          </w:rPr>
          <w:t>34</w:t>
        </w:r>
        <w:r>
          <w:rPr>
            <w:noProof/>
          </w:rPr>
          <w:fldChar w:fldCharType="end"/>
        </w:r>
      </w:hyperlink>
    </w:p>
    <w:p w14:paraId="2AB93B34" w14:textId="38C568C8" w:rsidR="0046184B" w:rsidRDefault="0046184B">
      <w:pPr>
        <w:pStyle w:val="TOC1"/>
        <w:rPr>
          <w:rFonts w:asciiTheme="minorHAnsi" w:eastAsiaTheme="minorEastAsia" w:hAnsiTheme="minorHAnsi" w:cstheme="minorBidi"/>
          <w:noProof/>
          <w:szCs w:val="22"/>
        </w:rPr>
      </w:pPr>
      <w:hyperlink w:anchor="_Toc37770210"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_Toc37770210 \h </w:instrText>
        </w:r>
        <w:r>
          <w:rPr>
            <w:noProof/>
          </w:rPr>
        </w:r>
        <w:r>
          <w:rPr>
            <w:noProof/>
          </w:rPr>
          <w:fldChar w:fldCharType="separate"/>
        </w:r>
        <w:r w:rsidR="007C3D33">
          <w:rPr>
            <w:noProof/>
          </w:rPr>
          <w:t>35</w:t>
        </w:r>
        <w:r>
          <w:rPr>
            <w:noProof/>
          </w:rPr>
          <w:fldChar w:fldCharType="end"/>
        </w:r>
      </w:hyperlink>
    </w:p>
    <w:p w14:paraId="1F20FA1B" w14:textId="0A85402D" w:rsidR="0046184B" w:rsidRDefault="0046184B">
      <w:pPr>
        <w:pStyle w:val="TOC1"/>
        <w:rPr>
          <w:rFonts w:asciiTheme="minorHAnsi" w:eastAsiaTheme="minorEastAsia" w:hAnsiTheme="minorHAnsi" w:cstheme="minorBidi"/>
          <w:noProof/>
          <w:szCs w:val="22"/>
        </w:rPr>
      </w:pPr>
      <w:hyperlink w:anchor="_Toc37770211"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_Toc37770211 \h </w:instrText>
        </w:r>
        <w:r>
          <w:rPr>
            <w:noProof/>
          </w:rPr>
        </w:r>
        <w:r>
          <w:rPr>
            <w:noProof/>
          </w:rPr>
          <w:fldChar w:fldCharType="separate"/>
        </w:r>
        <w:r w:rsidR="007C3D33">
          <w:rPr>
            <w:noProof/>
          </w:rPr>
          <w:t>36</w:t>
        </w:r>
        <w:r>
          <w:rPr>
            <w:noProof/>
          </w:rPr>
          <w:fldChar w:fldCharType="end"/>
        </w:r>
      </w:hyperlink>
    </w:p>
    <w:p w14:paraId="4F27AAD6" w14:textId="5E6BB2D2" w:rsidR="0046184B" w:rsidRDefault="0046184B">
      <w:pPr>
        <w:pStyle w:val="TOC1"/>
        <w:rPr>
          <w:rFonts w:asciiTheme="minorHAnsi" w:eastAsiaTheme="minorEastAsia" w:hAnsiTheme="minorHAnsi" w:cstheme="minorBidi"/>
          <w:noProof/>
          <w:szCs w:val="22"/>
        </w:rPr>
      </w:pPr>
      <w:hyperlink w:anchor="_Toc37770212"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_Toc37770212 \h </w:instrText>
        </w:r>
        <w:r>
          <w:rPr>
            <w:noProof/>
          </w:rPr>
        </w:r>
        <w:r>
          <w:rPr>
            <w:noProof/>
          </w:rPr>
          <w:fldChar w:fldCharType="separate"/>
        </w:r>
        <w:r w:rsidR="007C3D33">
          <w:rPr>
            <w:noProof/>
          </w:rPr>
          <w:t>47</w:t>
        </w:r>
        <w:r>
          <w:rPr>
            <w:noProof/>
          </w:rPr>
          <w:fldChar w:fldCharType="end"/>
        </w:r>
      </w:hyperlink>
    </w:p>
    <w:p w14:paraId="3FD1A317" w14:textId="70B7CA9A" w:rsidR="0046184B" w:rsidRDefault="0046184B">
      <w:pPr>
        <w:pStyle w:val="TOC1"/>
        <w:rPr>
          <w:rFonts w:asciiTheme="minorHAnsi" w:eastAsiaTheme="minorEastAsia" w:hAnsiTheme="minorHAnsi" w:cstheme="minorBidi"/>
          <w:noProof/>
          <w:szCs w:val="22"/>
        </w:rPr>
      </w:pPr>
      <w:hyperlink w:anchor="_Toc37770213"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_Toc37770213 \h </w:instrText>
        </w:r>
        <w:r>
          <w:rPr>
            <w:noProof/>
          </w:rPr>
        </w:r>
        <w:r>
          <w:rPr>
            <w:noProof/>
          </w:rPr>
          <w:fldChar w:fldCharType="separate"/>
        </w:r>
        <w:r w:rsidR="007C3D33">
          <w:rPr>
            <w:noProof/>
          </w:rPr>
          <w:t>62</w:t>
        </w:r>
        <w:r>
          <w:rPr>
            <w:noProof/>
          </w:rPr>
          <w:fldChar w:fldCharType="end"/>
        </w:r>
      </w:hyperlink>
    </w:p>
    <w:p w14:paraId="686A90E7" w14:textId="59AB20F3" w:rsidR="0046184B" w:rsidRDefault="0046184B">
      <w:pPr>
        <w:pStyle w:val="TOC1"/>
        <w:rPr>
          <w:rFonts w:asciiTheme="minorHAnsi" w:eastAsiaTheme="minorEastAsia" w:hAnsiTheme="minorHAnsi" w:cstheme="minorBidi"/>
          <w:noProof/>
          <w:szCs w:val="22"/>
        </w:rPr>
      </w:pPr>
      <w:hyperlink w:anchor="_Toc37770214"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_Toc37770214 \h </w:instrText>
        </w:r>
        <w:r>
          <w:rPr>
            <w:noProof/>
          </w:rPr>
        </w:r>
        <w:r>
          <w:rPr>
            <w:noProof/>
          </w:rPr>
          <w:fldChar w:fldCharType="separate"/>
        </w:r>
        <w:r w:rsidR="007C3D33">
          <w:rPr>
            <w:noProof/>
          </w:rPr>
          <w:t>63</w:t>
        </w:r>
        <w:r>
          <w:rPr>
            <w:noProof/>
          </w:rPr>
          <w:fldChar w:fldCharType="end"/>
        </w:r>
      </w:hyperlink>
    </w:p>
    <w:p w14:paraId="5B45EF2B" w14:textId="0590D010" w:rsidR="0046184B" w:rsidRDefault="0046184B">
      <w:pPr>
        <w:pStyle w:val="TOC1"/>
        <w:rPr>
          <w:rFonts w:asciiTheme="minorHAnsi" w:eastAsiaTheme="minorEastAsia" w:hAnsiTheme="minorHAnsi" w:cstheme="minorBidi"/>
          <w:noProof/>
          <w:szCs w:val="22"/>
        </w:rPr>
      </w:pPr>
      <w:hyperlink w:anchor="_Toc37770215"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_Toc37770215 \h </w:instrText>
        </w:r>
        <w:r>
          <w:rPr>
            <w:noProof/>
          </w:rPr>
        </w:r>
        <w:r>
          <w:rPr>
            <w:noProof/>
          </w:rPr>
          <w:fldChar w:fldCharType="separate"/>
        </w:r>
        <w:r w:rsidR="007C3D33">
          <w:rPr>
            <w:noProof/>
          </w:rPr>
          <w:t>68</w:t>
        </w:r>
        <w:r>
          <w:rPr>
            <w:noProof/>
          </w:rPr>
          <w:fldChar w:fldCharType="end"/>
        </w:r>
      </w:hyperlink>
    </w:p>
    <w:p w14:paraId="24F52B20" w14:textId="6D353CD8" w:rsidR="0046184B" w:rsidRDefault="0046184B">
      <w:pPr>
        <w:pStyle w:val="TOC1"/>
        <w:rPr>
          <w:rFonts w:asciiTheme="minorHAnsi" w:eastAsiaTheme="minorEastAsia" w:hAnsiTheme="minorHAnsi" w:cstheme="minorBidi"/>
          <w:noProof/>
          <w:szCs w:val="22"/>
        </w:rPr>
      </w:pPr>
      <w:hyperlink w:anchor="_Toc37770216"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_Toc37770216 \h </w:instrText>
        </w:r>
        <w:r>
          <w:rPr>
            <w:noProof/>
          </w:rPr>
        </w:r>
        <w:r>
          <w:rPr>
            <w:noProof/>
          </w:rPr>
          <w:fldChar w:fldCharType="separate"/>
        </w:r>
        <w:r w:rsidR="007C3D33">
          <w:rPr>
            <w:noProof/>
          </w:rPr>
          <w:t>70</w:t>
        </w:r>
        <w:r>
          <w:rPr>
            <w:noProof/>
          </w:rPr>
          <w:fldChar w:fldCharType="end"/>
        </w:r>
      </w:hyperlink>
    </w:p>
    <w:p w14:paraId="6C8430AE" w14:textId="6F030B70" w:rsidR="0046184B" w:rsidRDefault="0046184B">
      <w:pPr>
        <w:pStyle w:val="TOC1"/>
        <w:rPr>
          <w:rFonts w:asciiTheme="minorHAnsi" w:eastAsiaTheme="minorEastAsia" w:hAnsiTheme="minorHAnsi" w:cstheme="minorBidi"/>
          <w:noProof/>
          <w:szCs w:val="22"/>
        </w:rPr>
      </w:pPr>
      <w:hyperlink w:anchor="_Toc37770217"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_Toc37770217 \h </w:instrText>
        </w:r>
        <w:r>
          <w:rPr>
            <w:noProof/>
          </w:rPr>
        </w:r>
        <w:r>
          <w:rPr>
            <w:noProof/>
          </w:rPr>
          <w:fldChar w:fldCharType="separate"/>
        </w:r>
        <w:r w:rsidR="007C3D33">
          <w:rPr>
            <w:noProof/>
          </w:rPr>
          <w:t>73</w:t>
        </w:r>
        <w:r>
          <w:rPr>
            <w:noProof/>
          </w:rPr>
          <w:fldChar w:fldCharType="end"/>
        </w:r>
      </w:hyperlink>
    </w:p>
    <w:p w14:paraId="264C7D0C" w14:textId="1E682BAB" w:rsidR="0046184B" w:rsidRDefault="0046184B">
      <w:pPr>
        <w:pStyle w:val="TOC1"/>
        <w:rPr>
          <w:rFonts w:asciiTheme="minorHAnsi" w:eastAsiaTheme="minorEastAsia" w:hAnsiTheme="minorHAnsi" w:cstheme="minorBidi"/>
          <w:noProof/>
          <w:szCs w:val="22"/>
        </w:rPr>
      </w:pPr>
      <w:hyperlink w:anchor="_Toc37770218"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_Toc37770218 \h </w:instrText>
        </w:r>
        <w:r>
          <w:rPr>
            <w:noProof/>
          </w:rPr>
        </w:r>
        <w:r>
          <w:rPr>
            <w:noProof/>
          </w:rPr>
          <w:fldChar w:fldCharType="separate"/>
        </w:r>
        <w:r w:rsidR="007C3D33">
          <w:rPr>
            <w:noProof/>
          </w:rPr>
          <w:t>74</w:t>
        </w:r>
        <w:r>
          <w:rPr>
            <w:noProof/>
          </w:rPr>
          <w:fldChar w:fldCharType="end"/>
        </w:r>
      </w:hyperlink>
    </w:p>
    <w:p w14:paraId="5F65F652" w14:textId="4FE2E5D7" w:rsidR="0046184B" w:rsidRDefault="0046184B">
      <w:pPr>
        <w:pStyle w:val="TOC1"/>
        <w:rPr>
          <w:rFonts w:asciiTheme="minorHAnsi" w:eastAsiaTheme="minorEastAsia" w:hAnsiTheme="minorHAnsi" w:cstheme="minorBidi"/>
          <w:noProof/>
          <w:szCs w:val="22"/>
        </w:rPr>
      </w:pPr>
      <w:hyperlink w:anchor="_Toc37770219" w:history="1">
        <w:r>
          <w:rPr>
            <w:rStyle w:val="afc"/>
            <w:noProof/>
          </w:rPr>
          <w:t>第十六部分</w:t>
        </w:r>
        <w:r>
          <w:rPr>
            <w:rStyle w:val="afc"/>
            <w:noProof/>
          </w:rPr>
          <w:t xml:space="preserve">  </w:t>
        </w:r>
        <w:r>
          <w:rPr>
            <w:rStyle w:val="afc"/>
            <w:noProof/>
          </w:rPr>
          <w:t>风险揭示</w:t>
        </w:r>
        <w:r>
          <w:rPr>
            <w:noProof/>
          </w:rPr>
          <w:tab/>
        </w:r>
        <w:r>
          <w:rPr>
            <w:noProof/>
          </w:rPr>
          <w:fldChar w:fldCharType="begin"/>
        </w:r>
        <w:r>
          <w:rPr>
            <w:noProof/>
          </w:rPr>
          <w:instrText xml:space="preserve"> PAGEREF _Toc37770219 \h </w:instrText>
        </w:r>
        <w:r>
          <w:rPr>
            <w:noProof/>
          </w:rPr>
        </w:r>
        <w:r>
          <w:rPr>
            <w:noProof/>
          </w:rPr>
          <w:fldChar w:fldCharType="separate"/>
        </w:r>
        <w:r w:rsidR="007C3D33">
          <w:rPr>
            <w:noProof/>
          </w:rPr>
          <w:t>81</w:t>
        </w:r>
        <w:r>
          <w:rPr>
            <w:noProof/>
          </w:rPr>
          <w:fldChar w:fldCharType="end"/>
        </w:r>
      </w:hyperlink>
    </w:p>
    <w:p w14:paraId="65A79422" w14:textId="21ED7E09" w:rsidR="0046184B" w:rsidRDefault="0046184B">
      <w:pPr>
        <w:pStyle w:val="TOC1"/>
        <w:rPr>
          <w:rFonts w:asciiTheme="minorHAnsi" w:eastAsiaTheme="minorEastAsia" w:hAnsiTheme="minorHAnsi" w:cstheme="minorBidi"/>
          <w:noProof/>
          <w:szCs w:val="22"/>
        </w:rPr>
      </w:pPr>
      <w:hyperlink w:anchor="_Toc37770220" w:history="1">
        <w:r>
          <w:rPr>
            <w:rStyle w:val="afc"/>
            <w:noProof/>
          </w:rPr>
          <w:t>第十七部分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_Toc37770220 \h </w:instrText>
        </w:r>
        <w:r>
          <w:rPr>
            <w:noProof/>
          </w:rPr>
        </w:r>
        <w:r>
          <w:rPr>
            <w:noProof/>
          </w:rPr>
          <w:fldChar w:fldCharType="separate"/>
        </w:r>
        <w:r w:rsidR="007C3D33">
          <w:rPr>
            <w:noProof/>
          </w:rPr>
          <w:t>85</w:t>
        </w:r>
        <w:r>
          <w:rPr>
            <w:noProof/>
          </w:rPr>
          <w:fldChar w:fldCharType="end"/>
        </w:r>
      </w:hyperlink>
    </w:p>
    <w:p w14:paraId="68EACF37" w14:textId="4BFFE8DA" w:rsidR="0046184B" w:rsidRDefault="0046184B">
      <w:pPr>
        <w:pStyle w:val="TOC1"/>
        <w:rPr>
          <w:rFonts w:asciiTheme="minorHAnsi" w:eastAsiaTheme="minorEastAsia" w:hAnsiTheme="minorHAnsi" w:cstheme="minorBidi"/>
          <w:noProof/>
          <w:szCs w:val="22"/>
        </w:rPr>
      </w:pPr>
      <w:hyperlink w:anchor="_Toc37770221" w:history="1">
        <w:r>
          <w:rPr>
            <w:rStyle w:val="afc"/>
            <w:noProof/>
          </w:rPr>
          <w:t>第十八部分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_Toc37770221 \h </w:instrText>
        </w:r>
        <w:r>
          <w:rPr>
            <w:noProof/>
          </w:rPr>
        </w:r>
        <w:r>
          <w:rPr>
            <w:noProof/>
          </w:rPr>
          <w:fldChar w:fldCharType="separate"/>
        </w:r>
        <w:r w:rsidR="007C3D33">
          <w:rPr>
            <w:noProof/>
          </w:rPr>
          <w:t>87</w:t>
        </w:r>
        <w:r>
          <w:rPr>
            <w:noProof/>
          </w:rPr>
          <w:fldChar w:fldCharType="end"/>
        </w:r>
      </w:hyperlink>
    </w:p>
    <w:p w14:paraId="131C5C48" w14:textId="5CD0F167" w:rsidR="0046184B" w:rsidRDefault="0046184B">
      <w:pPr>
        <w:pStyle w:val="TOC1"/>
        <w:rPr>
          <w:rFonts w:asciiTheme="minorHAnsi" w:eastAsiaTheme="minorEastAsia" w:hAnsiTheme="minorHAnsi" w:cstheme="minorBidi"/>
          <w:noProof/>
          <w:szCs w:val="22"/>
        </w:rPr>
      </w:pPr>
      <w:hyperlink w:anchor="_Toc37770222" w:history="1">
        <w:r>
          <w:rPr>
            <w:rStyle w:val="afc"/>
            <w:noProof/>
          </w:rPr>
          <w:t>第十九部分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_Toc37770222 \h </w:instrText>
        </w:r>
        <w:r>
          <w:rPr>
            <w:noProof/>
          </w:rPr>
        </w:r>
        <w:r>
          <w:rPr>
            <w:noProof/>
          </w:rPr>
          <w:fldChar w:fldCharType="separate"/>
        </w:r>
        <w:r w:rsidR="007C3D33">
          <w:rPr>
            <w:noProof/>
          </w:rPr>
          <w:t>103</w:t>
        </w:r>
        <w:r>
          <w:rPr>
            <w:noProof/>
          </w:rPr>
          <w:fldChar w:fldCharType="end"/>
        </w:r>
      </w:hyperlink>
    </w:p>
    <w:p w14:paraId="420CEDD4" w14:textId="2139BE27" w:rsidR="0046184B" w:rsidRDefault="0046184B">
      <w:pPr>
        <w:pStyle w:val="TOC1"/>
        <w:rPr>
          <w:rFonts w:asciiTheme="minorHAnsi" w:eastAsiaTheme="minorEastAsia" w:hAnsiTheme="minorHAnsi" w:cstheme="minorBidi"/>
          <w:noProof/>
          <w:szCs w:val="22"/>
        </w:rPr>
      </w:pPr>
      <w:hyperlink w:anchor="_Toc37770223" w:history="1">
        <w:r>
          <w:rPr>
            <w:rStyle w:val="afc"/>
            <w:noProof/>
          </w:rPr>
          <w:t>第二十部分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_Toc37770223 \h </w:instrText>
        </w:r>
        <w:r>
          <w:rPr>
            <w:noProof/>
          </w:rPr>
        </w:r>
        <w:r>
          <w:rPr>
            <w:noProof/>
          </w:rPr>
          <w:fldChar w:fldCharType="separate"/>
        </w:r>
        <w:r w:rsidR="007C3D33">
          <w:rPr>
            <w:noProof/>
          </w:rPr>
          <w:t>118</w:t>
        </w:r>
        <w:r>
          <w:rPr>
            <w:noProof/>
          </w:rPr>
          <w:fldChar w:fldCharType="end"/>
        </w:r>
      </w:hyperlink>
    </w:p>
    <w:p w14:paraId="050CB649" w14:textId="4F6E4A84" w:rsidR="0046184B" w:rsidRDefault="0046184B">
      <w:pPr>
        <w:pStyle w:val="TOC1"/>
        <w:rPr>
          <w:rFonts w:asciiTheme="minorHAnsi" w:eastAsiaTheme="minorEastAsia" w:hAnsiTheme="minorHAnsi" w:cstheme="minorBidi"/>
          <w:noProof/>
          <w:szCs w:val="22"/>
        </w:rPr>
      </w:pPr>
      <w:hyperlink w:anchor="_Toc37770224" w:history="1">
        <w:r>
          <w:rPr>
            <w:rStyle w:val="afc"/>
            <w:noProof/>
          </w:rPr>
          <w:t>第二十一部分</w:t>
        </w:r>
        <w:r>
          <w:rPr>
            <w:rStyle w:val="afc"/>
            <w:noProof/>
          </w:rPr>
          <w:t xml:space="preserve">  </w:t>
        </w:r>
        <w:r>
          <w:rPr>
            <w:rStyle w:val="afc"/>
            <w:noProof/>
          </w:rPr>
          <w:t>其他应披露事项</w:t>
        </w:r>
        <w:r>
          <w:rPr>
            <w:noProof/>
          </w:rPr>
          <w:tab/>
        </w:r>
        <w:r>
          <w:rPr>
            <w:noProof/>
          </w:rPr>
          <w:fldChar w:fldCharType="begin"/>
        </w:r>
        <w:r>
          <w:rPr>
            <w:noProof/>
          </w:rPr>
          <w:instrText xml:space="preserve"> PAGEREF _Toc37770224 \h </w:instrText>
        </w:r>
        <w:r>
          <w:rPr>
            <w:noProof/>
          </w:rPr>
        </w:r>
        <w:r>
          <w:rPr>
            <w:noProof/>
          </w:rPr>
          <w:fldChar w:fldCharType="separate"/>
        </w:r>
        <w:r w:rsidR="007C3D33">
          <w:rPr>
            <w:noProof/>
          </w:rPr>
          <w:t>120</w:t>
        </w:r>
        <w:r>
          <w:rPr>
            <w:noProof/>
          </w:rPr>
          <w:fldChar w:fldCharType="end"/>
        </w:r>
      </w:hyperlink>
    </w:p>
    <w:p w14:paraId="53B9C0F2" w14:textId="24467E08" w:rsidR="0046184B" w:rsidRDefault="0046184B">
      <w:pPr>
        <w:pStyle w:val="TOC1"/>
        <w:rPr>
          <w:rFonts w:asciiTheme="minorHAnsi" w:eastAsiaTheme="minorEastAsia" w:hAnsiTheme="minorHAnsi" w:cstheme="minorBidi"/>
          <w:noProof/>
          <w:szCs w:val="22"/>
        </w:rPr>
      </w:pPr>
      <w:hyperlink w:anchor="_Toc37770225" w:history="1">
        <w:r>
          <w:rPr>
            <w:rStyle w:val="afc"/>
            <w:noProof/>
          </w:rPr>
          <w:t>第二十二部分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_Toc37770225 \h </w:instrText>
        </w:r>
        <w:r>
          <w:rPr>
            <w:noProof/>
          </w:rPr>
        </w:r>
        <w:r>
          <w:rPr>
            <w:noProof/>
          </w:rPr>
          <w:fldChar w:fldCharType="separate"/>
        </w:r>
        <w:r w:rsidR="007C3D33">
          <w:rPr>
            <w:noProof/>
          </w:rPr>
          <w:t>122</w:t>
        </w:r>
        <w:r>
          <w:rPr>
            <w:noProof/>
          </w:rPr>
          <w:fldChar w:fldCharType="end"/>
        </w:r>
      </w:hyperlink>
    </w:p>
    <w:p w14:paraId="182BE71F" w14:textId="53BB3691" w:rsidR="0046184B" w:rsidRDefault="0046184B">
      <w:pPr>
        <w:pStyle w:val="TOC1"/>
        <w:rPr>
          <w:rFonts w:asciiTheme="minorHAnsi" w:eastAsiaTheme="minorEastAsia" w:hAnsiTheme="minorHAnsi" w:cstheme="minorBidi"/>
          <w:noProof/>
          <w:szCs w:val="22"/>
        </w:rPr>
      </w:pPr>
      <w:hyperlink w:anchor="_Toc37770226" w:history="1">
        <w:r>
          <w:rPr>
            <w:rStyle w:val="afc"/>
            <w:noProof/>
          </w:rPr>
          <w:t>第二十三部分</w:t>
        </w:r>
        <w:r>
          <w:rPr>
            <w:rStyle w:val="afc"/>
            <w:noProof/>
          </w:rPr>
          <w:t xml:space="preserve">  </w:t>
        </w:r>
        <w:r>
          <w:rPr>
            <w:rStyle w:val="afc"/>
            <w:noProof/>
          </w:rPr>
          <w:t>备查文件</w:t>
        </w:r>
        <w:r>
          <w:rPr>
            <w:noProof/>
          </w:rPr>
          <w:tab/>
        </w:r>
        <w:r>
          <w:rPr>
            <w:noProof/>
          </w:rPr>
          <w:fldChar w:fldCharType="begin"/>
        </w:r>
        <w:r>
          <w:rPr>
            <w:noProof/>
          </w:rPr>
          <w:instrText xml:space="preserve"> PAGEREF _Toc37770226 \h </w:instrText>
        </w:r>
        <w:r>
          <w:rPr>
            <w:noProof/>
          </w:rPr>
        </w:r>
        <w:r>
          <w:rPr>
            <w:noProof/>
          </w:rPr>
          <w:fldChar w:fldCharType="separate"/>
        </w:r>
        <w:r w:rsidR="007C3D33">
          <w:rPr>
            <w:noProof/>
          </w:rPr>
          <w:t>123</w:t>
        </w:r>
        <w:r>
          <w:rPr>
            <w:noProof/>
          </w:rPr>
          <w:fldChar w:fldCharType="end"/>
        </w:r>
      </w:hyperlink>
    </w:p>
    <w:p w14:paraId="674E569E" w14:textId="77777777" w:rsidR="0046184B" w:rsidRDefault="00982CEE">
      <w:pPr>
        <w:sectPr w:rsidR="0046184B">
          <w:pgSz w:w="11906" w:h="16838"/>
          <w:pgMar w:top="1440" w:right="1800" w:bottom="1440" w:left="1800" w:header="851" w:footer="992" w:gutter="0"/>
          <w:pgNumType w:chapStyle="1"/>
          <w:cols w:space="720"/>
          <w:docGrid w:type="lines" w:linePitch="312"/>
        </w:sectPr>
      </w:pPr>
      <w:r>
        <w:fldChar w:fldCharType="end"/>
      </w:r>
      <w:bookmarkStart w:id="33" w:name="_Toc416264537"/>
      <w:bookmarkStart w:id="34" w:name="_Toc263092309"/>
      <w:bookmarkStart w:id="35" w:name="_Toc22864"/>
      <w:bookmarkStart w:id="36" w:name="_Toc19592"/>
      <w:bookmarkStart w:id="37" w:name="_Toc24860"/>
      <w:bookmarkStart w:id="38" w:name="_Toc819"/>
      <w:bookmarkStart w:id="39" w:name="_Toc258829399"/>
      <w:bookmarkStart w:id="40" w:name="_Toc6617"/>
      <w:bookmarkStart w:id="41" w:name="_Toc352229747"/>
      <w:bookmarkStart w:id="42" w:name="_Toc2465"/>
      <w:bookmarkStart w:id="43" w:name="_Toc15067"/>
      <w:bookmarkStart w:id="44" w:name="_Toc21301"/>
      <w:bookmarkStart w:id="45" w:name="_Toc31551"/>
      <w:bookmarkStart w:id="46" w:name="_Toc13020"/>
      <w:bookmarkStart w:id="47" w:name="_Toc322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435DDABE" w14:textId="77777777" w:rsidR="0046184B" w:rsidRDefault="00982CEE">
      <w:pPr>
        <w:pStyle w:val="1"/>
        <w:jc w:val="center"/>
        <w:rPr>
          <w:sz w:val="30"/>
          <w:szCs w:val="30"/>
        </w:rPr>
      </w:pPr>
      <w:bookmarkStart w:id="48" w:name="_Toc3777020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029D81B8" w14:textId="77777777" w:rsidR="0046184B" w:rsidRDefault="00982CE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锦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》（以下简称“《信息披露办法》”）、《公开募集开放式证券投资基金流动性风险管理规定》（以下简称“《管理规定》”）以及《富荣福锦混合型证券投资基金基金合同》（以下简称“基金合同”）编写。</w:t>
      </w:r>
    </w:p>
    <w:p w14:paraId="6F862963" w14:textId="77777777" w:rsidR="0046184B" w:rsidRDefault="00982CE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8EEA7FE" w14:textId="77777777" w:rsidR="0046184B" w:rsidRDefault="00982CE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锦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46AF6A67" w14:textId="77777777" w:rsidR="0046184B" w:rsidRDefault="00982CE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5291D4EC" w14:textId="77777777" w:rsidR="0046184B" w:rsidRDefault="0046184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46184B">
          <w:footerReference w:type="default" r:id="rId10"/>
          <w:pgSz w:w="11906" w:h="16838"/>
          <w:pgMar w:top="1440" w:right="1800" w:bottom="1440" w:left="1800" w:header="851" w:footer="992" w:gutter="0"/>
          <w:pgNumType w:chapStyle="1"/>
          <w:cols w:space="720"/>
          <w:docGrid w:type="lines" w:linePitch="312"/>
        </w:sectPr>
      </w:pPr>
      <w:bookmarkStart w:id="49" w:name="_Toc352229748"/>
      <w:bookmarkStart w:id="50" w:name="_Toc5246"/>
      <w:bookmarkStart w:id="51" w:name="_Toc20318"/>
      <w:bookmarkStart w:id="52" w:name="_Toc6149"/>
      <w:bookmarkStart w:id="53" w:name="_Toc18631"/>
      <w:bookmarkStart w:id="54" w:name="_Toc13288"/>
      <w:bookmarkStart w:id="55" w:name="_Toc6683"/>
      <w:bookmarkStart w:id="56" w:name="_Toc24571"/>
      <w:bookmarkStart w:id="57" w:name="_Toc545"/>
      <w:bookmarkStart w:id="58" w:name="_Toc733"/>
      <w:bookmarkStart w:id="59" w:name="_Toc22708"/>
      <w:bookmarkStart w:id="60" w:name="_Toc20627"/>
      <w:bookmarkStart w:id="61" w:name="_Toc233456272"/>
      <w:bookmarkStart w:id="62" w:name="_Toc258829400"/>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3FA243F7" w14:textId="77777777" w:rsidR="0046184B" w:rsidRDefault="00982CEE">
      <w:pPr>
        <w:pStyle w:val="1"/>
        <w:jc w:val="center"/>
        <w:rPr>
          <w:sz w:val="30"/>
          <w:szCs w:val="30"/>
        </w:rPr>
      </w:pPr>
      <w:bookmarkStart w:id="63" w:name="_Toc37770205"/>
      <w:r>
        <w:rPr>
          <w:rFonts w:hint="eastAsia"/>
          <w:sz w:val="30"/>
          <w:szCs w:val="30"/>
        </w:rPr>
        <w:lastRenderedPageBreak/>
        <w:t>第二部分</w:t>
      </w:r>
      <w:r>
        <w:rPr>
          <w:sz w:val="30"/>
          <w:szCs w:val="30"/>
        </w:rPr>
        <w:t xml:space="preserve">  </w:t>
      </w:r>
      <w:r>
        <w:rPr>
          <w:rFonts w:hint="eastAsia"/>
          <w:sz w:val="30"/>
          <w:szCs w:val="30"/>
        </w:rPr>
        <w:t>释义</w:t>
      </w:r>
      <w:bookmarkEnd w:id="63"/>
    </w:p>
    <w:p w14:paraId="4F163997"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22AC2E0C"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、基金或本基金：指富荣福锦混合型证券投资基金</w:t>
      </w:r>
    </w:p>
    <w:p w14:paraId="426F542E"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43FD500A"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67F4559D"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、基金合同：指《富荣福锦混合型证券投资基金基金合同》及对基金合同的任何有效修订和补充</w:t>
      </w:r>
    </w:p>
    <w:p w14:paraId="23855AE7"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、托管协议：指基金管理人与基金托管人就本基金签订之《富荣福锦混合型证券投资基金托管协议》及对该托管协议的任何有效修订和补充</w:t>
      </w:r>
    </w:p>
    <w:p w14:paraId="4DFD14DA"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、招募说明书或本招募说明书：指《富荣福锦混合型证券投资基金招募说明书》及其更新</w:t>
      </w:r>
    </w:p>
    <w:p w14:paraId="0115CD3C"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、基金产品资料概要：指《富荣福锦混合型证券投资基金基金产品资料概要》及其更新</w:t>
      </w:r>
    </w:p>
    <w:p w14:paraId="3C6F28B3"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、基金份额发售公告：指《富荣福锦混合型证券投资基金基金份额发售公告》</w:t>
      </w:r>
    </w:p>
    <w:p w14:paraId="0F7933D2"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37C5C798"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3986F6EC"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09BB9A5F"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rFonts w:asciiTheme="minorEastAsia" w:hAnsiTheme="minorEastAsia" w:cs="Times New Roman" w:hint="eastAsia"/>
          <w:sz w:val="24"/>
          <w:szCs w:val="24"/>
        </w:rPr>
        <w:t>及颁布机关对其不时做出的修订</w:t>
      </w:r>
    </w:p>
    <w:p w14:paraId="7D1DF1CB"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00D1FD4C"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14:paraId="12EF0C87"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7C04832"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269E9180"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C40A9F4"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47C4AFEF"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5F9E49CD"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56821F7A"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8FE7BA3"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35DA00C5"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075C5645"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C663A3A"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78D4C6DE"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登记业务的机构。本基金的登记机构为富荣基金管理有限公司或接受富荣基金管理有限公司委托代为办理登记业务的机构</w:t>
      </w:r>
    </w:p>
    <w:p w14:paraId="15DE1FF9"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57D4789"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322E0F76"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2C1400A7"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1669D7E5"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758C1BC5"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1B123B85"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258226F9"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0D1DE724"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4F390AE5"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5A63E395"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451EB6A7"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4651F13F"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50A0C9CA"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436A244C"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59FF5040"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32B67C85"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DD3C8EB"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0CFA79A"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195D9CAF"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3750A1F8"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2B626A02"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79898A11"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2C82A8FC"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2B999A4C"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3EC12BC7"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13B946CA"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45DD7086"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hint="eastAsia"/>
          <w:bCs/>
          <w:sz w:val="24"/>
          <w:szCs w:val="24"/>
        </w:rPr>
        <w:t>在赎回时根据持有期限收取赎回费用的基金份额</w:t>
      </w:r>
      <w:r>
        <w:rPr>
          <w:bCs/>
          <w:sz w:val="24"/>
          <w:szCs w:val="24"/>
        </w:rPr>
        <w:t>，</w:t>
      </w:r>
      <w:r>
        <w:rPr>
          <w:rFonts w:asciiTheme="minorEastAsia" w:hAnsiTheme="minorEastAsia" w:cs="Times New Roman" w:hint="eastAsia"/>
          <w:sz w:val="24"/>
          <w:szCs w:val="24"/>
        </w:rPr>
        <w:t>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5B32A6E9"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hint="eastAsia"/>
          <w:bCs/>
          <w:sz w:val="24"/>
          <w:szCs w:val="24"/>
        </w:rPr>
        <w:t>在赎回时根据持有期限收取赎回费用，且</w:t>
      </w:r>
      <w:r>
        <w:rPr>
          <w:rFonts w:asciiTheme="minorEastAsia" w:hAnsiTheme="minorEastAsia" w:cs="Times New Roman" w:hint="eastAsia"/>
          <w:sz w:val="24"/>
          <w:szCs w:val="24"/>
        </w:rPr>
        <w:t>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413A1781" w14:textId="77777777" w:rsidR="0046184B" w:rsidRDefault="00982CEE">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w:t>
      </w:r>
      <w:r>
        <w:rPr>
          <w:rFonts w:hint="eastAsia"/>
          <w:bCs/>
          <w:sz w:val="24"/>
          <w:szCs w:val="24"/>
        </w:rPr>
        <w:lastRenderedPageBreak/>
        <w:t>或交易的债券等</w:t>
      </w:r>
    </w:p>
    <w:p w14:paraId="6CA4880D" w14:textId="77777777" w:rsidR="0046184B" w:rsidRDefault="00982CEE">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F0452E7" w14:textId="77777777" w:rsidR="0046184B" w:rsidRDefault="00982CEE">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63ED759B" w14:textId="77777777" w:rsidR="0046184B" w:rsidRDefault="00982CEE">
      <w:pPr>
        <w:spacing w:line="360" w:lineRule="auto"/>
        <w:ind w:firstLineChars="200" w:firstLine="480"/>
        <w:rPr>
          <w:b/>
          <w:bCs/>
        </w:rPr>
        <w:sectPr w:rsidR="0046184B">
          <w:footerReference w:type="default" r:id="rId11"/>
          <w:pgSz w:w="11906" w:h="16838"/>
          <w:pgMar w:top="1440" w:right="1800" w:bottom="1440" w:left="1800" w:header="851" w:footer="992" w:gutter="0"/>
          <w:pgNumType w:start="5" w:chapStyle="1"/>
          <w:cols w:space="720"/>
          <w:docGrid w:type="lines" w:linePitch="312"/>
        </w:sectPr>
      </w:pPr>
      <w:r>
        <w:rPr>
          <w:rFonts w:hint="eastAsia"/>
          <w:bCs/>
          <w:sz w:val="24"/>
          <w:szCs w:val="24"/>
        </w:rPr>
        <w:t>5</w:t>
      </w:r>
      <w:r>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27C5A7BB" w14:textId="68CD5DC2" w:rsidR="0046184B" w:rsidRDefault="00982CEE">
      <w:pPr>
        <w:pStyle w:val="1"/>
        <w:jc w:val="center"/>
        <w:rPr>
          <w:sz w:val="30"/>
          <w:szCs w:val="30"/>
        </w:rPr>
      </w:pPr>
      <w:bookmarkStart w:id="64" w:name="_Toc416264539"/>
      <w:bookmarkStart w:id="65" w:name="_Toc37770206"/>
      <w:bookmarkStart w:id="66" w:name="_Toc263092311"/>
      <w:bookmarkStart w:id="67" w:name="_Toc410197817"/>
      <w:bookmarkStart w:id="68" w:name="_Toc352229749"/>
      <w:bookmarkStart w:id="69" w:name="_Toc24682"/>
      <w:bookmarkStart w:id="70" w:name="_Toc6714"/>
      <w:bookmarkStart w:id="71" w:name="_Toc29784"/>
      <w:bookmarkStart w:id="72" w:name="_Toc27189"/>
      <w:bookmarkStart w:id="73" w:name="_Toc27226"/>
      <w:bookmarkStart w:id="74" w:name="_Toc90742390"/>
      <w:bookmarkStart w:id="75" w:name="_Toc22074"/>
      <w:bookmarkStart w:id="76" w:name="_Toc7151"/>
      <w:bookmarkStart w:id="77" w:name="_Toc16265"/>
      <w:bookmarkStart w:id="78" w:name="_Toc3266"/>
      <w:bookmarkStart w:id="79" w:name="_Toc90742688"/>
      <w:bookmarkStart w:id="80" w:name="_Toc15203"/>
      <w:bookmarkStart w:id="81" w:name="_Toc90742321"/>
      <w:bookmarkStart w:id="82" w:name="_Toc29948"/>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66"/>
    </w:p>
    <w:p w14:paraId="64C08467" w14:textId="77777777" w:rsidR="0046184B" w:rsidRDefault="00982CEE">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48A44A98" w14:textId="77777777" w:rsidR="0046184B" w:rsidRDefault="00982CE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61CE87A0" w14:textId="77777777" w:rsidR="0046184B" w:rsidRDefault="00982CE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4B36003B" w14:textId="77777777" w:rsidR="0046184B" w:rsidRDefault="00982CE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71B3C1FB" w14:textId="77777777" w:rsidR="0046184B" w:rsidRDefault="00982CE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18259F44" w14:textId="77777777" w:rsidR="0046184B" w:rsidRDefault="00982CE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765BA886" w14:textId="77777777" w:rsidR="0046184B" w:rsidRDefault="00982CE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355D1F0E" w14:textId="77777777" w:rsidR="0046184B" w:rsidRDefault="00982CE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507D3806" w14:textId="77777777" w:rsidR="0046184B" w:rsidRDefault="00982CE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6EDB1325" w14:textId="77777777" w:rsidR="0046184B" w:rsidRDefault="00982CE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6637</w:t>
      </w:r>
    </w:p>
    <w:p w14:paraId="657A71E4" w14:textId="77777777" w:rsidR="0046184B" w:rsidRDefault="00982CEE">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46184B" w14:paraId="026CA8B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57036FC" w14:textId="77777777" w:rsidR="0046184B" w:rsidRDefault="00982CE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5CFA1E63" w14:textId="77777777" w:rsidR="0046184B" w:rsidRDefault="00982CE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46184B" w14:paraId="173E22B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D9030EC" w14:textId="77777777" w:rsidR="0046184B" w:rsidRDefault="00982CE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FB17E11" w14:textId="77777777" w:rsidR="0046184B" w:rsidRDefault="00982CE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46184B" w14:paraId="3B1C5E8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5C6F729" w14:textId="77777777" w:rsidR="0046184B" w:rsidRDefault="00982CE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D04C592" w14:textId="77777777" w:rsidR="0046184B" w:rsidRDefault="00982CE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46184B" w14:paraId="64AF81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A638835" w14:textId="77777777" w:rsidR="0046184B" w:rsidRDefault="00982CEE">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76D3C4F" w14:textId="77777777" w:rsidR="0046184B" w:rsidRDefault="00982CE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3C074345" w14:textId="77777777" w:rsidR="0046184B" w:rsidRDefault="0046184B">
      <w:pPr>
        <w:adjustRightInd w:val="0"/>
        <w:snapToGrid w:val="0"/>
        <w:spacing w:line="360" w:lineRule="auto"/>
        <w:ind w:firstLineChars="200" w:firstLine="480"/>
        <w:rPr>
          <w:rFonts w:asciiTheme="minorEastAsia" w:hAnsiTheme="minorEastAsia" w:cs="Arial" w:hint="eastAsia"/>
          <w:kern w:val="0"/>
          <w:sz w:val="24"/>
          <w:szCs w:val="24"/>
        </w:rPr>
      </w:pPr>
    </w:p>
    <w:p w14:paraId="7DAC8401" w14:textId="77777777" w:rsidR="0046184B" w:rsidRDefault="00982CEE">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5E5127AD"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6A6C07DD" w14:textId="191E420F" w:rsidR="0046184B" w:rsidRDefault="00C7491A">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投资有限公司总经理、党支部书记、董事、董事长，广州新中轴建设有限公司财务总监、董事长、法人代表，</w:t>
      </w:r>
      <w:r w:rsidRPr="007D31E7">
        <w:rPr>
          <w:rFonts w:asciiTheme="minorEastAsia" w:hAnsiTheme="minorEastAsia" w:cs="Arial" w:hint="eastAsia"/>
          <w:kern w:val="0"/>
          <w:sz w:val="24"/>
          <w:szCs w:val="24"/>
        </w:rPr>
        <w:t>中国文化产业投资</w:t>
      </w:r>
      <w:proofErr w:type="gramStart"/>
      <w:r w:rsidRPr="007D31E7">
        <w:rPr>
          <w:rFonts w:asciiTheme="minorEastAsia" w:hAnsiTheme="minorEastAsia" w:cs="Arial" w:hint="eastAsia"/>
          <w:kern w:val="0"/>
          <w:sz w:val="24"/>
          <w:szCs w:val="24"/>
        </w:rPr>
        <w:t>母基金</w:t>
      </w:r>
      <w:proofErr w:type="gramEnd"/>
      <w:r w:rsidRPr="007D31E7">
        <w:rPr>
          <w:rFonts w:asciiTheme="minorEastAsia" w:hAnsiTheme="minorEastAsia" w:cs="Arial" w:hint="eastAsia"/>
          <w:kern w:val="0"/>
          <w:sz w:val="24"/>
          <w:szCs w:val="24"/>
        </w:rPr>
        <w:t>管理有限公司董事</w:t>
      </w:r>
      <w:r>
        <w:rPr>
          <w:rFonts w:asciiTheme="minorEastAsia" w:hAnsiTheme="minorEastAsia" w:cs="Arial" w:hint="eastAsia"/>
          <w:kern w:val="0"/>
          <w:sz w:val="24"/>
          <w:szCs w:val="24"/>
        </w:rPr>
        <w:t>，</w:t>
      </w:r>
      <w:r w:rsidRPr="007D31E7">
        <w:rPr>
          <w:rFonts w:asciiTheme="minorEastAsia" w:hAnsiTheme="minorEastAsia" w:cs="Arial" w:hint="eastAsia"/>
          <w:kern w:val="0"/>
          <w:sz w:val="24"/>
          <w:szCs w:val="24"/>
        </w:rPr>
        <w:t>广州城</w:t>
      </w:r>
      <w:proofErr w:type="gramStart"/>
      <w:r w:rsidRPr="007D31E7">
        <w:rPr>
          <w:rFonts w:asciiTheme="minorEastAsia" w:hAnsiTheme="minorEastAsia" w:cs="Arial" w:hint="eastAsia"/>
          <w:kern w:val="0"/>
          <w:sz w:val="24"/>
          <w:szCs w:val="24"/>
        </w:rPr>
        <w:t>恒</w:t>
      </w:r>
      <w:proofErr w:type="gramEnd"/>
      <w:r w:rsidRPr="007D31E7">
        <w:rPr>
          <w:rFonts w:asciiTheme="minorEastAsia" w:hAnsiTheme="minorEastAsia" w:cs="Arial" w:hint="eastAsia"/>
          <w:kern w:val="0"/>
          <w:sz w:val="24"/>
          <w:szCs w:val="24"/>
        </w:rPr>
        <w:t>城市更新投资有限公司董事长、法定代表人</w:t>
      </w:r>
      <w:r>
        <w:rPr>
          <w:rFonts w:asciiTheme="minorEastAsia" w:hAnsiTheme="minorEastAsia" w:cs="Arial" w:hint="eastAsia"/>
          <w:kern w:val="0"/>
          <w:sz w:val="24"/>
          <w:szCs w:val="24"/>
        </w:rPr>
        <w:t>。现任广州产业投资基金管理有限公司党委书记、董事长、法定代表人，广州市城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投资有限公司董事，</w:t>
      </w:r>
      <w:r w:rsidRPr="007D31E7">
        <w:rPr>
          <w:rFonts w:asciiTheme="minorEastAsia" w:hAnsiTheme="minorEastAsia" w:cs="Arial" w:hint="eastAsia"/>
          <w:kern w:val="0"/>
          <w:sz w:val="24"/>
          <w:szCs w:val="24"/>
        </w:rPr>
        <w:t>广州汽车集团股份有限公司董事</w:t>
      </w:r>
      <w:r>
        <w:rPr>
          <w:rFonts w:asciiTheme="minorEastAsia" w:hAnsiTheme="minorEastAsia" w:cs="Arial" w:hint="eastAsia"/>
          <w:kern w:val="0"/>
          <w:sz w:val="24"/>
          <w:szCs w:val="24"/>
        </w:rPr>
        <w:t>，富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管理有限公司董事长、法定代表人。</w:t>
      </w:r>
    </w:p>
    <w:p w14:paraId="4D769854" w14:textId="38D9061A"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w:t>
      </w:r>
      <w:r>
        <w:rPr>
          <w:rFonts w:asciiTheme="minorEastAsia" w:hAnsiTheme="minorEastAsia" w:cs="Arial" w:hint="eastAsia"/>
          <w:kern w:val="0"/>
          <w:sz w:val="24"/>
          <w:szCs w:val="24"/>
        </w:rPr>
        <w:lastRenderedPageBreak/>
        <w:t>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董事、总经理、首席信息官。</w:t>
      </w:r>
    </w:p>
    <w:p w14:paraId="7E2B487D" w14:textId="76C192DE" w:rsidR="00C7491A" w:rsidRDefault="00C7491A">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w:t>
      </w:r>
      <w:r>
        <w:rPr>
          <w:rFonts w:asciiTheme="minorEastAsia" w:hAnsiTheme="minorEastAsia" w:cs="Arial" w:hint="eastAsia"/>
          <w:kern w:val="0"/>
          <w:sz w:val="24"/>
          <w:szCs w:val="24"/>
        </w:rPr>
        <w:t>，广州基金国际股权投资基金管理有限公司党支部副书记、总经理，</w:t>
      </w:r>
      <w:r w:rsidRPr="007D31E7">
        <w:rPr>
          <w:rFonts w:asciiTheme="minorEastAsia" w:hAnsiTheme="minorEastAsia" w:cs="Arial" w:hint="eastAsia"/>
          <w:kern w:val="0"/>
          <w:sz w:val="24"/>
          <w:szCs w:val="24"/>
        </w:rPr>
        <w:t>广州基金国际股权投资基金管理有限公司党支部副书记、总经理</w:t>
      </w:r>
      <w:r>
        <w:rPr>
          <w:rFonts w:asciiTheme="minorEastAsia" w:hAnsiTheme="minorEastAsia" w:cs="Arial" w:hint="eastAsia"/>
          <w:kern w:val="0"/>
          <w:sz w:val="24"/>
          <w:szCs w:val="24"/>
        </w:rPr>
        <w:t>。</w:t>
      </w:r>
      <w:r>
        <w:rPr>
          <w:rFonts w:asciiTheme="minorEastAsia" w:hAnsiTheme="minorEastAsia" w:cs="Arial"/>
          <w:kern w:val="0"/>
          <w:sz w:val="24"/>
          <w:szCs w:val="24"/>
        </w:rPr>
        <w:t>现任</w:t>
      </w:r>
      <w:r>
        <w:rPr>
          <w:rFonts w:asciiTheme="minorEastAsia" w:hAnsiTheme="minorEastAsia" w:cs="Arial" w:hint="eastAsia"/>
          <w:kern w:val="0"/>
          <w:sz w:val="24"/>
          <w:szCs w:val="24"/>
        </w:rPr>
        <w:t>广州产业投资基金管理有限公司投资管理部总经理，富荣基金管理有限公司董事。</w:t>
      </w:r>
    </w:p>
    <w:p w14:paraId="0367300F" w14:textId="720AF422"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郭涛先生，董事， 上海交通大学高级管理人员工商管理专业硕士。</w:t>
      </w:r>
      <w:proofErr w:type="gramStart"/>
      <w:r>
        <w:rPr>
          <w:rFonts w:asciiTheme="minorEastAsia" w:hAnsiTheme="minorEastAsia" w:cs="Arial" w:hint="eastAsia"/>
          <w:kern w:val="0"/>
          <w:sz w:val="24"/>
        </w:rPr>
        <w:t>曾任津沪</w:t>
      </w:r>
      <w:proofErr w:type="gramEnd"/>
      <w:r>
        <w:rPr>
          <w:rFonts w:asciiTheme="minorEastAsia" w:hAnsiTheme="minorEastAsia" w:cs="Arial" w:hint="eastAsia"/>
          <w:kern w:val="0"/>
          <w:sz w:val="24"/>
        </w:rPr>
        <w:t>深生物医药科技有限公司董事</w:t>
      </w:r>
      <w:r w:rsidR="0042650F">
        <w:rPr>
          <w:rFonts w:asciiTheme="minorEastAsia" w:hAnsiTheme="minorEastAsia" w:cs="Arial" w:hint="eastAsia"/>
          <w:kern w:val="0"/>
          <w:sz w:val="24"/>
        </w:rPr>
        <w:t>等</w:t>
      </w:r>
      <w:r>
        <w:rPr>
          <w:rFonts w:asciiTheme="minorEastAsia" w:hAnsiTheme="minorEastAsia" w:cs="Arial" w:hint="eastAsia"/>
          <w:kern w:val="0"/>
          <w:sz w:val="24"/>
        </w:rPr>
        <w:t>。</w:t>
      </w:r>
      <w:r>
        <w:rPr>
          <w:rFonts w:asciiTheme="minorEastAsia" w:hAnsiTheme="minorEastAsia" w:cs="Arial" w:hint="eastAsia"/>
          <w:kern w:val="0"/>
          <w:sz w:val="24"/>
          <w:szCs w:val="24"/>
        </w:rPr>
        <w:t>现任</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投资有限公司总经理、执行董事；</w:t>
      </w:r>
      <w:proofErr w:type="gramStart"/>
      <w:r>
        <w:rPr>
          <w:rFonts w:asciiTheme="minorEastAsia" w:hAnsiTheme="minorEastAsia" w:cs="Arial" w:hint="eastAsia"/>
          <w:kern w:val="0"/>
          <w:sz w:val="24"/>
          <w:szCs w:val="24"/>
        </w:rPr>
        <w:t>微愿数智</w:t>
      </w:r>
      <w:proofErr w:type="gramEnd"/>
      <w:r>
        <w:rPr>
          <w:rFonts w:asciiTheme="minorEastAsia" w:hAnsiTheme="minorEastAsia" w:cs="Arial" w:hint="eastAsia"/>
          <w:kern w:val="0"/>
          <w:sz w:val="24"/>
          <w:szCs w:val="24"/>
        </w:rPr>
        <w:t>（深圳）健康科技有限公司总经理、执行董事；</w:t>
      </w:r>
      <w:proofErr w:type="gramStart"/>
      <w:r>
        <w:rPr>
          <w:rFonts w:asciiTheme="minorEastAsia" w:hAnsiTheme="minorEastAsia" w:cs="Arial" w:hint="eastAsia"/>
          <w:kern w:val="0"/>
          <w:sz w:val="24"/>
          <w:szCs w:val="24"/>
        </w:rPr>
        <w:t>深圳市盈投荣达</w:t>
      </w:r>
      <w:proofErr w:type="gramEnd"/>
      <w:r>
        <w:rPr>
          <w:rFonts w:asciiTheme="minorEastAsia" w:hAnsiTheme="minorEastAsia" w:cs="Arial" w:hint="eastAsia"/>
          <w:kern w:val="0"/>
          <w:sz w:val="24"/>
          <w:szCs w:val="24"/>
        </w:rPr>
        <w:t>科技有限公司董事长、总经理；深圳市嘉年印</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有限公司董事长；深圳市盈实发展有限公司董事长；深圳市</w:t>
      </w:r>
      <w:proofErr w:type="gramStart"/>
      <w:r>
        <w:rPr>
          <w:rFonts w:asciiTheme="minorEastAsia" w:hAnsiTheme="minorEastAsia" w:cs="Arial" w:hint="eastAsia"/>
          <w:kern w:val="0"/>
          <w:sz w:val="24"/>
          <w:szCs w:val="24"/>
        </w:rPr>
        <w:t>盈致未来文创管理</w:t>
      </w:r>
      <w:proofErr w:type="gramEnd"/>
      <w:r>
        <w:rPr>
          <w:rFonts w:asciiTheme="minorEastAsia" w:hAnsiTheme="minorEastAsia" w:cs="Arial" w:hint="eastAsia"/>
          <w:kern w:val="0"/>
          <w:sz w:val="24"/>
          <w:szCs w:val="24"/>
        </w:rPr>
        <w:t>有限公司董事长；深圳市益德置业有限公司总经理、董事；</w:t>
      </w:r>
      <w:proofErr w:type="gramStart"/>
      <w:r>
        <w:rPr>
          <w:rFonts w:asciiTheme="minorEastAsia" w:hAnsiTheme="minorEastAsia" w:cs="Arial" w:hint="eastAsia"/>
          <w:kern w:val="0"/>
          <w:sz w:val="24"/>
          <w:szCs w:val="24"/>
        </w:rPr>
        <w:t>盈投控股</w:t>
      </w:r>
      <w:proofErr w:type="gramEnd"/>
      <w:r>
        <w:rPr>
          <w:rFonts w:asciiTheme="minorEastAsia" w:hAnsiTheme="minorEastAsia" w:cs="Arial" w:hint="eastAsia"/>
          <w:kern w:val="0"/>
          <w:sz w:val="24"/>
          <w:szCs w:val="24"/>
        </w:rPr>
        <w:t>有限公司总经理、董事；深圳市铭嘉达信息咨询有限公司董事；深圳市理得文化发展有限公司董事；乐百氏（广东）饮用水有限公司董事；深圳安吉尔饮水产业集团有限公司董事；</w:t>
      </w:r>
      <w:proofErr w:type="gramStart"/>
      <w:r>
        <w:rPr>
          <w:rFonts w:asciiTheme="minorEastAsia" w:hAnsiTheme="minorEastAsia" w:cs="Arial" w:hint="eastAsia"/>
          <w:kern w:val="0"/>
          <w:sz w:val="24"/>
          <w:szCs w:val="24"/>
        </w:rPr>
        <w:t>昊</w:t>
      </w:r>
      <w:proofErr w:type="gramEnd"/>
      <w:r>
        <w:rPr>
          <w:rFonts w:asciiTheme="minorEastAsia" w:hAnsiTheme="minorEastAsia" w:cs="Arial" w:hint="eastAsia"/>
          <w:kern w:val="0"/>
          <w:sz w:val="24"/>
          <w:szCs w:val="24"/>
        </w:rPr>
        <w:t>华化工科技集团股份有限公司董事；深圳嘉年实业股份有限公司董事；深圳市</w:t>
      </w:r>
      <w:proofErr w:type="gramStart"/>
      <w:r>
        <w:rPr>
          <w:rFonts w:asciiTheme="minorEastAsia" w:hAnsiTheme="minorEastAsia" w:cs="Arial" w:hint="eastAsia"/>
          <w:kern w:val="0"/>
          <w:sz w:val="24"/>
          <w:szCs w:val="24"/>
        </w:rPr>
        <w:t>盈投发展</w:t>
      </w:r>
      <w:proofErr w:type="gramEnd"/>
      <w:r>
        <w:rPr>
          <w:rFonts w:asciiTheme="minorEastAsia" w:hAnsiTheme="minorEastAsia" w:cs="Arial" w:hint="eastAsia"/>
          <w:kern w:val="0"/>
          <w:sz w:val="24"/>
          <w:szCs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健康科技有限公司董事；深圳上合高金投资管理有限公司监事</w:t>
      </w:r>
      <w:r>
        <w:rPr>
          <w:rFonts w:asciiTheme="minorEastAsia" w:hAnsiTheme="minorEastAsia" w:cs="Arial" w:hint="eastAsia"/>
          <w:kern w:val="0"/>
          <w:sz w:val="24"/>
        </w:rPr>
        <w:t>；富</w:t>
      </w:r>
      <w:proofErr w:type="gramStart"/>
      <w:r>
        <w:rPr>
          <w:rFonts w:asciiTheme="minorEastAsia" w:hAnsiTheme="minorEastAsia" w:cs="Arial" w:hint="eastAsia"/>
          <w:kern w:val="0"/>
          <w:sz w:val="24"/>
        </w:rPr>
        <w:t>荣基金</w:t>
      </w:r>
      <w:proofErr w:type="gramEnd"/>
      <w:r>
        <w:rPr>
          <w:rFonts w:asciiTheme="minorEastAsia" w:hAnsiTheme="minorEastAsia" w:cs="Arial" w:hint="eastAsia"/>
          <w:kern w:val="0"/>
          <w:sz w:val="24"/>
        </w:rPr>
        <w:t>管理有限公司董事</w:t>
      </w:r>
      <w:r>
        <w:rPr>
          <w:rFonts w:asciiTheme="minorEastAsia" w:hAnsiTheme="minorEastAsia" w:cs="Arial" w:hint="eastAsia"/>
          <w:kern w:val="0"/>
          <w:sz w:val="24"/>
          <w:szCs w:val="24"/>
        </w:rPr>
        <w:t>。</w:t>
      </w:r>
    </w:p>
    <w:p w14:paraId="28AB749C"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信资产管理公司董事总经理、对外贸易集团股份有限公司董事长、中国东方资产管理股份有限公司广东省分公司总经理、大业信托有限责任公司董</w:t>
      </w:r>
      <w:r>
        <w:rPr>
          <w:rFonts w:asciiTheme="minorEastAsia" w:hAnsiTheme="minorEastAsia" w:cs="Arial" w:hint="eastAsia"/>
          <w:kern w:val="0"/>
          <w:sz w:val="24"/>
          <w:szCs w:val="24"/>
        </w:rPr>
        <w:lastRenderedPageBreak/>
        <w:t>事、沈阳公用发展股份有限公司董事、申科滑动轴承股份有限公司董事、东银实业（深圳）有限公司董事、金田实业（集团）股份有限公司独立董事。现任富荣基金管理有限公司独立董事。</w:t>
      </w:r>
    </w:p>
    <w:p w14:paraId="54A5513F"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刘宝瑞先生，独立董事， 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Pr>
          <w:rFonts w:asciiTheme="minorEastAsia" w:hAnsiTheme="minorEastAsia" w:cs="Arial" w:hint="eastAsia"/>
          <w:kern w:val="0"/>
          <w:sz w:val="24"/>
          <w:szCs w:val="24"/>
        </w:rPr>
        <w:t>石资本</w:t>
      </w:r>
      <w:proofErr w:type="gramEnd"/>
      <w:r>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Pr>
          <w:rFonts w:asciiTheme="minorEastAsia" w:hAnsiTheme="minorEastAsia" w:cs="Arial" w:hint="eastAsia"/>
          <w:kern w:val="0"/>
          <w:sz w:val="24"/>
          <w:szCs w:val="24"/>
        </w:rPr>
        <w:t>银金融</w:t>
      </w:r>
      <w:proofErr w:type="gramEnd"/>
      <w:r>
        <w:rPr>
          <w:rFonts w:asciiTheme="minorEastAsia" w:hAnsiTheme="minorEastAsia" w:cs="Arial" w:hint="eastAsia"/>
          <w:kern w:val="0"/>
          <w:sz w:val="24"/>
          <w:szCs w:val="24"/>
        </w:rPr>
        <w:t>配套服务合伙企业（有限合伙）执行事务合伙人、北京</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和瑞泰管理顾问有限公司法定代表人、执行董事、总经理、财务负责人，深圳</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w:t>
      </w:r>
      <w:proofErr w:type="gramStart"/>
      <w:r>
        <w:rPr>
          <w:rFonts w:asciiTheme="minorEastAsia" w:hAnsiTheme="minorEastAsia" w:cs="Arial" w:hint="eastAsia"/>
          <w:kern w:val="0"/>
          <w:sz w:val="24"/>
          <w:szCs w:val="24"/>
        </w:rPr>
        <w:t>瑞银</w:t>
      </w:r>
      <w:proofErr w:type="gramEnd"/>
      <w:r>
        <w:rPr>
          <w:rFonts w:asciiTheme="minorEastAsia" w:hAnsiTheme="minorEastAsia" w:cs="Arial" w:hint="eastAsia"/>
          <w:kern w:val="0"/>
          <w:sz w:val="24"/>
          <w:szCs w:val="24"/>
        </w:rPr>
        <w:t>投资管理有限公司法定代表人、执行董事、总经理，富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管理有限公司独立董事。</w:t>
      </w:r>
    </w:p>
    <w:p w14:paraId="652AD027"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36804215"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7173F844"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09084457"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1D3265FF"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317F9771"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3、高级管理人员</w:t>
      </w:r>
    </w:p>
    <w:p w14:paraId="06E19F8C" w14:textId="7B2C3F7D"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董事、总经理、首席信息官。</w:t>
      </w:r>
    </w:p>
    <w:p w14:paraId="18B27B01"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史克新先生，副总经理，中欧国际工商学院高级管理人员工商管理硕士。历</w:t>
      </w:r>
      <w:r>
        <w:rPr>
          <w:rFonts w:asciiTheme="minorEastAsia" w:hAnsiTheme="minorEastAsia" w:cs="Arial" w:hint="eastAsia"/>
          <w:kern w:val="0"/>
          <w:sz w:val="24"/>
          <w:szCs w:val="24"/>
        </w:rPr>
        <w:lastRenderedPageBreak/>
        <w:t>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szCs w:val="24"/>
        </w:rPr>
        <w:t>安基金</w:t>
      </w:r>
      <w:proofErr w:type="gramEnd"/>
      <w:r>
        <w:rPr>
          <w:rFonts w:asciiTheme="minorEastAsia" w:hAnsiTheme="minorEastAsia" w:cs="Arial" w:hint="eastAsia"/>
          <w:kern w:val="0"/>
          <w:sz w:val="24"/>
          <w:szCs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090489BF" w14:textId="704BA723" w:rsidR="000D0E1B" w:rsidRDefault="000D0E1B">
      <w:pPr>
        <w:adjustRightInd w:val="0"/>
        <w:snapToGrid w:val="0"/>
        <w:spacing w:line="360" w:lineRule="auto"/>
        <w:ind w:firstLineChars="200" w:firstLine="480"/>
        <w:rPr>
          <w:rFonts w:asciiTheme="minorEastAsia" w:hAnsiTheme="minorEastAsia" w:cs="Arial" w:hint="eastAsia"/>
          <w:kern w:val="0"/>
          <w:sz w:val="24"/>
          <w:szCs w:val="24"/>
        </w:rPr>
      </w:pPr>
      <w:r w:rsidRPr="000D0E1B">
        <w:rPr>
          <w:rFonts w:asciiTheme="minorEastAsia" w:hAnsiTheme="minorEastAsia" w:cs="Arial" w:hint="eastAsia"/>
          <w:kern w:val="0"/>
          <w:sz w:val="24"/>
          <w:szCs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董事会秘书，前海联合基金管理有限公司督察长，中天国富证券有限公司总裁助理兼法律合</w:t>
      </w:r>
      <w:proofErr w:type="gramStart"/>
      <w:r w:rsidRPr="000D0E1B">
        <w:rPr>
          <w:rFonts w:asciiTheme="minorEastAsia" w:hAnsiTheme="minorEastAsia" w:cs="Arial" w:hint="eastAsia"/>
          <w:kern w:val="0"/>
          <w:sz w:val="24"/>
          <w:szCs w:val="24"/>
        </w:rPr>
        <w:t>规</w:t>
      </w:r>
      <w:proofErr w:type="gramEnd"/>
      <w:r w:rsidRPr="000D0E1B">
        <w:rPr>
          <w:rFonts w:asciiTheme="minorEastAsia" w:hAnsiTheme="minorEastAsia" w:cs="Arial" w:hint="eastAsia"/>
          <w:kern w:val="0"/>
          <w:sz w:val="24"/>
          <w:szCs w:val="24"/>
        </w:rPr>
        <w:t>部总经理。现任富荣基金管理有限公司督察长。</w:t>
      </w:r>
    </w:p>
    <w:p w14:paraId="1225913C" w14:textId="77777777" w:rsidR="0046184B" w:rsidRDefault="00982CEE">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郑宇光先生，总经理助理，上海交通大学工商管理硕士。历任平安资产管理有限责任公司交易部/投资管理部经理，太平资产管理有限责任公司固定收益部投资经理，上投摩根基金管理有限公司专户管理部投资经理，中</w:t>
      </w:r>
      <w:proofErr w:type="gramStart"/>
      <w:r>
        <w:rPr>
          <w:rFonts w:asciiTheme="minorEastAsia" w:hAnsiTheme="minorEastAsia" w:cs="Arial" w:hint="eastAsia"/>
          <w:kern w:val="0"/>
          <w:sz w:val="24"/>
        </w:rPr>
        <w:t>信保诚基金</w:t>
      </w:r>
      <w:proofErr w:type="gramEnd"/>
      <w:r>
        <w:rPr>
          <w:rFonts w:asciiTheme="minorEastAsia" w:hAnsiTheme="minorEastAsia" w:cs="Arial" w:hint="eastAsia"/>
          <w:kern w:val="0"/>
          <w:sz w:val="24"/>
        </w:rPr>
        <w:t>管理有限公司固定收益部投资经理、总监助理，长江证券资产管理有限责任公司投资经理，上海勤远投资管理中心（有限合伙）量化研究总监基金经理，</w:t>
      </w:r>
      <w:proofErr w:type="gramStart"/>
      <w:r>
        <w:rPr>
          <w:rFonts w:asciiTheme="minorEastAsia" w:hAnsiTheme="minorEastAsia" w:cs="Arial" w:hint="eastAsia"/>
          <w:kern w:val="0"/>
          <w:sz w:val="24"/>
        </w:rPr>
        <w:t>泰信基金</w:t>
      </w:r>
      <w:proofErr w:type="gramEnd"/>
      <w:r>
        <w:rPr>
          <w:rFonts w:asciiTheme="minorEastAsia" w:hAnsiTheme="minorEastAsia" w:cs="Arial" w:hint="eastAsia"/>
          <w:kern w:val="0"/>
          <w:sz w:val="24"/>
        </w:rPr>
        <w:t>管理有限公司专户投资部副总监，</w:t>
      </w:r>
      <w:proofErr w:type="gramStart"/>
      <w:r>
        <w:rPr>
          <w:rFonts w:asciiTheme="minorEastAsia" w:hAnsiTheme="minorEastAsia" w:cs="Arial" w:hint="eastAsia"/>
          <w:kern w:val="0"/>
          <w:sz w:val="24"/>
        </w:rPr>
        <w:t>固收投资部基金</w:t>
      </w:r>
      <w:proofErr w:type="gramEnd"/>
      <w:r>
        <w:rPr>
          <w:rFonts w:asciiTheme="minorEastAsia" w:hAnsiTheme="minorEastAsia" w:cs="Arial" w:hint="eastAsia"/>
          <w:kern w:val="0"/>
          <w:sz w:val="24"/>
        </w:rPr>
        <w:t>经理、总监。现任富荣基金管理有限公司总经理助理。</w:t>
      </w:r>
    </w:p>
    <w:p w14:paraId="4641634B" w14:textId="77777777" w:rsidR="0046184B" w:rsidRDefault="00982CEE" w:rsidP="007B1F64">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赵睿杨女士，总经理助理，对外经济贸易大学会计学硕士研究生。历任合生创展集团有限公司集团财务与投资中心上市核算管理师、投资分析副经理，</w:t>
      </w:r>
      <w:proofErr w:type="gramStart"/>
      <w:r>
        <w:rPr>
          <w:rFonts w:asciiTheme="minorEastAsia" w:hAnsiTheme="minorEastAsia" w:cs="Arial" w:hint="eastAsia"/>
          <w:kern w:val="0"/>
          <w:sz w:val="24"/>
        </w:rPr>
        <w:t>慧富恒</w:t>
      </w:r>
      <w:proofErr w:type="gramEnd"/>
      <w:r>
        <w:rPr>
          <w:rFonts w:asciiTheme="minorEastAsia" w:hAnsiTheme="minorEastAsia" w:cs="Arial" w:hint="eastAsia"/>
          <w:kern w:val="0"/>
          <w:sz w:val="24"/>
        </w:rPr>
        <w:t>泰（北京）基金管理有限公司投融资一部总经理，北信瑞丰基金管理有限公司市场部高级经理、市场部总监助理、渠道部副总监、渠道部总监、专</w:t>
      </w:r>
      <w:proofErr w:type="gramStart"/>
      <w:r>
        <w:rPr>
          <w:rFonts w:asciiTheme="minorEastAsia" w:hAnsiTheme="minorEastAsia" w:cs="Arial" w:hint="eastAsia"/>
          <w:kern w:val="0"/>
          <w:sz w:val="24"/>
        </w:rPr>
        <w:t>户机构</w:t>
      </w:r>
      <w:proofErr w:type="gramEnd"/>
      <w:r>
        <w:rPr>
          <w:rFonts w:asciiTheme="minorEastAsia" w:hAnsiTheme="minorEastAsia" w:cs="Arial" w:hint="eastAsia"/>
          <w:kern w:val="0"/>
          <w:sz w:val="24"/>
        </w:rPr>
        <w:t>部总监、市场总监、公司总经理助理。现任富荣基金管理有限公司总经理助理，渠道业务总部总经理，兼任北京分公司、机构业务总部总经理。</w:t>
      </w:r>
    </w:p>
    <w:p w14:paraId="558B0C70"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5268F682" w14:textId="77777777" w:rsidR="0046184B" w:rsidRDefault="00982CEE">
      <w:pPr>
        <w:adjustRightInd w:val="0"/>
        <w:snapToGrid w:val="0"/>
        <w:spacing w:line="360" w:lineRule="auto"/>
        <w:ind w:firstLine="42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李延峥先生，西南财经大学金融学硕士。2017年进入富荣基金管理有限公司，历任富荣基金管理有限公司研究部TMT研究员，现任投资决策委员会秘书、</w:t>
      </w:r>
      <w:proofErr w:type="gramStart"/>
      <w:r>
        <w:rPr>
          <w:rFonts w:asciiTheme="minorEastAsia" w:hAnsiTheme="minorEastAsia" w:cs="Arial" w:hint="eastAsia"/>
          <w:kern w:val="0"/>
          <w:sz w:val="24"/>
          <w:szCs w:val="24"/>
        </w:rPr>
        <w:t>富荣福银混合型</w:t>
      </w:r>
      <w:proofErr w:type="gramEnd"/>
      <w:r>
        <w:rPr>
          <w:rFonts w:asciiTheme="minorEastAsia" w:hAnsiTheme="minorEastAsia" w:cs="Arial" w:hint="eastAsia"/>
          <w:kern w:val="0"/>
          <w:sz w:val="24"/>
          <w:szCs w:val="24"/>
        </w:rPr>
        <w:t>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经理（自2021年6月18日起任职至2024年1月15日）、富荣信息技术混合型证券投资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经理（自2021年10月28日起任职）、富荣福锦混合型证券投资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经理（自2024年8月28日起）。</w:t>
      </w:r>
    </w:p>
    <w:p w14:paraId="7B68E673" w14:textId="65383DA9" w:rsidR="00AA6A9C" w:rsidRDefault="00AA6A9C">
      <w:pPr>
        <w:adjustRightInd w:val="0"/>
        <w:snapToGrid w:val="0"/>
        <w:spacing w:line="360" w:lineRule="auto"/>
        <w:ind w:firstLine="42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毛运宏先生，波士顿学院金融硕士。2021年进入富荣基金管理有限公司，历任富荣基金管理有限公司研究部研究员，负责</w:t>
      </w:r>
      <w:r w:rsidRPr="00D32A25">
        <w:rPr>
          <w:rFonts w:asciiTheme="minorEastAsia" w:hAnsiTheme="minorEastAsia" w:cs="Arial"/>
          <w:kern w:val="0"/>
          <w:sz w:val="24"/>
          <w:szCs w:val="24"/>
        </w:rPr>
        <w:t>TMT</w:t>
      </w:r>
      <w:r w:rsidRPr="00D32A25">
        <w:rPr>
          <w:rFonts w:asciiTheme="minorEastAsia" w:hAnsiTheme="minorEastAsia" w:cs="Arial" w:hint="eastAsia"/>
          <w:kern w:val="0"/>
          <w:sz w:val="24"/>
          <w:szCs w:val="24"/>
        </w:rPr>
        <w:t>、汽车、锂电等行业研究，现任富荣福锦混合型证券投资基金基金经理（自</w:t>
      </w:r>
      <w:r w:rsidRPr="00D32A25">
        <w:rPr>
          <w:rFonts w:asciiTheme="minorEastAsia" w:hAnsiTheme="minorEastAsia" w:cs="Arial"/>
          <w:kern w:val="0"/>
          <w:sz w:val="24"/>
          <w:szCs w:val="24"/>
        </w:rPr>
        <w:t>2025</w:t>
      </w:r>
      <w:r w:rsidRPr="00D32A25">
        <w:rPr>
          <w:rFonts w:asciiTheme="minorEastAsia" w:hAnsiTheme="minorEastAsia" w:cs="Arial" w:hint="eastAsia"/>
          <w:kern w:val="0"/>
          <w:sz w:val="24"/>
          <w:szCs w:val="24"/>
        </w:rPr>
        <w:t>年</w:t>
      </w:r>
      <w:r w:rsidRPr="00D32A25">
        <w:rPr>
          <w:rFonts w:asciiTheme="minorEastAsia" w:hAnsiTheme="minorEastAsia" w:cs="Arial"/>
          <w:kern w:val="0"/>
          <w:sz w:val="24"/>
          <w:szCs w:val="24"/>
        </w:rPr>
        <w:t>5</w:t>
      </w:r>
      <w:r w:rsidRPr="00D32A25">
        <w:rPr>
          <w:rFonts w:asciiTheme="minorEastAsia" w:hAnsiTheme="minorEastAsia" w:cs="Arial" w:hint="eastAsia"/>
          <w:kern w:val="0"/>
          <w:sz w:val="24"/>
          <w:szCs w:val="24"/>
        </w:rPr>
        <w:t>月</w:t>
      </w:r>
      <w:r w:rsidRPr="00D32A25">
        <w:rPr>
          <w:rFonts w:asciiTheme="minorEastAsia" w:hAnsiTheme="minorEastAsia" w:cs="Arial"/>
          <w:kern w:val="0"/>
          <w:sz w:val="24"/>
          <w:szCs w:val="24"/>
        </w:rPr>
        <w:t>29</w:t>
      </w:r>
      <w:r w:rsidRPr="00D32A25">
        <w:rPr>
          <w:rFonts w:asciiTheme="minorEastAsia" w:hAnsiTheme="minorEastAsia" w:cs="Arial" w:hint="eastAsia"/>
          <w:kern w:val="0"/>
          <w:sz w:val="24"/>
          <w:szCs w:val="24"/>
        </w:rPr>
        <w:t>日起）。</w:t>
      </w:r>
    </w:p>
    <w:p w14:paraId="1FC5C08E"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历任基金经理：胡长虹（自2018年3月16日至2018年11月26日）、邓宇翔（自2018年3月30日至2024年6月24日）、李天翔（自2024年6月7日至2025年2月19日）。</w:t>
      </w:r>
    </w:p>
    <w:p w14:paraId="0078CD93"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14F4C61A" w14:textId="49C69004" w:rsidR="000D0E1B" w:rsidRDefault="00982CEE" w:rsidP="000D0E1B">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杨小舟先生，投资决策委员会主任委员、公司总经理、兼任首席信息官。</w:t>
      </w:r>
    </w:p>
    <w:p w14:paraId="051F3A26" w14:textId="6665E1D6" w:rsidR="000D0E1B" w:rsidRDefault="000D0E1B" w:rsidP="000D0E1B">
      <w:pPr>
        <w:spacing w:line="360" w:lineRule="auto"/>
        <w:ind w:firstLineChars="200" w:firstLine="480"/>
        <w:rPr>
          <w:rFonts w:asciiTheme="minorEastAsia" w:hAnsiTheme="minorEastAsia" w:cs="Arial" w:hint="eastAsia"/>
          <w:kern w:val="0"/>
          <w:sz w:val="24"/>
          <w:szCs w:val="24"/>
        </w:rPr>
      </w:pPr>
      <w:r w:rsidRPr="000D0E1B">
        <w:rPr>
          <w:rFonts w:asciiTheme="minorEastAsia" w:hAnsiTheme="minorEastAsia" w:cs="Arial" w:hint="eastAsia"/>
          <w:kern w:val="0"/>
          <w:sz w:val="24"/>
          <w:szCs w:val="24"/>
        </w:rPr>
        <w:t>郑宇光先生，投资决策委员会委员、公司总经理助理。</w:t>
      </w:r>
    </w:p>
    <w:p w14:paraId="477ED076" w14:textId="35B1E808" w:rsidR="0046184B" w:rsidRDefault="00982CEE" w:rsidP="0031201E">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郎骋成先生，投资决策委员会委员、研究部总经理、权益投资部总经理、专户投资经理、基金经理。</w:t>
      </w:r>
    </w:p>
    <w:p w14:paraId="67100F1D"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宋芳女士，投资决策委员会委员、固定收益部总经理、基金经理。</w:t>
      </w:r>
    </w:p>
    <w:p w14:paraId="6E20B9FA"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孟飞先生，投资决策委员会委员、固定收益部副总经理、基金经理。</w:t>
      </w:r>
    </w:p>
    <w:p w14:paraId="788BA1FB"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李黄海先生，投资决策委员会委员、基金经理。</w:t>
      </w:r>
    </w:p>
    <w:p w14:paraId="1FD20542"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李延峥先生，投资决策委员会委员、投资决策委员会秘书、研究部总经理助理、基金经理。</w:t>
      </w:r>
    </w:p>
    <w:p w14:paraId="57207E2E" w14:textId="77777777" w:rsidR="0046184B" w:rsidRDefault="00982CEE">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14959650" w14:textId="77777777" w:rsidR="0046184B" w:rsidRDefault="00982CEE">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49B4283E"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1F78C0AC"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76843A68"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49C1A343"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24A1285E"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55966E9F"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071EA6C0"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7、依法接受基金托管人的监督；</w:t>
      </w:r>
    </w:p>
    <w:p w14:paraId="3DEFD730"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351F1232"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0409E621"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10、编制季度、中期和年度基金报告；</w:t>
      </w:r>
    </w:p>
    <w:p w14:paraId="0ACE2AED"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22517CA6"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2B27A8C6"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B827DD0"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48214BC9"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406532D7"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055C2D43"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C411DEF"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29263550"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9D80F96"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30DAB8F2"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w:t>
      </w:r>
      <w:r>
        <w:rPr>
          <w:rFonts w:asciiTheme="minorEastAsia" w:hAnsiTheme="minorEastAsia" w:cs="Times New Roman" w:hint="eastAsia"/>
          <w:sz w:val="24"/>
          <w:szCs w:val="24"/>
        </w:rPr>
        <w:lastRenderedPageBreak/>
        <w:t>利益向基金托管人追偿；</w:t>
      </w:r>
    </w:p>
    <w:p w14:paraId="51F5F261"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6360649A"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04006155"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24、基金管理人在募集期间未能达到基金的备案条件，《基金合同》不能生效，基金管理人承担全部募集费用，将已募集资金加计银行同期活期存款利息在基金募集期结束后30日内退还基金认购人；</w:t>
      </w:r>
    </w:p>
    <w:p w14:paraId="1DA2B73F"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065CBCAA"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2EBE71E4"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5B241124" w14:textId="77777777" w:rsidR="0046184B" w:rsidRDefault="00982CEE">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11B27FB4"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07D9C5E8"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4889FA85"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705CA4B8"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2D280FF8"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74F970F0"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206E8AD8"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4BD14A6C"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3720F5CA"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06821716"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47BC4C28"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DC277F8"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w:t>
      </w:r>
      <w:r>
        <w:rPr>
          <w:rFonts w:asciiTheme="minorEastAsia" w:hAnsiTheme="minorEastAsia" w:cs="Times New Roman" w:hint="eastAsia"/>
          <w:sz w:val="24"/>
          <w:szCs w:val="24"/>
        </w:rPr>
        <w:lastRenderedPageBreak/>
        <w:t>家有关法律法规及行业规范，诚实信用、勤勉尽责；</w:t>
      </w:r>
    </w:p>
    <w:p w14:paraId="48812BFA"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1E80E938" w14:textId="77777777" w:rsidR="0046184B" w:rsidRDefault="00982CEE">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527FC330"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0A6FEAF9"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02960078"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4F9C9CF0" w14:textId="77777777" w:rsidR="0046184B" w:rsidRDefault="00982CE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463D7683" w14:textId="77777777" w:rsidR="0046184B" w:rsidRDefault="00982CEE">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3EF84978"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3" w:name="_Toc410197818"/>
      <w:bookmarkStart w:id="84" w:name="_Toc416264540"/>
      <w:bookmarkStart w:id="85" w:name="_Toc352229750"/>
      <w:bookmarkStart w:id="86" w:name="_Toc263092312"/>
      <w:bookmarkEnd w:id="67"/>
      <w:bookmarkEnd w:id="68"/>
      <w:bookmarkEnd w:id="69"/>
      <w:r>
        <w:rPr>
          <w:rFonts w:asciiTheme="minorEastAsia" w:hAnsiTheme="minorEastAsia" w:cs="Arial" w:hint="eastAsia"/>
          <w:sz w:val="24"/>
          <w:szCs w:val="24"/>
        </w:rPr>
        <w:t>1、风险控制目标</w:t>
      </w:r>
    </w:p>
    <w:p w14:paraId="56275E2E"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3F54DF88"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36102F8F"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25FD61E9"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4A1DCC6"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509F4316"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08DD94D0"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7A29FAB"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4D42E1F"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AFA54A6"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w:t>
      </w:r>
      <w:r>
        <w:rPr>
          <w:rFonts w:asciiTheme="minorEastAsia" w:hAnsiTheme="minorEastAsia" w:cs="Arial" w:hint="eastAsia"/>
          <w:sz w:val="24"/>
          <w:szCs w:val="24"/>
        </w:rPr>
        <w:lastRenderedPageBreak/>
        <w:t>存在任何例外，公司任何员工不得拥有超越制度或违反规章的权力；</w:t>
      </w:r>
    </w:p>
    <w:p w14:paraId="408E21AC"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7AE9442"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6F7A7A78"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48B94D45"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07D63DB1"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410958D0"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1EA0EF2B"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F0402AA"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7E6F684"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28C2015"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4B7C8D5" w14:textId="77777777" w:rsidR="0046184B" w:rsidRDefault="00982CEE">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9A048F5"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51B8D9C"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D1472C2"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14837B8F"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1327D2D3"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9CFB321"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3017E7F5"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2A7C4B"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18EF1E5E"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286CBCD0"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6E944808"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499C5E41"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0ED8CD7E"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E500123"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4E48758E"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CD29A42"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4674AF5E"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5787761"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98869A0"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01491178"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B2FE343"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（2）建立相互分离、相互制衡的内控机制：建立、健全了各项制度，做到基金经理、投资经理分开，研究、决策分开，基金交易集中，形成不同部门、不同岗位之间的制衡机制，从制度上减少和防范风险。</w:t>
      </w:r>
    </w:p>
    <w:p w14:paraId="272E63CC"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39B7620D"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B395780"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1DEADFA"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06C53FEB" w14:textId="77777777" w:rsidR="0046184B" w:rsidRDefault="00982CE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5831C3A8" w14:textId="77777777" w:rsidR="0046184B" w:rsidRDefault="00982CEE">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7" w:name="_Toc238013745"/>
      <w:bookmarkStart w:id="88" w:name="_Toc238027832"/>
      <w:bookmarkEnd w:id="87"/>
      <w:bookmarkEnd w:id="88"/>
    </w:p>
    <w:p w14:paraId="082BE119" w14:textId="77777777" w:rsidR="0046184B" w:rsidRDefault="0046184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46184B">
          <w:footerReference w:type="default" r:id="rId12"/>
          <w:pgSz w:w="11906" w:h="16838"/>
          <w:pgMar w:top="1440" w:right="1800" w:bottom="1440" w:left="1800" w:header="851" w:footer="992" w:gutter="0"/>
          <w:pgNumType w:chapStyle="1"/>
          <w:cols w:space="720"/>
          <w:docGrid w:type="lines" w:linePitch="312"/>
        </w:sectPr>
      </w:pPr>
    </w:p>
    <w:p w14:paraId="16672020" w14:textId="77777777" w:rsidR="0046184B" w:rsidRDefault="00982CEE">
      <w:pPr>
        <w:pStyle w:val="1"/>
        <w:jc w:val="center"/>
        <w:rPr>
          <w:sz w:val="30"/>
          <w:szCs w:val="30"/>
        </w:rPr>
      </w:pPr>
      <w:bookmarkStart w:id="89" w:name="_Toc37770207"/>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0D482D44" w14:textId="77777777" w:rsidR="0046184B" w:rsidRDefault="00982CE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一、基金托管人情况</w:t>
      </w:r>
    </w:p>
    <w:p w14:paraId="24FD41AD"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1、基本情况</w:t>
      </w:r>
    </w:p>
    <w:p w14:paraId="41474604"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名称：平安银行股份有限公司</w:t>
      </w:r>
    </w:p>
    <w:p w14:paraId="6655E15D"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注册住所：广东省深圳市罗湖区深南东路5047号</w:t>
      </w:r>
    </w:p>
    <w:p w14:paraId="07B3ABCB"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办公地址：广东省深圳市福田区益田路5023号平安金融中心B座26楼</w:t>
      </w:r>
    </w:p>
    <w:p w14:paraId="12D239A7"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法定代表人：谢永林</w:t>
      </w:r>
    </w:p>
    <w:p w14:paraId="25FA8A45"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成立日期：1987年12月22日</w:t>
      </w:r>
    </w:p>
    <w:p w14:paraId="1797414D"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组织形式：股份有限公司</w:t>
      </w:r>
    </w:p>
    <w:p w14:paraId="20B0DE59"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注册资本：19,405,918,198元</w:t>
      </w:r>
    </w:p>
    <w:p w14:paraId="3C4EB8BA"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存续期间：持续经营</w:t>
      </w:r>
    </w:p>
    <w:p w14:paraId="33117A7B"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基金托管资格批文及文号：中国证监会证监许可[2008]1037 号</w:t>
      </w:r>
    </w:p>
    <w:p w14:paraId="4094A264"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联系人：刘华栋</w:t>
      </w:r>
    </w:p>
    <w:p w14:paraId="71B64408" w14:textId="25856784" w:rsidR="0046184B" w:rsidRDefault="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联系电话：0755-22166388</w:t>
      </w:r>
    </w:p>
    <w:p w14:paraId="785CE7B4"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2、平安银行基本情况</w:t>
      </w:r>
    </w:p>
    <w:p w14:paraId="32B93254"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2024年12月末，平安银行有110家分行（含香港分行）,共1,149家营业机构。</w:t>
      </w:r>
    </w:p>
    <w:p w14:paraId="597FDCEE" w14:textId="01438AE6" w:rsidR="0046184B" w:rsidRDefault="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2024年1-12月，平安银行实现营业收入1,466.95亿元（同比下降10.9%）、净利润445.08亿元（同比下降 4.2%）、资产总额57,692.70亿元（较上年末增长3.3%）、吸收存款本金余额35,336.78亿元（较上年末增长 3.7%）、发放贷款和垫款总额33,741.03亿元（较上年末下降1.0%）。</w:t>
      </w:r>
    </w:p>
    <w:p w14:paraId="194B6A88"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3、主要人员情况</w:t>
      </w:r>
    </w:p>
    <w:p w14:paraId="7D42B599" w14:textId="2BB3617F" w:rsidR="0046184B" w:rsidRDefault="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平安银行总行</w:t>
      </w:r>
      <w:proofErr w:type="gramStart"/>
      <w:r w:rsidRPr="00EA3201">
        <w:rPr>
          <w:rFonts w:asciiTheme="minorEastAsia" w:hAnsiTheme="minorEastAsia" w:cs="Arial" w:hint="eastAsia"/>
          <w:bCs/>
          <w:sz w:val="24"/>
          <w:szCs w:val="24"/>
        </w:rPr>
        <w:t>设资产</w:t>
      </w:r>
      <w:proofErr w:type="gramEnd"/>
      <w:r w:rsidRPr="00EA3201">
        <w:rPr>
          <w:rFonts w:asciiTheme="minorEastAsia" w:hAnsiTheme="minorEastAsia" w:cs="Arial" w:hint="eastAsia"/>
          <w:bCs/>
          <w:sz w:val="24"/>
          <w:szCs w:val="24"/>
        </w:rPr>
        <w:t>托管部，下设客群拓展室、营销推动室、估值核算室、资金清算室、企划与综合服务室、数字平台室、督察合</w:t>
      </w:r>
      <w:proofErr w:type="gramStart"/>
      <w:r w:rsidRPr="00EA3201">
        <w:rPr>
          <w:rFonts w:asciiTheme="minorEastAsia" w:hAnsiTheme="minorEastAsia" w:cs="Arial" w:hint="eastAsia"/>
          <w:bCs/>
          <w:sz w:val="24"/>
          <w:szCs w:val="24"/>
        </w:rPr>
        <w:t>规</w:t>
      </w:r>
      <w:proofErr w:type="gramEnd"/>
      <w:r w:rsidRPr="00EA3201">
        <w:rPr>
          <w:rFonts w:asciiTheme="minorEastAsia" w:hAnsiTheme="minorEastAsia" w:cs="Arial" w:hint="eastAsia"/>
          <w:bCs/>
          <w:sz w:val="24"/>
          <w:szCs w:val="24"/>
        </w:rPr>
        <w:t>室、基金服务室8个处室，目前部门人员为74人，为客户提供专业化的托管服务。证券投资基金托管</w:t>
      </w:r>
      <w:r w:rsidRPr="00EA3201">
        <w:rPr>
          <w:rFonts w:asciiTheme="minorEastAsia" w:hAnsiTheme="minorEastAsia" w:cs="Arial" w:hint="eastAsia"/>
          <w:bCs/>
          <w:sz w:val="24"/>
          <w:szCs w:val="24"/>
        </w:rPr>
        <w:lastRenderedPageBreak/>
        <w:t>业务相关员工配置齐全且从业经验丰富，托管</w:t>
      </w:r>
      <w:proofErr w:type="gramStart"/>
      <w:r w:rsidRPr="00EA3201">
        <w:rPr>
          <w:rFonts w:asciiTheme="minorEastAsia" w:hAnsiTheme="minorEastAsia" w:cs="Arial" w:hint="eastAsia"/>
          <w:bCs/>
          <w:sz w:val="24"/>
          <w:szCs w:val="24"/>
        </w:rPr>
        <w:t>部核心管理层具备</w:t>
      </w:r>
      <w:proofErr w:type="gramEnd"/>
      <w:r w:rsidRPr="00EA3201">
        <w:rPr>
          <w:rFonts w:asciiTheme="minorEastAsia" w:hAnsiTheme="minorEastAsia" w:cs="Arial" w:hint="eastAsia"/>
          <w:bCs/>
          <w:sz w:val="24"/>
          <w:szCs w:val="24"/>
        </w:rPr>
        <w:t>银行管理、证券或托管业务十年以上从业经验。</w:t>
      </w:r>
    </w:p>
    <w:p w14:paraId="033DB8C1"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4、基金托管业务经营情况</w:t>
      </w:r>
    </w:p>
    <w:p w14:paraId="71E5757D" w14:textId="2DC668B0" w:rsidR="0046184B" w:rsidRDefault="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2008年8月15日获得中国证监会、银监会核准开办证券投资基金托管业务。截至2024年12月末，平安银行股份有限公司托管证券投资基金净值规模合计8,259亿，平安银行已托管312只证券投资基金，覆盖了股票型、债券型、混合型、货币型、指数型、FOF 等多种类型的基金，满足了不同客户多元化的投资理财需求。</w:t>
      </w:r>
    </w:p>
    <w:p w14:paraId="0AD93128" w14:textId="77777777" w:rsidR="0046184B" w:rsidRDefault="00982CEE">
      <w:pPr>
        <w:tabs>
          <w:tab w:val="left" w:pos="1110"/>
        </w:tabs>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二、基金托管人的内部风险控制制度说明</w:t>
      </w:r>
    </w:p>
    <w:p w14:paraId="5CF12F83"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1、内部控制目标</w:t>
      </w:r>
    </w:p>
    <w:p w14:paraId="2BB88AD5"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61B2E9D7"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2、内部控制组织结构</w:t>
      </w:r>
    </w:p>
    <w:p w14:paraId="27C1BC7E"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平安银行股份有限公司设有总行独立一级部门资产托管部，是全行资产托管业务的管理和运营部门，专门配备了专职内部监察稽核人员负责托管业务的内部控制和风险管理工作，具有独立行使监督稽核工作的职权和能力。</w:t>
      </w:r>
    </w:p>
    <w:p w14:paraId="4E68EA04"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3、内部控制制度及措施</w:t>
      </w:r>
    </w:p>
    <w:p w14:paraId="617C2B34" w14:textId="2A633B39" w:rsidR="0046184B" w:rsidRDefault="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资产托管</w:t>
      </w:r>
      <w:proofErr w:type="gramStart"/>
      <w:r w:rsidRPr="00EA3201">
        <w:rPr>
          <w:rFonts w:asciiTheme="minorEastAsia" w:hAnsiTheme="minorEastAsia" w:cs="Arial" w:hint="eastAsia"/>
          <w:bCs/>
          <w:sz w:val="24"/>
          <w:szCs w:val="24"/>
        </w:rPr>
        <w:t>部具备</w:t>
      </w:r>
      <w:proofErr w:type="gramEnd"/>
      <w:r w:rsidRPr="00EA3201">
        <w:rPr>
          <w:rFonts w:asciiTheme="minorEastAsia" w:hAnsiTheme="minorEastAsia" w:cs="Arial" w:hint="eastAsia"/>
          <w:bCs/>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EA3201">
        <w:rPr>
          <w:rFonts w:asciiTheme="minorEastAsia" w:hAnsiTheme="minorEastAsia" w:cs="Arial" w:hint="eastAsia"/>
          <w:bCs/>
          <w:sz w:val="24"/>
          <w:szCs w:val="24"/>
        </w:rPr>
        <w:t>操作区</w:t>
      </w:r>
      <w:proofErr w:type="gramEnd"/>
      <w:r w:rsidRPr="00EA3201">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专门设置，封闭管理，实施音像监控；业务信息由专职信息披露人负责，防止泄密；业务实现自动化操作，防止人为事故的发生，技术系统完整、独立。</w:t>
      </w:r>
    </w:p>
    <w:p w14:paraId="73924F7E" w14:textId="77777777" w:rsidR="0046184B" w:rsidRDefault="00982CEE">
      <w:pPr>
        <w:tabs>
          <w:tab w:val="left" w:pos="1110"/>
        </w:tabs>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三、基金托管人对基金管理人运作基金进行监督的方法和程序</w:t>
      </w:r>
    </w:p>
    <w:p w14:paraId="57589D98"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1、监督方法</w:t>
      </w:r>
    </w:p>
    <w:p w14:paraId="7DA2A5A2"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依照《基金法》及其配套法规和基金合同的约定，监督所托管基金的投资运</w:t>
      </w:r>
      <w:r w:rsidRPr="00EA3201">
        <w:rPr>
          <w:rFonts w:asciiTheme="minorEastAsia" w:hAnsiTheme="minorEastAsia" w:cs="Arial" w:hint="eastAsia"/>
          <w:bCs/>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63B93AC0"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2、监督流程</w:t>
      </w:r>
    </w:p>
    <w:p w14:paraId="540FBE2D"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7AFFA9CC"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（2）收到基金管理人的投资指令后，对涉及各基金的投资范围、投资对象及交易对手等内容进行合法合</w:t>
      </w:r>
      <w:proofErr w:type="gramStart"/>
      <w:r w:rsidRPr="00EA3201">
        <w:rPr>
          <w:rFonts w:asciiTheme="minorEastAsia" w:hAnsiTheme="minorEastAsia" w:cs="Arial" w:hint="eastAsia"/>
          <w:bCs/>
          <w:sz w:val="24"/>
          <w:szCs w:val="24"/>
        </w:rPr>
        <w:t>规</w:t>
      </w:r>
      <w:proofErr w:type="gramEnd"/>
      <w:r w:rsidRPr="00EA3201">
        <w:rPr>
          <w:rFonts w:asciiTheme="minorEastAsia" w:hAnsiTheme="minorEastAsia" w:cs="Arial" w:hint="eastAsia"/>
          <w:bCs/>
          <w:sz w:val="24"/>
          <w:szCs w:val="24"/>
        </w:rPr>
        <w:t>性监督。</w:t>
      </w:r>
    </w:p>
    <w:p w14:paraId="3D21F510"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（3）根据基金投资运作监督情况，定期编写基金投资运作监督报告，对各基金投资运作的合法合</w:t>
      </w:r>
      <w:proofErr w:type="gramStart"/>
      <w:r w:rsidRPr="00EA3201">
        <w:rPr>
          <w:rFonts w:asciiTheme="minorEastAsia" w:hAnsiTheme="minorEastAsia" w:cs="Arial" w:hint="eastAsia"/>
          <w:bCs/>
          <w:sz w:val="24"/>
          <w:szCs w:val="24"/>
        </w:rPr>
        <w:t>规</w:t>
      </w:r>
      <w:proofErr w:type="gramEnd"/>
      <w:r w:rsidRPr="00EA3201">
        <w:rPr>
          <w:rFonts w:asciiTheme="minorEastAsia" w:hAnsiTheme="minorEastAsia" w:cs="Arial" w:hint="eastAsia"/>
          <w:bCs/>
          <w:sz w:val="24"/>
          <w:szCs w:val="24"/>
        </w:rPr>
        <w:t>性、投资独立性和风格显著性等方面进行评价，报送中国证监会。</w:t>
      </w:r>
    </w:p>
    <w:p w14:paraId="07A02A79" w14:textId="253F6968" w:rsidR="0046184B" w:rsidRDefault="00EA3201">
      <w:pPr>
        <w:tabs>
          <w:tab w:val="left" w:pos="1110"/>
        </w:tabs>
        <w:adjustRightInd w:val="0"/>
        <w:snapToGrid w:val="0"/>
        <w:spacing w:line="360" w:lineRule="auto"/>
        <w:ind w:firstLineChars="200" w:firstLine="480"/>
        <w:rPr>
          <w:rFonts w:asciiTheme="minorEastAsia" w:hAnsiTheme="minorEastAsia" w:cs="Arial" w:hint="eastAsia"/>
          <w:bCs/>
          <w:szCs w:val="24"/>
        </w:rPr>
      </w:pPr>
      <w:r w:rsidRPr="00EA3201">
        <w:rPr>
          <w:rFonts w:asciiTheme="minorEastAsia" w:hAnsiTheme="minorEastAsia" w:cs="Arial" w:hint="eastAsia"/>
          <w:bCs/>
          <w:sz w:val="24"/>
          <w:szCs w:val="24"/>
        </w:rPr>
        <w:t>（4）通过技术或非技术手段发现基金涉嫌违规交易，电话或书面要求管理人进行解释或举证，并及时报告中国证监会。</w:t>
      </w:r>
      <w:r>
        <w:rPr>
          <w:rFonts w:asciiTheme="minorEastAsia" w:hAnsiTheme="minorEastAsia" w:cs="Arial"/>
          <w:bCs/>
          <w:szCs w:val="24"/>
        </w:rPr>
        <w:br w:type="page"/>
      </w:r>
    </w:p>
    <w:p w14:paraId="268A23A6" w14:textId="77777777" w:rsidR="0046184B" w:rsidRDefault="00982CEE">
      <w:pPr>
        <w:pStyle w:val="1"/>
        <w:jc w:val="center"/>
        <w:rPr>
          <w:sz w:val="30"/>
          <w:szCs w:val="30"/>
        </w:rPr>
      </w:pPr>
      <w:bookmarkStart w:id="90" w:name="_Toc37770208"/>
      <w:bookmarkStart w:id="91" w:name="_Toc263092313"/>
      <w:bookmarkStart w:id="92" w:name="_Toc416264541"/>
      <w:bookmarkStart w:id="93" w:name="_Toc214873594"/>
      <w:bookmarkStart w:id="94" w:name="_Toc11081"/>
      <w:bookmarkStart w:id="95" w:name="_Toc139991736"/>
      <w:bookmarkStart w:id="96" w:name="_Toc1427"/>
      <w:bookmarkStart w:id="97" w:name="_Toc79392606"/>
      <w:bookmarkStart w:id="98" w:name="_Toc23261"/>
      <w:bookmarkStart w:id="99" w:name="_Toc141703886"/>
      <w:bookmarkStart w:id="100" w:name="_Toc352229751"/>
      <w:bookmarkStart w:id="101" w:name="_Toc20733"/>
      <w:bookmarkStart w:id="102" w:name="_Toc23822"/>
      <w:bookmarkStart w:id="103" w:name="_Toc1270"/>
      <w:bookmarkStart w:id="104" w:name="_Toc98560352"/>
      <w:bookmarkStart w:id="105" w:name="_Toc610"/>
      <w:bookmarkStart w:id="106" w:name="_Toc10463"/>
      <w:bookmarkStart w:id="107" w:name="_Toc4003"/>
      <w:bookmarkStart w:id="108" w:name="_Toc123051452"/>
      <w:bookmarkStart w:id="109" w:name="_Toc48649707"/>
      <w:bookmarkStart w:id="110" w:name="_Toc7920"/>
      <w:bookmarkStart w:id="111" w:name="_Toc123102453"/>
      <w:bookmarkStart w:id="112" w:name="_Toc17244"/>
      <w:bookmarkStart w:id="113" w:name="_Toc123112234"/>
      <w:bookmarkStart w:id="114" w:name="_Toc352229752"/>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1C8670E9" w14:textId="77777777" w:rsidR="0046184B" w:rsidRDefault="00982CEE">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6CA66E86" w14:textId="77777777" w:rsidR="0046184B" w:rsidRDefault="00982CE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47EB0500" w14:textId="77777777" w:rsidR="0046184B" w:rsidRDefault="00982CE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1E2BAC0A" w14:textId="77777777" w:rsidR="0046184B" w:rsidRDefault="00982CE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0C73C9B6" w14:textId="77777777" w:rsidR="0046184B" w:rsidRDefault="00982CE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510E08EF" w14:textId="77777777" w:rsidR="0046184B" w:rsidRDefault="00982CE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22798D0C" w14:textId="77777777" w:rsidR="0046184B" w:rsidRDefault="00982CE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2C24BF21" w14:textId="77777777" w:rsidR="0046184B" w:rsidRDefault="00982CE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18C5308E" w14:textId="77777777" w:rsidR="0046184B" w:rsidRDefault="00982CE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5FE469B6" w14:textId="77777777" w:rsidR="0046184B" w:rsidRDefault="00982CE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tbl>
      <w:tblPr>
        <w:tblStyle w:val="12"/>
        <w:tblW w:w="8754" w:type="dxa"/>
        <w:tblInd w:w="1" w:type="dxa"/>
        <w:tblLayout w:type="fixed"/>
        <w:tblLook w:val="04A0" w:firstRow="1" w:lastRow="0" w:firstColumn="1" w:lastColumn="0" w:noHBand="0" w:noVBand="1"/>
      </w:tblPr>
      <w:tblGrid>
        <w:gridCol w:w="802"/>
        <w:gridCol w:w="2528"/>
        <w:gridCol w:w="5424"/>
      </w:tblGrid>
      <w:tr w:rsidR="001A02A1" w14:paraId="4A91BC00" w14:textId="77777777" w:rsidTr="0031201E">
        <w:trPr>
          <w:trHeight w:val="20"/>
        </w:trPr>
        <w:tc>
          <w:tcPr>
            <w:tcW w:w="802" w:type="dxa"/>
            <w:tcBorders>
              <w:top w:val="single" w:sz="4" w:space="0" w:color="auto"/>
              <w:left w:val="single" w:sz="4" w:space="0" w:color="auto"/>
              <w:bottom w:val="single" w:sz="4" w:space="0" w:color="auto"/>
              <w:right w:val="single" w:sz="4" w:space="0" w:color="auto"/>
            </w:tcBorders>
          </w:tcPr>
          <w:p w14:paraId="6DEE4B8D" w14:textId="6D754E79" w:rsidR="001A02A1" w:rsidRDefault="001A02A1" w:rsidP="001A02A1">
            <w:pPr>
              <w:rPr>
                <w:rFonts w:ascii="宋体" w:hAnsi="宋体" w:cs="Arial" w:hint="eastAsia"/>
              </w:rPr>
            </w:pPr>
            <w:r>
              <w:rPr>
                <w:rFonts w:asciiTheme="minorEastAsia" w:hAnsiTheme="minorEastAsia" w:cs="Arial" w:hint="eastAsia"/>
                <w:sz w:val="24"/>
                <w:szCs w:val="24"/>
              </w:rPr>
              <w:t>序号</w:t>
            </w:r>
          </w:p>
        </w:tc>
        <w:tc>
          <w:tcPr>
            <w:tcW w:w="2528" w:type="dxa"/>
            <w:tcBorders>
              <w:top w:val="single" w:sz="4" w:space="0" w:color="auto"/>
              <w:left w:val="single" w:sz="4" w:space="0" w:color="auto"/>
              <w:bottom w:val="single" w:sz="4" w:space="0" w:color="auto"/>
              <w:right w:val="single" w:sz="4" w:space="0" w:color="auto"/>
            </w:tcBorders>
          </w:tcPr>
          <w:p w14:paraId="69D5448D" w14:textId="48505AF0" w:rsidR="001A02A1" w:rsidRDefault="001A02A1" w:rsidP="001A02A1">
            <w:pPr>
              <w:jc w:val="left"/>
              <w:rPr>
                <w:rFonts w:ascii="宋体" w:hAnsi="宋体" w:cs="Calibri" w:hint="eastAsia"/>
                <w:color w:val="000000"/>
                <w:szCs w:val="21"/>
              </w:rPr>
            </w:pPr>
            <w:r>
              <w:rPr>
                <w:rFonts w:asciiTheme="minorEastAsia" w:hAnsiTheme="minorEastAsia" w:cs="Arial" w:hint="eastAsia"/>
                <w:sz w:val="24"/>
                <w:szCs w:val="24"/>
              </w:rPr>
              <w:t>代销机构名称</w:t>
            </w:r>
          </w:p>
        </w:tc>
        <w:tc>
          <w:tcPr>
            <w:tcW w:w="5424" w:type="dxa"/>
            <w:tcBorders>
              <w:top w:val="single" w:sz="4" w:space="0" w:color="auto"/>
              <w:left w:val="single" w:sz="4" w:space="0" w:color="auto"/>
              <w:bottom w:val="single" w:sz="4" w:space="0" w:color="auto"/>
              <w:right w:val="single" w:sz="4" w:space="0" w:color="auto"/>
            </w:tcBorders>
          </w:tcPr>
          <w:p w14:paraId="35B3B774" w14:textId="4DBD8114" w:rsidR="001A02A1" w:rsidRPr="00A570D6" w:rsidRDefault="001A02A1" w:rsidP="0031201E">
            <w:pPr>
              <w:snapToGrid w:val="0"/>
              <w:rPr>
                <w:rFonts w:ascii="宋体" w:hAnsi="宋体" w:cs="Calibri" w:hint="eastAsia"/>
                <w:color w:val="000000"/>
                <w:szCs w:val="21"/>
              </w:rPr>
            </w:pPr>
            <w:r>
              <w:rPr>
                <w:rFonts w:asciiTheme="minorEastAsia" w:hAnsiTheme="minorEastAsia" w:cs="Arial" w:hint="eastAsia"/>
                <w:sz w:val="24"/>
                <w:szCs w:val="24"/>
              </w:rPr>
              <w:t>代销机构信息</w:t>
            </w:r>
          </w:p>
        </w:tc>
      </w:tr>
      <w:tr w:rsidR="0090419A" w14:paraId="2FC9CD47" w14:textId="77777777" w:rsidTr="0090419A">
        <w:trPr>
          <w:trHeight w:val="20"/>
        </w:trPr>
        <w:tc>
          <w:tcPr>
            <w:tcW w:w="802" w:type="dxa"/>
          </w:tcPr>
          <w:p w14:paraId="20AFA143" w14:textId="77777777" w:rsidR="001A02A1" w:rsidRDefault="001A02A1" w:rsidP="001A02A1">
            <w:pPr>
              <w:rPr>
                <w:rFonts w:ascii="宋体" w:hAnsi="宋体" w:cs="Arial" w:hint="eastAsia"/>
              </w:rPr>
            </w:pPr>
            <w:r>
              <w:rPr>
                <w:rFonts w:ascii="宋体" w:hAnsi="宋体" w:cs="Arial" w:hint="eastAsia"/>
              </w:rPr>
              <w:t>1</w:t>
            </w:r>
          </w:p>
        </w:tc>
        <w:tc>
          <w:tcPr>
            <w:tcW w:w="2528" w:type="dxa"/>
          </w:tcPr>
          <w:p w14:paraId="0CCA5605"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东方财富证券股份有限公司</w:t>
            </w:r>
          </w:p>
        </w:tc>
        <w:tc>
          <w:tcPr>
            <w:tcW w:w="5424" w:type="dxa"/>
          </w:tcPr>
          <w:p w14:paraId="4952A6A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 xml:space="preserve">注册(办公)地址：西藏自治区拉萨市柳梧新区国际总部城10栋楼 </w:t>
            </w:r>
          </w:p>
          <w:p w14:paraId="02D02E49"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客户服务电话：95357</w:t>
            </w:r>
          </w:p>
          <w:p w14:paraId="078C634A"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 xml:space="preserve"> www.</w:t>
            </w:r>
            <w:r w:rsidRPr="00A570D6">
              <w:rPr>
                <w:rFonts w:ascii="宋体" w:hAnsi="宋体" w:cs="Calibri" w:hint="eastAsia"/>
                <w:color w:val="000000"/>
                <w:szCs w:val="21"/>
              </w:rPr>
              <w:t>18.cn</w:t>
            </w:r>
          </w:p>
        </w:tc>
      </w:tr>
      <w:tr w:rsidR="0090419A" w14:paraId="07C1E02D" w14:textId="77777777" w:rsidTr="0090419A">
        <w:trPr>
          <w:trHeight w:val="20"/>
        </w:trPr>
        <w:tc>
          <w:tcPr>
            <w:tcW w:w="802" w:type="dxa"/>
          </w:tcPr>
          <w:p w14:paraId="6BD4DA86" w14:textId="77777777" w:rsidR="001A02A1" w:rsidRDefault="001A02A1" w:rsidP="001A02A1">
            <w:pPr>
              <w:rPr>
                <w:rFonts w:ascii="宋体" w:hAnsi="宋体" w:cs="Arial" w:hint="eastAsia"/>
              </w:rPr>
            </w:pPr>
            <w:r>
              <w:rPr>
                <w:rFonts w:ascii="宋体" w:hAnsi="宋体" w:cs="Arial" w:hint="eastAsia"/>
              </w:rPr>
              <w:t>2</w:t>
            </w:r>
          </w:p>
        </w:tc>
        <w:tc>
          <w:tcPr>
            <w:tcW w:w="2528" w:type="dxa"/>
          </w:tcPr>
          <w:p w14:paraId="5FD02B0B"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424" w:type="dxa"/>
          </w:tcPr>
          <w:p w14:paraId="50103DDB"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注册(办公)地址：上海市浦东</w:t>
            </w:r>
            <w:proofErr w:type="gramStart"/>
            <w:r w:rsidRPr="00A570D6">
              <w:rPr>
                <w:rFonts w:ascii="宋体" w:hAnsi="宋体" w:cs="Calibri" w:hint="eastAsia"/>
                <w:color w:val="000000"/>
                <w:szCs w:val="21"/>
              </w:rPr>
              <w:t>新区银</w:t>
            </w:r>
            <w:proofErr w:type="gramEnd"/>
            <w:r w:rsidRPr="00A570D6">
              <w:rPr>
                <w:rFonts w:ascii="宋体" w:hAnsi="宋体" w:cs="Calibri" w:hint="eastAsia"/>
                <w:color w:val="000000"/>
                <w:szCs w:val="21"/>
              </w:rPr>
              <w:t>城中路488号</w:t>
            </w:r>
          </w:p>
          <w:p w14:paraId="1A21D3E0"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太平金融大厦1503室</w:t>
            </w:r>
          </w:p>
          <w:p w14:paraId="1EC9FFA2"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400-820-5369</w:t>
            </w:r>
          </w:p>
          <w:p w14:paraId="4660B9BA"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hyperlink r:id="rId13" w:tgtFrame="_blank" w:history="1">
              <w:r w:rsidRPr="00A570D6">
                <w:rPr>
                  <w:rFonts w:ascii="宋体" w:hAnsi="宋体" w:cs="Calibri"/>
                  <w:color w:val="000000"/>
                  <w:szCs w:val="21"/>
                </w:rPr>
                <w:t>www.jiyufund.com.cn</w:t>
              </w:r>
            </w:hyperlink>
          </w:p>
        </w:tc>
      </w:tr>
      <w:tr w:rsidR="0090419A" w14:paraId="2EA1E31A" w14:textId="77777777" w:rsidTr="0090419A">
        <w:trPr>
          <w:trHeight w:val="20"/>
        </w:trPr>
        <w:tc>
          <w:tcPr>
            <w:tcW w:w="802" w:type="dxa"/>
          </w:tcPr>
          <w:p w14:paraId="33C1DC64" w14:textId="77777777" w:rsidR="001A02A1" w:rsidRDefault="001A02A1" w:rsidP="001A02A1">
            <w:pPr>
              <w:rPr>
                <w:rFonts w:ascii="宋体" w:hAnsi="宋体" w:cs="Arial" w:hint="eastAsia"/>
              </w:rPr>
            </w:pPr>
            <w:r>
              <w:rPr>
                <w:rFonts w:ascii="宋体" w:hAnsi="宋体" w:cs="Arial" w:hint="eastAsia"/>
              </w:rPr>
              <w:t>3</w:t>
            </w:r>
          </w:p>
        </w:tc>
        <w:tc>
          <w:tcPr>
            <w:tcW w:w="2528" w:type="dxa"/>
          </w:tcPr>
          <w:p w14:paraId="2F30AB17"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奕丰金融销售有限公司</w:t>
            </w:r>
          </w:p>
        </w:tc>
        <w:tc>
          <w:tcPr>
            <w:tcW w:w="5424" w:type="dxa"/>
          </w:tcPr>
          <w:p w14:paraId="7920651F"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w:t>
            </w:r>
            <w:r w:rsidRPr="00A570D6">
              <w:rPr>
                <w:rFonts w:ascii="宋体" w:hAnsi="宋体" w:cs="Calibri"/>
                <w:color w:val="000000"/>
                <w:szCs w:val="21"/>
              </w:rPr>
              <w:t xml:space="preserve">地址: </w:t>
            </w:r>
            <w:r w:rsidRPr="00A570D6">
              <w:rPr>
                <w:rFonts w:ascii="宋体" w:hAnsi="宋体" w:cs="Calibri" w:hint="eastAsia"/>
                <w:color w:val="000000"/>
                <w:szCs w:val="21"/>
              </w:rPr>
              <w:t>深圳市南山区海德三道航天科技广场A座17楼1704室</w:t>
            </w:r>
          </w:p>
          <w:p w14:paraId="6AD4594F"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400-684-0500</w:t>
            </w:r>
          </w:p>
          <w:p w14:paraId="6F73200F"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www.ifastps.com.cn</w:t>
            </w:r>
          </w:p>
        </w:tc>
      </w:tr>
      <w:tr w:rsidR="0090419A" w14:paraId="6B3D59A3" w14:textId="77777777" w:rsidTr="0090419A">
        <w:trPr>
          <w:trHeight w:val="20"/>
        </w:trPr>
        <w:tc>
          <w:tcPr>
            <w:tcW w:w="802" w:type="dxa"/>
          </w:tcPr>
          <w:p w14:paraId="13921578" w14:textId="77777777" w:rsidR="001A02A1" w:rsidRDefault="001A02A1" w:rsidP="001A02A1">
            <w:pPr>
              <w:rPr>
                <w:rFonts w:ascii="宋体" w:hAnsi="宋体" w:cs="Arial" w:hint="eastAsia"/>
              </w:rPr>
            </w:pPr>
            <w:r>
              <w:rPr>
                <w:rFonts w:ascii="宋体" w:hAnsi="宋体" w:cs="Arial" w:hint="eastAsia"/>
              </w:rPr>
              <w:t>4</w:t>
            </w:r>
          </w:p>
        </w:tc>
        <w:tc>
          <w:tcPr>
            <w:tcW w:w="2528" w:type="dxa"/>
          </w:tcPr>
          <w:p w14:paraId="664E58D6"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上海好买基金销售有限公司</w:t>
            </w:r>
          </w:p>
        </w:tc>
        <w:tc>
          <w:tcPr>
            <w:tcW w:w="5424" w:type="dxa"/>
          </w:tcPr>
          <w:p w14:paraId="66B2E51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注册(办公)地址：上海市浦东新区张杨路500号华</w:t>
            </w:r>
            <w:proofErr w:type="gramStart"/>
            <w:r w:rsidRPr="00A570D6">
              <w:rPr>
                <w:rFonts w:ascii="宋体" w:hAnsi="宋体" w:cs="Calibri" w:hint="eastAsia"/>
                <w:color w:val="000000"/>
                <w:szCs w:val="21"/>
              </w:rPr>
              <w:t>润时代</w:t>
            </w:r>
            <w:proofErr w:type="gramEnd"/>
            <w:r w:rsidRPr="00A570D6">
              <w:rPr>
                <w:rFonts w:ascii="宋体" w:hAnsi="宋体" w:cs="Calibri" w:hint="eastAsia"/>
                <w:color w:val="000000"/>
                <w:szCs w:val="21"/>
              </w:rPr>
              <w:t>广场10、11、12、14层</w:t>
            </w:r>
          </w:p>
          <w:p w14:paraId="780B1A36"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客服电话：400-700-9665</w:t>
            </w:r>
          </w:p>
          <w:p w14:paraId="5CF983AD"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公司网址：www.ehowbuy.com</w:t>
            </w:r>
          </w:p>
        </w:tc>
      </w:tr>
      <w:tr w:rsidR="0090419A" w14:paraId="76FFA617" w14:textId="77777777" w:rsidTr="0090419A">
        <w:trPr>
          <w:trHeight w:val="20"/>
        </w:trPr>
        <w:tc>
          <w:tcPr>
            <w:tcW w:w="802" w:type="dxa"/>
          </w:tcPr>
          <w:p w14:paraId="2BA4C198" w14:textId="77777777" w:rsidR="001A02A1" w:rsidRDefault="001A02A1" w:rsidP="001A02A1">
            <w:pPr>
              <w:rPr>
                <w:rFonts w:ascii="宋体" w:hAnsi="宋体" w:cs="Arial" w:hint="eastAsia"/>
              </w:rPr>
            </w:pPr>
            <w:r>
              <w:rPr>
                <w:rFonts w:ascii="宋体" w:hAnsi="宋体" w:cs="Arial" w:hint="eastAsia"/>
              </w:rPr>
              <w:t>5</w:t>
            </w:r>
          </w:p>
        </w:tc>
        <w:tc>
          <w:tcPr>
            <w:tcW w:w="2528" w:type="dxa"/>
          </w:tcPr>
          <w:p w14:paraId="6AA3B5F7"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京东肯特瑞基金销售有限公司</w:t>
            </w:r>
          </w:p>
        </w:tc>
        <w:tc>
          <w:tcPr>
            <w:tcW w:w="5424" w:type="dxa"/>
          </w:tcPr>
          <w:p w14:paraId="2588A51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注册(办公)地址：北京市海淀区知春路76号(写字楼)1号楼4层1-7-2</w:t>
            </w:r>
          </w:p>
          <w:p w14:paraId="06322D7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Pr>
                <w:rFonts w:ascii="宋体" w:hAnsi="宋体" w:cs="Calibri" w:hint="eastAsia"/>
                <w:color w:val="000000"/>
                <w:szCs w:val="21"/>
              </w:rPr>
              <w:t>95118</w:t>
            </w:r>
          </w:p>
          <w:p w14:paraId="4E06D3FE"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https://kenterui.jd.com/</w:t>
            </w:r>
          </w:p>
        </w:tc>
      </w:tr>
      <w:tr w:rsidR="0090419A" w14:paraId="1CB49E11" w14:textId="77777777" w:rsidTr="0090419A">
        <w:trPr>
          <w:trHeight w:val="20"/>
        </w:trPr>
        <w:tc>
          <w:tcPr>
            <w:tcW w:w="802" w:type="dxa"/>
          </w:tcPr>
          <w:p w14:paraId="4893B2FF" w14:textId="77777777" w:rsidR="001A02A1" w:rsidRDefault="001A02A1" w:rsidP="001A02A1">
            <w:pPr>
              <w:rPr>
                <w:rFonts w:ascii="宋体" w:hAnsi="宋体" w:cs="Arial" w:hint="eastAsia"/>
              </w:rPr>
            </w:pPr>
            <w:r>
              <w:rPr>
                <w:rFonts w:ascii="宋体" w:hAnsi="宋体" w:cs="Arial" w:hint="eastAsia"/>
              </w:rPr>
              <w:t>6</w:t>
            </w:r>
          </w:p>
        </w:tc>
        <w:tc>
          <w:tcPr>
            <w:tcW w:w="2528" w:type="dxa"/>
          </w:tcPr>
          <w:p w14:paraId="6546B72D"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北京虹点基金销售有限公司</w:t>
            </w:r>
          </w:p>
        </w:tc>
        <w:tc>
          <w:tcPr>
            <w:tcW w:w="5424" w:type="dxa"/>
          </w:tcPr>
          <w:p w14:paraId="64EE31AE"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注册(办公)地址：北京市朝阳区工人体育场北路甲2号裙房2层222单元</w:t>
            </w:r>
          </w:p>
          <w:p w14:paraId="20F4D57A"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400-618-0707</w:t>
            </w:r>
          </w:p>
          <w:p w14:paraId="6BAE670F"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www.hongdianfund.com</w:t>
            </w:r>
          </w:p>
        </w:tc>
      </w:tr>
      <w:tr w:rsidR="0090419A" w14:paraId="71F0F566" w14:textId="77777777" w:rsidTr="0090419A">
        <w:trPr>
          <w:trHeight w:val="20"/>
        </w:trPr>
        <w:tc>
          <w:tcPr>
            <w:tcW w:w="802" w:type="dxa"/>
          </w:tcPr>
          <w:p w14:paraId="5820B024" w14:textId="77777777" w:rsidR="001A02A1" w:rsidRDefault="001A02A1" w:rsidP="001A02A1">
            <w:pPr>
              <w:rPr>
                <w:rFonts w:ascii="宋体" w:hAnsi="宋体" w:cs="Arial" w:hint="eastAsia"/>
              </w:rPr>
            </w:pPr>
            <w:r>
              <w:rPr>
                <w:rFonts w:ascii="宋体" w:hAnsi="宋体" w:cs="Arial" w:hint="eastAsia"/>
              </w:rPr>
              <w:t>7</w:t>
            </w:r>
          </w:p>
        </w:tc>
        <w:tc>
          <w:tcPr>
            <w:tcW w:w="2528" w:type="dxa"/>
          </w:tcPr>
          <w:p w14:paraId="7912373B"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北京</w:t>
            </w:r>
            <w:proofErr w:type="gramStart"/>
            <w:r>
              <w:rPr>
                <w:rFonts w:ascii="宋体" w:hAnsi="宋体" w:cs="Calibri" w:hint="eastAsia"/>
                <w:color w:val="000000"/>
                <w:szCs w:val="21"/>
              </w:rPr>
              <w:t>钱景基金</w:t>
            </w:r>
            <w:proofErr w:type="gramEnd"/>
            <w:r>
              <w:rPr>
                <w:rFonts w:ascii="宋体" w:hAnsi="宋体" w:cs="Calibri" w:hint="eastAsia"/>
                <w:color w:val="000000"/>
                <w:szCs w:val="21"/>
              </w:rPr>
              <w:t>销售有限公司</w:t>
            </w:r>
          </w:p>
        </w:tc>
        <w:tc>
          <w:tcPr>
            <w:tcW w:w="5424" w:type="dxa"/>
          </w:tcPr>
          <w:p w14:paraId="4ADDD0B0"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注册(办公)地址：北京市石景山区城通</w:t>
            </w:r>
            <w:proofErr w:type="gramStart"/>
            <w:r w:rsidRPr="00A570D6">
              <w:rPr>
                <w:rFonts w:ascii="宋体" w:hAnsi="宋体" w:cs="Calibri" w:hint="eastAsia"/>
                <w:color w:val="000000"/>
                <w:szCs w:val="21"/>
              </w:rPr>
              <w:t>街金融</w:t>
            </w:r>
            <w:proofErr w:type="gramEnd"/>
            <w:r w:rsidRPr="00A570D6">
              <w:rPr>
                <w:rFonts w:ascii="宋体" w:hAnsi="宋体" w:cs="Calibri" w:hint="eastAsia"/>
                <w:color w:val="000000"/>
                <w:szCs w:val="21"/>
              </w:rPr>
              <w:t>长安中心26号院2号楼17层</w:t>
            </w:r>
          </w:p>
          <w:p w14:paraId="3A9BCC53"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010-59422766</w:t>
            </w:r>
          </w:p>
          <w:p w14:paraId="05FA6492"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www.qianjing.com</w:t>
            </w:r>
          </w:p>
        </w:tc>
      </w:tr>
      <w:tr w:rsidR="0090419A" w14:paraId="450BC671" w14:textId="77777777" w:rsidTr="0090419A">
        <w:trPr>
          <w:trHeight w:val="20"/>
        </w:trPr>
        <w:tc>
          <w:tcPr>
            <w:tcW w:w="802" w:type="dxa"/>
          </w:tcPr>
          <w:p w14:paraId="44034B62" w14:textId="77777777" w:rsidR="001A02A1" w:rsidRDefault="001A02A1" w:rsidP="001A02A1">
            <w:pPr>
              <w:rPr>
                <w:rFonts w:ascii="宋体" w:hAnsi="宋体" w:cs="Arial" w:hint="eastAsia"/>
              </w:rPr>
            </w:pPr>
            <w:r>
              <w:rPr>
                <w:rFonts w:ascii="宋体" w:hAnsi="宋体" w:cs="Arial" w:hint="eastAsia"/>
              </w:rPr>
              <w:t>8</w:t>
            </w:r>
          </w:p>
        </w:tc>
        <w:tc>
          <w:tcPr>
            <w:tcW w:w="2528" w:type="dxa"/>
          </w:tcPr>
          <w:p w14:paraId="4D6FB5DC"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蚂蚁（杭州）基金销售有</w:t>
            </w:r>
            <w:r>
              <w:rPr>
                <w:rFonts w:ascii="宋体" w:hAnsi="宋体" w:cs="Calibri" w:hint="eastAsia"/>
                <w:color w:val="000000"/>
                <w:szCs w:val="21"/>
              </w:rPr>
              <w:lastRenderedPageBreak/>
              <w:t>限公司</w:t>
            </w:r>
          </w:p>
        </w:tc>
        <w:tc>
          <w:tcPr>
            <w:tcW w:w="5424" w:type="dxa"/>
          </w:tcPr>
          <w:p w14:paraId="51A088CB"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lastRenderedPageBreak/>
              <w:t>注册(办公)地址：浙江省杭州市余杭区五常街道文</w:t>
            </w:r>
            <w:proofErr w:type="gramStart"/>
            <w:r w:rsidRPr="00A570D6">
              <w:rPr>
                <w:rFonts w:ascii="宋体" w:hAnsi="宋体" w:cs="Calibri" w:hint="eastAsia"/>
                <w:color w:val="000000"/>
                <w:szCs w:val="21"/>
              </w:rPr>
              <w:t>一</w:t>
            </w:r>
            <w:proofErr w:type="gramEnd"/>
            <w:r w:rsidRPr="00A570D6">
              <w:rPr>
                <w:rFonts w:ascii="宋体" w:hAnsi="宋体" w:cs="Calibri" w:hint="eastAsia"/>
                <w:color w:val="000000"/>
                <w:szCs w:val="21"/>
              </w:rPr>
              <w:t>西路</w:t>
            </w:r>
            <w:r w:rsidRPr="00A570D6">
              <w:rPr>
                <w:rFonts w:ascii="宋体" w:hAnsi="宋体" w:cs="Calibri" w:hint="eastAsia"/>
                <w:color w:val="000000"/>
                <w:szCs w:val="21"/>
              </w:rPr>
              <w:lastRenderedPageBreak/>
              <w:t>969号3幢5层599室</w:t>
            </w:r>
          </w:p>
          <w:p w14:paraId="16ACC5B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95188</w:t>
            </w:r>
          </w:p>
          <w:p w14:paraId="7D29BB85"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 xml:space="preserve"> www.fund123.cn</w:t>
            </w:r>
          </w:p>
        </w:tc>
      </w:tr>
      <w:tr w:rsidR="0090419A" w14:paraId="5BD03A2F" w14:textId="77777777" w:rsidTr="0090419A">
        <w:trPr>
          <w:trHeight w:val="20"/>
        </w:trPr>
        <w:tc>
          <w:tcPr>
            <w:tcW w:w="802" w:type="dxa"/>
          </w:tcPr>
          <w:p w14:paraId="6FC8B0E5" w14:textId="77777777" w:rsidR="001A02A1" w:rsidRDefault="001A02A1" w:rsidP="001A02A1">
            <w:pPr>
              <w:rPr>
                <w:rFonts w:ascii="宋体" w:hAnsi="宋体" w:cs="Arial" w:hint="eastAsia"/>
              </w:rPr>
            </w:pPr>
            <w:r>
              <w:rPr>
                <w:rFonts w:ascii="宋体" w:hAnsi="宋体" w:cs="Arial" w:hint="eastAsia"/>
              </w:rPr>
              <w:lastRenderedPageBreak/>
              <w:t>9</w:t>
            </w:r>
          </w:p>
        </w:tc>
        <w:tc>
          <w:tcPr>
            <w:tcW w:w="2528" w:type="dxa"/>
          </w:tcPr>
          <w:p w14:paraId="013724DA"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424" w:type="dxa"/>
          </w:tcPr>
          <w:p w14:paraId="3B8D62C9"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注册(办公)地址：杭州市西湖区文二西路1号元茂大厦903室</w:t>
            </w:r>
          </w:p>
          <w:p w14:paraId="3A139D93"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952555</w:t>
            </w:r>
          </w:p>
          <w:p w14:paraId="1D90EC91"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hyperlink r:id="rId14" w:history="1">
              <w:r w:rsidRPr="00A570D6">
                <w:rPr>
                  <w:rFonts w:ascii="宋体" w:hAnsi="宋体" w:cs="Calibri" w:hint="eastAsia"/>
                  <w:color w:val="000000"/>
                  <w:szCs w:val="21"/>
                </w:rPr>
                <w:t>www.5ifund.com</w:t>
              </w:r>
            </w:hyperlink>
          </w:p>
        </w:tc>
      </w:tr>
      <w:tr w:rsidR="0090419A" w14:paraId="2529A655" w14:textId="77777777" w:rsidTr="0090419A">
        <w:trPr>
          <w:trHeight w:val="20"/>
        </w:trPr>
        <w:tc>
          <w:tcPr>
            <w:tcW w:w="802" w:type="dxa"/>
          </w:tcPr>
          <w:p w14:paraId="5E55102A" w14:textId="77777777" w:rsidR="001A02A1" w:rsidRDefault="001A02A1" w:rsidP="001A02A1">
            <w:pPr>
              <w:rPr>
                <w:rFonts w:ascii="宋体" w:hAnsi="宋体" w:cs="Arial" w:hint="eastAsia"/>
              </w:rPr>
            </w:pPr>
            <w:r>
              <w:rPr>
                <w:rFonts w:ascii="宋体" w:hAnsi="宋体" w:cs="Arial" w:hint="eastAsia"/>
              </w:rPr>
              <w:t>1</w:t>
            </w:r>
            <w:r>
              <w:rPr>
                <w:rFonts w:ascii="宋体" w:hAnsi="宋体" w:cs="Arial"/>
              </w:rPr>
              <w:t>0</w:t>
            </w:r>
          </w:p>
        </w:tc>
        <w:tc>
          <w:tcPr>
            <w:tcW w:w="2528" w:type="dxa"/>
          </w:tcPr>
          <w:p w14:paraId="0059F51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424" w:type="dxa"/>
          </w:tcPr>
          <w:p w14:paraId="161C91C2"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注册(办公)地址：中国（上海）自由贸易试验区源深路1</w:t>
            </w:r>
            <w:r w:rsidRPr="00A570D6">
              <w:rPr>
                <w:rFonts w:ascii="宋体" w:hAnsi="宋体" w:cs="Calibri"/>
                <w:color w:val="000000"/>
                <w:szCs w:val="21"/>
              </w:rPr>
              <w:t>088</w:t>
            </w:r>
            <w:r w:rsidRPr="00A570D6">
              <w:rPr>
                <w:rFonts w:ascii="宋体" w:hAnsi="宋体" w:cs="Calibri" w:hint="eastAsia"/>
                <w:color w:val="000000"/>
                <w:szCs w:val="21"/>
              </w:rPr>
              <w:t>号7层</w:t>
            </w:r>
          </w:p>
          <w:p w14:paraId="61107281"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4008219031</w:t>
            </w:r>
          </w:p>
          <w:p w14:paraId="4F059B75"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www.lufunds.com</w:t>
            </w:r>
          </w:p>
        </w:tc>
      </w:tr>
      <w:tr w:rsidR="0090419A" w14:paraId="463C9F72" w14:textId="77777777" w:rsidTr="0090419A">
        <w:trPr>
          <w:trHeight w:val="20"/>
        </w:trPr>
        <w:tc>
          <w:tcPr>
            <w:tcW w:w="802" w:type="dxa"/>
          </w:tcPr>
          <w:p w14:paraId="49DEC1A7" w14:textId="77777777" w:rsidR="001A02A1" w:rsidRDefault="001A02A1" w:rsidP="001A02A1">
            <w:pPr>
              <w:rPr>
                <w:rFonts w:ascii="宋体" w:hAnsi="宋体" w:cs="Arial" w:hint="eastAsia"/>
              </w:rPr>
            </w:pPr>
            <w:r>
              <w:rPr>
                <w:rFonts w:ascii="宋体" w:hAnsi="宋体" w:cs="Arial" w:hint="eastAsia"/>
              </w:rPr>
              <w:t>1</w:t>
            </w:r>
            <w:r>
              <w:rPr>
                <w:rFonts w:ascii="宋体" w:hAnsi="宋体" w:cs="Arial"/>
              </w:rPr>
              <w:t>1</w:t>
            </w:r>
          </w:p>
        </w:tc>
        <w:tc>
          <w:tcPr>
            <w:tcW w:w="2528" w:type="dxa"/>
          </w:tcPr>
          <w:p w14:paraId="01B7F50B"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上海联泰资产管理有限公司</w:t>
            </w:r>
          </w:p>
        </w:tc>
        <w:tc>
          <w:tcPr>
            <w:tcW w:w="5424" w:type="dxa"/>
          </w:tcPr>
          <w:p w14:paraId="0940648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注册(办公)地址：上海市虹口区北外滩</w:t>
            </w:r>
            <w:proofErr w:type="gramStart"/>
            <w:r w:rsidRPr="00A570D6">
              <w:rPr>
                <w:rFonts w:ascii="宋体" w:hAnsi="宋体" w:cs="Calibri" w:hint="eastAsia"/>
                <w:color w:val="000000"/>
                <w:szCs w:val="21"/>
              </w:rPr>
              <w:t>临潼路</w:t>
            </w:r>
            <w:proofErr w:type="gramEnd"/>
            <w:r w:rsidRPr="00A570D6">
              <w:rPr>
                <w:rFonts w:ascii="宋体" w:hAnsi="宋体" w:cs="Calibri" w:hint="eastAsia"/>
                <w:color w:val="000000"/>
                <w:szCs w:val="21"/>
              </w:rPr>
              <w:t>188号</w:t>
            </w:r>
          </w:p>
          <w:p w14:paraId="065CD44E"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400-118-1188</w:t>
            </w:r>
          </w:p>
          <w:p w14:paraId="32496F39"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 xml:space="preserve"> https://www.66liantai.com/</w:t>
            </w:r>
          </w:p>
        </w:tc>
      </w:tr>
      <w:tr w:rsidR="0090419A" w14:paraId="7DFFFD7E" w14:textId="77777777" w:rsidTr="0090419A">
        <w:trPr>
          <w:trHeight w:val="20"/>
        </w:trPr>
        <w:tc>
          <w:tcPr>
            <w:tcW w:w="802" w:type="dxa"/>
          </w:tcPr>
          <w:p w14:paraId="1EBDC523" w14:textId="77777777" w:rsidR="001A02A1" w:rsidRDefault="001A02A1" w:rsidP="001A02A1">
            <w:pPr>
              <w:rPr>
                <w:rFonts w:ascii="宋体" w:hAnsi="宋体" w:cs="Arial" w:hint="eastAsia"/>
              </w:rPr>
            </w:pPr>
            <w:r>
              <w:rPr>
                <w:rFonts w:ascii="宋体" w:hAnsi="宋体" w:cs="Arial" w:hint="eastAsia"/>
              </w:rPr>
              <w:t>12</w:t>
            </w:r>
          </w:p>
        </w:tc>
        <w:tc>
          <w:tcPr>
            <w:tcW w:w="2528" w:type="dxa"/>
          </w:tcPr>
          <w:p w14:paraId="714098B1"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上海天天基金销售有限公司</w:t>
            </w:r>
          </w:p>
        </w:tc>
        <w:tc>
          <w:tcPr>
            <w:tcW w:w="5424" w:type="dxa"/>
          </w:tcPr>
          <w:p w14:paraId="562EBB5B"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注册(办公)地址：上海市徐汇区宛平南路88号东方财富大厦</w:t>
            </w:r>
          </w:p>
          <w:p w14:paraId="59D6720A"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95021</w:t>
            </w:r>
          </w:p>
          <w:p w14:paraId="12E1DDA0"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 xml:space="preserve"> fund.eastmoney.com</w:t>
            </w:r>
          </w:p>
        </w:tc>
      </w:tr>
      <w:tr w:rsidR="0090419A" w14:paraId="10EADA1B" w14:textId="77777777" w:rsidTr="0090419A">
        <w:trPr>
          <w:trHeight w:val="20"/>
        </w:trPr>
        <w:tc>
          <w:tcPr>
            <w:tcW w:w="802" w:type="dxa"/>
          </w:tcPr>
          <w:p w14:paraId="60ACB7B8" w14:textId="77777777" w:rsidR="001A02A1" w:rsidRDefault="001A02A1" w:rsidP="001A02A1">
            <w:pPr>
              <w:rPr>
                <w:rFonts w:ascii="宋体" w:hAnsi="宋体" w:cs="Arial" w:hint="eastAsia"/>
              </w:rPr>
            </w:pPr>
            <w:r>
              <w:rPr>
                <w:rFonts w:ascii="宋体" w:hAnsi="宋体" w:cs="Arial" w:hint="eastAsia"/>
              </w:rPr>
              <w:t>13</w:t>
            </w:r>
          </w:p>
        </w:tc>
        <w:tc>
          <w:tcPr>
            <w:tcW w:w="2528" w:type="dxa"/>
          </w:tcPr>
          <w:p w14:paraId="5D10EBE1"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珠海</w:t>
            </w:r>
            <w:proofErr w:type="gramStart"/>
            <w:r>
              <w:rPr>
                <w:rFonts w:ascii="宋体" w:hAnsi="宋体" w:cs="Calibri" w:hint="eastAsia"/>
                <w:color w:val="000000"/>
                <w:szCs w:val="21"/>
              </w:rPr>
              <w:t>盈米基金</w:t>
            </w:r>
            <w:proofErr w:type="gramEnd"/>
            <w:r>
              <w:rPr>
                <w:rFonts w:ascii="宋体" w:hAnsi="宋体" w:cs="Calibri" w:hint="eastAsia"/>
                <w:color w:val="000000"/>
                <w:szCs w:val="21"/>
              </w:rPr>
              <w:t>销售有限公司</w:t>
            </w:r>
          </w:p>
        </w:tc>
        <w:tc>
          <w:tcPr>
            <w:tcW w:w="5424" w:type="dxa"/>
          </w:tcPr>
          <w:p w14:paraId="6D35EF00"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注册(办公)地址：广州市海</w:t>
            </w:r>
            <w:proofErr w:type="gramStart"/>
            <w:r w:rsidRPr="00A570D6">
              <w:rPr>
                <w:rFonts w:ascii="宋体" w:hAnsi="宋体" w:cs="Calibri" w:hint="eastAsia"/>
                <w:color w:val="000000"/>
                <w:szCs w:val="21"/>
              </w:rPr>
              <w:t>珠区阅江</w:t>
            </w:r>
            <w:proofErr w:type="gramEnd"/>
            <w:r w:rsidRPr="00A570D6">
              <w:rPr>
                <w:rFonts w:ascii="宋体" w:hAnsi="宋体" w:cs="Calibri" w:hint="eastAsia"/>
                <w:color w:val="000000"/>
                <w:szCs w:val="21"/>
              </w:rPr>
              <w:t>中路688号保利国际广场北塔33楼、8楼</w:t>
            </w:r>
          </w:p>
          <w:p w14:paraId="491ED22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020-89629066</w:t>
            </w:r>
          </w:p>
          <w:p w14:paraId="3E710573"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www.yingmi.cn</w:t>
            </w:r>
          </w:p>
        </w:tc>
      </w:tr>
      <w:tr w:rsidR="0090419A" w14:paraId="1BB093E2" w14:textId="77777777" w:rsidTr="0090419A">
        <w:trPr>
          <w:trHeight w:val="20"/>
        </w:trPr>
        <w:tc>
          <w:tcPr>
            <w:tcW w:w="802" w:type="dxa"/>
          </w:tcPr>
          <w:p w14:paraId="1CBE02AC" w14:textId="77777777" w:rsidR="001A02A1" w:rsidRDefault="001A02A1" w:rsidP="001A02A1">
            <w:pPr>
              <w:rPr>
                <w:rFonts w:ascii="宋体" w:hAnsi="宋体" w:cs="Arial" w:hint="eastAsia"/>
              </w:rPr>
            </w:pPr>
            <w:r>
              <w:rPr>
                <w:rFonts w:ascii="宋体" w:hAnsi="宋体" w:cs="Arial" w:hint="eastAsia"/>
              </w:rPr>
              <w:t>14</w:t>
            </w:r>
          </w:p>
        </w:tc>
        <w:tc>
          <w:tcPr>
            <w:tcW w:w="2528" w:type="dxa"/>
          </w:tcPr>
          <w:p w14:paraId="40793130"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销售有限公司</w:t>
            </w:r>
          </w:p>
        </w:tc>
        <w:tc>
          <w:tcPr>
            <w:tcW w:w="5424" w:type="dxa"/>
          </w:tcPr>
          <w:p w14:paraId="0460DAD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注册(办公)地址：上海市浦东新区东方路1267号陆家嘴金融服务广场二期11层</w:t>
            </w:r>
          </w:p>
          <w:p w14:paraId="12B7A912"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客服电话：400-820-2899</w:t>
            </w:r>
          </w:p>
          <w:p w14:paraId="2ADDD7E7"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公司网站： www.erichfund.com</w:t>
            </w:r>
          </w:p>
        </w:tc>
      </w:tr>
      <w:tr w:rsidR="0090419A" w14:paraId="64503F81" w14:textId="77777777" w:rsidTr="0090419A">
        <w:trPr>
          <w:trHeight w:val="20"/>
        </w:trPr>
        <w:tc>
          <w:tcPr>
            <w:tcW w:w="802" w:type="dxa"/>
          </w:tcPr>
          <w:p w14:paraId="60260C35" w14:textId="77777777" w:rsidR="001A02A1" w:rsidRDefault="001A02A1" w:rsidP="001A02A1">
            <w:pPr>
              <w:rPr>
                <w:rFonts w:ascii="宋体" w:hAnsi="宋体" w:cs="Arial" w:hint="eastAsia"/>
              </w:rPr>
            </w:pPr>
            <w:r>
              <w:rPr>
                <w:rFonts w:ascii="宋体" w:hAnsi="宋体" w:cs="Arial" w:hint="eastAsia"/>
              </w:rPr>
              <w:t>15</w:t>
            </w:r>
          </w:p>
        </w:tc>
        <w:tc>
          <w:tcPr>
            <w:tcW w:w="2528" w:type="dxa"/>
          </w:tcPr>
          <w:p w14:paraId="2EAF358E" w14:textId="77777777" w:rsidR="001A02A1" w:rsidRDefault="001A02A1" w:rsidP="001A02A1">
            <w:pPr>
              <w:jc w:val="left"/>
              <w:rPr>
                <w:rFonts w:ascii="宋体" w:hAnsi="宋体" w:cs="Calibri" w:hint="eastAsia"/>
                <w:color w:val="000000"/>
                <w:szCs w:val="21"/>
              </w:rPr>
            </w:pPr>
            <w:r>
              <w:rPr>
                <w:rFonts w:hint="eastAsia"/>
              </w:rPr>
              <w:t>民</w:t>
            </w:r>
            <w:proofErr w:type="gramStart"/>
            <w:r>
              <w:rPr>
                <w:rFonts w:hint="eastAsia"/>
              </w:rPr>
              <w:t>商基金</w:t>
            </w:r>
            <w:proofErr w:type="gramEnd"/>
            <w:r>
              <w:rPr>
                <w:rFonts w:hint="eastAsia"/>
              </w:rPr>
              <w:t>销售（上海）有限公司</w:t>
            </w:r>
          </w:p>
        </w:tc>
        <w:tc>
          <w:tcPr>
            <w:tcW w:w="5424" w:type="dxa"/>
          </w:tcPr>
          <w:p w14:paraId="12A65C6F" w14:textId="77777777" w:rsidR="001A02A1" w:rsidRPr="00A570D6" w:rsidRDefault="001A02A1" w:rsidP="0031201E">
            <w:pPr>
              <w:widowControl/>
              <w:snapToGrid w:val="0"/>
              <w:rPr>
                <w:rFonts w:ascii="宋体" w:hAnsi="宋体" w:cs="Calibri" w:hint="eastAsia"/>
                <w:color w:val="000000"/>
                <w:szCs w:val="21"/>
              </w:rPr>
            </w:pPr>
            <w:r w:rsidRPr="00A570D6">
              <w:rPr>
                <w:rFonts w:ascii="宋体" w:hAnsi="宋体" w:cs="Calibri" w:hint="eastAsia"/>
                <w:color w:val="000000"/>
                <w:szCs w:val="21"/>
              </w:rPr>
              <w:t>注册</w:t>
            </w:r>
            <w:r w:rsidRPr="00A570D6">
              <w:rPr>
                <w:rFonts w:ascii="宋体" w:hAnsi="宋体" w:cs="Calibri"/>
                <w:color w:val="000000"/>
                <w:szCs w:val="21"/>
              </w:rPr>
              <w:t>(</w:t>
            </w:r>
            <w:r w:rsidRPr="00A570D6">
              <w:rPr>
                <w:rFonts w:ascii="宋体" w:hAnsi="宋体" w:cs="Calibri" w:hint="eastAsia"/>
                <w:color w:val="000000"/>
                <w:szCs w:val="21"/>
              </w:rPr>
              <w:t>办公</w:t>
            </w:r>
            <w:r w:rsidRPr="00A570D6">
              <w:rPr>
                <w:rFonts w:ascii="宋体" w:hAnsi="宋体" w:cs="Calibri"/>
                <w:color w:val="000000"/>
                <w:szCs w:val="21"/>
              </w:rPr>
              <w:t>)</w:t>
            </w:r>
            <w:r w:rsidRPr="00A570D6">
              <w:rPr>
                <w:rFonts w:ascii="宋体" w:hAnsi="宋体" w:cs="Calibri" w:hint="eastAsia"/>
                <w:color w:val="000000"/>
                <w:szCs w:val="21"/>
              </w:rPr>
              <w:t>地址：上海市浦东新区张扬路707号生命人寿大厦32楼</w:t>
            </w:r>
          </w:p>
          <w:p w14:paraId="1334CB9E" w14:textId="77777777" w:rsidR="001A02A1" w:rsidRPr="00A570D6" w:rsidRDefault="001A02A1" w:rsidP="0031201E">
            <w:pPr>
              <w:widowControl/>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021-50206003</w:t>
            </w:r>
          </w:p>
          <w:p w14:paraId="6B743633" w14:textId="77777777" w:rsidR="001A02A1" w:rsidRDefault="001A02A1" w:rsidP="001A02A1">
            <w:pPr>
              <w:widowControl/>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sidDel="00155362">
              <w:rPr>
                <w:rFonts w:ascii="宋体" w:hAnsi="宋体" w:cs="Calibri"/>
                <w:color w:val="000000"/>
                <w:szCs w:val="21"/>
              </w:rPr>
              <w:t xml:space="preserve"> </w:t>
            </w:r>
            <w:r w:rsidRPr="00A570D6">
              <w:rPr>
                <w:rFonts w:ascii="宋体" w:hAnsi="宋体" w:cs="Calibri"/>
                <w:color w:val="000000"/>
                <w:szCs w:val="21"/>
              </w:rPr>
              <w:t>www.msftec.com/</w:t>
            </w:r>
            <w:r w:rsidRPr="00A570D6">
              <w:rPr>
                <w:rFonts w:ascii="宋体" w:hAnsi="宋体" w:cs="Calibri" w:hint="eastAsia"/>
                <w:color w:val="000000"/>
                <w:szCs w:val="21"/>
              </w:rPr>
              <w:t xml:space="preserve"> </w:t>
            </w:r>
          </w:p>
        </w:tc>
      </w:tr>
      <w:tr w:rsidR="0090419A" w14:paraId="3724D659" w14:textId="77777777" w:rsidTr="0090419A">
        <w:trPr>
          <w:trHeight w:val="20"/>
        </w:trPr>
        <w:tc>
          <w:tcPr>
            <w:tcW w:w="802" w:type="dxa"/>
          </w:tcPr>
          <w:p w14:paraId="75A1372A" w14:textId="77777777" w:rsidR="001A02A1" w:rsidRDefault="001A02A1" w:rsidP="001A02A1">
            <w:pPr>
              <w:rPr>
                <w:rFonts w:ascii="宋体" w:hAnsi="宋体" w:cs="Arial" w:hint="eastAsia"/>
              </w:rPr>
            </w:pPr>
            <w:r>
              <w:rPr>
                <w:rFonts w:ascii="宋体" w:hAnsi="宋体" w:cs="Arial" w:hint="eastAsia"/>
              </w:rPr>
              <w:t>16</w:t>
            </w:r>
          </w:p>
        </w:tc>
        <w:tc>
          <w:tcPr>
            <w:tcW w:w="2528" w:type="dxa"/>
          </w:tcPr>
          <w:p w14:paraId="44CE3766"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北京汇成基金销售有限公司</w:t>
            </w:r>
          </w:p>
        </w:tc>
        <w:tc>
          <w:tcPr>
            <w:tcW w:w="5424" w:type="dxa"/>
          </w:tcPr>
          <w:p w14:paraId="363028AF"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hint="eastAsia"/>
                <w:bCs/>
                <w:color w:val="000000"/>
                <w:szCs w:val="21"/>
              </w:rPr>
              <w:t>北京市西城区宣武门外大街甲1号</w:t>
            </w:r>
            <w:proofErr w:type="gramStart"/>
            <w:r w:rsidRPr="00A570D6">
              <w:rPr>
                <w:rFonts w:ascii="宋体" w:hAnsi="宋体" w:cs="Calibri" w:hint="eastAsia"/>
                <w:bCs/>
                <w:color w:val="000000"/>
                <w:szCs w:val="21"/>
              </w:rPr>
              <w:t>环球财讯中心</w:t>
            </w:r>
            <w:proofErr w:type="gramEnd"/>
            <w:r w:rsidRPr="00A570D6">
              <w:rPr>
                <w:rFonts w:ascii="宋体" w:hAnsi="宋体" w:cs="Calibri" w:hint="eastAsia"/>
                <w:bCs/>
                <w:color w:val="000000"/>
                <w:szCs w:val="21"/>
              </w:rPr>
              <w:t>D座401</w:t>
            </w:r>
            <w:r w:rsidRPr="00A570D6">
              <w:rPr>
                <w:rFonts w:ascii="宋体" w:hAnsi="宋体" w:cs="Calibri"/>
                <w:color w:val="000000"/>
                <w:szCs w:val="21"/>
              </w:rPr>
              <w:t xml:space="preserve"> </w:t>
            </w:r>
          </w:p>
          <w:p w14:paraId="7095993D"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400-055-5728</w:t>
            </w:r>
          </w:p>
          <w:p w14:paraId="3624A6EE"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 xml:space="preserve"> www.hcjijin.com</w:t>
            </w:r>
          </w:p>
        </w:tc>
      </w:tr>
      <w:tr w:rsidR="0090419A" w14:paraId="6A387DE3" w14:textId="77777777" w:rsidTr="0090419A">
        <w:trPr>
          <w:trHeight w:val="20"/>
        </w:trPr>
        <w:tc>
          <w:tcPr>
            <w:tcW w:w="802" w:type="dxa"/>
          </w:tcPr>
          <w:p w14:paraId="1B3FDEAA" w14:textId="77777777" w:rsidR="001A02A1" w:rsidRDefault="001A02A1" w:rsidP="001A02A1">
            <w:pPr>
              <w:rPr>
                <w:rFonts w:ascii="宋体" w:hAnsi="宋体" w:cs="Arial" w:hint="eastAsia"/>
              </w:rPr>
            </w:pPr>
            <w:r>
              <w:rPr>
                <w:rFonts w:ascii="宋体" w:hAnsi="宋体" w:cs="Arial" w:hint="eastAsia"/>
              </w:rPr>
              <w:t>17</w:t>
            </w:r>
          </w:p>
        </w:tc>
        <w:tc>
          <w:tcPr>
            <w:tcW w:w="2528" w:type="dxa"/>
          </w:tcPr>
          <w:p w14:paraId="7C4DDA6C"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深圳市新兰德证券投资咨询有限公司</w:t>
            </w:r>
          </w:p>
        </w:tc>
        <w:tc>
          <w:tcPr>
            <w:tcW w:w="5424" w:type="dxa"/>
          </w:tcPr>
          <w:p w14:paraId="51C16A0D"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注册(办公)地址：深圳市福田区梅林</w:t>
            </w:r>
            <w:proofErr w:type="gramStart"/>
            <w:r w:rsidRPr="00A570D6">
              <w:rPr>
                <w:rFonts w:ascii="宋体" w:hAnsi="宋体" w:cs="Calibri" w:hint="eastAsia"/>
                <w:color w:val="000000"/>
                <w:szCs w:val="21"/>
              </w:rPr>
              <w:t>街道梅都社区</w:t>
            </w:r>
            <w:proofErr w:type="gramEnd"/>
            <w:r w:rsidRPr="00A570D6">
              <w:rPr>
                <w:rFonts w:ascii="宋体" w:hAnsi="宋体" w:cs="Calibri" w:hint="eastAsia"/>
                <w:color w:val="000000"/>
                <w:szCs w:val="21"/>
              </w:rPr>
              <w:t>中康路136号深圳新一代产业园2栋3401</w:t>
            </w:r>
          </w:p>
          <w:p w14:paraId="040E68A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010</w:t>
            </w:r>
            <w:r w:rsidRPr="00A570D6">
              <w:rPr>
                <w:rFonts w:ascii="宋体" w:hAnsi="宋体" w:cs="Calibri" w:hint="eastAsia"/>
                <w:color w:val="000000"/>
                <w:szCs w:val="21"/>
              </w:rPr>
              <w:t>-</w:t>
            </w:r>
            <w:r w:rsidRPr="00A570D6">
              <w:rPr>
                <w:rFonts w:ascii="宋体" w:hAnsi="宋体" w:cs="Calibri"/>
                <w:color w:val="000000"/>
                <w:szCs w:val="21"/>
              </w:rPr>
              <w:t>83275199</w:t>
            </w:r>
            <w:r w:rsidRPr="00A570D6">
              <w:rPr>
                <w:rFonts w:ascii="宋体" w:hAnsi="宋体" w:cs="Calibri"/>
                <w:color w:val="000000"/>
                <w:szCs w:val="21"/>
              </w:rPr>
              <w:tab/>
            </w:r>
          </w:p>
          <w:p w14:paraId="37D10EFB"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http://www.new-rand.cn/</w:t>
            </w:r>
          </w:p>
        </w:tc>
      </w:tr>
      <w:tr w:rsidR="0090419A" w14:paraId="6BAC1A21" w14:textId="77777777" w:rsidTr="0090419A">
        <w:trPr>
          <w:trHeight w:val="20"/>
        </w:trPr>
        <w:tc>
          <w:tcPr>
            <w:tcW w:w="802" w:type="dxa"/>
          </w:tcPr>
          <w:p w14:paraId="14424AFA" w14:textId="77777777" w:rsidR="001A02A1" w:rsidRDefault="001A02A1" w:rsidP="001A02A1">
            <w:pPr>
              <w:rPr>
                <w:rFonts w:ascii="宋体" w:hAnsi="宋体" w:cs="Arial" w:hint="eastAsia"/>
              </w:rPr>
            </w:pPr>
            <w:r>
              <w:rPr>
                <w:rFonts w:ascii="宋体" w:hAnsi="宋体" w:cs="Arial" w:hint="eastAsia"/>
              </w:rPr>
              <w:t>18</w:t>
            </w:r>
          </w:p>
        </w:tc>
        <w:tc>
          <w:tcPr>
            <w:tcW w:w="2528" w:type="dxa"/>
          </w:tcPr>
          <w:p w14:paraId="4E4326AC"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济安财富（北京）基金销售有限公司</w:t>
            </w:r>
          </w:p>
        </w:tc>
        <w:tc>
          <w:tcPr>
            <w:tcW w:w="5424" w:type="dxa"/>
          </w:tcPr>
          <w:p w14:paraId="012F63C3"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1D15CC">
              <w:rPr>
                <w:rFonts w:ascii="宋体" w:hAnsi="宋体" w:cs="Calibri" w:hint="eastAsia"/>
                <w:color w:val="000000"/>
                <w:szCs w:val="21"/>
              </w:rPr>
              <w:t>北京市朝阳区太阳宫中路16号院1号</w:t>
            </w:r>
            <w:proofErr w:type="gramStart"/>
            <w:r w:rsidRPr="001D15CC">
              <w:rPr>
                <w:rFonts w:ascii="宋体" w:hAnsi="宋体" w:cs="Calibri" w:hint="eastAsia"/>
                <w:color w:val="000000"/>
                <w:szCs w:val="21"/>
              </w:rPr>
              <w:t>楼冠捷大厦</w:t>
            </w:r>
            <w:proofErr w:type="gramEnd"/>
            <w:r w:rsidRPr="001D15CC">
              <w:rPr>
                <w:rFonts w:ascii="宋体" w:hAnsi="宋体" w:cs="Calibri" w:hint="eastAsia"/>
                <w:color w:val="000000"/>
                <w:szCs w:val="21"/>
              </w:rPr>
              <w:t>11层1105</w:t>
            </w:r>
          </w:p>
          <w:p w14:paraId="1212EA10"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400-673-7010</w:t>
            </w:r>
          </w:p>
          <w:p w14:paraId="7AAA2075"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t>http://www.jianfortune.com/</w:t>
            </w:r>
          </w:p>
        </w:tc>
      </w:tr>
      <w:tr w:rsidR="0090419A" w14:paraId="62B54F9B" w14:textId="77777777" w:rsidTr="0090419A">
        <w:trPr>
          <w:trHeight w:val="20"/>
        </w:trPr>
        <w:tc>
          <w:tcPr>
            <w:tcW w:w="802" w:type="dxa"/>
          </w:tcPr>
          <w:p w14:paraId="447362B1" w14:textId="77777777" w:rsidR="001A02A1" w:rsidRDefault="001A02A1" w:rsidP="001A02A1">
            <w:pPr>
              <w:rPr>
                <w:rFonts w:ascii="宋体" w:hAnsi="宋体" w:cs="Arial" w:hint="eastAsia"/>
              </w:rPr>
            </w:pPr>
            <w:r>
              <w:rPr>
                <w:rFonts w:ascii="宋体" w:hAnsi="宋体" w:cs="Arial" w:hint="eastAsia"/>
              </w:rPr>
              <w:t>19</w:t>
            </w:r>
          </w:p>
        </w:tc>
        <w:tc>
          <w:tcPr>
            <w:tcW w:w="2528" w:type="dxa"/>
          </w:tcPr>
          <w:p w14:paraId="199E0023"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方德保险代理有限公司</w:t>
            </w:r>
          </w:p>
        </w:tc>
        <w:tc>
          <w:tcPr>
            <w:tcW w:w="5424" w:type="dxa"/>
          </w:tcPr>
          <w:p w14:paraId="5D77FE67" w14:textId="77777777" w:rsidR="001A02A1" w:rsidRPr="00A570D6" w:rsidRDefault="001A02A1" w:rsidP="0031201E">
            <w:pPr>
              <w:widowControl/>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hint="eastAsia"/>
                <w:bCs/>
                <w:color w:val="000000"/>
                <w:szCs w:val="21"/>
              </w:rPr>
              <w:t>北京市东城区崇文门外16号1幢8层802</w:t>
            </w:r>
          </w:p>
          <w:p w14:paraId="5F679E64" w14:textId="77777777" w:rsidR="001A02A1" w:rsidRPr="00A570D6" w:rsidRDefault="001A02A1" w:rsidP="0031201E">
            <w:pPr>
              <w:widowControl/>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010-64068617</w:t>
            </w:r>
          </w:p>
          <w:p w14:paraId="25344E87" w14:textId="77777777" w:rsidR="001A02A1" w:rsidRDefault="001A02A1" w:rsidP="001A02A1">
            <w:pPr>
              <w:widowControl/>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https://fdsure.com/</w:t>
            </w:r>
          </w:p>
        </w:tc>
      </w:tr>
      <w:tr w:rsidR="0090419A" w14:paraId="544DBFF7" w14:textId="77777777" w:rsidTr="0090419A">
        <w:trPr>
          <w:trHeight w:val="20"/>
        </w:trPr>
        <w:tc>
          <w:tcPr>
            <w:tcW w:w="802" w:type="dxa"/>
          </w:tcPr>
          <w:p w14:paraId="60BBE0D9" w14:textId="77777777" w:rsidR="001A02A1" w:rsidRDefault="001A02A1" w:rsidP="001A02A1">
            <w:pPr>
              <w:rPr>
                <w:rFonts w:ascii="宋体" w:hAnsi="宋体" w:cs="Arial" w:hint="eastAsia"/>
              </w:rPr>
            </w:pPr>
            <w:r>
              <w:rPr>
                <w:rFonts w:ascii="宋体" w:hAnsi="宋体" w:cs="Arial" w:hint="eastAsia"/>
              </w:rPr>
              <w:t>20</w:t>
            </w:r>
          </w:p>
        </w:tc>
        <w:tc>
          <w:tcPr>
            <w:tcW w:w="2528" w:type="dxa"/>
          </w:tcPr>
          <w:p w14:paraId="22ADC21F"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5424" w:type="dxa"/>
          </w:tcPr>
          <w:p w14:paraId="7EFCD83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注册(办公)地址：辽宁省大连市沙河口区体坛路22号诺德大厦2层202室</w:t>
            </w:r>
          </w:p>
          <w:p w14:paraId="44FF44E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4000-899-100</w:t>
            </w:r>
          </w:p>
          <w:p w14:paraId="1002BE5D"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 xml:space="preserve"> http://www.yibaijin.com/</w:t>
            </w:r>
          </w:p>
        </w:tc>
      </w:tr>
      <w:tr w:rsidR="0090419A" w14:paraId="72E4B8CD" w14:textId="77777777" w:rsidTr="0090419A">
        <w:trPr>
          <w:trHeight w:val="20"/>
        </w:trPr>
        <w:tc>
          <w:tcPr>
            <w:tcW w:w="802" w:type="dxa"/>
          </w:tcPr>
          <w:p w14:paraId="45CA39D3" w14:textId="77777777" w:rsidR="001A02A1" w:rsidRDefault="001A02A1" w:rsidP="001A02A1">
            <w:pPr>
              <w:rPr>
                <w:rFonts w:ascii="宋体" w:hAnsi="宋体" w:cs="Arial" w:hint="eastAsia"/>
              </w:rPr>
            </w:pPr>
            <w:r>
              <w:rPr>
                <w:rFonts w:ascii="宋体" w:hAnsi="宋体" w:cs="Arial" w:hint="eastAsia"/>
              </w:rPr>
              <w:lastRenderedPageBreak/>
              <w:t>21</w:t>
            </w:r>
          </w:p>
        </w:tc>
        <w:tc>
          <w:tcPr>
            <w:tcW w:w="2528" w:type="dxa"/>
          </w:tcPr>
          <w:p w14:paraId="7A193E59"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424" w:type="dxa"/>
          </w:tcPr>
          <w:p w14:paraId="3579CF59"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注册（办公）地址：深圳市罗湖区梨园路Halo广场4楼</w:t>
            </w:r>
          </w:p>
          <w:p w14:paraId="1D145C48"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4006-788-887</w:t>
            </w:r>
          </w:p>
          <w:p w14:paraId="3124EC8E"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网址：</w:t>
            </w:r>
            <w:proofErr w:type="gramStart"/>
            <w:r w:rsidRPr="00A570D6">
              <w:rPr>
                <w:rFonts w:ascii="宋体" w:hAnsi="宋体" w:cs="Calibri" w:hint="eastAsia"/>
                <w:color w:val="000000"/>
                <w:szCs w:val="21"/>
              </w:rPr>
              <w:t>众禄基金</w:t>
            </w:r>
            <w:proofErr w:type="gramEnd"/>
            <w:r w:rsidRPr="00A570D6">
              <w:rPr>
                <w:rFonts w:ascii="宋体" w:hAnsi="宋体" w:cs="Calibri" w:hint="eastAsia"/>
                <w:color w:val="000000"/>
                <w:szCs w:val="21"/>
              </w:rPr>
              <w:t>网</w:t>
            </w:r>
            <w:r w:rsidRPr="00A570D6">
              <w:rPr>
                <w:rFonts w:ascii="宋体" w:hAnsi="宋体" w:cs="Calibri"/>
                <w:color w:val="000000"/>
                <w:szCs w:val="21"/>
              </w:rPr>
              <w:t xml:space="preserve"> </w:t>
            </w:r>
            <w:hyperlink r:id="rId15" w:history="1">
              <w:r w:rsidRPr="00A570D6">
                <w:rPr>
                  <w:rFonts w:ascii="宋体" w:hAnsi="宋体" w:cs="Calibri"/>
                  <w:color w:val="000000"/>
                  <w:szCs w:val="21"/>
                </w:rPr>
                <w:t>www.zlfund.cn</w:t>
              </w:r>
            </w:hyperlink>
          </w:p>
          <w:p w14:paraId="7093D87A"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基金</w:t>
            </w:r>
            <w:proofErr w:type="gramStart"/>
            <w:r w:rsidRPr="00A570D6">
              <w:rPr>
                <w:rFonts w:ascii="宋体" w:hAnsi="宋体" w:cs="Calibri" w:hint="eastAsia"/>
                <w:color w:val="000000"/>
                <w:szCs w:val="21"/>
              </w:rPr>
              <w:t>买卖网</w:t>
            </w:r>
            <w:proofErr w:type="gramEnd"/>
            <w:r w:rsidRPr="00A570D6">
              <w:rPr>
                <w:rFonts w:ascii="宋体" w:hAnsi="宋体" w:cs="Calibri"/>
                <w:color w:val="000000"/>
                <w:szCs w:val="21"/>
              </w:rPr>
              <w:t xml:space="preserve"> </w:t>
            </w:r>
            <w:hyperlink r:id="rId16" w:history="1">
              <w:r w:rsidRPr="00A570D6">
                <w:rPr>
                  <w:rFonts w:ascii="宋体" w:hAnsi="宋体" w:cs="Calibri"/>
                  <w:color w:val="000000"/>
                  <w:szCs w:val="21"/>
                </w:rPr>
                <w:t>www.jjmmw.com</w:t>
              </w:r>
            </w:hyperlink>
          </w:p>
        </w:tc>
      </w:tr>
      <w:tr w:rsidR="0090419A" w14:paraId="0F7F1CAA" w14:textId="77777777" w:rsidTr="0090419A">
        <w:trPr>
          <w:trHeight w:val="20"/>
        </w:trPr>
        <w:tc>
          <w:tcPr>
            <w:tcW w:w="802" w:type="dxa"/>
          </w:tcPr>
          <w:p w14:paraId="4B9293AC" w14:textId="77777777" w:rsidR="001A02A1" w:rsidRDefault="001A02A1" w:rsidP="001A02A1">
            <w:pPr>
              <w:rPr>
                <w:rFonts w:ascii="宋体" w:hAnsi="宋体" w:cs="Arial" w:hint="eastAsia"/>
              </w:rPr>
            </w:pPr>
            <w:r>
              <w:rPr>
                <w:rFonts w:ascii="宋体" w:hAnsi="宋体" w:cs="Arial" w:hint="eastAsia"/>
              </w:rPr>
              <w:t>22</w:t>
            </w:r>
          </w:p>
        </w:tc>
        <w:tc>
          <w:tcPr>
            <w:tcW w:w="2528" w:type="dxa"/>
          </w:tcPr>
          <w:p w14:paraId="5138096C"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5424" w:type="dxa"/>
          </w:tcPr>
          <w:p w14:paraId="6DCE4933" w14:textId="77777777" w:rsidR="001A02A1" w:rsidRPr="00A570D6" w:rsidRDefault="001A02A1" w:rsidP="001A02A1">
            <w:pPr>
              <w:widowControl/>
              <w:snapToGrid w:val="0"/>
              <w:rPr>
                <w:rFonts w:ascii="宋体" w:hAnsi="宋体" w:cs="Calibri" w:hint="eastAsia"/>
                <w:color w:val="000000"/>
                <w:szCs w:val="21"/>
              </w:rPr>
            </w:pPr>
            <w:r w:rsidRPr="00A570D6">
              <w:rPr>
                <w:rFonts w:ascii="宋体" w:hAnsi="宋体" w:cs="Calibri" w:hint="eastAsia"/>
                <w:color w:val="000000"/>
                <w:szCs w:val="21"/>
              </w:rPr>
              <w:t>注册（办公）地址：北京市朝阳区创远路34号院6号楼15层1501室</w:t>
            </w:r>
          </w:p>
          <w:p w14:paraId="1DDB28FC" w14:textId="77777777" w:rsidR="001A02A1" w:rsidRPr="00A570D6" w:rsidRDefault="001A02A1" w:rsidP="001A02A1">
            <w:pPr>
              <w:widowControl/>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400-159-9288</w:t>
            </w:r>
          </w:p>
          <w:p w14:paraId="7BBFFDF8"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hyperlink r:id="rId17" w:history="1">
              <w:r w:rsidRPr="00A570D6">
                <w:rPr>
                  <w:rFonts w:ascii="宋体" w:hAnsi="宋体" w:cs="Calibri"/>
                  <w:color w:val="000000"/>
                  <w:szCs w:val="21"/>
                </w:rPr>
                <w:t>http://danjuanapp.com/</w:t>
              </w:r>
            </w:hyperlink>
          </w:p>
        </w:tc>
      </w:tr>
      <w:tr w:rsidR="0090419A" w14:paraId="1E877DFA" w14:textId="77777777" w:rsidTr="0090419A">
        <w:trPr>
          <w:trHeight w:val="20"/>
        </w:trPr>
        <w:tc>
          <w:tcPr>
            <w:tcW w:w="802" w:type="dxa"/>
          </w:tcPr>
          <w:p w14:paraId="1A7B6C1E" w14:textId="77777777" w:rsidR="001A02A1" w:rsidRDefault="001A02A1" w:rsidP="001A02A1">
            <w:pPr>
              <w:rPr>
                <w:rFonts w:ascii="宋体" w:hAnsi="宋体" w:cs="Arial" w:hint="eastAsia"/>
              </w:rPr>
            </w:pPr>
            <w:r>
              <w:rPr>
                <w:rFonts w:ascii="宋体" w:hAnsi="宋体" w:cs="Arial" w:hint="eastAsia"/>
              </w:rPr>
              <w:t>23</w:t>
            </w:r>
          </w:p>
        </w:tc>
        <w:tc>
          <w:tcPr>
            <w:tcW w:w="2528" w:type="dxa"/>
          </w:tcPr>
          <w:p w14:paraId="0BEF83E2"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上海挖财基金销售有限公司</w:t>
            </w:r>
          </w:p>
        </w:tc>
        <w:tc>
          <w:tcPr>
            <w:tcW w:w="5424" w:type="dxa"/>
          </w:tcPr>
          <w:p w14:paraId="7EA3256D"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注册(办公)地址：上海市浦东</w:t>
            </w:r>
            <w:proofErr w:type="gramStart"/>
            <w:r w:rsidRPr="00A570D6">
              <w:rPr>
                <w:rFonts w:ascii="宋体" w:hAnsi="宋体" w:cs="Calibri" w:hint="eastAsia"/>
                <w:color w:val="000000"/>
                <w:szCs w:val="21"/>
              </w:rPr>
              <w:t>新区杨</w:t>
            </w:r>
            <w:proofErr w:type="gramEnd"/>
            <w:r w:rsidRPr="00A570D6">
              <w:rPr>
                <w:rFonts w:ascii="宋体" w:hAnsi="宋体" w:cs="Calibri" w:hint="eastAsia"/>
                <w:color w:val="000000"/>
                <w:szCs w:val="21"/>
              </w:rPr>
              <w:t>高南路759号2号楼18层03单元</w:t>
            </w:r>
          </w:p>
          <w:p w14:paraId="53DFCCDE"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021-50810673</w:t>
            </w:r>
          </w:p>
          <w:p w14:paraId="4BC34DAB"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 </w:t>
            </w:r>
            <w:hyperlink r:id="rId18" w:history="1">
              <w:r w:rsidRPr="00A570D6">
                <w:rPr>
                  <w:rFonts w:ascii="宋体" w:hAnsi="宋体" w:cs="Calibri"/>
                  <w:color w:val="000000"/>
                  <w:szCs w:val="21"/>
                </w:rPr>
                <w:t>www.wacaijijin.com</w:t>
              </w:r>
            </w:hyperlink>
          </w:p>
        </w:tc>
      </w:tr>
      <w:tr w:rsidR="0090419A" w14:paraId="233338B8" w14:textId="77777777" w:rsidTr="0090419A">
        <w:trPr>
          <w:trHeight w:val="20"/>
        </w:trPr>
        <w:tc>
          <w:tcPr>
            <w:tcW w:w="802" w:type="dxa"/>
          </w:tcPr>
          <w:p w14:paraId="4EF8A607" w14:textId="77777777" w:rsidR="001A02A1" w:rsidRDefault="001A02A1" w:rsidP="001A02A1">
            <w:pPr>
              <w:rPr>
                <w:rFonts w:ascii="宋体" w:hAnsi="宋体" w:cs="Arial" w:hint="eastAsia"/>
              </w:rPr>
            </w:pPr>
            <w:r>
              <w:rPr>
                <w:rFonts w:ascii="宋体" w:hAnsi="宋体" w:cs="Arial" w:hint="eastAsia"/>
              </w:rPr>
              <w:t>24</w:t>
            </w:r>
          </w:p>
        </w:tc>
        <w:tc>
          <w:tcPr>
            <w:tcW w:w="2528" w:type="dxa"/>
          </w:tcPr>
          <w:p w14:paraId="34063BF3"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424" w:type="dxa"/>
          </w:tcPr>
          <w:p w14:paraId="6E36B836"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w:t>
            </w:r>
            <w:proofErr w:type="gramStart"/>
            <w:r w:rsidRPr="00A570D6">
              <w:rPr>
                <w:rFonts w:ascii="宋体" w:hAnsi="宋体" w:cs="Calibri" w:hint="eastAsia"/>
                <w:color w:val="000000"/>
                <w:szCs w:val="21"/>
              </w:rPr>
              <w:t>闵行区申滨南路</w:t>
            </w:r>
            <w:proofErr w:type="gramEnd"/>
            <w:r w:rsidRPr="00A570D6">
              <w:rPr>
                <w:rFonts w:ascii="宋体" w:hAnsi="宋体" w:cs="Calibri" w:hint="eastAsia"/>
                <w:color w:val="000000"/>
                <w:szCs w:val="21"/>
              </w:rPr>
              <w:t>1226号诺亚财富中心</w:t>
            </w:r>
          </w:p>
          <w:p w14:paraId="4445CEC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400-821-5399</w:t>
            </w:r>
          </w:p>
          <w:p w14:paraId="451A7625"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网址：www.noah-fund.com</w:t>
            </w:r>
          </w:p>
        </w:tc>
      </w:tr>
      <w:tr w:rsidR="0090419A" w14:paraId="4C79447F" w14:textId="77777777" w:rsidTr="0090419A">
        <w:trPr>
          <w:trHeight w:val="20"/>
        </w:trPr>
        <w:tc>
          <w:tcPr>
            <w:tcW w:w="802" w:type="dxa"/>
          </w:tcPr>
          <w:p w14:paraId="7F13A50F" w14:textId="77777777" w:rsidR="001A02A1" w:rsidRDefault="001A02A1" w:rsidP="001A02A1">
            <w:pPr>
              <w:rPr>
                <w:rFonts w:ascii="宋体" w:hAnsi="宋体" w:cs="Arial" w:hint="eastAsia"/>
              </w:rPr>
            </w:pPr>
            <w:r>
              <w:rPr>
                <w:rFonts w:ascii="宋体" w:hAnsi="宋体" w:cs="Arial" w:hint="eastAsia"/>
              </w:rPr>
              <w:t>25</w:t>
            </w:r>
          </w:p>
        </w:tc>
        <w:tc>
          <w:tcPr>
            <w:tcW w:w="2528" w:type="dxa"/>
          </w:tcPr>
          <w:p w14:paraId="2FB035D3"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424" w:type="dxa"/>
          </w:tcPr>
          <w:p w14:paraId="160D9F6B"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注册（办公）地址：上海市黄浦区延安东路1号</w:t>
            </w:r>
            <w:proofErr w:type="gramStart"/>
            <w:r w:rsidRPr="00A570D6">
              <w:rPr>
                <w:rFonts w:ascii="宋体" w:hAnsi="宋体" w:cs="Calibri" w:hint="eastAsia"/>
                <w:color w:val="000000"/>
                <w:szCs w:val="21"/>
              </w:rPr>
              <w:t>凯</w:t>
            </w:r>
            <w:proofErr w:type="gramEnd"/>
            <w:r w:rsidRPr="00A570D6">
              <w:rPr>
                <w:rFonts w:ascii="宋体" w:hAnsi="宋体" w:cs="Calibri" w:hint="eastAsia"/>
                <w:color w:val="000000"/>
                <w:szCs w:val="21"/>
              </w:rPr>
              <w:t>石大厦</w:t>
            </w:r>
          </w:p>
          <w:p w14:paraId="23A9957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w:t>
            </w:r>
            <w:r w:rsidRPr="00A570D6">
              <w:rPr>
                <w:rFonts w:ascii="宋体" w:hAnsi="宋体" w:cs="Calibri" w:hint="eastAsia"/>
                <w:color w:val="000000"/>
                <w:szCs w:val="21"/>
              </w:rPr>
              <w:t>6433389</w:t>
            </w:r>
          </w:p>
          <w:p w14:paraId="3BD744DA"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hyperlink r:id="rId19" w:history="1">
              <w:r w:rsidRPr="00A570D6">
                <w:rPr>
                  <w:rFonts w:ascii="宋体" w:hAnsi="宋体" w:cs="Calibri" w:hint="eastAsia"/>
                  <w:color w:val="000000"/>
                </w:rPr>
                <w:t>www.vstonewealth.com</w:t>
              </w:r>
            </w:hyperlink>
          </w:p>
        </w:tc>
      </w:tr>
      <w:tr w:rsidR="0090419A" w14:paraId="028A19EE" w14:textId="77777777" w:rsidTr="0090419A">
        <w:trPr>
          <w:trHeight w:val="20"/>
        </w:trPr>
        <w:tc>
          <w:tcPr>
            <w:tcW w:w="802" w:type="dxa"/>
          </w:tcPr>
          <w:p w14:paraId="6345AC27" w14:textId="77777777" w:rsidR="001A02A1" w:rsidRDefault="001A02A1" w:rsidP="001A02A1">
            <w:pPr>
              <w:rPr>
                <w:rFonts w:ascii="宋体" w:hAnsi="宋体" w:cs="Arial" w:hint="eastAsia"/>
              </w:rPr>
            </w:pPr>
            <w:r>
              <w:rPr>
                <w:rFonts w:ascii="宋体" w:hAnsi="宋体" w:cs="Arial" w:hint="eastAsia"/>
              </w:rPr>
              <w:t>26</w:t>
            </w:r>
          </w:p>
        </w:tc>
        <w:tc>
          <w:tcPr>
            <w:tcW w:w="2528" w:type="dxa"/>
          </w:tcPr>
          <w:p w14:paraId="02EA4337" w14:textId="77777777" w:rsidR="001A02A1" w:rsidRDefault="001A02A1" w:rsidP="001A02A1">
            <w:pPr>
              <w:jc w:val="left"/>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5424" w:type="dxa"/>
          </w:tcPr>
          <w:p w14:paraId="70214FCC" w14:textId="77777777" w:rsidR="001A02A1" w:rsidRPr="00A570D6" w:rsidRDefault="001A02A1" w:rsidP="0031201E">
            <w:pPr>
              <w:widowControl/>
              <w:snapToGrid w:val="0"/>
              <w:rPr>
                <w:rFonts w:ascii="宋体" w:hAnsi="宋体" w:cs="Calibri" w:hint="eastAsia"/>
                <w:color w:val="000000"/>
                <w:szCs w:val="21"/>
              </w:rPr>
            </w:pPr>
            <w:r w:rsidRPr="00A570D6">
              <w:rPr>
                <w:rFonts w:ascii="宋体" w:hAnsi="宋体" w:cs="Calibri" w:hint="eastAsia"/>
                <w:color w:val="000000"/>
                <w:szCs w:val="21"/>
              </w:rPr>
              <w:t>注册（办公）地址：深圳市前海深港合作区南山街道</w:t>
            </w:r>
            <w:proofErr w:type="gramStart"/>
            <w:r w:rsidRPr="00A570D6">
              <w:rPr>
                <w:rFonts w:ascii="宋体" w:hAnsi="宋体" w:cs="Calibri" w:hint="eastAsia"/>
                <w:color w:val="000000"/>
                <w:szCs w:val="21"/>
              </w:rPr>
              <w:t>自贸西街</w:t>
            </w:r>
            <w:proofErr w:type="gramEnd"/>
            <w:r w:rsidRPr="00A570D6">
              <w:rPr>
                <w:rFonts w:ascii="宋体" w:hAnsi="宋体" w:cs="Calibri" w:hint="eastAsia"/>
                <w:color w:val="000000"/>
                <w:szCs w:val="21"/>
              </w:rPr>
              <w:t>18号前海香缤大厦1105号-B016</w:t>
            </w:r>
          </w:p>
          <w:p w14:paraId="48FF3581" w14:textId="77777777" w:rsidR="001A02A1" w:rsidRPr="00A570D6" w:rsidRDefault="001A02A1" w:rsidP="0031201E">
            <w:pPr>
              <w:widowControl/>
              <w:snapToGrid w:val="0"/>
              <w:rPr>
                <w:rFonts w:ascii="宋体" w:hAnsi="宋体" w:cs="Calibri" w:hint="eastAsia"/>
                <w:color w:val="000000"/>
                <w:szCs w:val="21"/>
              </w:rPr>
            </w:pPr>
            <w:r w:rsidRPr="00A570D6">
              <w:rPr>
                <w:rFonts w:ascii="宋体" w:hAnsi="宋体" w:cs="Calibri" w:hint="eastAsia"/>
                <w:color w:val="000000"/>
                <w:szCs w:val="21"/>
              </w:rPr>
              <w:t>客户服务电话：400-128-6800</w:t>
            </w:r>
          </w:p>
          <w:p w14:paraId="01B4721B" w14:textId="77777777" w:rsidR="001A02A1" w:rsidRDefault="001A02A1" w:rsidP="001A02A1">
            <w:pPr>
              <w:pStyle w:val="a6"/>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www.caiho.cn</w:t>
            </w:r>
          </w:p>
        </w:tc>
      </w:tr>
      <w:tr w:rsidR="0090419A" w14:paraId="4B46E412" w14:textId="77777777" w:rsidTr="0090419A">
        <w:trPr>
          <w:trHeight w:val="20"/>
        </w:trPr>
        <w:tc>
          <w:tcPr>
            <w:tcW w:w="802" w:type="dxa"/>
          </w:tcPr>
          <w:p w14:paraId="071161B6" w14:textId="77777777" w:rsidR="001A02A1" w:rsidRDefault="001A02A1" w:rsidP="001A02A1">
            <w:pPr>
              <w:rPr>
                <w:rFonts w:ascii="宋体" w:hAnsi="宋体" w:cs="Arial" w:hint="eastAsia"/>
              </w:rPr>
            </w:pPr>
            <w:r>
              <w:rPr>
                <w:rFonts w:ascii="宋体" w:hAnsi="宋体" w:cs="Arial" w:hint="eastAsia"/>
              </w:rPr>
              <w:t>27</w:t>
            </w:r>
          </w:p>
        </w:tc>
        <w:tc>
          <w:tcPr>
            <w:tcW w:w="2528" w:type="dxa"/>
          </w:tcPr>
          <w:p w14:paraId="40DE279A" w14:textId="77777777" w:rsidR="001A02A1" w:rsidRDefault="001A02A1" w:rsidP="001A02A1">
            <w:pPr>
              <w:jc w:val="left"/>
              <w:rPr>
                <w:rFonts w:asciiTheme="minorEastAsia" w:hAnsiTheme="minorEastAsia" w:cs="Arial" w:hint="eastAsia"/>
              </w:rPr>
            </w:pPr>
            <w:proofErr w:type="gramStart"/>
            <w:r>
              <w:rPr>
                <w:rFonts w:hint="eastAsia"/>
              </w:rPr>
              <w:t>泰信财富</w:t>
            </w:r>
            <w:proofErr w:type="gramEnd"/>
            <w:r>
              <w:rPr>
                <w:rFonts w:hint="eastAsia"/>
              </w:rPr>
              <w:t>基金销售有限公司</w:t>
            </w:r>
          </w:p>
        </w:tc>
        <w:tc>
          <w:tcPr>
            <w:tcW w:w="5424" w:type="dxa"/>
          </w:tcPr>
          <w:p w14:paraId="25A222C5" w14:textId="77777777" w:rsidR="001A02A1" w:rsidRPr="00A570D6" w:rsidRDefault="001A02A1" w:rsidP="001A02A1">
            <w:pPr>
              <w:pStyle w:val="a6"/>
            </w:pPr>
            <w:r w:rsidRPr="00A570D6">
              <w:rPr>
                <w:rFonts w:ascii="宋体" w:hAnsi="宋体" w:cs="Calibri" w:hint="eastAsia"/>
                <w:color w:val="000000"/>
                <w:szCs w:val="21"/>
              </w:rPr>
              <w:t>注册（办公）地址：</w:t>
            </w:r>
            <w:r w:rsidRPr="00A570D6">
              <w:rPr>
                <w:rFonts w:hint="eastAsia"/>
              </w:rPr>
              <w:t>北京市朝阳区建国</w:t>
            </w:r>
            <w:proofErr w:type="gramStart"/>
            <w:r w:rsidRPr="00A570D6">
              <w:rPr>
                <w:rFonts w:hint="eastAsia"/>
              </w:rPr>
              <w:t>路乙</w:t>
            </w:r>
            <w:r w:rsidRPr="00A570D6">
              <w:rPr>
                <w:rFonts w:hint="eastAsia"/>
              </w:rPr>
              <w:t>118</w:t>
            </w:r>
            <w:r w:rsidRPr="00A570D6">
              <w:rPr>
                <w:rFonts w:hint="eastAsia"/>
              </w:rPr>
              <w:t>号京汇</w:t>
            </w:r>
            <w:proofErr w:type="gramEnd"/>
            <w:r w:rsidRPr="00A570D6">
              <w:rPr>
                <w:rFonts w:hint="eastAsia"/>
              </w:rPr>
              <w:t>大厦</w:t>
            </w:r>
            <w:r w:rsidRPr="00A570D6">
              <w:rPr>
                <w:rFonts w:hint="eastAsia"/>
              </w:rPr>
              <w:t>1206</w:t>
            </w:r>
          </w:p>
          <w:p w14:paraId="581CAF70" w14:textId="77777777" w:rsidR="001A02A1" w:rsidRPr="00A570D6" w:rsidRDefault="001A02A1" w:rsidP="001A02A1">
            <w:pPr>
              <w:pStyle w:val="a6"/>
            </w:pPr>
            <w:r w:rsidRPr="00A570D6">
              <w:t>客户服务电话：</w:t>
            </w:r>
            <w:r w:rsidRPr="00A570D6">
              <w:t xml:space="preserve">400-004-8821 </w:t>
            </w:r>
          </w:p>
          <w:p w14:paraId="5F834DA7" w14:textId="77777777" w:rsidR="001A02A1" w:rsidRDefault="001A02A1" w:rsidP="001A02A1">
            <w:pPr>
              <w:snapToGrid w:val="0"/>
              <w:rPr>
                <w:rFonts w:ascii="宋体" w:hAnsi="宋体" w:cs="Calibri" w:hint="eastAsia"/>
                <w:color w:val="000000"/>
                <w:szCs w:val="21"/>
              </w:rPr>
            </w:pPr>
            <w:r w:rsidRPr="00A570D6">
              <w:t>网址：</w:t>
            </w:r>
            <w:hyperlink r:id="rId20" w:history="1">
              <w:r w:rsidRPr="00A570D6">
                <w:rPr>
                  <w:rStyle w:val="afc"/>
                </w:rPr>
                <w:t>www.taixincf.com</w:t>
              </w:r>
            </w:hyperlink>
          </w:p>
        </w:tc>
      </w:tr>
      <w:tr w:rsidR="0090419A" w14:paraId="00085C21" w14:textId="77777777" w:rsidTr="0090419A">
        <w:trPr>
          <w:trHeight w:val="20"/>
        </w:trPr>
        <w:tc>
          <w:tcPr>
            <w:tcW w:w="802" w:type="dxa"/>
          </w:tcPr>
          <w:p w14:paraId="79A86FA9" w14:textId="77777777" w:rsidR="001A02A1" w:rsidRDefault="001A02A1" w:rsidP="001A02A1">
            <w:pPr>
              <w:rPr>
                <w:rFonts w:ascii="宋体" w:hAnsi="宋体" w:cs="Arial" w:hint="eastAsia"/>
              </w:rPr>
            </w:pPr>
            <w:r>
              <w:rPr>
                <w:rFonts w:ascii="宋体" w:hAnsi="宋体" w:cs="Arial" w:hint="eastAsia"/>
              </w:rPr>
              <w:t>28</w:t>
            </w:r>
          </w:p>
        </w:tc>
        <w:tc>
          <w:tcPr>
            <w:tcW w:w="2528" w:type="dxa"/>
          </w:tcPr>
          <w:p w14:paraId="4DD0A087"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上海利得基金销售有限公司</w:t>
            </w:r>
          </w:p>
        </w:tc>
        <w:tc>
          <w:tcPr>
            <w:tcW w:w="5424" w:type="dxa"/>
          </w:tcPr>
          <w:p w14:paraId="57AB37E1"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注册（办公）地址：上海市虹口区东大名路1098号浦江国际金融广场53楼</w:t>
            </w:r>
          </w:p>
          <w:p w14:paraId="5E8B8E99"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400-032-5885</w:t>
            </w:r>
          </w:p>
          <w:p w14:paraId="2AEA77F3"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www.leadfund.com.cn</w:t>
            </w:r>
          </w:p>
        </w:tc>
      </w:tr>
      <w:tr w:rsidR="0090419A" w14:paraId="57EC4EF2" w14:textId="77777777" w:rsidTr="0090419A">
        <w:trPr>
          <w:trHeight w:val="20"/>
        </w:trPr>
        <w:tc>
          <w:tcPr>
            <w:tcW w:w="802" w:type="dxa"/>
          </w:tcPr>
          <w:p w14:paraId="5BC30FF7" w14:textId="77777777" w:rsidR="001A02A1" w:rsidRDefault="001A02A1" w:rsidP="001A02A1">
            <w:pPr>
              <w:rPr>
                <w:rFonts w:ascii="宋体" w:hAnsi="宋体" w:cs="Arial" w:hint="eastAsia"/>
              </w:rPr>
            </w:pPr>
            <w:r>
              <w:rPr>
                <w:rFonts w:ascii="宋体" w:hAnsi="宋体" w:cs="Arial" w:hint="eastAsia"/>
              </w:rPr>
              <w:t>29</w:t>
            </w:r>
          </w:p>
        </w:tc>
        <w:tc>
          <w:tcPr>
            <w:tcW w:w="2528" w:type="dxa"/>
          </w:tcPr>
          <w:p w14:paraId="6548567D"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南京苏宁基金销售有限公司</w:t>
            </w:r>
          </w:p>
        </w:tc>
        <w:tc>
          <w:tcPr>
            <w:tcW w:w="5424" w:type="dxa"/>
          </w:tcPr>
          <w:p w14:paraId="232AE622"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 :南京市玄武区苏宁大道1-</w:t>
            </w:r>
            <w:r w:rsidRPr="00A570D6">
              <w:rPr>
                <w:rFonts w:ascii="宋体" w:hAnsi="宋体" w:cs="Calibri"/>
                <w:color w:val="000000"/>
                <w:szCs w:val="21"/>
              </w:rPr>
              <w:t>5</w:t>
            </w:r>
            <w:r w:rsidRPr="00A570D6">
              <w:rPr>
                <w:rFonts w:ascii="宋体" w:hAnsi="宋体" w:cs="Calibri" w:hint="eastAsia"/>
                <w:color w:val="000000"/>
                <w:szCs w:val="21"/>
              </w:rPr>
              <w:t>号</w:t>
            </w:r>
          </w:p>
          <w:p w14:paraId="3FCB6F55"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95177</w:t>
            </w:r>
          </w:p>
          <w:p w14:paraId="7A7AE691"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hyperlink r:id="rId21" w:history="1">
              <w:r w:rsidRPr="00A570D6">
                <w:rPr>
                  <w:color w:val="000000"/>
                </w:rPr>
                <w:t>www.snjijin</w:t>
              </w:r>
            </w:hyperlink>
            <w:r w:rsidRPr="00A570D6">
              <w:rPr>
                <w:rFonts w:ascii="宋体" w:hAnsi="宋体" w:cs="Calibri" w:hint="eastAsia"/>
                <w:color w:val="000000"/>
                <w:szCs w:val="21"/>
              </w:rPr>
              <w:t>.com</w:t>
            </w:r>
          </w:p>
        </w:tc>
      </w:tr>
      <w:tr w:rsidR="0090419A" w14:paraId="45D92C9F" w14:textId="77777777" w:rsidTr="0090419A">
        <w:trPr>
          <w:trHeight w:val="20"/>
        </w:trPr>
        <w:tc>
          <w:tcPr>
            <w:tcW w:w="802" w:type="dxa"/>
          </w:tcPr>
          <w:p w14:paraId="1F9D86F0" w14:textId="77777777" w:rsidR="001A02A1" w:rsidRDefault="001A02A1" w:rsidP="001A02A1">
            <w:pPr>
              <w:rPr>
                <w:rFonts w:ascii="宋体" w:hAnsi="宋体" w:cs="Arial" w:hint="eastAsia"/>
              </w:rPr>
            </w:pPr>
            <w:r>
              <w:rPr>
                <w:rFonts w:ascii="宋体" w:hAnsi="宋体" w:cs="Arial" w:hint="eastAsia"/>
              </w:rPr>
              <w:t>30</w:t>
            </w:r>
          </w:p>
        </w:tc>
        <w:tc>
          <w:tcPr>
            <w:tcW w:w="2528" w:type="dxa"/>
          </w:tcPr>
          <w:p w14:paraId="794E63AD" w14:textId="77777777" w:rsidR="001A02A1" w:rsidRDefault="001A02A1" w:rsidP="001A02A1">
            <w:pPr>
              <w:jc w:val="left"/>
              <w:rPr>
                <w:rFonts w:ascii="宋体" w:hAnsi="宋体" w:cs="Calibri" w:hint="eastAsia"/>
                <w:color w:val="000000"/>
                <w:szCs w:val="21"/>
              </w:rPr>
            </w:pPr>
            <w:proofErr w:type="gramStart"/>
            <w:r>
              <w:rPr>
                <w:rFonts w:ascii="宋体" w:hAnsi="宋体" w:cs="Calibri" w:hint="eastAsia"/>
                <w:color w:val="000000"/>
                <w:szCs w:val="21"/>
              </w:rPr>
              <w:t>和耕传承</w:t>
            </w:r>
            <w:proofErr w:type="gramEnd"/>
            <w:r>
              <w:rPr>
                <w:rFonts w:ascii="宋体" w:hAnsi="宋体" w:cs="Calibri" w:hint="eastAsia"/>
                <w:color w:val="000000"/>
                <w:szCs w:val="21"/>
              </w:rPr>
              <w:t>基金销售有限公司</w:t>
            </w:r>
          </w:p>
        </w:tc>
        <w:tc>
          <w:tcPr>
            <w:tcW w:w="5424" w:type="dxa"/>
          </w:tcPr>
          <w:p w14:paraId="4F52D06B"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注册（办公）地址：河南自贸试验区郑州片区（郑东）东风南路东康宁街北6号楼5楼503</w:t>
            </w:r>
          </w:p>
          <w:p w14:paraId="37127A5B"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4000-555-671</w:t>
            </w:r>
          </w:p>
          <w:p w14:paraId="5AECB499"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https://www.hgccpb.com/</w:t>
            </w:r>
          </w:p>
        </w:tc>
      </w:tr>
      <w:tr w:rsidR="0090419A" w14:paraId="41BAE822" w14:textId="77777777" w:rsidTr="0090419A">
        <w:trPr>
          <w:trHeight w:val="20"/>
        </w:trPr>
        <w:tc>
          <w:tcPr>
            <w:tcW w:w="802" w:type="dxa"/>
          </w:tcPr>
          <w:p w14:paraId="37919DD6" w14:textId="77777777" w:rsidR="001A02A1" w:rsidRDefault="001A02A1" w:rsidP="001A02A1">
            <w:pPr>
              <w:rPr>
                <w:rFonts w:ascii="宋体" w:hAnsi="宋体" w:cs="Arial" w:hint="eastAsia"/>
              </w:rPr>
            </w:pPr>
            <w:r>
              <w:rPr>
                <w:rFonts w:ascii="宋体" w:hAnsi="宋体" w:cs="Arial" w:hint="eastAsia"/>
              </w:rPr>
              <w:t>31</w:t>
            </w:r>
          </w:p>
        </w:tc>
        <w:tc>
          <w:tcPr>
            <w:tcW w:w="2528" w:type="dxa"/>
          </w:tcPr>
          <w:p w14:paraId="6860FEEB"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中证金牛（北京）投资咨询有限公司</w:t>
            </w:r>
          </w:p>
        </w:tc>
        <w:tc>
          <w:tcPr>
            <w:tcW w:w="5424" w:type="dxa"/>
          </w:tcPr>
          <w:p w14:paraId="6C2077F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hint="eastAsia"/>
              </w:rPr>
              <w:t xml:space="preserve"> </w:t>
            </w:r>
            <w:r w:rsidRPr="006B0B06">
              <w:rPr>
                <w:rFonts w:ascii="宋体" w:hAnsi="宋体" w:cs="Calibri" w:hint="eastAsia"/>
                <w:color w:val="000000"/>
                <w:szCs w:val="21"/>
              </w:rPr>
              <w:t>北京市丰台区丽泽金融商务</w:t>
            </w:r>
            <w:proofErr w:type="gramStart"/>
            <w:r w:rsidRPr="006B0B06">
              <w:rPr>
                <w:rFonts w:ascii="宋体" w:hAnsi="宋体" w:cs="Calibri" w:hint="eastAsia"/>
                <w:color w:val="000000"/>
                <w:szCs w:val="21"/>
              </w:rPr>
              <w:t>区铭丰</w:t>
            </w:r>
            <w:proofErr w:type="gramEnd"/>
            <w:r w:rsidRPr="006B0B06">
              <w:rPr>
                <w:rFonts w:ascii="宋体" w:hAnsi="宋体" w:cs="Calibri" w:hint="eastAsia"/>
                <w:color w:val="000000"/>
                <w:szCs w:val="21"/>
              </w:rPr>
              <w:t>大厦4层401</w:t>
            </w:r>
          </w:p>
          <w:p w14:paraId="34A6ABC6"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客户服务电话：4008-909-998</w:t>
            </w:r>
          </w:p>
          <w:p w14:paraId="7918A690"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网址：www.jnlc.com</w:t>
            </w:r>
          </w:p>
        </w:tc>
      </w:tr>
      <w:tr w:rsidR="0090419A" w14:paraId="6D933888" w14:textId="77777777" w:rsidTr="0090419A">
        <w:trPr>
          <w:trHeight w:val="20"/>
        </w:trPr>
        <w:tc>
          <w:tcPr>
            <w:tcW w:w="802" w:type="dxa"/>
          </w:tcPr>
          <w:p w14:paraId="3A684A13" w14:textId="77777777" w:rsidR="001A02A1" w:rsidRDefault="001A02A1" w:rsidP="001A02A1">
            <w:pPr>
              <w:rPr>
                <w:rFonts w:ascii="宋体" w:hAnsi="宋体" w:cs="Arial" w:hint="eastAsia"/>
              </w:rPr>
            </w:pPr>
            <w:r>
              <w:rPr>
                <w:rFonts w:ascii="宋体" w:hAnsi="宋体" w:cs="Arial" w:hint="eastAsia"/>
              </w:rPr>
              <w:t>32</w:t>
            </w:r>
          </w:p>
        </w:tc>
        <w:tc>
          <w:tcPr>
            <w:tcW w:w="2528" w:type="dxa"/>
          </w:tcPr>
          <w:p w14:paraId="4DEEA00E"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江苏汇林保大基金销售有限公司</w:t>
            </w:r>
          </w:p>
        </w:tc>
        <w:tc>
          <w:tcPr>
            <w:tcW w:w="5424" w:type="dxa"/>
          </w:tcPr>
          <w:p w14:paraId="567F1B2B"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w:t>
            </w:r>
            <w:r w:rsidRPr="00A570D6">
              <w:rPr>
                <w:rFonts w:ascii="宋体" w:hAnsi="宋体" w:cs="Calibri" w:hint="eastAsia"/>
                <w:color w:val="000000"/>
                <w:szCs w:val="21"/>
              </w:rPr>
              <w:t>南京市高淳区经济开发区古檀大道47号</w:t>
            </w:r>
          </w:p>
          <w:p w14:paraId="6542118B"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025-66046166</w:t>
            </w:r>
          </w:p>
          <w:p w14:paraId="32A7E1EE"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网址：www.huilinbd.com</w:t>
            </w:r>
          </w:p>
        </w:tc>
      </w:tr>
      <w:tr w:rsidR="0090419A" w14:paraId="136BDDF0" w14:textId="77777777" w:rsidTr="0090419A">
        <w:trPr>
          <w:trHeight w:val="20"/>
        </w:trPr>
        <w:tc>
          <w:tcPr>
            <w:tcW w:w="802" w:type="dxa"/>
          </w:tcPr>
          <w:p w14:paraId="43ECA7C7" w14:textId="77777777" w:rsidR="001A02A1" w:rsidRDefault="001A02A1" w:rsidP="001A02A1">
            <w:pPr>
              <w:rPr>
                <w:rFonts w:ascii="宋体" w:hAnsi="宋体" w:cs="Arial" w:hint="eastAsia"/>
              </w:rPr>
            </w:pPr>
            <w:r>
              <w:rPr>
                <w:rFonts w:ascii="宋体" w:hAnsi="宋体" w:cs="Arial" w:hint="eastAsia"/>
              </w:rPr>
              <w:t>33</w:t>
            </w:r>
          </w:p>
        </w:tc>
        <w:tc>
          <w:tcPr>
            <w:tcW w:w="2528" w:type="dxa"/>
          </w:tcPr>
          <w:p w14:paraId="68ED4632" w14:textId="77777777" w:rsidR="001A02A1" w:rsidRDefault="001A02A1" w:rsidP="001A02A1">
            <w:pPr>
              <w:jc w:val="left"/>
              <w:rPr>
                <w:rFonts w:asciiTheme="minorEastAsia" w:hAnsiTheme="minorEastAsia" w:cs="Arial" w:hint="eastAsia"/>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424" w:type="dxa"/>
          </w:tcPr>
          <w:p w14:paraId="71AAE240"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 xml:space="preserve">: </w:t>
            </w:r>
            <w:r w:rsidRPr="00A570D6">
              <w:rPr>
                <w:rFonts w:ascii="宋体" w:hAnsi="宋体" w:cs="Calibri" w:hint="eastAsia"/>
                <w:color w:val="000000"/>
                <w:szCs w:val="21"/>
              </w:rPr>
              <w:t>中国（上海）自由贸易试验区张杨路7</w:t>
            </w:r>
            <w:r w:rsidRPr="00A570D6">
              <w:rPr>
                <w:rFonts w:ascii="宋体" w:hAnsi="宋体" w:cs="Calibri"/>
                <w:color w:val="000000"/>
                <w:szCs w:val="21"/>
              </w:rPr>
              <w:t>07</w:t>
            </w:r>
            <w:r w:rsidRPr="00A570D6">
              <w:rPr>
                <w:rFonts w:ascii="宋体" w:hAnsi="宋体" w:cs="Calibri" w:hint="eastAsia"/>
                <w:color w:val="000000"/>
                <w:szCs w:val="21"/>
              </w:rPr>
              <w:t>号1</w:t>
            </w:r>
            <w:r w:rsidRPr="00A570D6">
              <w:rPr>
                <w:rFonts w:ascii="宋体" w:hAnsi="宋体" w:cs="Calibri"/>
                <w:color w:val="000000"/>
                <w:szCs w:val="21"/>
              </w:rPr>
              <w:t>105</w:t>
            </w:r>
            <w:r w:rsidRPr="00A570D6">
              <w:rPr>
                <w:rFonts w:ascii="宋体" w:hAnsi="宋体" w:cs="Calibri" w:hint="eastAsia"/>
                <w:color w:val="000000"/>
                <w:szCs w:val="21"/>
              </w:rPr>
              <w:t>室</w:t>
            </w:r>
          </w:p>
          <w:p w14:paraId="43B69548"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4000808208</w:t>
            </w:r>
          </w:p>
          <w:p w14:paraId="4E89B183"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lastRenderedPageBreak/>
              <w:t>网址：</w:t>
            </w:r>
            <w:r w:rsidRPr="00A570D6">
              <w:rPr>
                <w:rFonts w:ascii="宋体" w:hAnsi="宋体" w:cs="Calibri"/>
                <w:color w:val="000000"/>
                <w:szCs w:val="21"/>
              </w:rPr>
              <w:t>www.licaimofang.cn</w:t>
            </w:r>
          </w:p>
        </w:tc>
      </w:tr>
      <w:tr w:rsidR="0090419A" w14:paraId="57E5B114" w14:textId="77777777" w:rsidTr="0090419A">
        <w:trPr>
          <w:trHeight w:val="20"/>
        </w:trPr>
        <w:tc>
          <w:tcPr>
            <w:tcW w:w="802" w:type="dxa"/>
          </w:tcPr>
          <w:p w14:paraId="2C2DF085" w14:textId="77777777" w:rsidR="001A02A1" w:rsidRDefault="001A02A1" w:rsidP="001A02A1">
            <w:pPr>
              <w:rPr>
                <w:rFonts w:ascii="宋体" w:hAnsi="宋体" w:cs="Arial" w:hint="eastAsia"/>
              </w:rPr>
            </w:pPr>
            <w:r>
              <w:rPr>
                <w:rFonts w:ascii="宋体" w:hAnsi="宋体" w:cs="Arial" w:hint="eastAsia"/>
              </w:rPr>
              <w:lastRenderedPageBreak/>
              <w:t>34</w:t>
            </w:r>
          </w:p>
        </w:tc>
        <w:tc>
          <w:tcPr>
            <w:tcW w:w="2528" w:type="dxa"/>
          </w:tcPr>
          <w:p w14:paraId="7970D7DC" w14:textId="77777777" w:rsidR="001A02A1" w:rsidRDefault="001A02A1" w:rsidP="001A02A1">
            <w:pPr>
              <w:jc w:val="left"/>
              <w:rPr>
                <w:rFonts w:asciiTheme="minorEastAsia" w:hAnsiTheme="minorEastAsia" w:cs="Arial" w:hint="eastAsia"/>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424" w:type="dxa"/>
          </w:tcPr>
          <w:p w14:paraId="7915FFF0" w14:textId="77777777" w:rsidR="001A02A1"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 xml:space="preserve">: </w:t>
            </w:r>
            <w:r w:rsidRPr="006B0B06">
              <w:rPr>
                <w:rFonts w:ascii="宋体" w:hAnsi="宋体" w:cs="Calibri" w:hint="eastAsia"/>
                <w:color w:val="000000"/>
                <w:szCs w:val="21"/>
              </w:rPr>
              <w:t>北京市朝阳区建国路118号招商局大厦24F</w:t>
            </w:r>
          </w:p>
          <w:p w14:paraId="5C08A57A"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客户服务电话：400</w:t>
            </w:r>
            <w:r w:rsidRPr="00A570D6">
              <w:rPr>
                <w:rFonts w:ascii="宋体" w:hAnsi="宋体" w:cs="Calibri"/>
                <w:color w:val="000000"/>
                <w:szCs w:val="21"/>
              </w:rPr>
              <w:t>6099200</w:t>
            </w:r>
          </w:p>
          <w:p w14:paraId="52C12CEF"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http://www.yixinfund.com/</w:t>
            </w:r>
          </w:p>
        </w:tc>
      </w:tr>
      <w:tr w:rsidR="0090419A" w14:paraId="29872E5C" w14:textId="77777777" w:rsidTr="0090419A">
        <w:trPr>
          <w:trHeight w:val="20"/>
        </w:trPr>
        <w:tc>
          <w:tcPr>
            <w:tcW w:w="802" w:type="dxa"/>
          </w:tcPr>
          <w:p w14:paraId="21C72775" w14:textId="77777777" w:rsidR="001A02A1" w:rsidRDefault="001A02A1" w:rsidP="001A02A1">
            <w:pPr>
              <w:rPr>
                <w:rFonts w:ascii="宋体" w:hAnsi="宋体" w:cs="Arial" w:hint="eastAsia"/>
              </w:rPr>
            </w:pPr>
            <w:r>
              <w:rPr>
                <w:rFonts w:ascii="宋体" w:hAnsi="宋体" w:cs="Arial" w:hint="eastAsia"/>
              </w:rPr>
              <w:t>35</w:t>
            </w:r>
          </w:p>
        </w:tc>
        <w:tc>
          <w:tcPr>
            <w:tcW w:w="2528" w:type="dxa"/>
          </w:tcPr>
          <w:p w14:paraId="70416926"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北京新</w:t>
            </w:r>
            <w:proofErr w:type="gramStart"/>
            <w:r>
              <w:rPr>
                <w:rFonts w:ascii="宋体" w:hAnsi="宋体" w:cs="Calibri" w:hint="eastAsia"/>
                <w:color w:val="000000"/>
                <w:szCs w:val="21"/>
              </w:rPr>
              <w:t>浪仓石基金</w:t>
            </w:r>
            <w:proofErr w:type="gramEnd"/>
            <w:r>
              <w:rPr>
                <w:rFonts w:ascii="宋体" w:hAnsi="宋体" w:cs="Calibri" w:hint="eastAsia"/>
                <w:color w:val="000000"/>
                <w:szCs w:val="21"/>
              </w:rPr>
              <w:t>销售有限公司</w:t>
            </w:r>
          </w:p>
        </w:tc>
        <w:tc>
          <w:tcPr>
            <w:tcW w:w="5424" w:type="dxa"/>
          </w:tcPr>
          <w:p w14:paraId="186BD91C"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注册（办公）地址：</w:t>
            </w:r>
            <w:r w:rsidRPr="00917CEB">
              <w:rPr>
                <w:rFonts w:ascii="宋体" w:hAnsi="宋体" w:cs="Calibri" w:hint="eastAsia"/>
                <w:color w:val="000000"/>
                <w:szCs w:val="21"/>
              </w:rPr>
              <w:t>北京市海淀区东北旺西路中关村软件园二期（西扩）N-1、N-2地块新浪总部科研楼5层518室</w:t>
            </w:r>
          </w:p>
          <w:p w14:paraId="7C74B5D9"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客户服务电话：010-62675369</w:t>
            </w:r>
          </w:p>
          <w:p w14:paraId="24714C41"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网址：www.xincai.com</w:t>
            </w:r>
          </w:p>
        </w:tc>
      </w:tr>
      <w:tr w:rsidR="0090419A" w14:paraId="0D964413" w14:textId="77777777" w:rsidTr="0090419A">
        <w:trPr>
          <w:trHeight w:val="20"/>
        </w:trPr>
        <w:tc>
          <w:tcPr>
            <w:tcW w:w="802" w:type="dxa"/>
          </w:tcPr>
          <w:p w14:paraId="420A439B" w14:textId="77777777" w:rsidR="001A02A1" w:rsidRDefault="001A02A1" w:rsidP="001A02A1">
            <w:pPr>
              <w:rPr>
                <w:rFonts w:ascii="宋体" w:hAnsi="宋体" w:cs="Arial" w:hint="eastAsia"/>
              </w:rPr>
            </w:pPr>
            <w:r>
              <w:rPr>
                <w:rFonts w:ascii="宋体" w:hAnsi="宋体" w:cs="Arial" w:hint="eastAsia"/>
              </w:rPr>
              <w:t>36</w:t>
            </w:r>
          </w:p>
        </w:tc>
        <w:tc>
          <w:tcPr>
            <w:tcW w:w="2528" w:type="dxa"/>
          </w:tcPr>
          <w:p w14:paraId="1ED07664"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华瑞保险销售有限公司</w:t>
            </w:r>
          </w:p>
        </w:tc>
        <w:tc>
          <w:tcPr>
            <w:tcW w:w="5424" w:type="dxa"/>
          </w:tcPr>
          <w:p w14:paraId="3E5A8F14"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w:t>
            </w:r>
            <w:r w:rsidRPr="00A570D6" w:rsidDel="00FA340E">
              <w:rPr>
                <w:rFonts w:ascii="宋体" w:hAnsi="宋体" w:cs="Calibri"/>
                <w:color w:val="000000"/>
                <w:szCs w:val="21"/>
              </w:rPr>
              <w:t xml:space="preserve"> </w:t>
            </w:r>
            <w:r w:rsidRPr="00A570D6">
              <w:rPr>
                <w:rFonts w:ascii="宋体" w:hAnsi="宋体" w:cs="Calibri" w:hint="eastAsia"/>
                <w:color w:val="000000"/>
                <w:szCs w:val="21"/>
              </w:rPr>
              <w:t>上海市嘉定区南翔</w:t>
            </w:r>
            <w:proofErr w:type="gramStart"/>
            <w:r w:rsidRPr="00A570D6">
              <w:rPr>
                <w:rFonts w:ascii="宋体" w:hAnsi="宋体" w:cs="Calibri" w:hint="eastAsia"/>
                <w:color w:val="000000"/>
                <w:szCs w:val="21"/>
              </w:rPr>
              <w:t>镇众仁路</w:t>
            </w:r>
            <w:proofErr w:type="gramEnd"/>
            <w:r w:rsidRPr="00A570D6">
              <w:rPr>
                <w:rFonts w:ascii="宋体" w:hAnsi="宋体" w:cs="Calibri" w:hint="eastAsia"/>
                <w:color w:val="000000"/>
                <w:szCs w:val="21"/>
              </w:rPr>
              <w:t>399号</w:t>
            </w:r>
            <w:proofErr w:type="gramStart"/>
            <w:r w:rsidRPr="00A570D6">
              <w:rPr>
                <w:rFonts w:ascii="宋体" w:hAnsi="宋体" w:cs="Calibri" w:hint="eastAsia"/>
                <w:color w:val="000000"/>
                <w:szCs w:val="21"/>
              </w:rPr>
              <w:t>运通星财富</w:t>
            </w:r>
            <w:proofErr w:type="gramEnd"/>
            <w:r w:rsidRPr="00A570D6">
              <w:rPr>
                <w:rFonts w:ascii="宋体" w:hAnsi="宋体" w:cs="Calibri" w:hint="eastAsia"/>
                <w:color w:val="000000"/>
                <w:szCs w:val="21"/>
              </w:rPr>
              <w:t>广场1号楼B座13、14层</w:t>
            </w:r>
          </w:p>
          <w:p w14:paraId="332FC74F"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客户服务电话：952303</w:t>
            </w:r>
          </w:p>
          <w:p w14:paraId="4AFE01C2"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t>
            </w:r>
            <w:r w:rsidRPr="00A570D6">
              <w:rPr>
                <w:rFonts w:ascii="宋体" w:hAnsi="宋体" w:cs="Calibri"/>
                <w:color w:val="000000"/>
                <w:szCs w:val="21"/>
              </w:rPr>
              <w:t>ww.huaruisales.com</w:t>
            </w:r>
          </w:p>
        </w:tc>
      </w:tr>
      <w:tr w:rsidR="0090419A" w14:paraId="167A7659" w14:textId="77777777" w:rsidTr="0090419A">
        <w:trPr>
          <w:trHeight w:val="20"/>
        </w:trPr>
        <w:tc>
          <w:tcPr>
            <w:tcW w:w="802" w:type="dxa"/>
          </w:tcPr>
          <w:p w14:paraId="58BE4326" w14:textId="77777777" w:rsidR="001A02A1" w:rsidRDefault="001A02A1" w:rsidP="001A02A1">
            <w:pPr>
              <w:rPr>
                <w:rFonts w:ascii="宋体" w:hAnsi="宋体" w:cs="Arial" w:hint="eastAsia"/>
              </w:rPr>
            </w:pPr>
            <w:r>
              <w:rPr>
                <w:rFonts w:ascii="宋体" w:hAnsi="宋体" w:cs="Arial" w:hint="eastAsia"/>
              </w:rPr>
              <w:t>37</w:t>
            </w:r>
          </w:p>
        </w:tc>
        <w:tc>
          <w:tcPr>
            <w:tcW w:w="2528" w:type="dxa"/>
          </w:tcPr>
          <w:p w14:paraId="1622F621"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财</w:t>
            </w:r>
            <w:proofErr w:type="gramStart"/>
            <w:r>
              <w:rPr>
                <w:rFonts w:ascii="宋体" w:hAnsi="宋体" w:cs="Calibri" w:hint="eastAsia"/>
                <w:color w:val="000000"/>
                <w:szCs w:val="21"/>
              </w:rPr>
              <w:t>咨</w:t>
            </w:r>
            <w:proofErr w:type="gramEnd"/>
            <w:r>
              <w:rPr>
                <w:rFonts w:ascii="宋体" w:hAnsi="宋体" w:cs="Calibri" w:hint="eastAsia"/>
                <w:color w:val="000000"/>
                <w:szCs w:val="21"/>
              </w:rPr>
              <w:t>道信息技术有限公司</w:t>
            </w:r>
          </w:p>
        </w:tc>
        <w:tc>
          <w:tcPr>
            <w:tcW w:w="5424" w:type="dxa"/>
          </w:tcPr>
          <w:p w14:paraId="564903FD" w14:textId="77777777" w:rsidR="001A02A1" w:rsidRPr="00A570D6" w:rsidRDefault="001A02A1" w:rsidP="0031201E">
            <w:pPr>
              <w:widowControl/>
              <w:jc w:val="left"/>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:辽宁省沈阳市</w:t>
            </w:r>
            <w:proofErr w:type="gramStart"/>
            <w:r w:rsidRPr="00A570D6">
              <w:rPr>
                <w:rFonts w:ascii="宋体" w:hAnsi="宋体" w:cs="Calibri"/>
                <w:color w:val="000000"/>
                <w:szCs w:val="21"/>
              </w:rPr>
              <w:t>浑</w:t>
            </w:r>
            <w:proofErr w:type="gramEnd"/>
            <w:r w:rsidRPr="00A570D6">
              <w:rPr>
                <w:rFonts w:ascii="宋体" w:hAnsi="宋体" w:cs="Calibri"/>
                <w:color w:val="000000"/>
                <w:szCs w:val="21"/>
              </w:rPr>
              <w:t>南区白塔二南街18-2号B座601</w:t>
            </w:r>
          </w:p>
          <w:p w14:paraId="4A2ADCFF" w14:textId="77777777" w:rsidR="001A02A1" w:rsidRPr="00A570D6" w:rsidRDefault="001A02A1" w:rsidP="0031201E">
            <w:pPr>
              <w:widowControl/>
              <w:jc w:val="left"/>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400-003-5811</w:t>
            </w:r>
          </w:p>
          <w:p w14:paraId="696D058A"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F91537">
              <w:rPr>
                <w:rFonts w:ascii="宋体" w:hAnsi="宋体" w:cs="Calibri"/>
                <w:color w:val="000000"/>
                <w:szCs w:val="21"/>
              </w:rPr>
              <w:t>www.caizidao.com.cn/</w:t>
            </w:r>
          </w:p>
        </w:tc>
      </w:tr>
      <w:tr w:rsidR="0090419A" w14:paraId="667F954F" w14:textId="77777777" w:rsidTr="0090419A">
        <w:trPr>
          <w:trHeight w:val="20"/>
        </w:trPr>
        <w:tc>
          <w:tcPr>
            <w:tcW w:w="802" w:type="dxa"/>
          </w:tcPr>
          <w:p w14:paraId="731AE76E" w14:textId="77777777" w:rsidR="001A02A1" w:rsidRDefault="001A02A1" w:rsidP="001A02A1">
            <w:pPr>
              <w:rPr>
                <w:rFonts w:ascii="宋体" w:hAnsi="宋体" w:cs="Arial" w:hint="eastAsia"/>
              </w:rPr>
            </w:pPr>
            <w:r>
              <w:rPr>
                <w:rFonts w:ascii="宋体" w:hAnsi="宋体" w:cs="Arial" w:hint="eastAsia"/>
              </w:rPr>
              <w:t>38</w:t>
            </w:r>
          </w:p>
        </w:tc>
        <w:tc>
          <w:tcPr>
            <w:tcW w:w="2528" w:type="dxa"/>
          </w:tcPr>
          <w:p w14:paraId="6A2D6284"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北京度小满基金销售有限公司</w:t>
            </w:r>
          </w:p>
        </w:tc>
        <w:tc>
          <w:tcPr>
            <w:tcW w:w="5424" w:type="dxa"/>
          </w:tcPr>
          <w:p w14:paraId="6A295005"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w:t>
            </w:r>
            <w:r w:rsidRPr="00A570D6">
              <w:rPr>
                <w:rFonts w:ascii="宋体" w:hAnsi="宋体" w:cs="Calibri" w:hint="eastAsia"/>
                <w:color w:val="000000"/>
                <w:szCs w:val="21"/>
              </w:rPr>
              <w:t>北京市海淀区西北旺东路10号院西区4号楼1层103室</w:t>
            </w:r>
          </w:p>
          <w:p w14:paraId="4DEFC980" w14:textId="77777777" w:rsidR="001A02A1" w:rsidRPr="00A570D6" w:rsidRDefault="001A02A1" w:rsidP="0031201E">
            <w:pPr>
              <w:widowControl/>
              <w:jc w:val="left"/>
              <w:rPr>
                <w:rFonts w:ascii="宋体" w:hAnsi="宋体" w:cs="Calibri" w:hint="eastAsia"/>
                <w:color w:val="000000"/>
                <w:szCs w:val="21"/>
              </w:rPr>
            </w:pPr>
            <w:r w:rsidRPr="00A570D6">
              <w:rPr>
                <w:rFonts w:ascii="宋体" w:hAnsi="宋体" w:cs="Calibri" w:hint="eastAsia"/>
                <w:color w:val="000000"/>
                <w:szCs w:val="21"/>
              </w:rPr>
              <w:t>客服电话：9</w:t>
            </w:r>
            <w:r w:rsidRPr="00A570D6">
              <w:rPr>
                <w:rFonts w:ascii="宋体" w:hAnsi="宋体" w:cs="Calibri"/>
                <w:color w:val="000000"/>
                <w:szCs w:val="21"/>
              </w:rPr>
              <w:t>5055</w:t>
            </w:r>
          </w:p>
          <w:p w14:paraId="03120CBE"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网站：www.duxiaoman.com</w:t>
            </w:r>
          </w:p>
        </w:tc>
      </w:tr>
      <w:tr w:rsidR="0090419A" w14:paraId="3DFAD139" w14:textId="77777777" w:rsidTr="0090419A">
        <w:trPr>
          <w:trHeight w:val="20"/>
        </w:trPr>
        <w:tc>
          <w:tcPr>
            <w:tcW w:w="802" w:type="dxa"/>
          </w:tcPr>
          <w:p w14:paraId="478FF20F" w14:textId="77777777" w:rsidR="001A02A1" w:rsidRDefault="001A02A1" w:rsidP="001A02A1">
            <w:pPr>
              <w:rPr>
                <w:rFonts w:ascii="宋体" w:hAnsi="宋体" w:cs="Arial" w:hint="eastAsia"/>
              </w:rPr>
            </w:pPr>
            <w:r>
              <w:rPr>
                <w:rFonts w:ascii="宋体" w:hAnsi="宋体" w:cs="Arial" w:hint="eastAsia"/>
              </w:rPr>
              <w:t>39</w:t>
            </w:r>
          </w:p>
        </w:tc>
        <w:tc>
          <w:tcPr>
            <w:tcW w:w="2528" w:type="dxa"/>
          </w:tcPr>
          <w:p w14:paraId="78460BAD"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通华财富（上海）基金销售有限公司</w:t>
            </w:r>
          </w:p>
        </w:tc>
        <w:tc>
          <w:tcPr>
            <w:tcW w:w="5424" w:type="dxa"/>
          </w:tcPr>
          <w:p w14:paraId="323AF112"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w:t>
            </w:r>
            <w:r w:rsidRPr="00A570D6">
              <w:rPr>
                <w:rFonts w:ascii="宋体" w:hAnsi="宋体" w:cs="Calibri" w:hint="eastAsia"/>
                <w:color w:val="000000"/>
                <w:szCs w:val="21"/>
              </w:rPr>
              <w:t>上海市浦东新区</w:t>
            </w:r>
            <w:proofErr w:type="gramStart"/>
            <w:r w:rsidRPr="00A570D6">
              <w:rPr>
                <w:rFonts w:ascii="宋体" w:hAnsi="宋体" w:cs="Calibri" w:hint="eastAsia"/>
                <w:color w:val="000000"/>
                <w:szCs w:val="21"/>
              </w:rPr>
              <w:t>金沪路55号</w:t>
            </w:r>
            <w:proofErr w:type="gramEnd"/>
            <w:r w:rsidRPr="00A570D6">
              <w:rPr>
                <w:rFonts w:ascii="宋体" w:hAnsi="宋体" w:cs="Calibri" w:hint="eastAsia"/>
                <w:color w:val="000000"/>
                <w:szCs w:val="21"/>
              </w:rPr>
              <w:t>通华科技大厦10层</w:t>
            </w:r>
          </w:p>
          <w:p w14:paraId="1A3F17E2"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400-101-9301</w:t>
            </w:r>
          </w:p>
          <w:p w14:paraId="0183F280"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www.tonghuafund.com</w:t>
            </w:r>
          </w:p>
        </w:tc>
      </w:tr>
      <w:tr w:rsidR="0090419A" w14:paraId="26DC5438" w14:textId="77777777" w:rsidTr="0090419A">
        <w:trPr>
          <w:trHeight w:val="20"/>
        </w:trPr>
        <w:tc>
          <w:tcPr>
            <w:tcW w:w="802" w:type="dxa"/>
          </w:tcPr>
          <w:p w14:paraId="5A393E70" w14:textId="77777777" w:rsidR="001A02A1" w:rsidRDefault="001A02A1" w:rsidP="001A02A1">
            <w:pPr>
              <w:rPr>
                <w:rFonts w:ascii="宋体" w:hAnsi="宋体" w:cs="Arial" w:hint="eastAsia"/>
              </w:rPr>
            </w:pPr>
            <w:r>
              <w:rPr>
                <w:rFonts w:ascii="宋体" w:hAnsi="宋体" w:cs="Arial" w:hint="eastAsia"/>
              </w:rPr>
              <w:t>40</w:t>
            </w:r>
          </w:p>
        </w:tc>
        <w:tc>
          <w:tcPr>
            <w:tcW w:w="2528" w:type="dxa"/>
          </w:tcPr>
          <w:p w14:paraId="611D45F9" w14:textId="77777777" w:rsidR="001A02A1" w:rsidRDefault="001A02A1" w:rsidP="001A02A1">
            <w:pPr>
              <w:pStyle w:val="aff1"/>
              <w:widowControl/>
              <w:ind w:firstLineChars="0" w:firstLine="0"/>
            </w:pPr>
            <w:r>
              <w:t>上海万得基金销售有限公司</w:t>
            </w:r>
            <w:r>
              <w:t xml:space="preserve"> </w:t>
            </w:r>
          </w:p>
          <w:p w14:paraId="3B1241E4" w14:textId="77777777" w:rsidR="001A02A1" w:rsidRDefault="001A02A1" w:rsidP="001A02A1">
            <w:pPr>
              <w:jc w:val="left"/>
              <w:rPr>
                <w:rFonts w:asciiTheme="minorEastAsia" w:hAnsiTheme="minorEastAsia" w:cs="Arial" w:hint="eastAsia"/>
              </w:rPr>
            </w:pPr>
          </w:p>
        </w:tc>
        <w:tc>
          <w:tcPr>
            <w:tcW w:w="5424" w:type="dxa"/>
          </w:tcPr>
          <w:p w14:paraId="467698E7" w14:textId="77777777" w:rsidR="001A02A1" w:rsidRPr="00A570D6" w:rsidRDefault="001A02A1" w:rsidP="001A02A1">
            <w:pPr>
              <w:pStyle w:val="aff1"/>
              <w:widowControl/>
              <w:ind w:firstLineChars="0" w:firstLine="0"/>
            </w:pPr>
            <w:r w:rsidRPr="00A570D6">
              <w:t>注册</w:t>
            </w:r>
            <w:r w:rsidRPr="00A570D6">
              <w:rPr>
                <w:rFonts w:cs="Calibri" w:hint="eastAsia"/>
              </w:rPr>
              <w:t>（办公）</w:t>
            </w:r>
            <w:r w:rsidRPr="00A570D6">
              <w:t>地址：</w:t>
            </w:r>
            <w:r w:rsidRPr="00A570D6">
              <w:rPr>
                <w:rFonts w:hint="eastAsia"/>
              </w:rPr>
              <w:t>中国（上海）浦东新区浦明路</w:t>
            </w:r>
            <w:r w:rsidRPr="00A570D6">
              <w:rPr>
                <w:rFonts w:hint="eastAsia"/>
              </w:rPr>
              <w:t>1500</w:t>
            </w:r>
            <w:r w:rsidRPr="00A570D6">
              <w:rPr>
                <w:rFonts w:hint="eastAsia"/>
              </w:rPr>
              <w:t>号万得大厦</w:t>
            </w:r>
            <w:r w:rsidRPr="00A570D6">
              <w:rPr>
                <w:rFonts w:hint="eastAsia"/>
              </w:rPr>
              <w:t>11</w:t>
            </w:r>
            <w:r w:rsidRPr="00A570D6">
              <w:rPr>
                <w:rFonts w:hint="eastAsia"/>
              </w:rPr>
              <w:t>楼</w:t>
            </w:r>
          </w:p>
          <w:p w14:paraId="4ED49DEC" w14:textId="77777777" w:rsidR="001A02A1" w:rsidRPr="00A570D6" w:rsidRDefault="001A02A1" w:rsidP="001A02A1">
            <w:pPr>
              <w:pStyle w:val="aff1"/>
              <w:widowControl/>
              <w:ind w:firstLineChars="0" w:firstLine="0"/>
            </w:pPr>
            <w:r w:rsidRPr="00A570D6">
              <w:t>客户服务电话：</w:t>
            </w:r>
            <w:r w:rsidRPr="00A570D6">
              <w:t xml:space="preserve">400-799-1888 </w:t>
            </w:r>
          </w:p>
          <w:p w14:paraId="4DBB55ED" w14:textId="77777777" w:rsidR="001A02A1" w:rsidRDefault="001A02A1" w:rsidP="001A02A1">
            <w:pPr>
              <w:snapToGrid w:val="0"/>
              <w:rPr>
                <w:rFonts w:ascii="宋体" w:hAnsi="宋体" w:cs="Calibri" w:hint="eastAsia"/>
                <w:color w:val="000000"/>
                <w:szCs w:val="21"/>
              </w:rPr>
            </w:pPr>
            <w:r w:rsidRPr="00A570D6">
              <w:t>网址：</w:t>
            </w:r>
            <w:r w:rsidRPr="00A570D6">
              <w:t>www.520fund.com.cn</w:t>
            </w:r>
          </w:p>
        </w:tc>
      </w:tr>
      <w:tr w:rsidR="0090419A" w14:paraId="2704CEB8" w14:textId="77777777" w:rsidTr="0090419A">
        <w:trPr>
          <w:trHeight w:val="20"/>
        </w:trPr>
        <w:tc>
          <w:tcPr>
            <w:tcW w:w="802" w:type="dxa"/>
          </w:tcPr>
          <w:p w14:paraId="6D97AA21" w14:textId="77777777" w:rsidR="001A02A1" w:rsidRDefault="001A02A1" w:rsidP="001A02A1">
            <w:pPr>
              <w:rPr>
                <w:rFonts w:ascii="宋体" w:hAnsi="宋体" w:cs="Arial" w:hint="eastAsia"/>
              </w:rPr>
            </w:pPr>
            <w:r>
              <w:rPr>
                <w:rFonts w:ascii="宋体" w:hAnsi="宋体" w:cs="Arial" w:hint="eastAsia"/>
              </w:rPr>
              <w:t>41</w:t>
            </w:r>
          </w:p>
        </w:tc>
        <w:tc>
          <w:tcPr>
            <w:tcW w:w="2528" w:type="dxa"/>
          </w:tcPr>
          <w:p w14:paraId="6E66A042" w14:textId="77777777" w:rsidR="001A02A1" w:rsidRDefault="001A02A1" w:rsidP="001A02A1">
            <w:pPr>
              <w:pStyle w:val="aff1"/>
              <w:widowControl/>
              <w:ind w:firstLineChars="0" w:firstLine="0"/>
            </w:pPr>
            <w:r>
              <w:t>泛华</w:t>
            </w:r>
            <w:proofErr w:type="gramStart"/>
            <w:r>
              <w:t>普益基金</w:t>
            </w:r>
            <w:proofErr w:type="gramEnd"/>
            <w:r>
              <w:t>销售有限公司</w:t>
            </w:r>
            <w:r>
              <w:t xml:space="preserve"> </w:t>
            </w:r>
          </w:p>
          <w:p w14:paraId="721EEFF2" w14:textId="77777777" w:rsidR="001A02A1" w:rsidRDefault="001A02A1" w:rsidP="001A02A1">
            <w:pPr>
              <w:jc w:val="left"/>
              <w:rPr>
                <w:rFonts w:asciiTheme="minorEastAsia" w:hAnsiTheme="minorEastAsia" w:cs="Arial" w:hint="eastAsia"/>
              </w:rPr>
            </w:pPr>
          </w:p>
        </w:tc>
        <w:tc>
          <w:tcPr>
            <w:tcW w:w="5424" w:type="dxa"/>
          </w:tcPr>
          <w:p w14:paraId="27E80D61" w14:textId="77777777" w:rsidR="001A02A1" w:rsidRPr="00A570D6" w:rsidRDefault="001A02A1" w:rsidP="001A02A1">
            <w:pPr>
              <w:pStyle w:val="aff1"/>
              <w:widowControl/>
              <w:ind w:firstLineChars="0" w:firstLine="0"/>
            </w:pPr>
            <w:r w:rsidRPr="00A570D6">
              <w:t>注册</w:t>
            </w:r>
            <w:r w:rsidRPr="00A570D6">
              <w:rPr>
                <w:rFonts w:cs="Calibri" w:hint="eastAsia"/>
              </w:rPr>
              <w:t>（办公）</w:t>
            </w:r>
            <w:r w:rsidRPr="00A570D6">
              <w:t>地址：成都市成华区建设路</w:t>
            </w:r>
            <w:r w:rsidRPr="00A570D6">
              <w:t>9</w:t>
            </w:r>
            <w:r w:rsidRPr="00A570D6">
              <w:t>号高地中心</w:t>
            </w:r>
            <w:r w:rsidRPr="00A570D6">
              <w:t xml:space="preserve">1101 </w:t>
            </w:r>
            <w:r w:rsidRPr="00A570D6">
              <w:t>室</w:t>
            </w:r>
          </w:p>
          <w:p w14:paraId="0C55FC76" w14:textId="77777777" w:rsidR="001A02A1" w:rsidRPr="00A570D6" w:rsidRDefault="001A02A1" w:rsidP="001A02A1">
            <w:pPr>
              <w:pStyle w:val="aff1"/>
              <w:widowControl/>
              <w:ind w:firstLineChars="0" w:firstLine="0"/>
            </w:pPr>
            <w:r w:rsidRPr="00A570D6">
              <w:t>客户服务电话：</w:t>
            </w:r>
            <w:r w:rsidRPr="00A570D6">
              <w:t xml:space="preserve">400-080-3388 </w:t>
            </w:r>
          </w:p>
          <w:p w14:paraId="59C2F383" w14:textId="77777777" w:rsidR="001A02A1" w:rsidRDefault="001A02A1" w:rsidP="001A02A1">
            <w:pPr>
              <w:snapToGrid w:val="0"/>
              <w:rPr>
                <w:rFonts w:ascii="宋体" w:hAnsi="宋体" w:cs="Calibri" w:hint="eastAsia"/>
                <w:color w:val="000000"/>
                <w:szCs w:val="21"/>
              </w:rPr>
            </w:pPr>
            <w:r w:rsidRPr="00A570D6">
              <w:t>网址：</w:t>
            </w:r>
            <w:hyperlink r:id="rId22" w:history="1">
              <w:r w:rsidRPr="00A570D6">
                <w:rPr>
                  <w:rStyle w:val="afc"/>
                </w:rPr>
                <w:t>www.puyifund.com</w:t>
              </w:r>
            </w:hyperlink>
          </w:p>
        </w:tc>
      </w:tr>
      <w:tr w:rsidR="0090419A" w14:paraId="7702910E" w14:textId="77777777" w:rsidTr="0090419A">
        <w:trPr>
          <w:trHeight w:val="20"/>
        </w:trPr>
        <w:tc>
          <w:tcPr>
            <w:tcW w:w="802" w:type="dxa"/>
          </w:tcPr>
          <w:p w14:paraId="7E7B326B" w14:textId="77777777" w:rsidR="001A02A1" w:rsidRDefault="001A02A1" w:rsidP="001A02A1">
            <w:pPr>
              <w:rPr>
                <w:rFonts w:ascii="宋体" w:hAnsi="宋体" w:cs="Arial" w:hint="eastAsia"/>
              </w:rPr>
            </w:pPr>
            <w:r>
              <w:rPr>
                <w:rFonts w:ascii="宋体" w:hAnsi="宋体" w:cs="Arial" w:hint="eastAsia"/>
              </w:rPr>
              <w:t>42</w:t>
            </w:r>
          </w:p>
        </w:tc>
        <w:tc>
          <w:tcPr>
            <w:tcW w:w="2528" w:type="dxa"/>
          </w:tcPr>
          <w:p w14:paraId="574A414F" w14:textId="77777777" w:rsidR="001A02A1" w:rsidRDefault="001A02A1" w:rsidP="001A02A1">
            <w:pPr>
              <w:pStyle w:val="a6"/>
            </w:pPr>
            <w:proofErr w:type="gramStart"/>
            <w:r>
              <w:rPr>
                <w:rFonts w:hint="eastAsia"/>
              </w:rPr>
              <w:t>腾安基金</w:t>
            </w:r>
            <w:proofErr w:type="gramEnd"/>
            <w:r>
              <w:rPr>
                <w:rFonts w:hint="eastAsia"/>
              </w:rPr>
              <w:t>销售（深圳）有限公司</w:t>
            </w:r>
          </w:p>
          <w:p w14:paraId="56B85913" w14:textId="77777777" w:rsidR="001A02A1" w:rsidRDefault="001A02A1" w:rsidP="001A02A1">
            <w:pPr>
              <w:jc w:val="left"/>
              <w:rPr>
                <w:rFonts w:asciiTheme="minorEastAsia" w:hAnsiTheme="minorEastAsia" w:cs="Arial" w:hint="eastAsia"/>
              </w:rPr>
            </w:pPr>
          </w:p>
        </w:tc>
        <w:tc>
          <w:tcPr>
            <w:tcW w:w="5424" w:type="dxa"/>
          </w:tcPr>
          <w:p w14:paraId="793E24E3" w14:textId="77777777" w:rsidR="001A02A1" w:rsidRPr="00A570D6" w:rsidRDefault="001A02A1" w:rsidP="001A02A1">
            <w:pPr>
              <w:pStyle w:val="a6"/>
            </w:pPr>
            <w:r w:rsidRPr="00A570D6">
              <w:t>注册</w:t>
            </w:r>
            <w:r w:rsidRPr="00A570D6">
              <w:rPr>
                <w:rFonts w:ascii="宋体" w:hAnsi="宋体" w:cs="Calibri" w:hint="eastAsia"/>
                <w:color w:val="000000"/>
                <w:szCs w:val="21"/>
              </w:rPr>
              <w:t>（办公）</w:t>
            </w:r>
            <w:r w:rsidRPr="00A570D6">
              <w:t>地址：</w:t>
            </w:r>
            <w:r w:rsidRPr="00A570D6">
              <w:rPr>
                <w:rFonts w:hint="eastAsia"/>
              </w:rPr>
              <w:t>深圳市南山区海天二路</w:t>
            </w:r>
            <w:proofErr w:type="gramStart"/>
            <w:r w:rsidRPr="00A570D6">
              <w:rPr>
                <w:rFonts w:hint="eastAsia"/>
              </w:rPr>
              <w:t>33</w:t>
            </w:r>
            <w:r w:rsidRPr="00A570D6">
              <w:rPr>
                <w:rFonts w:hint="eastAsia"/>
              </w:rPr>
              <w:t>号腾讯滨海</w:t>
            </w:r>
            <w:proofErr w:type="gramEnd"/>
            <w:r w:rsidRPr="00A570D6">
              <w:rPr>
                <w:rFonts w:hint="eastAsia"/>
              </w:rPr>
              <w:t>大厦</w:t>
            </w:r>
            <w:r w:rsidRPr="00A570D6">
              <w:rPr>
                <w:rFonts w:hint="eastAsia"/>
              </w:rPr>
              <w:t>15</w:t>
            </w:r>
            <w:r w:rsidRPr="00A570D6">
              <w:rPr>
                <w:rFonts w:hint="eastAsia"/>
              </w:rPr>
              <w:t>楼</w:t>
            </w:r>
          </w:p>
          <w:p w14:paraId="601A0363" w14:textId="77777777" w:rsidR="001A02A1" w:rsidRPr="00A570D6" w:rsidRDefault="001A02A1" w:rsidP="001A02A1">
            <w:pPr>
              <w:pStyle w:val="a6"/>
            </w:pPr>
            <w:r w:rsidRPr="00A570D6">
              <w:t>客服电话：</w:t>
            </w:r>
            <w:r w:rsidRPr="00A570D6">
              <w:t>4000-890-555</w:t>
            </w:r>
          </w:p>
          <w:p w14:paraId="6100CE98" w14:textId="77777777" w:rsidR="001A02A1" w:rsidRDefault="001A02A1" w:rsidP="001A02A1">
            <w:pPr>
              <w:snapToGrid w:val="0"/>
              <w:rPr>
                <w:rFonts w:ascii="宋体" w:hAnsi="宋体" w:cs="Calibri" w:hint="eastAsia"/>
                <w:color w:val="000000"/>
                <w:szCs w:val="21"/>
              </w:rPr>
            </w:pPr>
            <w:r w:rsidRPr="00A570D6">
              <w:t>公司网站：</w:t>
            </w:r>
            <w:hyperlink r:id="rId23" w:history="1">
              <w:r w:rsidRPr="00A570D6">
                <w:rPr>
                  <w:rStyle w:val="afc"/>
                </w:rPr>
                <w:t>www.txfund.com</w:t>
              </w:r>
            </w:hyperlink>
          </w:p>
        </w:tc>
      </w:tr>
      <w:tr w:rsidR="0090419A" w14:paraId="550750DD" w14:textId="77777777" w:rsidTr="0090419A">
        <w:trPr>
          <w:trHeight w:val="20"/>
        </w:trPr>
        <w:tc>
          <w:tcPr>
            <w:tcW w:w="802" w:type="dxa"/>
          </w:tcPr>
          <w:p w14:paraId="3883BF3F" w14:textId="77777777" w:rsidR="001A02A1" w:rsidRDefault="001A02A1" w:rsidP="001A02A1">
            <w:pPr>
              <w:rPr>
                <w:rFonts w:ascii="宋体" w:hAnsi="宋体" w:cs="Arial" w:hint="eastAsia"/>
              </w:rPr>
            </w:pPr>
            <w:r>
              <w:rPr>
                <w:rFonts w:ascii="宋体" w:hAnsi="宋体" w:cs="Arial" w:hint="eastAsia"/>
              </w:rPr>
              <w:t>43</w:t>
            </w:r>
          </w:p>
        </w:tc>
        <w:tc>
          <w:tcPr>
            <w:tcW w:w="2528" w:type="dxa"/>
          </w:tcPr>
          <w:p w14:paraId="314CA2CA" w14:textId="77777777" w:rsidR="001A02A1" w:rsidRDefault="001A02A1" w:rsidP="001A02A1">
            <w:pPr>
              <w:pStyle w:val="aff1"/>
              <w:widowControl/>
              <w:ind w:firstLineChars="0" w:firstLine="0"/>
            </w:pPr>
            <w:proofErr w:type="gramStart"/>
            <w:r>
              <w:rPr>
                <w:rFonts w:hint="eastAsia"/>
              </w:rPr>
              <w:t>众惠基金</w:t>
            </w:r>
            <w:proofErr w:type="gramEnd"/>
            <w:r>
              <w:rPr>
                <w:rFonts w:hint="eastAsia"/>
              </w:rPr>
              <w:t>销售有限公司</w:t>
            </w:r>
          </w:p>
          <w:p w14:paraId="640DDD1F" w14:textId="77777777" w:rsidR="001A02A1" w:rsidRDefault="001A02A1" w:rsidP="001A02A1">
            <w:pPr>
              <w:jc w:val="left"/>
              <w:rPr>
                <w:rFonts w:asciiTheme="minorEastAsia" w:hAnsiTheme="minorEastAsia" w:cs="Arial" w:hint="eastAsia"/>
              </w:rPr>
            </w:pPr>
          </w:p>
        </w:tc>
        <w:tc>
          <w:tcPr>
            <w:tcW w:w="5424" w:type="dxa"/>
          </w:tcPr>
          <w:p w14:paraId="02E8E1E1" w14:textId="77777777" w:rsidR="001A02A1" w:rsidRPr="00A570D6" w:rsidRDefault="001A02A1" w:rsidP="001A02A1">
            <w:pPr>
              <w:pStyle w:val="aff1"/>
              <w:widowControl/>
              <w:ind w:firstLineChars="0" w:firstLine="0"/>
            </w:pPr>
            <w:r w:rsidRPr="00A570D6">
              <w:t>注册</w:t>
            </w:r>
            <w:r w:rsidRPr="00A570D6">
              <w:rPr>
                <w:rFonts w:cs="Calibri" w:hint="eastAsia"/>
              </w:rPr>
              <w:t>（办公）</w:t>
            </w:r>
            <w:r w:rsidRPr="00A570D6">
              <w:t>地址：</w:t>
            </w:r>
            <w:r w:rsidRPr="00A570D6">
              <w:rPr>
                <w:rFonts w:hint="eastAsia"/>
              </w:rPr>
              <w:t>贵州省贵阳市观山湖区长岭北路贵阳国际金融中心二期商务区第</w:t>
            </w:r>
            <w:r w:rsidRPr="00A570D6">
              <w:rPr>
                <w:rFonts w:hint="eastAsia"/>
              </w:rPr>
              <w:t>C4</w:t>
            </w:r>
            <w:r w:rsidRPr="00A570D6">
              <w:rPr>
                <w:rFonts w:hint="eastAsia"/>
              </w:rPr>
              <w:t>栋</w:t>
            </w:r>
            <w:r w:rsidRPr="00A570D6">
              <w:rPr>
                <w:rFonts w:hint="eastAsia"/>
              </w:rPr>
              <w:t>30</w:t>
            </w:r>
            <w:r w:rsidRPr="00A570D6">
              <w:rPr>
                <w:rFonts w:hint="eastAsia"/>
              </w:rPr>
              <w:t>层</w:t>
            </w:r>
          </w:p>
          <w:p w14:paraId="3B2E32A1" w14:textId="77777777" w:rsidR="001A02A1" w:rsidRPr="00A570D6" w:rsidRDefault="001A02A1" w:rsidP="001A02A1">
            <w:pPr>
              <w:pStyle w:val="aff1"/>
              <w:widowControl/>
              <w:ind w:firstLineChars="0" w:firstLine="0"/>
            </w:pPr>
            <w:r w:rsidRPr="00A570D6">
              <w:rPr>
                <w:rFonts w:hint="eastAsia"/>
              </w:rPr>
              <w:t>客服电话：</w:t>
            </w:r>
            <w:r w:rsidRPr="00A570D6">
              <w:rPr>
                <w:rFonts w:hint="eastAsia"/>
              </w:rPr>
              <w:t>400-839-1818</w:t>
            </w:r>
          </w:p>
          <w:p w14:paraId="765925AD" w14:textId="77777777" w:rsidR="001A02A1" w:rsidRDefault="001A02A1" w:rsidP="001A02A1">
            <w:pPr>
              <w:snapToGrid w:val="0"/>
              <w:rPr>
                <w:rFonts w:ascii="宋体" w:hAnsi="宋体" w:cs="Calibri" w:hint="eastAsia"/>
                <w:color w:val="000000"/>
                <w:szCs w:val="21"/>
              </w:rPr>
            </w:pPr>
            <w:r w:rsidRPr="00A570D6">
              <w:rPr>
                <w:rFonts w:hint="eastAsia"/>
              </w:rPr>
              <w:t>公司网站：</w:t>
            </w:r>
            <w:r w:rsidRPr="00A570D6">
              <w:rPr>
                <w:rFonts w:hint="eastAsia"/>
              </w:rPr>
              <w:t>www.hyzhfund.com</w:t>
            </w:r>
          </w:p>
        </w:tc>
      </w:tr>
      <w:tr w:rsidR="0090419A" w14:paraId="1561A51C" w14:textId="77777777" w:rsidTr="0090419A">
        <w:trPr>
          <w:trHeight w:val="20"/>
        </w:trPr>
        <w:tc>
          <w:tcPr>
            <w:tcW w:w="802" w:type="dxa"/>
          </w:tcPr>
          <w:p w14:paraId="14B6013C" w14:textId="77777777" w:rsidR="001A02A1" w:rsidRDefault="001A02A1" w:rsidP="001A02A1">
            <w:pPr>
              <w:rPr>
                <w:rFonts w:ascii="宋体" w:hAnsi="宋体" w:cs="Arial" w:hint="eastAsia"/>
              </w:rPr>
            </w:pPr>
            <w:r>
              <w:rPr>
                <w:rFonts w:ascii="宋体" w:hAnsi="宋体" w:cs="Arial" w:hint="eastAsia"/>
              </w:rPr>
              <w:t>44</w:t>
            </w:r>
          </w:p>
        </w:tc>
        <w:tc>
          <w:tcPr>
            <w:tcW w:w="2528" w:type="dxa"/>
          </w:tcPr>
          <w:p w14:paraId="255A1132" w14:textId="77777777" w:rsidR="001A02A1" w:rsidRDefault="001A02A1" w:rsidP="001A02A1">
            <w:pPr>
              <w:pStyle w:val="a6"/>
            </w:pPr>
            <w:r>
              <w:t>北京</w:t>
            </w:r>
            <w:proofErr w:type="gramStart"/>
            <w:r>
              <w:t>创金启富基金</w:t>
            </w:r>
            <w:proofErr w:type="gramEnd"/>
            <w:r>
              <w:t>销售有限公司</w:t>
            </w:r>
          </w:p>
          <w:p w14:paraId="0B528010" w14:textId="77777777" w:rsidR="001A02A1" w:rsidRDefault="001A02A1" w:rsidP="001A02A1">
            <w:pPr>
              <w:jc w:val="left"/>
              <w:rPr>
                <w:rFonts w:asciiTheme="minorEastAsia" w:hAnsiTheme="minorEastAsia" w:cs="Arial" w:hint="eastAsia"/>
              </w:rPr>
            </w:pPr>
          </w:p>
        </w:tc>
        <w:tc>
          <w:tcPr>
            <w:tcW w:w="5424" w:type="dxa"/>
          </w:tcPr>
          <w:p w14:paraId="77079191" w14:textId="77777777" w:rsidR="001A02A1" w:rsidRPr="00A570D6" w:rsidRDefault="001A02A1" w:rsidP="001A02A1">
            <w:pPr>
              <w:pStyle w:val="a6"/>
            </w:pPr>
            <w:r w:rsidRPr="00A570D6">
              <w:t>注册</w:t>
            </w:r>
            <w:r w:rsidRPr="00A570D6">
              <w:rPr>
                <w:rFonts w:ascii="宋体" w:hAnsi="宋体" w:cs="Calibri" w:hint="eastAsia"/>
                <w:color w:val="000000"/>
                <w:szCs w:val="21"/>
              </w:rPr>
              <w:t>（办公）</w:t>
            </w:r>
            <w:r w:rsidRPr="00A570D6">
              <w:t>地址：</w:t>
            </w:r>
            <w:r w:rsidRPr="00A570D6">
              <w:rPr>
                <w:rFonts w:hint="eastAsia"/>
              </w:rPr>
              <w:t>北京市西城区白纸坊东街</w:t>
            </w:r>
            <w:r w:rsidRPr="00A570D6">
              <w:rPr>
                <w:rFonts w:hint="eastAsia"/>
              </w:rPr>
              <w:t>2</w:t>
            </w:r>
            <w:r w:rsidRPr="00A570D6">
              <w:rPr>
                <w:rFonts w:hint="eastAsia"/>
              </w:rPr>
              <w:t>号经济日报社</w:t>
            </w:r>
            <w:r w:rsidRPr="00A570D6">
              <w:rPr>
                <w:rFonts w:hint="eastAsia"/>
              </w:rPr>
              <w:t>A</w:t>
            </w:r>
            <w:proofErr w:type="gramStart"/>
            <w:r w:rsidRPr="00A570D6">
              <w:rPr>
                <w:rFonts w:hint="eastAsia"/>
              </w:rPr>
              <w:t>座综合</w:t>
            </w:r>
            <w:proofErr w:type="gramEnd"/>
            <w:r w:rsidRPr="00A570D6">
              <w:rPr>
                <w:rFonts w:hint="eastAsia"/>
              </w:rPr>
              <w:t>楼</w:t>
            </w:r>
            <w:r w:rsidRPr="00A570D6">
              <w:rPr>
                <w:rFonts w:hint="eastAsia"/>
              </w:rPr>
              <w:t>712</w:t>
            </w:r>
            <w:r w:rsidRPr="00A570D6">
              <w:rPr>
                <w:rFonts w:hint="eastAsia"/>
              </w:rPr>
              <w:t>室</w:t>
            </w:r>
          </w:p>
          <w:p w14:paraId="78686ADF" w14:textId="77777777" w:rsidR="001A02A1" w:rsidRPr="00A570D6" w:rsidRDefault="001A02A1" w:rsidP="001A02A1">
            <w:pPr>
              <w:pStyle w:val="a6"/>
            </w:pPr>
            <w:r w:rsidRPr="00A570D6">
              <w:t>客服电话：</w:t>
            </w:r>
            <w:r w:rsidRPr="00A570D6">
              <w:t xml:space="preserve">010-66154828 </w:t>
            </w:r>
          </w:p>
          <w:p w14:paraId="58D8EF50" w14:textId="77777777" w:rsidR="001A02A1" w:rsidRDefault="001A02A1" w:rsidP="001A02A1">
            <w:pPr>
              <w:snapToGrid w:val="0"/>
              <w:rPr>
                <w:rFonts w:ascii="宋体" w:hAnsi="宋体" w:cs="Calibri" w:hint="eastAsia"/>
                <w:color w:val="000000"/>
                <w:szCs w:val="21"/>
              </w:rPr>
            </w:pPr>
            <w:r w:rsidRPr="00A570D6">
              <w:t>公司网站：</w:t>
            </w:r>
            <w:r w:rsidRPr="00A570D6">
              <w:t>https://www.5irich.com/</w:t>
            </w:r>
          </w:p>
        </w:tc>
      </w:tr>
      <w:tr w:rsidR="0090419A" w14:paraId="6CF62B46" w14:textId="77777777" w:rsidTr="0090419A">
        <w:trPr>
          <w:trHeight w:val="20"/>
        </w:trPr>
        <w:tc>
          <w:tcPr>
            <w:tcW w:w="802" w:type="dxa"/>
          </w:tcPr>
          <w:p w14:paraId="5E07DCDD" w14:textId="77777777" w:rsidR="001A02A1" w:rsidRDefault="001A02A1" w:rsidP="001A02A1">
            <w:pPr>
              <w:rPr>
                <w:rFonts w:ascii="宋体" w:hAnsi="宋体" w:cs="Arial" w:hint="eastAsia"/>
              </w:rPr>
            </w:pPr>
            <w:r>
              <w:rPr>
                <w:rFonts w:ascii="宋体" w:hAnsi="宋体" w:cs="Arial" w:hint="eastAsia"/>
              </w:rPr>
              <w:lastRenderedPageBreak/>
              <w:t>45</w:t>
            </w:r>
          </w:p>
        </w:tc>
        <w:tc>
          <w:tcPr>
            <w:tcW w:w="2528" w:type="dxa"/>
          </w:tcPr>
          <w:p w14:paraId="6EB1053D" w14:textId="77777777" w:rsidR="001A02A1" w:rsidRDefault="001A02A1" w:rsidP="001A02A1">
            <w:pPr>
              <w:pStyle w:val="a6"/>
            </w:pPr>
            <w:r>
              <w:rPr>
                <w:rFonts w:hint="eastAsia"/>
              </w:rPr>
              <w:t>和讯信息科技有限公司</w:t>
            </w:r>
          </w:p>
          <w:p w14:paraId="1822F823" w14:textId="77777777" w:rsidR="001A02A1" w:rsidRDefault="001A02A1" w:rsidP="001A02A1">
            <w:pPr>
              <w:jc w:val="left"/>
              <w:rPr>
                <w:rFonts w:asciiTheme="minorEastAsia" w:hAnsiTheme="minorEastAsia" w:cs="Arial" w:hint="eastAsia"/>
              </w:rPr>
            </w:pPr>
          </w:p>
        </w:tc>
        <w:tc>
          <w:tcPr>
            <w:tcW w:w="5424" w:type="dxa"/>
          </w:tcPr>
          <w:p w14:paraId="10961DAD" w14:textId="77777777" w:rsidR="001A02A1" w:rsidRPr="00A570D6" w:rsidRDefault="001A02A1" w:rsidP="001A02A1">
            <w:pPr>
              <w:pStyle w:val="a6"/>
            </w:pPr>
            <w:r w:rsidRPr="00A570D6">
              <w:t>注册</w:t>
            </w:r>
            <w:r w:rsidRPr="00A570D6">
              <w:rPr>
                <w:rFonts w:ascii="宋体" w:hAnsi="宋体" w:cs="Calibri" w:hint="eastAsia"/>
                <w:color w:val="000000"/>
                <w:szCs w:val="21"/>
              </w:rPr>
              <w:t>（办公）</w:t>
            </w:r>
            <w:r w:rsidRPr="00A570D6">
              <w:t>地址：</w:t>
            </w:r>
            <w:r w:rsidRPr="00A570D6">
              <w:rPr>
                <w:rFonts w:hint="eastAsia"/>
              </w:rPr>
              <w:t>北京市朝外大街</w:t>
            </w:r>
            <w:proofErr w:type="gramStart"/>
            <w:r w:rsidRPr="00A570D6">
              <w:rPr>
                <w:rFonts w:hint="eastAsia"/>
              </w:rPr>
              <w:t>22</w:t>
            </w:r>
            <w:r w:rsidRPr="00A570D6">
              <w:rPr>
                <w:rFonts w:hint="eastAsia"/>
              </w:rPr>
              <w:t>号泛利大厦</w:t>
            </w:r>
            <w:proofErr w:type="gramEnd"/>
            <w:r w:rsidRPr="00A570D6">
              <w:rPr>
                <w:rFonts w:hint="eastAsia"/>
              </w:rPr>
              <w:t>10</w:t>
            </w:r>
            <w:r w:rsidRPr="00A570D6">
              <w:rPr>
                <w:rFonts w:hint="eastAsia"/>
              </w:rPr>
              <w:t>层</w:t>
            </w:r>
          </w:p>
          <w:p w14:paraId="69FD29D8" w14:textId="77777777" w:rsidR="001A02A1" w:rsidRPr="00A570D6" w:rsidRDefault="001A02A1" w:rsidP="001A02A1">
            <w:pPr>
              <w:pStyle w:val="a6"/>
            </w:pPr>
            <w:r w:rsidRPr="00A570D6">
              <w:rPr>
                <w:rFonts w:hint="eastAsia"/>
              </w:rPr>
              <w:t>客服电话：</w:t>
            </w:r>
            <w:r w:rsidRPr="00A570D6">
              <w:rPr>
                <w:rFonts w:hint="eastAsia"/>
              </w:rPr>
              <w:t>400-920-0022</w:t>
            </w:r>
          </w:p>
          <w:p w14:paraId="303B45EC" w14:textId="77777777" w:rsidR="001A02A1" w:rsidRDefault="001A02A1" w:rsidP="001A02A1">
            <w:pPr>
              <w:snapToGrid w:val="0"/>
              <w:rPr>
                <w:rFonts w:ascii="宋体" w:hAnsi="宋体" w:cs="Calibri" w:hint="eastAsia"/>
                <w:color w:val="000000"/>
                <w:szCs w:val="21"/>
              </w:rPr>
            </w:pPr>
            <w:r w:rsidRPr="00A570D6">
              <w:rPr>
                <w:rFonts w:hint="eastAsia"/>
              </w:rPr>
              <w:t>公司网站：</w:t>
            </w:r>
            <w:hyperlink r:id="rId24" w:history="1">
              <w:r w:rsidRPr="00A570D6">
                <w:rPr>
                  <w:rStyle w:val="afc"/>
                  <w:rFonts w:hint="eastAsia"/>
                </w:rPr>
                <w:t>www.licaike.com</w:t>
              </w:r>
            </w:hyperlink>
          </w:p>
        </w:tc>
      </w:tr>
      <w:tr w:rsidR="0090419A" w14:paraId="4D25E994" w14:textId="77777777" w:rsidTr="0090419A">
        <w:trPr>
          <w:trHeight w:val="20"/>
        </w:trPr>
        <w:tc>
          <w:tcPr>
            <w:tcW w:w="802" w:type="dxa"/>
          </w:tcPr>
          <w:p w14:paraId="3AE713A4" w14:textId="77777777" w:rsidR="001A02A1" w:rsidRDefault="001A02A1" w:rsidP="001A02A1">
            <w:pPr>
              <w:rPr>
                <w:rFonts w:ascii="宋体" w:hAnsi="宋体" w:cs="Arial" w:hint="eastAsia"/>
              </w:rPr>
            </w:pPr>
            <w:r>
              <w:rPr>
                <w:rFonts w:ascii="宋体" w:hAnsi="宋体" w:cs="Arial" w:hint="eastAsia"/>
              </w:rPr>
              <w:t>46</w:t>
            </w:r>
          </w:p>
        </w:tc>
        <w:tc>
          <w:tcPr>
            <w:tcW w:w="2528" w:type="dxa"/>
          </w:tcPr>
          <w:p w14:paraId="4DE9541E" w14:textId="77777777" w:rsidR="001A02A1" w:rsidRDefault="001A02A1" w:rsidP="001A02A1">
            <w:pPr>
              <w:jc w:val="left"/>
              <w:rPr>
                <w:rFonts w:asciiTheme="minorEastAsia" w:hAnsiTheme="minorEastAsia" w:cs="Arial" w:hint="eastAsia"/>
              </w:rPr>
            </w:pPr>
            <w:r>
              <w:t>上海</w:t>
            </w:r>
            <w:proofErr w:type="gramStart"/>
            <w:r>
              <w:t>陆享基金</w:t>
            </w:r>
            <w:proofErr w:type="gramEnd"/>
            <w:r>
              <w:t>销售有限公司</w:t>
            </w:r>
          </w:p>
        </w:tc>
        <w:tc>
          <w:tcPr>
            <w:tcW w:w="5424" w:type="dxa"/>
          </w:tcPr>
          <w:p w14:paraId="0B4CDF10" w14:textId="77777777" w:rsidR="001A02A1" w:rsidRPr="00A570D6" w:rsidRDefault="001A02A1" w:rsidP="0031201E">
            <w:pPr>
              <w:snapToGrid w:val="0"/>
              <w:rPr>
                <w:rFonts w:ascii="宋体" w:hAnsi="宋体" w:cs="Calibri" w:hint="eastAsia"/>
                <w:color w:val="000000"/>
                <w:szCs w:val="21"/>
              </w:rPr>
            </w:pPr>
            <w:r w:rsidRPr="00A570D6">
              <w:t>注册</w:t>
            </w:r>
            <w:r w:rsidRPr="00A570D6">
              <w:rPr>
                <w:rFonts w:ascii="宋体" w:hAnsi="宋体" w:cs="Calibri" w:hint="eastAsia"/>
                <w:color w:val="000000"/>
                <w:szCs w:val="21"/>
              </w:rPr>
              <w:t>（办公）地址：</w:t>
            </w:r>
            <w:r w:rsidRPr="00A570D6">
              <w:rPr>
                <w:rFonts w:hint="eastAsia"/>
              </w:rPr>
              <w:t>中国（上海）自由贸易试验区世纪大道</w:t>
            </w:r>
            <w:r w:rsidRPr="00A570D6">
              <w:rPr>
                <w:rFonts w:hint="eastAsia"/>
              </w:rPr>
              <w:t>1196</w:t>
            </w:r>
            <w:r w:rsidRPr="00A570D6">
              <w:rPr>
                <w:rFonts w:hint="eastAsia"/>
              </w:rPr>
              <w:t>号世纪汇广场二座</w:t>
            </w:r>
            <w:r w:rsidRPr="00A570D6">
              <w:rPr>
                <w:rFonts w:hint="eastAsia"/>
              </w:rPr>
              <w:t>16</w:t>
            </w:r>
            <w:r w:rsidRPr="00A570D6">
              <w:rPr>
                <w:rFonts w:hint="eastAsia"/>
              </w:rPr>
              <w:t>层</w:t>
            </w:r>
          </w:p>
          <w:p w14:paraId="1F162C53"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客服电话：400-168-1235</w:t>
            </w:r>
          </w:p>
          <w:p w14:paraId="30AF38E1"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公司网站：</w:t>
            </w:r>
            <w:r w:rsidRPr="00A570D6">
              <w:rPr>
                <w:rFonts w:ascii="宋体" w:hAnsi="宋体" w:cs="Calibri"/>
                <w:color w:val="000000"/>
                <w:szCs w:val="21"/>
              </w:rPr>
              <w:t>www.luxxfund.com</w:t>
            </w:r>
          </w:p>
        </w:tc>
      </w:tr>
      <w:tr w:rsidR="0090419A" w14:paraId="4C35F792" w14:textId="77777777" w:rsidTr="0090419A">
        <w:trPr>
          <w:trHeight w:val="20"/>
        </w:trPr>
        <w:tc>
          <w:tcPr>
            <w:tcW w:w="802" w:type="dxa"/>
          </w:tcPr>
          <w:p w14:paraId="427EA470" w14:textId="77777777" w:rsidR="001A02A1" w:rsidRDefault="001A02A1" w:rsidP="001A02A1">
            <w:pPr>
              <w:rPr>
                <w:rFonts w:ascii="宋体" w:hAnsi="宋体" w:cs="Arial" w:hint="eastAsia"/>
              </w:rPr>
            </w:pPr>
            <w:r>
              <w:rPr>
                <w:rFonts w:ascii="宋体" w:hAnsi="宋体" w:cs="Arial" w:hint="eastAsia"/>
              </w:rPr>
              <w:t>47</w:t>
            </w:r>
          </w:p>
        </w:tc>
        <w:tc>
          <w:tcPr>
            <w:tcW w:w="2528" w:type="dxa"/>
          </w:tcPr>
          <w:p w14:paraId="0F773615"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中国人寿股份有限公司</w:t>
            </w:r>
          </w:p>
        </w:tc>
        <w:tc>
          <w:tcPr>
            <w:tcW w:w="5424" w:type="dxa"/>
          </w:tcPr>
          <w:p w14:paraId="6B626B7D"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注册（办公）地址：中国北京市西城区金融大街16号</w:t>
            </w:r>
          </w:p>
          <w:p w14:paraId="39C28C87"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客户服务电话：95519</w:t>
            </w:r>
          </w:p>
          <w:p w14:paraId="7795E318"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网址：www.e-chinalife.com</w:t>
            </w:r>
          </w:p>
        </w:tc>
      </w:tr>
      <w:tr w:rsidR="0090419A" w14:paraId="368C4811" w14:textId="77777777" w:rsidTr="0090419A">
        <w:trPr>
          <w:trHeight w:val="20"/>
        </w:trPr>
        <w:tc>
          <w:tcPr>
            <w:tcW w:w="802" w:type="dxa"/>
          </w:tcPr>
          <w:p w14:paraId="4D676C96" w14:textId="77777777" w:rsidR="001A02A1" w:rsidRDefault="001A02A1" w:rsidP="001A02A1">
            <w:pPr>
              <w:rPr>
                <w:rFonts w:ascii="宋体" w:hAnsi="宋体" w:cs="Arial" w:hint="eastAsia"/>
              </w:rPr>
            </w:pPr>
            <w:r>
              <w:rPr>
                <w:rFonts w:ascii="宋体" w:hAnsi="宋体" w:cs="Arial" w:hint="eastAsia"/>
              </w:rPr>
              <w:t>48</w:t>
            </w:r>
          </w:p>
        </w:tc>
        <w:tc>
          <w:tcPr>
            <w:tcW w:w="2528" w:type="dxa"/>
          </w:tcPr>
          <w:p w14:paraId="13BD9A73"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阳光人寿保险股份有限公司</w:t>
            </w:r>
          </w:p>
        </w:tc>
        <w:tc>
          <w:tcPr>
            <w:tcW w:w="5424" w:type="dxa"/>
          </w:tcPr>
          <w:p w14:paraId="6BDAED1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w:t>
            </w:r>
            <w:r w:rsidRPr="00A570D6">
              <w:rPr>
                <w:rFonts w:ascii="宋体" w:hAnsi="宋体" w:cs="Calibri"/>
                <w:color w:val="000000"/>
                <w:szCs w:val="21"/>
              </w:rPr>
              <w:t>地址:</w:t>
            </w:r>
            <w:r w:rsidRPr="00A570D6" w:rsidDel="00FA340E">
              <w:rPr>
                <w:rFonts w:ascii="宋体" w:hAnsi="宋体" w:cs="Calibri"/>
                <w:color w:val="000000"/>
                <w:szCs w:val="21"/>
              </w:rPr>
              <w:t xml:space="preserve"> </w:t>
            </w:r>
            <w:r w:rsidRPr="00A570D6">
              <w:rPr>
                <w:rFonts w:ascii="宋体" w:hAnsi="宋体" w:cs="Calibri" w:hint="eastAsia"/>
                <w:color w:val="000000"/>
                <w:szCs w:val="21"/>
              </w:rPr>
              <w:t>海南省三亚市迎宾路360-1号三亚阳光金融广场16层</w:t>
            </w:r>
          </w:p>
          <w:p w14:paraId="48C677DA"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办公地址</w:t>
            </w:r>
            <w:r w:rsidRPr="00A570D6">
              <w:rPr>
                <w:rFonts w:ascii="宋体" w:hAnsi="宋体" w:cs="Calibri"/>
                <w:color w:val="000000"/>
                <w:szCs w:val="21"/>
              </w:rPr>
              <w:t>：</w:t>
            </w:r>
            <w:r w:rsidRPr="00A570D6" w:rsidDel="00FA340E">
              <w:rPr>
                <w:rFonts w:ascii="宋体" w:hAnsi="宋体" w:cs="Calibri" w:hint="eastAsia"/>
                <w:color w:val="000000"/>
                <w:szCs w:val="21"/>
              </w:rPr>
              <w:t xml:space="preserve"> </w:t>
            </w:r>
            <w:r w:rsidRPr="00A570D6">
              <w:rPr>
                <w:rFonts w:ascii="宋体" w:hAnsi="宋体" w:cs="Calibri" w:hint="eastAsia"/>
                <w:color w:val="000000"/>
                <w:szCs w:val="21"/>
              </w:rPr>
              <w:t>北京市朝阳区朝阳门外大街乙12号院1号昆泰国际大厦12层</w:t>
            </w:r>
          </w:p>
          <w:p w14:paraId="00F0C0A3"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客户服务电话：95510</w:t>
            </w:r>
          </w:p>
          <w:p w14:paraId="2F1AE9E8"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网址：fund.sinosig.com</w:t>
            </w:r>
          </w:p>
        </w:tc>
      </w:tr>
      <w:tr w:rsidR="0090419A" w14:paraId="2A8402EC" w14:textId="77777777" w:rsidTr="0090419A">
        <w:trPr>
          <w:trHeight w:val="20"/>
        </w:trPr>
        <w:tc>
          <w:tcPr>
            <w:tcW w:w="802" w:type="dxa"/>
          </w:tcPr>
          <w:p w14:paraId="3EB590E6" w14:textId="77777777" w:rsidR="001A02A1" w:rsidRDefault="001A02A1" w:rsidP="001A02A1">
            <w:pPr>
              <w:rPr>
                <w:rFonts w:ascii="宋体" w:hAnsi="宋体" w:cs="Arial" w:hint="eastAsia"/>
              </w:rPr>
            </w:pPr>
            <w:r>
              <w:rPr>
                <w:rFonts w:ascii="宋体" w:hAnsi="宋体" w:cs="Arial" w:hint="eastAsia"/>
              </w:rPr>
              <w:t>49</w:t>
            </w:r>
          </w:p>
        </w:tc>
        <w:tc>
          <w:tcPr>
            <w:tcW w:w="2528" w:type="dxa"/>
          </w:tcPr>
          <w:p w14:paraId="5684AC1B"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金元证券股份有限公司</w:t>
            </w:r>
          </w:p>
        </w:tc>
        <w:tc>
          <w:tcPr>
            <w:tcW w:w="5424" w:type="dxa"/>
          </w:tcPr>
          <w:p w14:paraId="3ACB7EDF"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 :</w:t>
            </w:r>
            <w:r w:rsidRPr="00A570D6">
              <w:rPr>
                <w:rFonts w:hint="eastAsia"/>
              </w:rPr>
              <w:t xml:space="preserve"> </w:t>
            </w:r>
            <w:r w:rsidRPr="00A570D6">
              <w:rPr>
                <w:rFonts w:ascii="宋体" w:hAnsi="宋体" w:cs="Calibri" w:hint="eastAsia"/>
                <w:color w:val="000000"/>
                <w:szCs w:val="21"/>
              </w:rPr>
              <w:t>深圳市深南大道4001号时代金融中心大厦17楼</w:t>
            </w:r>
          </w:p>
          <w:p w14:paraId="2BCEFC8A" w14:textId="77777777" w:rsidR="001A02A1" w:rsidRPr="00A570D6" w:rsidRDefault="001A02A1" w:rsidP="0031201E">
            <w:pPr>
              <w:snapToGrid w:val="0"/>
            </w:pPr>
            <w:r w:rsidRPr="00A570D6">
              <w:rPr>
                <w:rFonts w:ascii="宋体" w:hAnsi="宋体" w:cs="Calibri" w:hint="eastAsia"/>
                <w:color w:val="000000"/>
                <w:szCs w:val="21"/>
              </w:rPr>
              <w:t>客户服务电话</w:t>
            </w:r>
            <w:r w:rsidRPr="00A570D6">
              <w:t>：</w:t>
            </w:r>
            <w:r w:rsidRPr="00A570D6">
              <w:t>95372</w:t>
            </w:r>
          </w:p>
          <w:p w14:paraId="3EBB1792"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网址：www.jyzq.cn</w:t>
            </w:r>
          </w:p>
        </w:tc>
      </w:tr>
      <w:tr w:rsidR="0090419A" w14:paraId="19297E09" w14:textId="77777777" w:rsidTr="0090419A">
        <w:trPr>
          <w:trHeight w:val="20"/>
        </w:trPr>
        <w:tc>
          <w:tcPr>
            <w:tcW w:w="802" w:type="dxa"/>
          </w:tcPr>
          <w:p w14:paraId="2570EB22" w14:textId="77777777" w:rsidR="001A02A1" w:rsidRDefault="001A02A1" w:rsidP="001A02A1">
            <w:pPr>
              <w:rPr>
                <w:rFonts w:ascii="宋体" w:hAnsi="宋体" w:cs="Arial" w:hint="eastAsia"/>
              </w:rPr>
            </w:pPr>
            <w:r>
              <w:rPr>
                <w:rFonts w:ascii="宋体" w:hAnsi="宋体" w:cs="Arial" w:hint="eastAsia"/>
              </w:rPr>
              <w:t>50</w:t>
            </w:r>
          </w:p>
        </w:tc>
        <w:tc>
          <w:tcPr>
            <w:tcW w:w="2528" w:type="dxa"/>
          </w:tcPr>
          <w:p w14:paraId="77F93131"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深圳市前海排</w:t>
            </w:r>
            <w:proofErr w:type="gramStart"/>
            <w:r>
              <w:rPr>
                <w:rFonts w:ascii="宋体" w:hAnsi="宋体" w:cs="Calibri" w:hint="eastAsia"/>
                <w:color w:val="000000"/>
                <w:szCs w:val="21"/>
              </w:rPr>
              <w:t>排</w:t>
            </w:r>
            <w:proofErr w:type="gramEnd"/>
            <w:r>
              <w:rPr>
                <w:rFonts w:ascii="宋体" w:hAnsi="宋体" w:cs="Calibri" w:hint="eastAsia"/>
                <w:color w:val="000000"/>
                <w:szCs w:val="21"/>
              </w:rPr>
              <w:t>网基金销售有限责任公司</w:t>
            </w:r>
          </w:p>
        </w:tc>
        <w:tc>
          <w:tcPr>
            <w:tcW w:w="5424" w:type="dxa"/>
          </w:tcPr>
          <w:p w14:paraId="2DE12DB2" w14:textId="77777777" w:rsidR="001A02A1" w:rsidRDefault="001A02A1" w:rsidP="001A02A1">
            <w:pPr>
              <w:rPr>
                <w:rFonts w:ascii="宋体" w:hAnsi="宋体" w:cs="Calibri" w:hint="eastAsia"/>
                <w:color w:val="000000"/>
                <w:szCs w:val="21"/>
              </w:rPr>
            </w:pPr>
            <w:r>
              <w:t>注册</w:t>
            </w:r>
            <w:r>
              <w:rPr>
                <w:rFonts w:ascii="宋体" w:hAnsi="宋体" w:cs="Calibri" w:hint="eastAsia"/>
                <w:color w:val="000000"/>
                <w:szCs w:val="21"/>
              </w:rPr>
              <w:t>（办公）地址：深圳市前海深港合作区前湾一路1号A栋201室（入驻深圳市前海商务秘书有限公司）</w:t>
            </w:r>
          </w:p>
          <w:p w14:paraId="32A2DA1C" w14:textId="77777777" w:rsidR="001A02A1" w:rsidRDefault="001A02A1" w:rsidP="001A02A1">
            <w:r>
              <w:t>客服电话：</w:t>
            </w:r>
            <w:r>
              <w:t xml:space="preserve">400-666-7388 </w:t>
            </w:r>
          </w:p>
          <w:p w14:paraId="2C9632D9" w14:textId="77777777" w:rsidR="001A02A1" w:rsidRDefault="001A02A1" w:rsidP="001A02A1">
            <w:pPr>
              <w:snapToGrid w:val="0"/>
              <w:rPr>
                <w:rFonts w:ascii="宋体" w:hAnsi="宋体" w:cs="Calibri" w:hint="eastAsia"/>
                <w:color w:val="000000"/>
                <w:szCs w:val="21"/>
              </w:rPr>
            </w:pPr>
            <w:r>
              <w:t>公司网站：</w:t>
            </w:r>
            <w:r>
              <w:t>www.ppwfund.com</w:t>
            </w:r>
          </w:p>
        </w:tc>
      </w:tr>
      <w:tr w:rsidR="0090419A" w14:paraId="2BC68B1C" w14:textId="77777777" w:rsidTr="0090419A">
        <w:trPr>
          <w:trHeight w:val="20"/>
        </w:trPr>
        <w:tc>
          <w:tcPr>
            <w:tcW w:w="802" w:type="dxa"/>
          </w:tcPr>
          <w:p w14:paraId="67D4D285" w14:textId="77777777" w:rsidR="001A02A1" w:rsidRDefault="001A02A1" w:rsidP="001A02A1">
            <w:pPr>
              <w:rPr>
                <w:rFonts w:ascii="宋体" w:hAnsi="宋体" w:cs="Arial" w:hint="eastAsia"/>
              </w:rPr>
            </w:pPr>
            <w:r>
              <w:rPr>
                <w:rFonts w:ascii="宋体" w:hAnsi="宋体" w:cs="Arial" w:hint="eastAsia"/>
              </w:rPr>
              <w:t>51</w:t>
            </w:r>
          </w:p>
        </w:tc>
        <w:tc>
          <w:tcPr>
            <w:tcW w:w="2528" w:type="dxa"/>
          </w:tcPr>
          <w:p w14:paraId="6A9D1B72"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嘉实财富管理有限公司</w:t>
            </w:r>
          </w:p>
        </w:tc>
        <w:tc>
          <w:tcPr>
            <w:tcW w:w="5424" w:type="dxa"/>
          </w:tcPr>
          <w:p w14:paraId="2832CA2B" w14:textId="77777777" w:rsidR="001A02A1" w:rsidRDefault="001A02A1" w:rsidP="001A02A1">
            <w:r>
              <w:t>注册</w:t>
            </w:r>
            <w:r>
              <w:rPr>
                <w:rFonts w:ascii="宋体" w:hAnsi="宋体" w:cs="Calibri" w:hint="eastAsia"/>
                <w:color w:val="000000"/>
                <w:szCs w:val="21"/>
              </w:rPr>
              <w:t>（办公）</w:t>
            </w:r>
            <w:r>
              <w:t>地址：</w:t>
            </w:r>
            <w:r>
              <w:rPr>
                <w:rFonts w:hint="eastAsia"/>
              </w:rPr>
              <w:t>海南省三亚市天涯区凤凰岛</w:t>
            </w:r>
            <w:r>
              <w:rPr>
                <w:rFonts w:hint="eastAsia"/>
              </w:rPr>
              <w:t>1</w:t>
            </w:r>
            <w:r>
              <w:rPr>
                <w:rFonts w:hint="eastAsia"/>
              </w:rPr>
              <w:t>号楼</w:t>
            </w:r>
            <w:r>
              <w:rPr>
                <w:rFonts w:hint="eastAsia"/>
              </w:rPr>
              <w:t>7</w:t>
            </w:r>
            <w:r>
              <w:rPr>
                <w:rFonts w:hint="eastAsia"/>
              </w:rPr>
              <w:t>层</w:t>
            </w:r>
            <w:r>
              <w:rPr>
                <w:rFonts w:hint="eastAsia"/>
              </w:rPr>
              <w:t>710</w:t>
            </w:r>
            <w:r>
              <w:rPr>
                <w:rFonts w:hint="eastAsia"/>
              </w:rPr>
              <w:t>号</w:t>
            </w:r>
          </w:p>
          <w:p w14:paraId="3F82A0B9" w14:textId="77777777" w:rsidR="001A02A1" w:rsidRDefault="001A02A1" w:rsidP="001A02A1">
            <w:pPr>
              <w:rPr>
                <w:rFonts w:ascii="宋体" w:hAnsi="宋体" w:cs="Calibri" w:hint="eastAsia"/>
                <w:color w:val="000000"/>
                <w:szCs w:val="21"/>
              </w:rPr>
            </w:pPr>
            <w:r>
              <w:rPr>
                <w:rFonts w:ascii="宋体" w:hAnsi="宋体" w:cs="Calibri" w:hint="eastAsia"/>
                <w:color w:val="000000"/>
                <w:szCs w:val="21"/>
              </w:rPr>
              <w:t>客服电话：400-021-8850</w:t>
            </w:r>
          </w:p>
          <w:p w14:paraId="115CAF87"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公司网站：www.harvestwm.cn</w:t>
            </w:r>
          </w:p>
        </w:tc>
      </w:tr>
      <w:tr w:rsidR="0090419A" w14:paraId="0F372249" w14:textId="77777777" w:rsidTr="0090419A">
        <w:trPr>
          <w:trHeight w:val="20"/>
        </w:trPr>
        <w:tc>
          <w:tcPr>
            <w:tcW w:w="802" w:type="dxa"/>
          </w:tcPr>
          <w:p w14:paraId="7AD38C6E" w14:textId="77777777" w:rsidR="001A02A1" w:rsidRDefault="001A02A1" w:rsidP="001A02A1">
            <w:pPr>
              <w:rPr>
                <w:rFonts w:ascii="宋体" w:hAnsi="宋体" w:cs="Arial" w:hint="eastAsia"/>
              </w:rPr>
            </w:pPr>
            <w:r>
              <w:rPr>
                <w:rFonts w:ascii="宋体" w:hAnsi="宋体" w:cs="Arial" w:hint="eastAsia"/>
              </w:rPr>
              <w:t>52</w:t>
            </w:r>
          </w:p>
        </w:tc>
        <w:tc>
          <w:tcPr>
            <w:tcW w:w="2528" w:type="dxa"/>
          </w:tcPr>
          <w:p w14:paraId="20BF614F" w14:textId="77777777" w:rsidR="001A02A1" w:rsidRDefault="001A02A1" w:rsidP="001A02A1">
            <w:pPr>
              <w:jc w:val="left"/>
              <w:rPr>
                <w:rFonts w:asciiTheme="minorEastAsia" w:hAnsiTheme="minorEastAsia" w:cs="Arial" w:hint="eastAsia"/>
              </w:rPr>
            </w:pPr>
            <w:r>
              <w:t>上海</w:t>
            </w:r>
            <w:proofErr w:type="gramStart"/>
            <w:r>
              <w:t>攀赢基金</w:t>
            </w:r>
            <w:proofErr w:type="gramEnd"/>
            <w:r>
              <w:t>销售有限公司</w:t>
            </w:r>
          </w:p>
        </w:tc>
        <w:tc>
          <w:tcPr>
            <w:tcW w:w="5424" w:type="dxa"/>
          </w:tcPr>
          <w:p w14:paraId="6904C53A" w14:textId="77777777" w:rsidR="001A02A1" w:rsidRDefault="001A02A1" w:rsidP="001A02A1">
            <w:r>
              <w:t>注册</w:t>
            </w:r>
            <w:r>
              <w:rPr>
                <w:rFonts w:ascii="宋体" w:hAnsi="宋体" w:cs="Calibri" w:hint="eastAsia"/>
                <w:color w:val="000000"/>
                <w:szCs w:val="21"/>
              </w:rPr>
              <w:t>（办公）</w:t>
            </w:r>
            <w:r>
              <w:t>地址：</w:t>
            </w:r>
            <w:r>
              <w:rPr>
                <w:rFonts w:hint="eastAsia"/>
              </w:rPr>
              <w:t>上海市浦东</w:t>
            </w:r>
            <w:proofErr w:type="gramStart"/>
            <w:r>
              <w:rPr>
                <w:rFonts w:hint="eastAsia"/>
              </w:rPr>
              <w:t>新区银</w:t>
            </w:r>
            <w:proofErr w:type="gramEnd"/>
            <w:r>
              <w:rPr>
                <w:rFonts w:hint="eastAsia"/>
              </w:rPr>
              <w:t>城路</w:t>
            </w:r>
            <w:r>
              <w:rPr>
                <w:rFonts w:hint="eastAsia"/>
              </w:rPr>
              <w:t>116</w:t>
            </w:r>
            <w:r>
              <w:rPr>
                <w:rFonts w:hint="eastAsia"/>
              </w:rPr>
              <w:t>号大华银行大厦</w:t>
            </w:r>
            <w:r>
              <w:rPr>
                <w:rFonts w:hint="eastAsia"/>
              </w:rPr>
              <w:t>7</w:t>
            </w:r>
            <w:r>
              <w:rPr>
                <w:rFonts w:hint="eastAsia"/>
              </w:rPr>
              <w:t>楼</w:t>
            </w:r>
          </w:p>
          <w:p w14:paraId="770F1E61" w14:textId="77777777" w:rsidR="001A02A1" w:rsidRDefault="001A02A1" w:rsidP="001A02A1">
            <w:pPr>
              <w:snapToGrid w:val="0"/>
              <w:jc w:val="left"/>
              <w:rPr>
                <w:rFonts w:ascii="宋体" w:hAnsi="宋体" w:cs="Calibri" w:hint="eastAsia"/>
                <w:color w:val="000000"/>
                <w:szCs w:val="21"/>
              </w:rPr>
            </w:pPr>
            <w:r>
              <w:rPr>
                <w:rFonts w:ascii="宋体" w:hAnsi="宋体" w:cs="Calibri" w:hint="eastAsia"/>
                <w:color w:val="000000"/>
                <w:szCs w:val="21"/>
              </w:rPr>
              <w:t>客服电话：021-68889082</w:t>
            </w:r>
          </w:p>
          <w:p w14:paraId="1A0D670D"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公司网站：www.pytz.cn</w:t>
            </w:r>
          </w:p>
        </w:tc>
      </w:tr>
      <w:tr w:rsidR="0090419A" w14:paraId="18274972" w14:textId="77777777" w:rsidTr="0090419A">
        <w:trPr>
          <w:trHeight w:val="20"/>
        </w:trPr>
        <w:tc>
          <w:tcPr>
            <w:tcW w:w="802" w:type="dxa"/>
          </w:tcPr>
          <w:p w14:paraId="512B05B6" w14:textId="77777777" w:rsidR="001A02A1" w:rsidRDefault="001A02A1" w:rsidP="001A02A1">
            <w:pPr>
              <w:rPr>
                <w:rFonts w:ascii="宋体" w:hAnsi="宋体" w:cs="Arial" w:hint="eastAsia"/>
              </w:rPr>
            </w:pPr>
            <w:r>
              <w:rPr>
                <w:rFonts w:ascii="宋体" w:hAnsi="宋体" w:cs="Arial" w:hint="eastAsia"/>
              </w:rPr>
              <w:t>53</w:t>
            </w:r>
          </w:p>
        </w:tc>
        <w:tc>
          <w:tcPr>
            <w:tcW w:w="2528" w:type="dxa"/>
          </w:tcPr>
          <w:p w14:paraId="7A8703FC"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上海爱建基金销售有限公司</w:t>
            </w:r>
          </w:p>
        </w:tc>
        <w:tc>
          <w:tcPr>
            <w:tcW w:w="5424" w:type="dxa"/>
          </w:tcPr>
          <w:p w14:paraId="28B0D7D4"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上海市徐汇</w:t>
            </w:r>
            <w:proofErr w:type="gramStart"/>
            <w:r>
              <w:rPr>
                <w:rFonts w:ascii="宋体" w:hAnsi="宋体" w:cs="Calibri" w:hint="eastAsia"/>
                <w:color w:val="000000"/>
                <w:szCs w:val="21"/>
              </w:rPr>
              <w:t>区肇嘉浜</w:t>
            </w:r>
            <w:proofErr w:type="gramEnd"/>
            <w:r>
              <w:rPr>
                <w:rFonts w:ascii="宋体" w:hAnsi="宋体" w:cs="Calibri" w:hint="eastAsia"/>
                <w:color w:val="000000"/>
                <w:szCs w:val="21"/>
              </w:rPr>
              <w:t>路746号</w:t>
            </w:r>
          </w:p>
          <w:p w14:paraId="2354AE78"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客户服务电话</w:t>
            </w:r>
            <w:r>
              <w:t>：</w:t>
            </w:r>
            <w:r>
              <w:t>400-803-2733</w:t>
            </w:r>
          </w:p>
          <w:p w14:paraId="02B5EBE4"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网址：</w:t>
            </w:r>
            <w:r>
              <w:t>www.ajwm.com.cn</w:t>
            </w:r>
          </w:p>
        </w:tc>
      </w:tr>
      <w:tr w:rsidR="0090419A" w14:paraId="4101442B" w14:textId="77777777" w:rsidTr="0090419A">
        <w:trPr>
          <w:trHeight w:val="20"/>
        </w:trPr>
        <w:tc>
          <w:tcPr>
            <w:tcW w:w="802" w:type="dxa"/>
          </w:tcPr>
          <w:p w14:paraId="3639560F" w14:textId="77777777" w:rsidR="001A02A1" w:rsidRDefault="001A02A1" w:rsidP="001A02A1">
            <w:pPr>
              <w:rPr>
                <w:rFonts w:ascii="宋体" w:hAnsi="宋体" w:cs="Arial" w:hint="eastAsia"/>
              </w:rPr>
            </w:pPr>
            <w:r>
              <w:rPr>
                <w:rFonts w:ascii="宋体" w:hAnsi="宋体" w:cs="Arial" w:hint="eastAsia"/>
              </w:rPr>
              <w:t>54</w:t>
            </w:r>
          </w:p>
        </w:tc>
        <w:tc>
          <w:tcPr>
            <w:tcW w:w="2528" w:type="dxa"/>
          </w:tcPr>
          <w:p w14:paraId="50A75E68" w14:textId="77777777" w:rsidR="001A02A1" w:rsidRDefault="001A02A1" w:rsidP="001A02A1">
            <w:pPr>
              <w:jc w:val="left"/>
              <w:rPr>
                <w:rFonts w:ascii="宋体" w:hAnsi="宋体" w:cs="Calibri" w:hint="eastAsia"/>
                <w:color w:val="000000"/>
                <w:szCs w:val="21"/>
              </w:rPr>
            </w:pPr>
            <w:r>
              <w:rPr>
                <w:rFonts w:asciiTheme="minorEastAsia" w:hAnsiTheme="minorEastAsia" w:cs="Arial" w:hint="eastAsia"/>
                <w:szCs w:val="21"/>
              </w:rPr>
              <w:t>上海大智慧基金销售有限公司</w:t>
            </w:r>
          </w:p>
        </w:tc>
        <w:tc>
          <w:tcPr>
            <w:tcW w:w="5424" w:type="dxa"/>
          </w:tcPr>
          <w:p w14:paraId="3FDD9745" w14:textId="77777777" w:rsidR="001A02A1" w:rsidRDefault="001A02A1" w:rsidP="001A02A1">
            <w:pPr>
              <w:snapToGrid w:val="0"/>
              <w:rPr>
                <w:rFonts w:asciiTheme="minorEastAsia" w:hAnsiTheme="minorEastAsia" w:cs="Arial" w:hint="eastAsia"/>
                <w:szCs w:val="21"/>
              </w:rPr>
            </w:pPr>
            <w:r>
              <w:rPr>
                <w:rFonts w:asciiTheme="minorEastAsia" w:hAnsiTheme="minorEastAsia" w:cs="Arial" w:hint="eastAsia"/>
                <w:szCs w:val="21"/>
              </w:rPr>
              <w:t>注册（办公）地址：上海市浦东</w:t>
            </w:r>
            <w:proofErr w:type="gramStart"/>
            <w:r>
              <w:rPr>
                <w:rFonts w:asciiTheme="minorEastAsia" w:hAnsiTheme="minorEastAsia" w:cs="Arial" w:hint="eastAsia"/>
                <w:szCs w:val="21"/>
              </w:rPr>
              <w:t>新区杨</w:t>
            </w:r>
            <w:proofErr w:type="gramEnd"/>
            <w:r>
              <w:rPr>
                <w:rFonts w:asciiTheme="minorEastAsia" w:hAnsiTheme="minorEastAsia" w:cs="Arial" w:hint="eastAsia"/>
                <w:szCs w:val="21"/>
              </w:rPr>
              <w:t>高南路428弄由</w:t>
            </w:r>
            <w:proofErr w:type="gramStart"/>
            <w:r>
              <w:rPr>
                <w:rFonts w:asciiTheme="minorEastAsia" w:hAnsiTheme="minorEastAsia" w:cs="Arial" w:hint="eastAsia"/>
                <w:szCs w:val="21"/>
              </w:rPr>
              <w:t>由</w:t>
            </w:r>
            <w:proofErr w:type="gramEnd"/>
            <w:r>
              <w:rPr>
                <w:rFonts w:asciiTheme="minorEastAsia" w:hAnsiTheme="minorEastAsia" w:cs="Arial" w:hint="eastAsia"/>
                <w:szCs w:val="21"/>
              </w:rPr>
              <w:t>世纪广场1号楼</w:t>
            </w:r>
          </w:p>
          <w:p w14:paraId="33010397" w14:textId="77777777" w:rsidR="001A02A1" w:rsidRDefault="001A02A1" w:rsidP="001A02A1">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021-20219988</w:t>
            </w:r>
          </w:p>
          <w:p w14:paraId="48F3834F" w14:textId="77777777" w:rsidR="001A02A1" w:rsidRDefault="001A02A1" w:rsidP="001A02A1">
            <w:pPr>
              <w:snapToGrid w:val="0"/>
              <w:rPr>
                <w:rFonts w:ascii="宋体" w:hAnsi="宋体" w:cs="Calibri" w:hint="eastAsia"/>
                <w:color w:val="000000"/>
                <w:szCs w:val="21"/>
              </w:rPr>
            </w:pPr>
            <w:r>
              <w:rPr>
                <w:rFonts w:asciiTheme="minorEastAsia" w:hAnsiTheme="minorEastAsia" w:cs="Arial" w:hint="eastAsia"/>
                <w:szCs w:val="21"/>
              </w:rPr>
              <w:t>公司网站：</w:t>
            </w:r>
            <w:r>
              <w:rPr>
                <w:rFonts w:asciiTheme="minorEastAsia" w:hAnsiTheme="minorEastAsia" w:cs="Arial"/>
                <w:szCs w:val="21"/>
              </w:rPr>
              <w:t>https://www.gw.com.cn/</w:t>
            </w:r>
          </w:p>
        </w:tc>
      </w:tr>
      <w:tr w:rsidR="0090419A" w14:paraId="10DA09DC" w14:textId="77777777" w:rsidTr="0090419A">
        <w:trPr>
          <w:trHeight w:val="20"/>
        </w:trPr>
        <w:tc>
          <w:tcPr>
            <w:tcW w:w="802" w:type="dxa"/>
          </w:tcPr>
          <w:p w14:paraId="68A0F09F" w14:textId="77777777" w:rsidR="001A02A1" w:rsidRDefault="001A02A1" w:rsidP="001A02A1">
            <w:pPr>
              <w:rPr>
                <w:rFonts w:ascii="宋体" w:hAnsi="宋体" w:cs="Arial" w:hint="eastAsia"/>
              </w:rPr>
            </w:pPr>
            <w:r>
              <w:rPr>
                <w:rFonts w:ascii="宋体" w:hAnsi="宋体" w:cs="Arial" w:hint="eastAsia"/>
              </w:rPr>
              <w:t>55</w:t>
            </w:r>
          </w:p>
        </w:tc>
        <w:tc>
          <w:tcPr>
            <w:tcW w:w="2528" w:type="dxa"/>
          </w:tcPr>
          <w:p w14:paraId="013BFD26" w14:textId="77777777" w:rsidR="001A02A1" w:rsidRDefault="001A02A1" w:rsidP="001A02A1">
            <w:pPr>
              <w:jc w:val="left"/>
              <w:rPr>
                <w:rFonts w:asciiTheme="minorEastAsia" w:hAnsiTheme="minorEastAsia" w:cs="Arial" w:hint="eastAsia"/>
                <w:szCs w:val="21"/>
              </w:rPr>
            </w:pPr>
            <w:r>
              <w:rPr>
                <w:rFonts w:asciiTheme="minorEastAsia" w:hAnsiTheme="minorEastAsia" w:cs="Arial" w:hint="eastAsia"/>
                <w:szCs w:val="21"/>
              </w:rPr>
              <w:t>上海华夏财富投资管理有限公司</w:t>
            </w:r>
          </w:p>
        </w:tc>
        <w:tc>
          <w:tcPr>
            <w:tcW w:w="5424" w:type="dxa"/>
          </w:tcPr>
          <w:p w14:paraId="756B582B"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注册（办公）地址：北京市西城区金融大街33号通泰大厦B座8层</w:t>
            </w:r>
          </w:p>
          <w:p w14:paraId="322260C2" w14:textId="77777777" w:rsidR="001A02A1" w:rsidRDefault="001A02A1" w:rsidP="001A02A1">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400-817-5666</w:t>
            </w:r>
          </w:p>
          <w:p w14:paraId="6BE6D082" w14:textId="77777777" w:rsidR="001A02A1" w:rsidRDefault="001A02A1" w:rsidP="001A02A1">
            <w:pPr>
              <w:snapToGrid w:val="0"/>
              <w:rPr>
                <w:rFonts w:asciiTheme="minorEastAsia" w:hAnsiTheme="minorEastAsia" w:cs="Arial" w:hint="eastAsia"/>
                <w:szCs w:val="21"/>
              </w:rPr>
            </w:pPr>
            <w:r>
              <w:rPr>
                <w:rFonts w:asciiTheme="minorEastAsia" w:hAnsiTheme="minorEastAsia" w:cs="Arial" w:hint="eastAsia"/>
                <w:szCs w:val="21"/>
              </w:rPr>
              <w:t>公司网站：</w:t>
            </w:r>
            <w:r>
              <w:rPr>
                <w:rFonts w:asciiTheme="minorEastAsia" w:hAnsiTheme="minorEastAsia" w:cs="Arial"/>
                <w:szCs w:val="21"/>
              </w:rPr>
              <w:t>https://www.amcfortune.com/</w:t>
            </w:r>
          </w:p>
        </w:tc>
      </w:tr>
      <w:tr w:rsidR="0090419A" w14:paraId="0AA64890" w14:textId="77777777" w:rsidTr="0090419A">
        <w:trPr>
          <w:trHeight w:val="20"/>
        </w:trPr>
        <w:tc>
          <w:tcPr>
            <w:tcW w:w="802" w:type="dxa"/>
          </w:tcPr>
          <w:p w14:paraId="17B8EF80" w14:textId="77777777" w:rsidR="001A02A1" w:rsidRDefault="001A02A1" w:rsidP="001A02A1">
            <w:pPr>
              <w:rPr>
                <w:rFonts w:ascii="宋体" w:hAnsi="宋体" w:cs="Arial" w:hint="eastAsia"/>
              </w:rPr>
            </w:pPr>
            <w:r>
              <w:rPr>
                <w:rFonts w:ascii="宋体" w:hAnsi="宋体" w:cs="Arial" w:hint="eastAsia"/>
              </w:rPr>
              <w:t>56</w:t>
            </w:r>
          </w:p>
        </w:tc>
        <w:tc>
          <w:tcPr>
            <w:tcW w:w="2528" w:type="dxa"/>
          </w:tcPr>
          <w:p w14:paraId="2CC8CC48" w14:textId="77777777" w:rsidR="001A02A1" w:rsidRDefault="001A02A1" w:rsidP="001A02A1">
            <w:pPr>
              <w:jc w:val="left"/>
              <w:rPr>
                <w:rFonts w:asciiTheme="minorEastAsia" w:hAnsiTheme="minorEastAsia" w:cs="Arial" w:hint="eastAsia"/>
                <w:szCs w:val="21"/>
              </w:rPr>
            </w:pPr>
            <w:r>
              <w:t>上海</w:t>
            </w:r>
            <w:proofErr w:type="gramStart"/>
            <w:r>
              <w:t>中正达广基金</w:t>
            </w:r>
            <w:proofErr w:type="gramEnd"/>
            <w:r>
              <w:t>销售有限公司</w:t>
            </w:r>
          </w:p>
        </w:tc>
        <w:tc>
          <w:tcPr>
            <w:tcW w:w="5424" w:type="dxa"/>
          </w:tcPr>
          <w:p w14:paraId="2E51A446"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注册（办公）地址：上海市徐汇区龙兰路277号东航滨江中心1号楼1203室</w:t>
            </w:r>
          </w:p>
          <w:p w14:paraId="0D17DB2A"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客服电话：</w:t>
            </w:r>
            <w:r>
              <w:t>400-6767-523</w:t>
            </w:r>
          </w:p>
          <w:p w14:paraId="673F838B"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公司网站：</w:t>
            </w:r>
            <w:r>
              <w:t>www.zhongzhengfund.com</w:t>
            </w:r>
          </w:p>
        </w:tc>
      </w:tr>
      <w:tr w:rsidR="0090419A" w14:paraId="088FF44A" w14:textId="77777777" w:rsidTr="0090419A">
        <w:trPr>
          <w:trHeight w:val="20"/>
        </w:trPr>
        <w:tc>
          <w:tcPr>
            <w:tcW w:w="802" w:type="dxa"/>
          </w:tcPr>
          <w:p w14:paraId="283A605B" w14:textId="77777777" w:rsidR="001A02A1" w:rsidRDefault="001A02A1" w:rsidP="001A02A1">
            <w:pPr>
              <w:rPr>
                <w:rFonts w:ascii="宋体" w:hAnsi="宋体" w:cs="Arial" w:hint="eastAsia"/>
              </w:rPr>
            </w:pPr>
            <w:r>
              <w:rPr>
                <w:rFonts w:ascii="宋体" w:hAnsi="宋体" w:cs="Arial" w:hint="eastAsia"/>
              </w:rPr>
              <w:lastRenderedPageBreak/>
              <w:t>57</w:t>
            </w:r>
          </w:p>
        </w:tc>
        <w:tc>
          <w:tcPr>
            <w:tcW w:w="2528" w:type="dxa"/>
          </w:tcPr>
          <w:p w14:paraId="628F44B2" w14:textId="77777777" w:rsidR="001A02A1" w:rsidRDefault="001A02A1" w:rsidP="001A02A1">
            <w:pPr>
              <w:jc w:val="left"/>
            </w:pPr>
            <w:r>
              <w:rPr>
                <w:rFonts w:hint="eastAsia"/>
              </w:rPr>
              <w:t>上海中欧财富基金销售有限公司</w:t>
            </w:r>
          </w:p>
        </w:tc>
        <w:tc>
          <w:tcPr>
            <w:tcW w:w="5424" w:type="dxa"/>
          </w:tcPr>
          <w:p w14:paraId="2D4B3F00"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注册（办公）地址：上海市虹口区公平路18号8栋嘉</w:t>
            </w:r>
            <w:proofErr w:type="gramStart"/>
            <w:r>
              <w:rPr>
                <w:rFonts w:asciiTheme="minorEastAsia" w:hAnsiTheme="minorEastAsia" w:cs="Arial" w:hint="eastAsia"/>
                <w:szCs w:val="21"/>
              </w:rPr>
              <w:t>昱</w:t>
            </w:r>
            <w:proofErr w:type="gramEnd"/>
            <w:r>
              <w:rPr>
                <w:rFonts w:asciiTheme="minorEastAsia" w:hAnsiTheme="minorEastAsia" w:cs="Arial" w:hint="eastAsia"/>
                <w:szCs w:val="21"/>
              </w:rPr>
              <w:t>大厦6层</w:t>
            </w:r>
          </w:p>
          <w:p w14:paraId="3ABCB0C7"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400-100-2666</w:t>
            </w:r>
          </w:p>
          <w:p w14:paraId="73D68A99"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公司网站：</w:t>
            </w:r>
            <w:r>
              <w:rPr>
                <w:rFonts w:asciiTheme="minorEastAsia" w:hAnsiTheme="minorEastAsia" w:cs="Arial"/>
                <w:szCs w:val="21"/>
              </w:rPr>
              <w:t>https://www.zocaifu.com/</w:t>
            </w:r>
          </w:p>
        </w:tc>
      </w:tr>
      <w:tr w:rsidR="0090419A" w14:paraId="0F56436D" w14:textId="77777777" w:rsidTr="0090419A">
        <w:trPr>
          <w:trHeight w:val="20"/>
        </w:trPr>
        <w:tc>
          <w:tcPr>
            <w:tcW w:w="802" w:type="dxa"/>
          </w:tcPr>
          <w:p w14:paraId="159B7328" w14:textId="77777777" w:rsidR="001A02A1" w:rsidRDefault="001A02A1" w:rsidP="001A02A1">
            <w:pPr>
              <w:rPr>
                <w:rFonts w:ascii="宋体" w:hAnsi="宋体" w:cs="Arial" w:hint="eastAsia"/>
              </w:rPr>
            </w:pPr>
            <w:r>
              <w:rPr>
                <w:rFonts w:ascii="宋体" w:hAnsi="宋体" w:cs="Arial" w:hint="eastAsia"/>
              </w:rPr>
              <w:t>58</w:t>
            </w:r>
          </w:p>
        </w:tc>
        <w:tc>
          <w:tcPr>
            <w:tcW w:w="2528" w:type="dxa"/>
          </w:tcPr>
          <w:p w14:paraId="079D88D2" w14:textId="77777777" w:rsidR="001A02A1" w:rsidRDefault="001A02A1" w:rsidP="001A02A1">
            <w:pPr>
              <w:jc w:val="left"/>
            </w:pPr>
            <w:r w:rsidRPr="003A3507">
              <w:rPr>
                <w:rFonts w:hint="eastAsia"/>
              </w:rPr>
              <w:t>上海云湾基金销售有限公司</w:t>
            </w:r>
          </w:p>
        </w:tc>
        <w:tc>
          <w:tcPr>
            <w:tcW w:w="5424" w:type="dxa"/>
          </w:tcPr>
          <w:p w14:paraId="4196981C" w14:textId="77777777" w:rsidR="001A02A1" w:rsidRDefault="001A02A1" w:rsidP="001A02A1">
            <w:pPr>
              <w:rPr>
                <w:rFonts w:ascii="等线" w:hAnsi="等线" w:cs="Arial" w:hint="eastAsia"/>
                <w:szCs w:val="21"/>
              </w:rPr>
            </w:pPr>
            <w:r>
              <w:rPr>
                <w:rFonts w:ascii="等线" w:hAnsi="等线" w:cs="Arial" w:hint="eastAsia"/>
                <w:szCs w:val="21"/>
              </w:rPr>
              <w:t>注册（办公）地址：中国（上海）自由贸易试验区新金桥路</w:t>
            </w:r>
            <w:r>
              <w:rPr>
                <w:rFonts w:ascii="等线" w:hAnsi="等线" w:cs="Arial" w:hint="eastAsia"/>
                <w:szCs w:val="21"/>
              </w:rPr>
              <w:t>27</w:t>
            </w:r>
            <w:r>
              <w:rPr>
                <w:rFonts w:ascii="等线" w:hAnsi="等线" w:cs="Arial" w:hint="eastAsia"/>
                <w:szCs w:val="21"/>
              </w:rPr>
              <w:t>号、明月路</w:t>
            </w:r>
            <w:r>
              <w:rPr>
                <w:rFonts w:ascii="等线" w:hAnsi="等线" w:cs="Arial" w:hint="eastAsia"/>
                <w:szCs w:val="21"/>
              </w:rPr>
              <w:t>1257</w:t>
            </w:r>
            <w:r>
              <w:rPr>
                <w:rFonts w:ascii="等线" w:hAnsi="等线" w:cs="Arial" w:hint="eastAsia"/>
                <w:szCs w:val="21"/>
              </w:rPr>
              <w:t>号</w:t>
            </w:r>
            <w:r>
              <w:rPr>
                <w:rFonts w:ascii="等线" w:hAnsi="等线" w:cs="Arial" w:hint="eastAsia"/>
                <w:szCs w:val="21"/>
              </w:rPr>
              <w:t>1</w:t>
            </w:r>
            <w:r>
              <w:rPr>
                <w:rFonts w:ascii="等线" w:hAnsi="等线" w:cs="Arial" w:hint="eastAsia"/>
                <w:szCs w:val="21"/>
              </w:rPr>
              <w:t>幢</w:t>
            </w:r>
            <w:r>
              <w:rPr>
                <w:rFonts w:ascii="等线" w:hAnsi="等线" w:cs="Arial" w:hint="eastAsia"/>
                <w:szCs w:val="21"/>
              </w:rPr>
              <w:t>1</w:t>
            </w:r>
            <w:r>
              <w:rPr>
                <w:rFonts w:ascii="等线" w:hAnsi="等线" w:cs="Arial" w:hint="eastAsia"/>
                <w:szCs w:val="21"/>
              </w:rPr>
              <w:t>层</w:t>
            </w:r>
            <w:r>
              <w:rPr>
                <w:rFonts w:ascii="等线" w:hAnsi="等线" w:cs="Arial" w:hint="eastAsia"/>
                <w:szCs w:val="21"/>
              </w:rPr>
              <w:t>103-1</w:t>
            </w:r>
            <w:r>
              <w:rPr>
                <w:rFonts w:ascii="等线" w:hAnsi="等线" w:cs="Arial" w:hint="eastAsia"/>
                <w:szCs w:val="21"/>
              </w:rPr>
              <w:t>、</w:t>
            </w:r>
            <w:r>
              <w:rPr>
                <w:rFonts w:ascii="等线" w:hAnsi="等线" w:cs="Arial" w:hint="eastAsia"/>
                <w:szCs w:val="21"/>
              </w:rPr>
              <w:t>103-2</w:t>
            </w:r>
            <w:r>
              <w:rPr>
                <w:rFonts w:ascii="等线" w:hAnsi="等线" w:cs="Arial" w:hint="eastAsia"/>
                <w:szCs w:val="21"/>
              </w:rPr>
              <w:t>办公区</w:t>
            </w:r>
          </w:p>
          <w:p w14:paraId="49565060" w14:textId="77777777" w:rsidR="001A02A1" w:rsidRDefault="001A02A1" w:rsidP="001A02A1">
            <w:pPr>
              <w:rPr>
                <w:rFonts w:asciiTheme="minorEastAsia" w:hAnsiTheme="minorEastAsia" w:cs="Arial" w:hint="eastAsia"/>
                <w:szCs w:val="21"/>
              </w:rPr>
            </w:pPr>
            <w:r>
              <w:rPr>
                <w:rFonts w:ascii="等线" w:hAnsi="等线" w:cs="Arial" w:hint="eastAsia"/>
                <w:szCs w:val="21"/>
              </w:rPr>
              <w:t>客服电话：</w:t>
            </w:r>
            <w:r>
              <w:rPr>
                <w:rFonts w:ascii="等线" w:hAnsi="等线" w:cs="Arial" w:hint="eastAsia"/>
                <w:szCs w:val="21"/>
              </w:rPr>
              <w:t>021-20538888</w:t>
            </w:r>
          </w:p>
        </w:tc>
      </w:tr>
      <w:tr w:rsidR="0090419A" w14:paraId="4C2DDD0F" w14:textId="77777777" w:rsidTr="0090419A">
        <w:trPr>
          <w:trHeight w:val="20"/>
        </w:trPr>
        <w:tc>
          <w:tcPr>
            <w:tcW w:w="802" w:type="dxa"/>
          </w:tcPr>
          <w:p w14:paraId="7B656A2F" w14:textId="77777777" w:rsidR="001A02A1" w:rsidRDefault="001A02A1" w:rsidP="001A02A1">
            <w:pPr>
              <w:rPr>
                <w:rFonts w:ascii="宋体" w:hAnsi="宋体" w:cs="Arial" w:hint="eastAsia"/>
              </w:rPr>
            </w:pPr>
            <w:r>
              <w:rPr>
                <w:rFonts w:ascii="宋体" w:hAnsi="宋体" w:cs="Arial" w:hint="eastAsia"/>
              </w:rPr>
              <w:t>59</w:t>
            </w:r>
          </w:p>
        </w:tc>
        <w:tc>
          <w:tcPr>
            <w:tcW w:w="2528" w:type="dxa"/>
          </w:tcPr>
          <w:p w14:paraId="7CA7991D" w14:textId="77777777" w:rsidR="001A02A1" w:rsidRDefault="001A02A1" w:rsidP="001A02A1">
            <w:pPr>
              <w:jc w:val="left"/>
            </w:pPr>
            <w:r w:rsidRPr="003A3507">
              <w:rPr>
                <w:rFonts w:hint="eastAsia"/>
              </w:rPr>
              <w:t>深圳</w:t>
            </w:r>
            <w:proofErr w:type="gramStart"/>
            <w:r w:rsidRPr="003A3507">
              <w:rPr>
                <w:rFonts w:hint="eastAsia"/>
              </w:rPr>
              <w:t>腾元基金</w:t>
            </w:r>
            <w:proofErr w:type="gramEnd"/>
            <w:r w:rsidRPr="003A3507">
              <w:rPr>
                <w:rFonts w:hint="eastAsia"/>
              </w:rPr>
              <w:t>销售有限公司</w:t>
            </w:r>
          </w:p>
        </w:tc>
        <w:tc>
          <w:tcPr>
            <w:tcW w:w="5424" w:type="dxa"/>
          </w:tcPr>
          <w:p w14:paraId="44A9DA1B" w14:textId="77777777" w:rsidR="001A02A1" w:rsidRDefault="001A02A1" w:rsidP="001A02A1">
            <w:pPr>
              <w:rPr>
                <w:rFonts w:ascii="等线" w:hAnsi="等线" w:cs="Arial" w:hint="eastAsia"/>
                <w:szCs w:val="21"/>
              </w:rPr>
            </w:pPr>
            <w:r>
              <w:rPr>
                <w:rFonts w:ascii="等线" w:hAnsi="等线" w:cs="Arial" w:hint="eastAsia"/>
                <w:szCs w:val="21"/>
              </w:rPr>
              <w:t>注册（办公）地址：广东省深圳市南山区南山街道</w:t>
            </w:r>
            <w:proofErr w:type="gramStart"/>
            <w:r>
              <w:rPr>
                <w:rFonts w:ascii="等线" w:hAnsi="等线" w:cs="Arial" w:hint="eastAsia"/>
                <w:szCs w:val="21"/>
              </w:rPr>
              <w:t>桂湾社区听海</w:t>
            </w:r>
            <w:proofErr w:type="gramEnd"/>
            <w:r>
              <w:rPr>
                <w:rFonts w:ascii="等线" w:hAnsi="等线" w:cs="Arial" w:hint="eastAsia"/>
                <w:szCs w:val="21"/>
              </w:rPr>
              <w:t>大道</w:t>
            </w:r>
            <w:r>
              <w:rPr>
                <w:rFonts w:ascii="等线" w:hAnsi="等线" w:cs="Arial" w:hint="eastAsia"/>
                <w:szCs w:val="21"/>
              </w:rPr>
              <w:t>5059</w:t>
            </w:r>
            <w:r>
              <w:rPr>
                <w:rFonts w:ascii="等线" w:hAnsi="等线" w:cs="Arial" w:hint="eastAsia"/>
                <w:szCs w:val="21"/>
              </w:rPr>
              <w:t>号前海鸿荣源中心</w:t>
            </w:r>
            <w:r>
              <w:rPr>
                <w:rFonts w:ascii="等线" w:hAnsi="等线" w:cs="Arial" w:hint="eastAsia"/>
                <w:szCs w:val="21"/>
              </w:rPr>
              <w:t>A</w:t>
            </w:r>
            <w:r>
              <w:rPr>
                <w:rFonts w:ascii="等线" w:hAnsi="等线" w:cs="Arial" w:hint="eastAsia"/>
                <w:szCs w:val="21"/>
              </w:rPr>
              <w:t>座</w:t>
            </w:r>
            <w:r>
              <w:rPr>
                <w:rFonts w:ascii="等线" w:hAnsi="等线" w:cs="Arial" w:hint="eastAsia"/>
                <w:szCs w:val="21"/>
              </w:rPr>
              <w:t>24</w:t>
            </w:r>
            <w:r>
              <w:rPr>
                <w:rFonts w:ascii="等线" w:hAnsi="等线" w:cs="Arial" w:hint="eastAsia"/>
                <w:szCs w:val="21"/>
              </w:rPr>
              <w:t>层</w:t>
            </w:r>
            <w:r>
              <w:rPr>
                <w:rFonts w:ascii="等线" w:hAnsi="等线" w:cs="Arial" w:hint="eastAsia"/>
                <w:szCs w:val="21"/>
              </w:rPr>
              <w:t>04B</w:t>
            </w:r>
            <w:r>
              <w:rPr>
                <w:rFonts w:ascii="等线" w:hAnsi="等线" w:cs="Arial" w:hint="eastAsia"/>
                <w:szCs w:val="21"/>
              </w:rPr>
              <w:t>号</w:t>
            </w:r>
          </w:p>
          <w:p w14:paraId="43211F4A" w14:textId="77777777" w:rsidR="001A02A1" w:rsidRDefault="001A02A1" w:rsidP="001A02A1">
            <w:pPr>
              <w:rPr>
                <w:rFonts w:ascii="等线" w:hAnsi="等线" w:cs="Arial" w:hint="eastAsia"/>
                <w:szCs w:val="21"/>
              </w:rPr>
            </w:pPr>
            <w:r>
              <w:rPr>
                <w:rFonts w:ascii="等线" w:hAnsi="等线" w:cs="Arial" w:hint="eastAsia"/>
                <w:szCs w:val="21"/>
              </w:rPr>
              <w:t>客服电话：</w:t>
            </w:r>
            <w:r>
              <w:rPr>
                <w:rFonts w:ascii="等线" w:hAnsi="等线" w:cs="Arial" w:hint="eastAsia"/>
                <w:szCs w:val="21"/>
              </w:rPr>
              <w:t xml:space="preserve">400-990-8601   </w:t>
            </w:r>
          </w:p>
          <w:p w14:paraId="68BA3FC8" w14:textId="77777777" w:rsidR="001A02A1" w:rsidRDefault="001A02A1" w:rsidP="001A02A1">
            <w:pPr>
              <w:rPr>
                <w:rFonts w:asciiTheme="minorEastAsia" w:hAnsiTheme="minorEastAsia" w:cs="Arial" w:hint="eastAsia"/>
                <w:szCs w:val="21"/>
              </w:rPr>
            </w:pPr>
            <w:r>
              <w:rPr>
                <w:rFonts w:ascii="等线" w:hAnsi="等线" w:cs="Arial" w:hint="eastAsia"/>
                <w:szCs w:val="21"/>
              </w:rPr>
              <w:t>公司网站：</w:t>
            </w:r>
            <w:r>
              <w:rPr>
                <w:rFonts w:ascii="等线" w:hAnsi="等线" w:cs="Arial" w:hint="eastAsia"/>
                <w:szCs w:val="21"/>
              </w:rPr>
              <w:t>https://www.tenyuanfund.com/</w:t>
            </w:r>
          </w:p>
        </w:tc>
      </w:tr>
      <w:tr w:rsidR="0090419A" w14:paraId="19884334" w14:textId="77777777" w:rsidTr="0090419A">
        <w:trPr>
          <w:trHeight w:val="20"/>
        </w:trPr>
        <w:tc>
          <w:tcPr>
            <w:tcW w:w="802" w:type="dxa"/>
          </w:tcPr>
          <w:p w14:paraId="16865687" w14:textId="77777777" w:rsidR="001A02A1" w:rsidRDefault="001A02A1" w:rsidP="001A02A1">
            <w:pPr>
              <w:rPr>
                <w:rFonts w:ascii="宋体" w:hAnsi="宋体" w:cs="Arial" w:hint="eastAsia"/>
              </w:rPr>
            </w:pPr>
            <w:r>
              <w:rPr>
                <w:rFonts w:ascii="宋体" w:hAnsi="宋体" w:cs="Arial" w:hint="eastAsia"/>
              </w:rPr>
              <w:t>60</w:t>
            </w:r>
          </w:p>
        </w:tc>
        <w:tc>
          <w:tcPr>
            <w:tcW w:w="2528" w:type="dxa"/>
          </w:tcPr>
          <w:p w14:paraId="3AB236DC" w14:textId="77777777" w:rsidR="001A02A1" w:rsidRDefault="001A02A1" w:rsidP="001A02A1">
            <w:pPr>
              <w:jc w:val="left"/>
            </w:pPr>
            <w:proofErr w:type="gramStart"/>
            <w:r w:rsidRPr="003A3507">
              <w:rPr>
                <w:rFonts w:hint="eastAsia"/>
              </w:rPr>
              <w:t>洪泰财富</w:t>
            </w:r>
            <w:proofErr w:type="gramEnd"/>
            <w:r w:rsidRPr="003A3507">
              <w:rPr>
                <w:rFonts w:hint="eastAsia"/>
              </w:rPr>
              <w:t>（青岛）基金销售有限责任公司</w:t>
            </w:r>
          </w:p>
        </w:tc>
        <w:tc>
          <w:tcPr>
            <w:tcW w:w="5424" w:type="dxa"/>
          </w:tcPr>
          <w:p w14:paraId="61EF6A24" w14:textId="77777777" w:rsidR="001A02A1" w:rsidRDefault="001A02A1" w:rsidP="001A02A1">
            <w:pPr>
              <w:rPr>
                <w:rFonts w:ascii="等线" w:hAnsi="等线" w:cs="Arial" w:hint="eastAsia"/>
                <w:szCs w:val="21"/>
              </w:rPr>
            </w:pPr>
            <w:r>
              <w:rPr>
                <w:rFonts w:ascii="等线" w:hAnsi="等线" w:cs="Arial" w:hint="eastAsia"/>
                <w:szCs w:val="21"/>
              </w:rPr>
              <w:t>注册（办公）地址：山东省青岛市市南区岳阳路</w:t>
            </w:r>
            <w:r>
              <w:rPr>
                <w:rFonts w:ascii="等线" w:hAnsi="等线" w:cs="Arial" w:hint="eastAsia"/>
                <w:szCs w:val="21"/>
              </w:rPr>
              <w:t>10</w:t>
            </w:r>
            <w:r>
              <w:rPr>
                <w:rFonts w:ascii="等线" w:hAnsi="等线" w:cs="Arial" w:hint="eastAsia"/>
                <w:szCs w:val="21"/>
              </w:rPr>
              <w:t>号十号楼</w:t>
            </w:r>
          </w:p>
          <w:p w14:paraId="38C7C736" w14:textId="77777777" w:rsidR="001A02A1" w:rsidRDefault="001A02A1" w:rsidP="001A02A1">
            <w:pPr>
              <w:rPr>
                <w:rFonts w:ascii="等线" w:hAnsi="等线" w:cs="Arial" w:hint="eastAsia"/>
                <w:szCs w:val="21"/>
              </w:rPr>
            </w:pPr>
            <w:r>
              <w:rPr>
                <w:rFonts w:ascii="等线" w:hAnsi="等线" w:cs="Arial" w:hint="eastAsia"/>
                <w:szCs w:val="21"/>
              </w:rPr>
              <w:t>客服电话：</w:t>
            </w:r>
            <w:r>
              <w:rPr>
                <w:rFonts w:ascii="等线" w:hAnsi="等线" w:cs="Arial" w:hint="eastAsia"/>
                <w:szCs w:val="21"/>
              </w:rPr>
              <w:t xml:space="preserve">400-8189-598  </w:t>
            </w:r>
          </w:p>
          <w:p w14:paraId="63323E2E" w14:textId="77777777" w:rsidR="001A02A1" w:rsidRDefault="001A02A1" w:rsidP="001A02A1">
            <w:pPr>
              <w:rPr>
                <w:rFonts w:asciiTheme="minorEastAsia" w:hAnsiTheme="minorEastAsia" w:cs="Arial" w:hint="eastAsia"/>
                <w:szCs w:val="21"/>
              </w:rPr>
            </w:pPr>
            <w:r>
              <w:rPr>
                <w:rFonts w:ascii="等线" w:hAnsi="等线" w:cs="Arial" w:hint="eastAsia"/>
                <w:szCs w:val="21"/>
              </w:rPr>
              <w:t>公司网站：</w:t>
            </w:r>
            <w:r>
              <w:rPr>
                <w:rFonts w:ascii="等线" w:hAnsi="等线" w:cs="Arial" w:hint="eastAsia"/>
                <w:szCs w:val="21"/>
              </w:rPr>
              <w:t>https://www.hongtaiwealth.com/</w:t>
            </w:r>
          </w:p>
        </w:tc>
      </w:tr>
      <w:tr w:rsidR="0090419A" w14:paraId="339FC73C" w14:textId="77777777" w:rsidTr="0090419A">
        <w:trPr>
          <w:trHeight w:val="20"/>
        </w:trPr>
        <w:tc>
          <w:tcPr>
            <w:tcW w:w="802" w:type="dxa"/>
          </w:tcPr>
          <w:p w14:paraId="1B86E93A" w14:textId="77777777" w:rsidR="001A02A1" w:rsidRDefault="001A02A1" w:rsidP="001A02A1">
            <w:pPr>
              <w:rPr>
                <w:rFonts w:ascii="宋体" w:hAnsi="宋体" w:cs="Arial" w:hint="eastAsia"/>
              </w:rPr>
            </w:pPr>
            <w:r>
              <w:rPr>
                <w:rFonts w:ascii="宋体" w:hAnsi="宋体" w:cs="Arial" w:hint="eastAsia"/>
              </w:rPr>
              <w:t>61</w:t>
            </w:r>
          </w:p>
        </w:tc>
        <w:tc>
          <w:tcPr>
            <w:tcW w:w="2528" w:type="dxa"/>
          </w:tcPr>
          <w:p w14:paraId="21AE068D" w14:textId="77777777" w:rsidR="001A02A1" w:rsidRDefault="001A02A1" w:rsidP="001A02A1">
            <w:pPr>
              <w:jc w:val="left"/>
            </w:pPr>
            <w:r w:rsidRPr="00362BFB">
              <w:rPr>
                <w:rFonts w:ascii="宋体" w:hAnsi="宋体" w:hint="eastAsia"/>
                <w:szCs w:val="21"/>
              </w:rPr>
              <w:t>上海国信嘉利基金销售有限公司</w:t>
            </w:r>
          </w:p>
        </w:tc>
        <w:tc>
          <w:tcPr>
            <w:tcW w:w="5424" w:type="dxa"/>
          </w:tcPr>
          <w:p w14:paraId="2C3E16B5" w14:textId="77777777" w:rsidR="001A02A1" w:rsidRPr="00362BFB" w:rsidRDefault="001A02A1" w:rsidP="001A02A1">
            <w:pPr>
              <w:rPr>
                <w:rFonts w:ascii="等线" w:hAnsi="等线" w:cs="Arial" w:hint="eastAsia"/>
                <w:szCs w:val="21"/>
              </w:rPr>
            </w:pPr>
            <w:r w:rsidRPr="00362BFB">
              <w:rPr>
                <w:rFonts w:ascii="等线" w:hAnsi="等线" w:cs="Arial" w:hint="eastAsia"/>
                <w:szCs w:val="21"/>
              </w:rPr>
              <w:t>注册（办公）地址：上海市浦东新区居里路</w:t>
            </w:r>
            <w:r w:rsidRPr="00362BFB">
              <w:rPr>
                <w:rFonts w:ascii="等线" w:hAnsi="等线" w:cs="Arial" w:hint="eastAsia"/>
                <w:szCs w:val="21"/>
              </w:rPr>
              <w:t>99</w:t>
            </w:r>
            <w:r w:rsidRPr="00362BFB">
              <w:rPr>
                <w:rFonts w:ascii="等线" w:hAnsi="等线" w:cs="Arial" w:hint="eastAsia"/>
                <w:szCs w:val="21"/>
              </w:rPr>
              <w:t>号</w:t>
            </w:r>
          </w:p>
          <w:p w14:paraId="64F9DC2B" w14:textId="77777777" w:rsidR="001A02A1" w:rsidRDefault="001A02A1" w:rsidP="001A02A1">
            <w:pPr>
              <w:jc w:val="left"/>
              <w:rPr>
                <w:rFonts w:ascii="宋体" w:hAnsi="宋体" w:cs="Arial" w:hint="eastAsia"/>
                <w:szCs w:val="21"/>
              </w:rPr>
            </w:pPr>
            <w:r w:rsidRPr="00362BFB">
              <w:rPr>
                <w:rFonts w:ascii="宋体" w:hAnsi="宋体" w:cs="Arial"/>
                <w:szCs w:val="21"/>
              </w:rPr>
              <w:t xml:space="preserve">客服电话：021-68809999 </w:t>
            </w:r>
          </w:p>
          <w:p w14:paraId="60804339" w14:textId="77777777" w:rsidR="001A02A1" w:rsidRDefault="001A02A1" w:rsidP="001A02A1">
            <w:pPr>
              <w:rPr>
                <w:rFonts w:asciiTheme="minorEastAsia" w:hAnsiTheme="minorEastAsia" w:cs="Arial" w:hint="eastAsia"/>
                <w:szCs w:val="21"/>
              </w:rPr>
            </w:pPr>
            <w:r w:rsidRPr="00362BFB">
              <w:rPr>
                <w:rFonts w:ascii="宋体" w:hAnsi="宋体" w:cs="Arial"/>
                <w:szCs w:val="21"/>
              </w:rPr>
              <w:t>公司网站：www.gxjlcn.com</w:t>
            </w:r>
          </w:p>
        </w:tc>
      </w:tr>
      <w:tr w:rsidR="001A02A1" w14:paraId="5C770DB4" w14:textId="77777777" w:rsidTr="0031201E">
        <w:trPr>
          <w:trHeight w:val="392"/>
        </w:trPr>
        <w:tc>
          <w:tcPr>
            <w:tcW w:w="802" w:type="dxa"/>
          </w:tcPr>
          <w:p w14:paraId="583BCBF9" w14:textId="735360B2" w:rsidR="001A02A1" w:rsidRPr="0031201E" w:rsidRDefault="001A02A1" w:rsidP="0031201E">
            <w:pPr>
              <w:rPr>
                <w:rFonts w:ascii="宋体" w:hAnsi="宋体" w:cs="Arial" w:hint="eastAsia"/>
              </w:rPr>
            </w:pPr>
            <w:r w:rsidRPr="0031201E">
              <w:rPr>
                <w:rFonts w:ascii="宋体" w:hAnsi="宋体" w:cs="Arial"/>
              </w:rPr>
              <w:t>62</w:t>
            </w:r>
          </w:p>
        </w:tc>
        <w:tc>
          <w:tcPr>
            <w:tcW w:w="2528" w:type="dxa"/>
          </w:tcPr>
          <w:p w14:paraId="090CFFA1"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平安银行股份有限公司</w:t>
            </w:r>
          </w:p>
        </w:tc>
        <w:tc>
          <w:tcPr>
            <w:tcW w:w="5424" w:type="dxa"/>
          </w:tcPr>
          <w:p w14:paraId="52B773BE"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注册地址：广东省深圳市罗湖区深南东路5047号</w:t>
            </w:r>
          </w:p>
          <w:p w14:paraId="62E018F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客户服务电话：95511-3-8</w:t>
            </w:r>
          </w:p>
          <w:p w14:paraId="4A2A8682"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网址：bank.pingan.com</w:t>
            </w:r>
          </w:p>
        </w:tc>
      </w:tr>
      <w:tr w:rsidR="001A02A1" w14:paraId="4F47BAD7" w14:textId="77777777" w:rsidTr="0031201E">
        <w:trPr>
          <w:trHeight w:val="392"/>
        </w:trPr>
        <w:tc>
          <w:tcPr>
            <w:tcW w:w="802" w:type="dxa"/>
          </w:tcPr>
          <w:p w14:paraId="5E55A27B" w14:textId="1498C7DE" w:rsidR="001A02A1" w:rsidRPr="0031201E" w:rsidRDefault="001A02A1" w:rsidP="0031201E">
            <w:pPr>
              <w:rPr>
                <w:rFonts w:ascii="宋体" w:hAnsi="宋体" w:cs="Arial" w:hint="eastAsia"/>
              </w:rPr>
            </w:pPr>
            <w:r w:rsidRPr="0031201E">
              <w:rPr>
                <w:rFonts w:ascii="宋体" w:hAnsi="宋体" w:cs="Arial"/>
              </w:rPr>
              <w:t>63</w:t>
            </w:r>
          </w:p>
        </w:tc>
        <w:tc>
          <w:tcPr>
            <w:tcW w:w="2528" w:type="dxa"/>
          </w:tcPr>
          <w:p w14:paraId="16473EB3"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宁波银行股份有限公司</w:t>
            </w:r>
          </w:p>
        </w:tc>
        <w:tc>
          <w:tcPr>
            <w:tcW w:w="5424" w:type="dxa"/>
          </w:tcPr>
          <w:p w14:paraId="463D0FB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2F911CF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客户服务电话：95574</w:t>
            </w:r>
          </w:p>
          <w:p w14:paraId="6D116474"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网址：www.nbcb.com.cn</w:t>
            </w:r>
          </w:p>
        </w:tc>
      </w:tr>
      <w:tr w:rsidR="001A02A1" w14:paraId="2AF6A317" w14:textId="77777777" w:rsidTr="0031201E">
        <w:trPr>
          <w:trHeight w:val="392"/>
        </w:trPr>
        <w:tc>
          <w:tcPr>
            <w:tcW w:w="802" w:type="dxa"/>
          </w:tcPr>
          <w:p w14:paraId="0DD797F6" w14:textId="3D76D42B" w:rsidR="001A02A1" w:rsidRPr="0031201E" w:rsidRDefault="001A02A1" w:rsidP="0031201E">
            <w:pPr>
              <w:rPr>
                <w:rFonts w:ascii="宋体" w:hAnsi="宋体" w:cs="Arial" w:hint="eastAsia"/>
              </w:rPr>
            </w:pPr>
            <w:r w:rsidRPr="0031201E">
              <w:rPr>
                <w:rFonts w:ascii="宋体" w:hAnsi="宋体" w:cs="Arial"/>
              </w:rPr>
              <w:t>64</w:t>
            </w:r>
          </w:p>
        </w:tc>
        <w:tc>
          <w:tcPr>
            <w:tcW w:w="2528" w:type="dxa"/>
          </w:tcPr>
          <w:p w14:paraId="22ED6148"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平安证券股份有限公司</w:t>
            </w:r>
          </w:p>
        </w:tc>
        <w:tc>
          <w:tcPr>
            <w:tcW w:w="5424" w:type="dxa"/>
          </w:tcPr>
          <w:p w14:paraId="07B9C161"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7C3C5EE1"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客户服务电话：95511-8</w:t>
            </w:r>
          </w:p>
          <w:p w14:paraId="3310EA3B"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网址：stock.pingan.com</w:t>
            </w:r>
          </w:p>
        </w:tc>
      </w:tr>
      <w:tr w:rsidR="001A02A1" w14:paraId="616F48DE" w14:textId="77777777" w:rsidTr="0031201E">
        <w:trPr>
          <w:trHeight w:val="392"/>
        </w:trPr>
        <w:tc>
          <w:tcPr>
            <w:tcW w:w="802" w:type="dxa"/>
          </w:tcPr>
          <w:p w14:paraId="52DB7209" w14:textId="7663DB6D" w:rsidR="001A02A1" w:rsidRPr="0031201E" w:rsidRDefault="001A02A1" w:rsidP="0031201E">
            <w:pPr>
              <w:rPr>
                <w:rFonts w:ascii="宋体" w:hAnsi="宋体" w:cs="Arial" w:hint="eastAsia"/>
              </w:rPr>
            </w:pPr>
            <w:r w:rsidRPr="0031201E">
              <w:rPr>
                <w:rFonts w:ascii="宋体" w:hAnsi="宋体" w:cs="Arial"/>
              </w:rPr>
              <w:t>65</w:t>
            </w:r>
          </w:p>
        </w:tc>
        <w:tc>
          <w:tcPr>
            <w:tcW w:w="2528" w:type="dxa"/>
          </w:tcPr>
          <w:p w14:paraId="47B2A474" w14:textId="77777777" w:rsidR="001A02A1" w:rsidRDefault="001A02A1" w:rsidP="001A02A1">
            <w:pPr>
              <w:jc w:val="left"/>
              <w:rPr>
                <w:rFonts w:ascii="宋体" w:eastAsia="宋体" w:hAnsi="宋体" w:cs="宋体" w:hint="eastAsia"/>
                <w:szCs w:val="21"/>
              </w:rPr>
            </w:pPr>
            <w:proofErr w:type="gramStart"/>
            <w:r>
              <w:rPr>
                <w:rFonts w:ascii="宋体" w:eastAsia="宋体" w:hAnsi="宋体" w:cs="宋体" w:hint="eastAsia"/>
                <w:szCs w:val="21"/>
              </w:rPr>
              <w:t>国泰海通</w:t>
            </w:r>
            <w:proofErr w:type="gramEnd"/>
            <w:r>
              <w:rPr>
                <w:rFonts w:ascii="宋体" w:eastAsia="宋体" w:hAnsi="宋体" w:cs="宋体" w:hint="eastAsia"/>
                <w:szCs w:val="21"/>
              </w:rPr>
              <w:t>证券股份有限公司</w:t>
            </w:r>
          </w:p>
        </w:tc>
        <w:tc>
          <w:tcPr>
            <w:tcW w:w="5424" w:type="dxa"/>
          </w:tcPr>
          <w:p w14:paraId="2B5BC02C"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注册地址：上海市浦东新区中国(上海)自由贸易试验区商城路618号</w:t>
            </w:r>
          </w:p>
          <w:p w14:paraId="79E81D2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客户服务电话：95521</w:t>
            </w:r>
          </w:p>
          <w:p w14:paraId="58B2E10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网址：www.gtht.com</w:t>
            </w:r>
          </w:p>
        </w:tc>
      </w:tr>
      <w:tr w:rsidR="001A02A1" w14:paraId="1478E23C" w14:textId="77777777" w:rsidTr="0031201E">
        <w:trPr>
          <w:trHeight w:val="392"/>
        </w:trPr>
        <w:tc>
          <w:tcPr>
            <w:tcW w:w="802" w:type="dxa"/>
          </w:tcPr>
          <w:p w14:paraId="054B5481" w14:textId="5EE3DC89" w:rsidR="001A02A1" w:rsidRPr="0031201E" w:rsidRDefault="001A02A1" w:rsidP="0031201E">
            <w:pPr>
              <w:rPr>
                <w:rFonts w:ascii="宋体" w:hAnsi="宋体" w:cs="Arial" w:hint="eastAsia"/>
              </w:rPr>
            </w:pPr>
            <w:r w:rsidRPr="0031201E">
              <w:rPr>
                <w:rFonts w:ascii="宋体" w:hAnsi="宋体" w:cs="Arial"/>
              </w:rPr>
              <w:t>66</w:t>
            </w:r>
          </w:p>
        </w:tc>
        <w:tc>
          <w:tcPr>
            <w:tcW w:w="2528" w:type="dxa"/>
          </w:tcPr>
          <w:p w14:paraId="35F582E6"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中</w:t>
            </w:r>
            <w:proofErr w:type="gramStart"/>
            <w:r>
              <w:rPr>
                <w:rFonts w:ascii="宋体" w:eastAsia="宋体" w:hAnsi="宋体" w:cs="宋体" w:hint="eastAsia"/>
                <w:szCs w:val="21"/>
              </w:rPr>
              <w:t>信建投证券</w:t>
            </w:r>
            <w:proofErr w:type="gramEnd"/>
            <w:r>
              <w:rPr>
                <w:rFonts w:ascii="宋体" w:eastAsia="宋体" w:hAnsi="宋体" w:cs="宋体" w:hint="eastAsia"/>
                <w:szCs w:val="21"/>
              </w:rPr>
              <w:t>股份有限公司</w:t>
            </w:r>
          </w:p>
        </w:tc>
        <w:tc>
          <w:tcPr>
            <w:tcW w:w="5424" w:type="dxa"/>
          </w:tcPr>
          <w:p w14:paraId="26AB8793"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1D7CD9F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 4008888108</w:t>
            </w:r>
          </w:p>
          <w:p w14:paraId="59C277C0"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网址：www.csc108.com</w:t>
            </w:r>
          </w:p>
        </w:tc>
      </w:tr>
      <w:tr w:rsidR="001A02A1" w14:paraId="4F3EF0F3" w14:textId="77777777" w:rsidTr="0031201E">
        <w:trPr>
          <w:trHeight w:val="392"/>
        </w:trPr>
        <w:tc>
          <w:tcPr>
            <w:tcW w:w="802" w:type="dxa"/>
          </w:tcPr>
          <w:p w14:paraId="7C8BD755" w14:textId="4A571BD3" w:rsidR="001A02A1" w:rsidRPr="0031201E" w:rsidRDefault="001A02A1" w:rsidP="0031201E">
            <w:pPr>
              <w:rPr>
                <w:rFonts w:ascii="宋体" w:hAnsi="宋体" w:cs="Arial" w:hint="eastAsia"/>
              </w:rPr>
            </w:pPr>
            <w:r w:rsidRPr="0031201E">
              <w:rPr>
                <w:rFonts w:ascii="宋体" w:hAnsi="宋体" w:cs="Arial"/>
              </w:rPr>
              <w:t>67</w:t>
            </w:r>
          </w:p>
        </w:tc>
        <w:tc>
          <w:tcPr>
            <w:tcW w:w="2528" w:type="dxa"/>
          </w:tcPr>
          <w:p w14:paraId="1BD0D948" w14:textId="77777777" w:rsidR="001A02A1" w:rsidRDefault="001A02A1" w:rsidP="001A02A1">
            <w:pPr>
              <w:jc w:val="left"/>
              <w:rPr>
                <w:rFonts w:ascii="宋体" w:eastAsia="宋体" w:hAnsi="宋体" w:cs="宋体" w:hint="eastAsia"/>
                <w:szCs w:val="21"/>
              </w:rPr>
            </w:pPr>
            <w:proofErr w:type="gramStart"/>
            <w:r>
              <w:rPr>
                <w:rFonts w:ascii="宋体" w:eastAsia="宋体" w:hAnsi="宋体" w:cs="宋体" w:hint="eastAsia"/>
                <w:szCs w:val="21"/>
              </w:rPr>
              <w:t>粤开证券</w:t>
            </w:r>
            <w:proofErr w:type="gramEnd"/>
            <w:r>
              <w:rPr>
                <w:rFonts w:ascii="宋体" w:eastAsia="宋体" w:hAnsi="宋体" w:cs="宋体" w:hint="eastAsia"/>
                <w:szCs w:val="21"/>
              </w:rPr>
              <w:t>股份有限公司</w:t>
            </w:r>
          </w:p>
        </w:tc>
        <w:tc>
          <w:tcPr>
            <w:tcW w:w="5424" w:type="dxa"/>
          </w:tcPr>
          <w:p w14:paraId="362C6D4F"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616A347B"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客户服务电话：95564</w:t>
            </w:r>
          </w:p>
          <w:p w14:paraId="426C4925"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网址：www.ykzq.com</w:t>
            </w:r>
          </w:p>
        </w:tc>
      </w:tr>
      <w:tr w:rsidR="001A02A1" w14:paraId="68F13705" w14:textId="77777777" w:rsidTr="0031201E">
        <w:trPr>
          <w:trHeight w:val="392"/>
        </w:trPr>
        <w:tc>
          <w:tcPr>
            <w:tcW w:w="802" w:type="dxa"/>
          </w:tcPr>
          <w:p w14:paraId="3CAE7252" w14:textId="66FA37FA" w:rsidR="001A02A1" w:rsidRPr="0031201E" w:rsidRDefault="001A02A1" w:rsidP="0031201E">
            <w:pPr>
              <w:rPr>
                <w:rFonts w:ascii="宋体" w:hAnsi="宋体" w:cs="Arial" w:hint="eastAsia"/>
              </w:rPr>
            </w:pPr>
            <w:r w:rsidRPr="0031201E">
              <w:rPr>
                <w:rFonts w:ascii="宋体" w:hAnsi="宋体" w:cs="Arial"/>
              </w:rPr>
              <w:t>68</w:t>
            </w:r>
          </w:p>
        </w:tc>
        <w:tc>
          <w:tcPr>
            <w:tcW w:w="2528" w:type="dxa"/>
          </w:tcPr>
          <w:p w14:paraId="0B6477AD"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国投证券股份有限公司</w:t>
            </w:r>
          </w:p>
        </w:tc>
        <w:tc>
          <w:tcPr>
            <w:tcW w:w="5424" w:type="dxa"/>
          </w:tcPr>
          <w:p w14:paraId="284FF10E"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注册地址：深圳市福田区福田街道福华一路119号安信金融大厦</w:t>
            </w:r>
          </w:p>
          <w:p w14:paraId="1DDF6B52"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客户服务电话：95517</w:t>
            </w:r>
          </w:p>
          <w:p w14:paraId="1F24FC5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网址：www.sdicsc.com.cn</w:t>
            </w:r>
          </w:p>
        </w:tc>
      </w:tr>
      <w:tr w:rsidR="001A02A1" w14:paraId="3A6ACB6D" w14:textId="77777777" w:rsidTr="0031201E">
        <w:trPr>
          <w:trHeight w:val="392"/>
        </w:trPr>
        <w:tc>
          <w:tcPr>
            <w:tcW w:w="802" w:type="dxa"/>
          </w:tcPr>
          <w:p w14:paraId="08D8BB79" w14:textId="15E9BB34" w:rsidR="001A02A1" w:rsidRPr="0031201E" w:rsidRDefault="001A02A1" w:rsidP="0031201E">
            <w:pPr>
              <w:rPr>
                <w:rFonts w:ascii="宋体" w:hAnsi="宋体" w:cs="Arial" w:hint="eastAsia"/>
              </w:rPr>
            </w:pPr>
            <w:r w:rsidRPr="0031201E">
              <w:rPr>
                <w:rFonts w:ascii="宋体" w:hAnsi="宋体" w:cs="Arial"/>
              </w:rPr>
              <w:t>69</w:t>
            </w:r>
          </w:p>
        </w:tc>
        <w:tc>
          <w:tcPr>
            <w:tcW w:w="2528" w:type="dxa"/>
          </w:tcPr>
          <w:p w14:paraId="7D9CBFB5"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世纪证券有限责任公司</w:t>
            </w:r>
          </w:p>
        </w:tc>
        <w:tc>
          <w:tcPr>
            <w:tcW w:w="5424" w:type="dxa"/>
          </w:tcPr>
          <w:p w14:paraId="0173902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w:t>
            </w:r>
            <w:r>
              <w:rPr>
                <w:rFonts w:ascii="宋体" w:hAnsi="宋体" w:cs="Calibri" w:hint="eastAsia"/>
                <w:color w:val="000000"/>
                <w:szCs w:val="21"/>
              </w:rPr>
              <w:lastRenderedPageBreak/>
              <w:t>号民生互联网大厦C座1401-1408、1501-1508、1601-1606、1701-1705</w:t>
            </w:r>
          </w:p>
          <w:p w14:paraId="496DABFD"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客户服务电话：956019</w:t>
            </w:r>
          </w:p>
          <w:p w14:paraId="0F6BECDE"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网址：www.csco.com.cn</w:t>
            </w:r>
          </w:p>
        </w:tc>
      </w:tr>
      <w:tr w:rsidR="001A02A1" w14:paraId="1BB4794D" w14:textId="77777777" w:rsidTr="0031201E">
        <w:trPr>
          <w:trHeight w:val="392"/>
        </w:trPr>
        <w:tc>
          <w:tcPr>
            <w:tcW w:w="802" w:type="dxa"/>
          </w:tcPr>
          <w:p w14:paraId="2E0AF914" w14:textId="4512BDFA" w:rsidR="001A02A1" w:rsidRPr="0031201E" w:rsidRDefault="001A02A1" w:rsidP="0031201E">
            <w:pPr>
              <w:rPr>
                <w:rFonts w:ascii="宋体" w:hAnsi="宋体" w:cs="Arial" w:hint="eastAsia"/>
              </w:rPr>
            </w:pPr>
            <w:r w:rsidRPr="0031201E">
              <w:rPr>
                <w:rFonts w:ascii="宋体" w:hAnsi="宋体" w:cs="Arial"/>
              </w:rPr>
              <w:lastRenderedPageBreak/>
              <w:t>70</w:t>
            </w:r>
          </w:p>
        </w:tc>
        <w:tc>
          <w:tcPr>
            <w:tcW w:w="2528" w:type="dxa"/>
          </w:tcPr>
          <w:p w14:paraId="76023DFE"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华鑫证券有限责任公司</w:t>
            </w:r>
          </w:p>
        </w:tc>
        <w:tc>
          <w:tcPr>
            <w:tcW w:w="5424" w:type="dxa"/>
          </w:tcPr>
          <w:p w14:paraId="4F112F49"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614FE0A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客户服务电话：95323</w:t>
            </w:r>
          </w:p>
          <w:p w14:paraId="506A5E6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网址：www.cfsc.com.cn</w:t>
            </w:r>
          </w:p>
        </w:tc>
      </w:tr>
      <w:tr w:rsidR="001A02A1" w14:paraId="504A6A97" w14:textId="77777777" w:rsidTr="0031201E">
        <w:trPr>
          <w:trHeight w:val="392"/>
        </w:trPr>
        <w:tc>
          <w:tcPr>
            <w:tcW w:w="802" w:type="dxa"/>
          </w:tcPr>
          <w:p w14:paraId="759E3751" w14:textId="0664B2E7" w:rsidR="001A02A1" w:rsidRPr="0031201E" w:rsidRDefault="001A02A1" w:rsidP="0031201E">
            <w:pPr>
              <w:rPr>
                <w:rFonts w:ascii="宋体" w:hAnsi="宋体" w:cs="Arial" w:hint="eastAsia"/>
              </w:rPr>
            </w:pPr>
            <w:r w:rsidRPr="0031201E">
              <w:rPr>
                <w:rFonts w:ascii="宋体" w:hAnsi="宋体" w:cs="Arial"/>
              </w:rPr>
              <w:t>71</w:t>
            </w:r>
          </w:p>
        </w:tc>
        <w:tc>
          <w:tcPr>
            <w:tcW w:w="2528" w:type="dxa"/>
          </w:tcPr>
          <w:p w14:paraId="51BD0F0B"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长城证券股份有限公司</w:t>
            </w:r>
          </w:p>
        </w:tc>
        <w:tc>
          <w:tcPr>
            <w:tcW w:w="5424" w:type="dxa"/>
          </w:tcPr>
          <w:p w14:paraId="5CF6F322"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注册地址：广东省深圳市福田区福田街道金田路2026号能源大厦南塔楼10-19层</w:t>
            </w:r>
          </w:p>
          <w:p w14:paraId="08DA4CE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客户服务电话：95514</w:t>
            </w:r>
          </w:p>
          <w:p w14:paraId="39C4DC7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网址：www.cgws.com</w:t>
            </w:r>
          </w:p>
        </w:tc>
      </w:tr>
      <w:tr w:rsidR="001A02A1" w14:paraId="7803400F" w14:textId="77777777" w:rsidTr="0031201E">
        <w:trPr>
          <w:trHeight w:val="392"/>
        </w:trPr>
        <w:tc>
          <w:tcPr>
            <w:tcW w:w="802" w:type="dxa"/>
          </w:tcPr>
          <w:p w14:paraId="51E806E2" w14:textId="2998BCB6" w:rsidR="001A02A1" w:rsidRPr="0031201E" w:rsidRDefault="001A02A1" w:rsidP="0031201E">
            <w:pPr>
              <w:rPr>
                <w:rFonts w:ascii="宋体" w:hAnsi="宋体" w:cs="Arial" w:hint="eastAsia"/>
              </w:rPr>
            </w:pPr>
            <w:r w:rsidRPr="0031201E">
              <w:rPr>
                <w:rFonts w:ascii="宋体" w:hAnsi="宋体" w:cs="Arial"/>
              </w:rPr>
              <w:t>72</w:t>
            </w:r>
          </w:p>
        </w:tc>
        <w:tc>
          <w:tcPr>
            <w:tcW w:w="2528" w:type="dxa"/>
          </w:tcPr>
          <w:p w14:paraId="4D5CF8BF"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五</w:t>
            </w:r>
            <w:proofErr w:type="gramStart"/>
            <w:r>
              <w:rPr>
                <w:rFonts w:ascii="宋体" w:eastAsia="宋体" w:hAnsi="宋体" w:cs="宋体" w:hint="eastAsia"/>
                <w:color w:val="000000"/>
                <w:kern w:val="0"/>
                <w:szCs w:val="21"/>
                <w:lang w:bidi="ar"/>
              </w:rPr>
              <w:t>矿证券</w:t>
            </w:r>
            <w:proofErr w:type="gramEnd"/>
            <w:r>
              <w:rPr>
                <w:rFonts w:ascii="宋体" w:eastAsia="宋体" w:hAnsi="宋体" w:cs="宋体" w:hint="eastAsia"/>
                <w:color w:val="000000"/>
                <w:kern w:val="0"/>
                <w:szCs w:val="21"/>
                <w:lang w:bidi="ar"/>
              </w:rPr>
              <w:t>有限公司</w:t>
            </w:r>
          </w:p>
        </w:tc>
        <w:tc>
          <w:tcPr>
            <w:tcW w:w="5424" w:type="dxa"/>
          </w:tcPr>
          <w:p w14:paraId="02BF9FC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0C60D6A8"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客户服务电话：4001840028</w:t>
            </w:r>
          </w:p>
          <w:p w14:paraId="7A17A433"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网址：www.wkzq.com.cn</w:t>
            </w:r>
          </w:p>
        </w:tc>
      </w:tr>
      <w:tr w:rsidR="001A02A1" w14:paraId="21D51AAF" w14:textId="77777777" w:rsidTr="0031201E">
        <w:trPr>
          <w:trHeight w:val="392"/>
        </w:trPr>
        <w:tc>
          <w:tcPr>
            <w:tcW w:w="802" w:type="dxa"/>
          </w:tcPr>
          <w:p w14:paraId="2FBD86FF" w14:textId="1D55A4D5" w:rsidR="001A02A1" w:rsidRPr="0031201E" w:rsidRDefault="001A02A1" w:rsidP="0031201E">
            <w:pPr>
              <w:rPr>
                <w:rFonts w:ascii="宋体" w:hAnsi="宋体" w:cs="Arial" w:hint="eastAsia"/>
              </w:rPr>
            </w:pPr>
            <w:r w:rsidRPr="0031201E">
              <w:rPr>
                <w:rFonts w:ascii="宋体" w:hAnsi="宋体" w:cs="Arial"/>
              </w:rPr>
              <w:t>73</w:t>
            </w:r>
          </w:p>
        </w:tc>
        <w:tc>
          <w:tcPr>
            <w:tcW w:w="2528" w:type="dxa"/>
          </w:tcPr>
          <w:p w14:paraId="14F0AEBE"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光大证券股份有限公司</w:t>
            </w:r>
          </w:p>
        </w:tc>
        <w:tc>
          <w:tcPr>
            <w:tcW w:w="5424" w:type="dxa"/>
          </w:tcPr>
          <w:p w14:paraId="706C7B2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注册地址：上海市静安区新闸路1508号</w:t>
            </w:r>
          </w:p>
          <w:p w14:paraId="0CBD4FA1"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客户服务电话：95525</w:t>
            </w:r>
          </w:p>
          <w:p w14:paraId="55A4797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网址：www.ebscn.com</w:t>
            </w:r>
          </w:p>
        </w:tc>
      </w:tr>
      <w:tr w:rsidR="001A02A1" w14:paraId="698FE282" w14:textId="77777777" w:rsidTr="0031201E">
        <w:trPr>
          <w:trHeight w:val="392"/>
        </w:trPr>
        <w:tc>
          <w:tcPr>
            <w:tcW w:w="802" w:type="dxa"/>
          </w:tcPr>
          <w:p w14:paraId="076D6B7E" w14:textId="3BC0A3D9" w:rsidR="001A02A1" w:rsidRPr="0031201E" w:rsidRDefault="001A02A1" w:rsidP="0031201E">
            <w:pPr>
              <w:rPr>
                <w:rFonts w:ascii="宋体" w:hAnsi="宋体" w:cs="Arial" w:hint="eastAsia"/>
              </w:rPr>
            </w:pPr>
            <w:r w:rsidRPr="0031201E">
              <w:rPr>
                <w:rFonts w:ascii="宋体" w:hAnsi="宋体" w:cs="Arial"/>
              </w:rPr>
              <w:t>74</w:t>
            </w:r>
          </w:p>
        </w:tc>
        <w:tc>
          <w:tcPr>
            <w:tcW w:w="2528" w:type="dxa"/>
          </w:tcPr>
          <w:p w14:paraId="0BC171EE"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招商证券股份有限公司</w:t>
            </w:r>
          </w:p>
        </w:tc>
        <w:tc>
          <w:tcPr>
            <w:tcW w:w="5424" w:type="dxa"/>
          </w:tcPr>
          <w:p w14:paraId="173C70EF"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04C5408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客户服务电话：95565</w:t>
            </w:r>
          </w:p>
          <w:p w14:paraId="1E48CA91"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网址：www.cmschina.com</w:t>
            </w:r>
          </w:p>
        </w:tc>
      </w:tr>
      <w:tr w:rsidR="001A02A1" w14:paraId="45635BC9" w14:textId="77777777" w:rsidTr="0031201E">
        <w:trPr>
          <w:trHeight w:val="392"/>
        </w:trPr>
        <w:tc>
          <w:tcPr>
            <w:tcW w:w="802" w:type="dxa"/>
          </w:tcPr>
          <w:p w14:paraId="4FF17A28" w14:textId="73F95280" w:rsidR="001A02A1" w:rsidRPr="0031201E" w:rsidRDefault="001A02A1" w:rsidP="0031201E">
            <w:pPr>
              <w:rPr>
                <w:rFonts w:ascii="宋体" w:hAnsi="宋体" w:cs="Arial" w:hint="eastAsia"/>
              </w:rPr>
            </w:pPr>
            <w:r w:rsidRPr="0031201E">
              <w:rPr>
                <w:rFonts w:ascii="宋体" w:hAnsi="宋体" w:cs="Arial"/>
              </w:rPr>
              <w:t>75</w:t>
            </w:r>
          </w:p>
        </w:tc>
        <w:tc>
          <w:tcPr>
            <w:tcW w:w="2528" w:type="dxa"/>
          </w:tcPr>
          <w:p w14:paraId="7DE81DB4"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华安证券股份有限公司</w:t>
            </w:r>
          </w:p>
        </w:tc>
        <w:tc>
          <w:tcPr>
            <w:tcW w:w="5424" w:type="dxa"/>
          </w:tcPr>
          <w:p w14:paraId="4CC8860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注册地址：安徽省合肥市包河区</w:t>
            </w:r>
            <w:proofErr w:type="gramStart"/>
            <w:r>
              <w:rPr>
                <w:rFonts w:ascii="宋体" w:hAnsi="宋体" w:cs="Calibri" w:hint="eastAsia"/>
                <w:color w:val="000000"/>
                <w:szCs w:val="21"/>
              </w:rPr>
              <w:t>滨湖新区</w:t>
            </w:r>
            <w:proofErr w:type="gramEnd"/>
            <w:r>
              <w:rPr>
                <w:rFonts w:ascii="宋体" w:hAnsi="宋体" w:cs="Calibri" w:hint="eastAsia"/>
                <w:color w:val="000000"/>
                <w:szCs w:val="21"/>
              </w:rPr>
              <w:t>紫云路1018号</w:t>
            </w:r>
          </w:p>
          <w:p w14:paraId="43CB0D0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客户服务电话：95318</w:t>
            </w:r>
          </w:p>
          <w:p w14:paraId="5FBF350F"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网址：www.hazq.com</w:t>
            </w:r>
          </w:p>
        </w:tc>
      </w:tr>
      <w:tr w:rsidR="001A02A1" w14:paraId="29F6DC6F" w14:textId="77777777" w:rsidTr="0031201E">
        <w:trPr>
          <w:trHeight w:val="392"/>
        </w:trPr>
        <w:tc>
          <w:tcPr>
            <w:tcW w:w="802" w:type="dxa"/>
          </w:tcPr>
          <w:p w14:paraId="0FC517F9" w14:textId="0B37204C" w:rsidR="001A02A1" w:rsidRPr="0031201E" w:rsidRDefault="001A02A1" w:rsidP="0031201E">
            <w:pPr>
              <w:rPr>
                <w:rFonts w:ascii="宋体" w:hAnsi="宋体" w:cs="Arial" w:hint="eastAsia"/>
              </w:rPr>
            </w:pPr>
            <w:r w:rsidRPr="0031201E">
              <w:rPr>
                <w:rFonts w:ascii="宋体" w:hAnsi="宋体" w:cs="Arial"/>
              </w:rPr>
              <w:t>76</w:t>
            </w:r>
          </w:p>
        </w:tc>
        <w:tc>
          <w:tcPr>
            <w:tcW w:w="2528" w:type="dxa"/>
          </w:tcPr>
          <w:p w14:paraId="173558CB"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渤海证券股份有限公司</w:t>
            </w:r>
          </w:p>
        </w:tc>
        <w:tc>
          <w:tcPr>
            <w:tcW w:w="5424" w:type="dxa"/>
          </w:tcPr>
          <w:p w14:paraId="749C1319"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22959E7E"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客户服务电话：956066</w:t>
            </w:r>
          </w:p>
          <w:p w14:paraId="60EE1DB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网址：www.bhzq.com</w:t>
            </w:r>
          </w:p>
        </w:tc>
      </w:tr>
      <w:tr w:rsidR="001A02A1" w14:paraId="7E2F0219" w14:textId="77777777" w:rsidTr="0031201E">
        <w:trPr>
          <w:trHeight w:val="392"/>
        </w:trPr>
        <w:tc>
          <w:tcPr>
            <w:tcW w:w="802" w:type="dxa"/>
          </w:tcPr>
          <w:p w14:paraId="7E7357D3" w14:textId="66060577" w:rsidR="001A02A1" w:rsidRPr="0031201E" w:rsidRDefault="001A02A1" w:rsidP="0031201E">
            <w:pPr>
              <w:rPr>
                <w:rFonts w:ascii="宋体" w:hAnsi="宋体" w:cs="Arial" w:hint="eastAsia"/>
              </w:rPr>
            </w:pPr>
            <w:r w:rsidRPr="0031201E">
              <w:rPr>
                <w:rFonts w:ascii="宋体" w:hAnsi="宋体" w:cs="Arial"/>
              </w:rPr>
              <w:t>77</w:t>
            </w:r>
          </w:p>
        </w:tc>
        <w:tc>
          <w:tcPr>
            <w:tcW w:w="2528" w:type="dxa"/>
          </w:tcPr>
          <w:p w14:paraId="29FD4120"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中山证券有限责任公司</w:t>
            </w:r>
          </w:p>
        </w:tc>
        <w:tc>
          <w:tcPr>
            <w:tcW w:w="5424" w:type="dxa"/>
          </w:tcPr>
          <w:p w14:paraId="73B82BAF"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7B70C83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客户服务电话：95329</w:t>
            </w:r>
          </w:p>
          <w:p w14:paraId="30BDD8B2"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网址：www.zszq.com</w:t>
            </w:r>
          </w:p>
        </w:tc>
      </w:tr>
      <w:tr w:rsidR="001A02A1" w14:paraId="56AF78F0" w14:textId="77777777" w:rsidTr="0031201E">
        <w:trPr>
          <w:trHeight w:val="392"/>
        </w:trPr>
        <w:tc>
          <w:tcPr>
            <w:tcW w:w="802" w:type="dxa"/>
          </w:tcPr>
          <w:p w14:paraId="6C706653" w14:textId="4E2EFAF5" w:rsidR="001A02A1" w:rsidRPr="0031201E" w:rsidRDefault="001A02A1" w:rsidP="0031201E">
            <w:pPr>
              <w:rPr>
                <w:rFonts w:ascii="宋体" w:hAnsi="宋体" w:cs="Arial" w:hint="eastAsia"/>
              </w:rPr>
            </w:pPr>
            <w:r w:rsidRPr="0031201E">
              <w:rPr>
                <w:rFonts w:ascii="宋体" w:hAnsi="宋体" w:cs="Arial"/>
              </w:rPr>
              <w:t>78</w:t>
            </w:r>
          </w:p>
        </w:tc>
        <w:tc>
          <w:tcPr>
            <w:tcW w:w="2528" w:type="dxa"/>
          </w:tcPr>
          <w:p w14:paraId="2F127810"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w:t>
            </w:r>
            <w:proofErr w:type="gramStart"/>
            <w:r>
              <w:rPr>
                <w:rFonts w:ascii="宋体" w:eastAsia="宋体" w:hAnsi="宋体" w:cs="宋体" w:hint="eastAsia"/>
                <w:color w:val="000000"/>
                <w:kern w:val="0"/>
                <w:szCs w:val="21"/>
                <w:lang w:bidi="ar"/>
              </w:rPr>
              <w:t>邮证券</w:t>
            </w:r>
            <w:proofErr w:type="gramEnd"/>
            <w:r>
              <w:rPr>
                <w:rFonts w:ascii="宋体" w:eastAsia="宋体" w:hAnsi="宋体" w:cs="宋体" w:hint="eastAsia"/>
                <w:color w:val="000000"/>
                <w:kern w:val="0"/>
                <w:szCs w:val="21"/>
                <w:lang w:bidi="ar"/>
              </w:rPr>
              <w:t>有限责任公司</w:t>
            </w:r>
          </w:p>
        </w:tc>
        <w:tc>
          <w:tcPr>
            <w:tcW w:w="5424" w:type="dxa"/>
          </w:tcPr>
          <w:p w14:paraId="7294C5A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50701261"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客户服务电话：956039</w:t>
            </w:r>
          </w:p>
          <w:p w14:paraId="767DE462"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网址：www.cnpsec.com</w:t>
            </w:r>
          </w:p>
        </w:tc>
      </w:tr>
      <w:tr w:rsidR="001A02A1" w14:paraId="3A1FF6DB" w14:textId="77777777" w:rsidTr="0031201E">
        <w:trPr>
          <w:trHeight w:val="392"/>
        </w:trPr>
        <w:tc>
          <w:tcPr>
            <w:tcW w:w="802" w:type="dxa"/>
          </w:tcPr>
          <w:p w14:paraId="24BF7A69" w14:textId="6D67BCA2" w:rsidR="001A02A1" w:rsidRPr="0031201E" w:rsidRDefault="001A02A1" w:rsidP="0031201E">
            <w:pPr>
              <w:rPr>
                <w:rFonts w:ascii="宋体" w:hAnsi="宋体" w:cs="Arial" w:hint="eastAsia"/>
              </w:rPr>
            </w:pPr>
            <w:r w:rsidRPr="0031201E">
              <w:rPr>
                <w:rFonts w:ascii="宋体" w:hAnsi="宋体" w:cs="Arial"/>
              </w:rPr>
              <w:t>79</w:t>
            </w:r>
          </w:p>
        </w:tc>
        <w:tc>
          <w:tcPr>
            <w:tcW w:w="2528" w:type="dxa"/>
          </w:tcPr>
          <w:p w14:paraId="60C7E536"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中信证券股份有限公司</w:t>
            </w:r>
          </w:p>
        </w:tc>
        <w:tc>
          <w:tcPr>
            <w:tcW w:w="5424" w:type="dxa"/>
          </w:tcPr>
          <w:p w14:paraId="6FB12500"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79E56FC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客户服务电话：95548</w:t>
            </w:r>
          </w:p>
          <w:p w14:paraId="71FE0C04"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网址：www.citics.com</w:t>
            </w:r>
          </w:p>
        </w:tc>
      </w:tr>
      <w:tr w:rsidR="001A02A1" w14:paraId="51232B2D" w14:textId="77777777" w:rsidTr="0031201E">
        <w:trPr>
          <w:trHeight w:val="392"/>
        </w:trPr>
        <w:tc>
          <w:tcPr>
            <w:tcW w:w="802" w:type="dxa"/>
          </w:tcPr>
          <w:p w14:paraId="774DFDB5" w14:textId="3CA7FCC5" w:rsidR="001A02A1" w:rsidRPr="0031201E" w:rsidRDefault="001A02A1" w:rsidP="0031201E">
            <w:pPr>
              <w:rPr>
                <w:rFonts w:ascii="宋体" w:hAnsi="宋体" w:cs="Arial" w:hint="eastAsia"/>
              </w:rPr>
            </w:pPr>
            <w:r w:rsidRPr="0031201E">
              <w:rPr>
                <w:rFonts w:ascii="宋体" w:hAnsi="宋体" w:cs="Arial"/>
              </w:rPr>
              <w:t>80</w:t>
            </w:r>
          </w:p>
        </w:tc>
        <w:tc>
          <w:tcPr>
            <w:tcW w:w="2528" w:type="dxa"/>
          </w:tcPr>
          <w:p w14:paraId="060AF3E8"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中信证券(山东)有限责任公司</w:t>
            </w:r>
          </w:p>
        </w:tc>
        <w:tc>
          <w:tcPr>
            <w:tcW w:w="5424" w:type="dxa"/>
          </w:tcPr>
          <w:p w14:paraId="6D3BB52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26A1FAB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客户服务电话：95548</w:t>
            </w:r>
          </w:p>
          <w:p w14:paraId="2F1B9B57"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网址：sd.citics.com</w:t>
            </w:r>
          </w:p>
        </w:tc>
      </w:tr>
      <w:tr w:rsidR="001A02A1" w14:paraId="1B9CC666" w14:textId="77777777" w:rsidTr="0031201E">
        <w:trPr>
          <w:trHeight w:val="392"/>
        </w:trPr>
        <w:tc>
          <w:tcPr>
            <w:tcW w:w="802" w:type="dxa"/>
          </w:tcPr>
          <w:p w14:paraId="4D3C3DA1" w14:textId="6B977172" w:rsidR="001A02A1" w:rsidRPr="0031201E" w:rsidRDefault="001A02A1" w:rsidP="0031201E">
            <w:pPr>
              <w:rPr>
                <w:rFonts w:ascii="宋体" w:hAnsi="宋体" w:cs="Arial" w:hint="eastAsia"/>
              </w:rPr>
            </w:pPr>
            <w:r w:rsidRPr="0031201E">
              <w:rPr>
                <w:rFonts w:ascii="宋体" w:hAnsi="宋体" w:cs="Arial"/>
              </w:rPr>
              <w:lastRenderedPageBreak/>
              <w:t>81</w:t>
            </w:r>
          </w:p>
        </w:tc>
        <w:tc>
          <w:tcPr>
            <w:tcW w:w="2528" w:type="dxa"/>
          </w:tcPr>
          <w:p w14:paraId="1B1532FD"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中信证券华南股份有限公司</w:t>
            </w:r>
          </w:p>
        </w:tc>
        <w:tc>
          <w:tcPr>
            <w:tcW w:w="5424" w:type="dxa"/>
          </w:tcPr>
          <w:p w14:paraId="1751E429"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3BAAC0FA"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客户服务电话：95548</w:t>
            </w:r>
          </w:p>
          <w:p w14:paraId="20BA069F"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1A02A1" w14:paraId="0FA32E94" w14:textId="77777777" w:rsidTr="0031201E">
        <w:trPr>
          <w:trHeight w:val="392"/>
        </w:trPr>
        <w:tc>
          <w:tcPr>
            <w:tcW w:w="802" w:type="dxa"/>
          </w:tcPr>
          <w:p w14:paraId="6873F937" w14:textId="7E747365" w:rsidR="001A02A1" w:rsidRPr="0031201E" w:rsidRDefault="001A02A1" w:rsidP="0031201E">
            <w:pPr>
              <w:rPr>
                <w:rFonts w:ascii="宋体" w:hAnsi="宋体" w:cs="Arial" w:hint="eastAsia"/>
              </w:rPr>
            </w:pPr>
            <w:r w:rsidRPr="0031201E">
              <w:rPr>
                <w:rFonts w:ascii="宋体" w:hAnsi="宋体" w:cs="Arial"/>
              </w:rPr>
              <w:t>82</w:t>
            </w:r>
          </w:p>
        </w:tc>
        <w:tc>
          <w:tcPr>
            <w:tcW w:w="2528" w:type="dxa"/>
          </w:tcPr>
          <w:p w14:paraId="442C9BBB"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中信期货有限公司</w:t>
            </w:r>
          </w:p>
        </w:tc>
        <w:tc>
          <w:tcPr>
            <w:tcW w:w="5424" w:type="dxa"/>
          </w:tcPr>
          <w:p w14:paraId="7E5F2C39"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24307800"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7278640D"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t>
            </w:r>
            <w:r>
              <w:rPr>
                <w:rFonts w:ascii="宋体" w:hAnsi="宋体" w:cs="Calibri"/>
                <w:color w:val="000000"/>
                <w:szCs w:val="21"/>
              </w:rPr>
              <w:t>www.citicsf.com</w:t>
            </w:r>
          </w:p>
        </w:tc>
      </w:tr>
      <w:tr w:rsidR="001A02A1" w14:paraId="1F6EF550" w14:textId="77777777" w:rsidTr="0031201E">
        <w:trPr>
          <w:trHeight w:val="392"/>
        </w:trPr>
        <w:tc>
          <w:tcPr>
            <w:tcW w:w="802" w:type="dxa"/>
          </w:tcPr>
          <w:p w14:paraId="023E8DF4" w14:textId="2D8A0D64" w:rsidR="001A02A1" w:rsidRPr="0031201E" w:rsidRDefault="001A02A1" w:rsidP="0031201E">
            <w:pPr>
              <w:rPr>
                <w:rFonts w:ascii="宋体" w:hAnsi="宋体" w:cs="Arial" w:hint="eastAsia"/>
              </w:rPr>
            </w:pPr>
            <w:r w:rsidRPr="0031201E">
              <w:rPr>
                <w:rFonts w:ascii="宋体" w:hAnsi="宋体" w:cs="Arial"/>
              </w:rPr>
              <w:t>83</w:t>
            </w:r>
          </w:p>
        </w:tc>
        <w:tc>
          <w:tcPr>
            <w:tcW w:w="2528" w:type="dxa"/>
          </w:tcPr>
          <w:p w14:paraId="34D8873C" w14:textId="77777777" w:rsidR="001A02A1" w:rsidRDefault="001A02A1" w:rsidP="001A02A1">
            <w:pPr>
              <w:widowControl/>
              <w:jc w:val="left"/>
              <w:textAlignment w:val="center"/>
              <w:rPr>
                <w:rFonts w:ascii="宋体" w:eastAsia="宋体" w:hAnsi="宋体" w:cs="宋体" w:hint="eastAsia"/>
                <w:color w:val="000000"/>
                <w:kern w:val="0"/>
                <w:szCs w:val="21"/>
                <w:lang w:bidi="ar"/>
              </w:rPr>
            </w:pPr>
            <w:proofErr w:type="gramStart"/>
            <w:r>
              <w:rPr>
                <w:rFonts w:ascii="宋体" w:eastAsia="宋体" w:hAnsi="宋体" w:cs="宋体" w:hint="eastAsia"/>
                <w:color w:val="000000"/>
                <w:kern w:val="0"/>
                <w:szCs w:val="21"/>
                <w:lang w:bidi="ar"/>
              </w:rPr>
              <w:t>万联证券</w:t>
            </w:r>
            <w:proofErr w:type="gramEnd"/>
            <w:r>
              <w:rPr>
                <w:rFonts w:ascii="宋体" w:eastAsia="宋体" w:hAnsi="宋体" w:cs="宋体" w:hint="eastAsia"/>
                <w:color w:val="000000"/>
                <w:kern w:val="0"/>
                <w:szCs w:val="21"/>
                <w:lang w:bidi="ar"/>
              </w:rPr>
              <w:t>股份有限公司</w:t>
            </w:r>
          </w:p>
        </w:tc>
        <w:tc>
          <w:tcPr>
            <w:tcW w:w="5424" w:type="dxa"/>
          </w:tcPr>
          <w:p w14:paraId="71C8C81C"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3EB1DDAC"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客户服务电话：95322</w:t>
            </w:r>
          </w:p>
          <w:p w14:paraId="4891E0EE"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网址：www.wlzq.cn</w:t>
            </w:r>
          </w:p>
        </w:tc>
      </w:tr>
      <w:tr w:rsidR="001A02A1" w14:paraId="7445130A" w14:textId="77777777" w:rsidTr="0031201E">
        <w:trPr>
          <w:trHeight w:val="392"/>
        </w:trPr>
        <w:tc>
          <w:tcPr>
            <w:tcW w:w="802" w:type="dxa"/>
          </w:tcPr>
          <w:p w14:paraId="7EC5B249" w14:textId="7278FE40" w:rsidR="001A02A1" w:rsidRPr="0031201E" w:rsidRDefault="001A02A1" w:rsidP="0031201E">
            <w:pPr>
              <w:rPr>
                <w:rFonts w:ascii="宋体" w:hAnsi="宋体" w:cs="Arial" w:hint="eastAsia"/>
              </w:rPr>
            </w:pPr>
            <w:r w:rsidRPr="0031201E">
              <w:rPr>
                <w:rFonts w:ascii="宋体" w:hAnsi="宋体" w:cs="Arial"/>
              </w:rPr>
              <w:t>84</w:t>
            </w:r>
          </w:p>
        </w:tc>
        <w:tc>
          <w:tcPr>
            <w:tcW w:w="2528" w:type="dxa"/>
          </w:tcPr>
          <w:p w14:paraId="01558B84"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w:t>
            </w:r>
            <w:proofErr w:type="gramStart"/>
            <w:r>
              <w:rPr>
                <w:rFonts w:ascii="宋体" w:eastAsia="宋体" w:hAnsi="宋体" w:cs="宋体" w:hint="eastAsia"/>
                <w:color w:val="000000"/>
                <w:kern w:val="0"/>
                <w:szCs w:val="21"/>
                <w:lang w:bidi="ar"/>
              </w:rPr>
              <w:t>源证券</w:t>
            </w:r>
            <w:proofErr w:type="gramEnd"/>
            <w:r>
              <w:rPr>
                <w:rFonts w:ascii="宋体" w:eastAsia="宋体" w:hAnsi="宋体" w:cs="宋体" w:hint="eastAsia"/>
                <w:color w:val="000000"/>
                <w:kern w:val="0"/>
                <w:szCs w:val="21"/>
                <w:lang w:bidi="ar"/>
              </w:rPr>
              <w:t>股份有限公司</w:t>
            </w:r>
          </w:p>
        </w:tc>
        <w:tc>
          <w:tcPr>
            <w:tcW w:w="5424" w:type="dxa"/>
          </w:tcPr>
          <w:p w14:paraId="49D5F722"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3076A553"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客户服务电话：95305</w:t>
            </w:r>
          </w:p>
          <w:p w14:paraId="52B13B84"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网址：www.jzsec.com</w:t>
            </w:r>
          </w:p>
        </w:tc>
      </w:tr>
      <w:tr w:rsidR="001A02A1" w14:paraId="0E1C20B5" w14:textId="77777777" w:rsidTr="0031201E">
        <w:trPr>
          <w:trHeight w:val="392"/>
        </w:trPr>
        <w:tc>
          <w:tcPr>
            <w:tcW w:w="802" w:type="dxa"/>
          </w:tcPr>
          <w:p w14:paraId="18F8498A" w14:textId="044DD0CA" w:rsidR="001A02A1" w:rsidRPr="0031201E" w:rsidRDefault="001A02A1" w:rsidP="0031201E">
            <w:pPr>
              <w:rPr>
                <w:rFonts w:ascii="宋体" w:hAnsi="宋体" w:cs="Arial" w:hint="eastAsia"/>
              </w:rPr>
            </w:pPr>
            <w:r w:rsidRPr="0031201E">
              <w:rPr>
                <w:rFonts w:ascii="宋体" w:hAnsi="宋体" w:cs="Arial"/>
              </w:rPr>
              <w:t>85</w:t>
            </w:r>
          </w:p>
        </w:tc>
        <w:tc>
          <w:tcPr>
            <w:tcW w:w="2528" w:type="dxa"/>
          </w:tcPr>
          <w:p w14:paraId="082A03FC"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华金证券股份有限公司</w:t>
            </w:r>
          </w:p>
        </w:tc>
        <w:tc>
          <w:tcPr>
            <w:tcW w:w="5424" w:type="dxa"/>
          </w:tcPr>
          <w:p w14:paraId="4EE78DA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2431EE80"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客户服务电话：956011</w:t>
            </w:r>
          </w:p>
          <w:p w14:paraId="2A976C22"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网址：www.huajinsc.cn</w:t>
            </w:r>
          </w:p>
        </w:tc>
      </w:tr>
      <w:tr w:rsidR="001A02A1" w14:paraId="72F93F3A" w14:textId="77777777" w:rsidTr="0031201E">
        <w:trPr>
          <w:trHeight w:val="392"/>
        </w:trPr>
        <w:tc>
          <w:tcPr>
            <w:tcW w:w="802" w:type="dxa"/>
          </w:tcPr>
          <w:p w14:paraId="681F76C0" w14:textId="5E3F51B9" w:rsidR="001A02A1" w:rsidRPr="0031201E" w:rsidRDefault="001A02A1" w:rsidP="0031201E">
            <w:pPr>
              <w:rPr>
                <w:rFonts w:ascii="宋体" w:hAnsi="宋体" w:cs="Arial" w:hint="eastAsia"/>
              </w:rPr>
            </w:pPr>
            <w:r w:rsidRPr="0031201E">
              <w:rPr>
                <w:rFonts w:ascii="宋体" w:hAnsi="宋体" w:cs="Arial"/>
              </w:rPr>
              <w:t>86</w:t>
            </w:r>
          </w:p>
        </w:tc>
        <w:tc>
          <w:tcPr>
            <w:tcW w:w="2528" w:type="dxa"/>
          </w:tcPr>
          <w:p w14:paraId="1A1B8A08"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w:t>
            </w:r>
            <w:proofErr w:type="gramStart"/>
            <w:r>
              <w:rPr>
                <w:rFonts w:ascii="宋体" w:eastAsia="宋体" w:hAnsi="宋体" w:cs="宋体" w:hint="eastAsia"/>
                <w:color w:val="000000"/>
                <w:kern w:val="0"/>
                <w:szCs w:val="21"/>
                <w:lang w:bidi="ar"/>
              </w:rPr>
              <w:t>宝证券</w:t>
            </w:r>
            <w:proofErr w:type="gramEnd"/>
            <w:r>
              <w:rPr>
                <w:rFonts w:ascii="宋体" w:eastAsia="宋体" w:hAnsi="宋体" w:cs="宋体" w:hint="eastAsia"/>
                <w:color w:val="000000"/>
                <w:kern w:val="0"/>
                <w:szCs w:val="21"/>
                <w:lang w:bidi="ar"/>
              </w:rPr>
              <w:t>股份有限公司</w:t>
            </w:r>
          </w:p>
        </w:tc>
        <w:tc>
          <w:tcPr>
            <w:tcW w:w="5424" w:type="dxa"/>
          </w:tcPr>
          <w:p w14:paraId="2D8B0610"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49744D48"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客户服务电话：400-820-9898</w:t>
            </w:r>
          </w:p>
          <w:p w14:paraId="0DC5A936"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网址：www.cnhbstock.com</w:t>
            </w:r>
          </w:p>
        </w:tc>
      </w:tr>
      <w:tr w:rsidR="001A02A1" w14:paraId="74A0AD91" w14:textId="77777777" w:rsidTr="0031201E">
        <w:trPr>
          <w:trHeight w:val="392"/>
        </w:trPr>
        <w:tc>
          <w:tcPr>
            <w:tcW w:w="802" w:type="dxa"/>
          </w:tcPr>
          <w:p w14:paraId="5EFB8044" w14:textId="2CAE77B2" w:rsidR="001A02A1" w:rsidRPr="0031201E" w:rsidRDefault="001A02A1" w:rsidP="0031201E">
            <w:pPr>
              <w:rPr>
                <w:rFonts w:ascii="宋体" w:hAnsi="宋体" w:cs="Arial" w:hint="eastAsia"/>
              </w:rPr>
            </w:pPr>
            <w:r w:rsidRPr="0031201E">
              <w:rPr>
                <w:rFonts w:ascii="宋体" w:hAnsi="宋体" w:cs="Arial"/>
              </w:rPr>
              <w:t>87</w:t>
            </w:r>
          </w:p>
        </w:tc>
        <w:tc>
          <w:tcPr>
            <w:tcW w:w="2528" w:type="dxa"/>
          </w:tcPr>
          <w:p w14:paraId="717495A1"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江海证券有限公司</w:t>
            </w:r>
          </w:p>
        </w:tc>
        <w:tc>
          <w:tcPr>
            <w:tcW w:w="5424" w:type="dxa"/>
          </w:tcPr>
          <w:p w14:paraId="209D3508"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4A082AF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客户服务电话：956007</w:t>
            </w:r>
          </w:p>
          <w:p w14:paraId="3665A611"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网址：www.jhzq.com.cn</w:t>
            </w:r>
          </w:p>
        </w:tc>
      </w:tr>
      <w:tr w:rsidR="001A02A1" w14:paraId="7EE34F59" w14:textId="77777777" w:rsidTr="0031201E">
        <w:trPr>
          <w:trHeight w:val="392"/>
        </w:trPr>
        <w:tc>
          <w:tcPr>
            <w:tcW w:w="802" w:type="dxa"/>
          </w:tcPr>
          <w:p w14:paraId="532F9A3F" w14:textId="00A0F5C6" w:rsidR="001A02A1" w:rsidRPr="0031201E" w:rsidRDefault="001A02A1" w:rsidP="0031201E">
            <w:pPr>
              <w:rPr>
                <w:rFonts w:ascii="宋体" w:hAnsi="宋体" w:cs="Arial" w:hint="eastAsia"/>
              </w:rPr>
            </w:pPr>
            <w:r w:rsidRPr="0031201E">
              <w:rPr>
                <w:rFonts w:ascii="宋体" w:hAnsi="宋体" w:cs="Arial"/>
              </w:rPr>
              <w:t>88</w:t>
            </w:r>
          </w:p>
        </w:tc>
        <w:tc>
          <w:tcPr>
            <w:tcW w:w="2528" w:type="dxa"/>
          </w:tcPr>
          <w:p w14:paraId="643D456A"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国金证券股份有限公司</w:t>
            </w:r>
          </w:p>
        </w:tc>
        <w:tc>
          <w:tcPr>
            <w:tcW w:w="5424" w:type="dxa"/>
          </w:tcPr>
          <w:p w14:paraId="1D9CEE3E"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286C883B"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客户服务电话：95310</w:t>
            </w:r>
          </w:p>
          <w:p w14:paraId="66B312C0"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网址：www.gjzq.com.cn</w:t>
            </w:r>
          </w:p>
        </w:tc>
      </w:tr>
      <w:tr w:rsidR="001A02A1" w14:paraId="72A814C7" w14:textId="77777777" w:rsidTr="0031201E">
        <w:trPr>
          <w:trHeight w:val="392"/>
        </w:trPr>
        <w:tc>
          <w:tcPr>
            <w:tcW w:w="802" w:type="dxa"/>
          </w:tcPr>
          <w:p w14:paraId="71681658" w14:textId="62A29E87" w:rsidR="001A02A1" w:rsidRPr="0031201E" w:rsidRDefault="001A02A1" w:rsidP="0031201E">
            <w:pPr>
              <w:rPr>
                <w:rFonts w:ascii="宋体" w:hAnsi="宋体" w:cs="Arial" w:hint="eastAsia"/>
              </w:rPr>
            </w:pPr>
            <w:r w:rsidRPr="0031201E">
              <w:rPr>
                <w:rFonts w:ascii="宋体" w:hAnsi="宋体" w:cs="Arial"/>
              </w:rPr>
              <w:t>89</w:t>
            </w:r>
          </w:p>
        </w:tc>
        <w:tc>
          <w:tcPr>
            <w:tcW w:w="2528" w:type="dxa"/>
          </w:tcPr>
          <w:p w14:paraId="412E287A"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华西证券股份有限公司</w:t>
            </w:r>
          </w:p>
        </w:tc>
        <w:tc>
          <w:tcPr>
            <w:tcW w:w="5424" w:type="dxa"/>
          </w:tcPr>
          <w:p w14:paraId="22D3A990"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2D1CB99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客户服务电话：95584</w:t>
            </w:r>
          </w:p>
          <w:p w14:paraId="42091CF1"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网址：www.hx168.com.cn</w:t>
            </w:r>
          </w:p>
        </w:tc>
      </w:tr>
      <w:tr w:rsidR="001A02A1" w14:paraId="53C63643" w14:textId="77777777" w:rsidTr="0031201E">
        <w:trPr>
          <w:trHeight w:val="392"/>
        </w:trPr>
        <w:tc>
          <w:tcPr>
            <w:tcW w:w="802" w:type="dxa"/>
          </w:tcPr>
          <w:p w14:paraId="3531FE38" w14:textId="4686C7D6" w:rsidR="001A02A1" w:rsidRPr="0031201E" w:rsidRDefault="001A02A1" w:rsidP="0031201E">
            <w:pPr>
              <w:rPr>
                <w:rFonts w:ascii="宋体" w:hAnsi="宋体" w:cs="Arial" w:hint="eastAsia"/>
              </w:rPr>
            </w:pPr>
            <w:r w:rsidRPr="0031201E">
              <w:rPr>
                <w:rFonts w:ascii="宋体" w:hAnsi="宋体" w:cs="Arial"/>
              </w:rPr>
              <w:t>90</w:t>
            </w:r>
          </w:p>
        </w:tc>
        <w:tc>
          <w:tcPr>
            <w:tcW w:w="2528" w:type="dxa"/>
          </w:tcPr>
          <w:p w14:paraId="59F281C9"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山西证券股份有限公司</w:t>
            </w:r>
          </w:p>
        </w:tc>
        <w:tc>
          <w:tcPr>
            <w:tcW w:w="5424" w:type="dxa"/>
          </w:tcPr>
          <w:p w14:paraId="4769D4E2"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注册地址：山西省太原市杏花岭区府西街69号山西国际贸易中心东塔楼29层</w:t>
            </w:r>
          </w:p>
          <w:p w14:paraId="4218CC4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客户服务电话：95573</w:t>
            </w:r>
          </w:p>
          <w:p w14:paraId="4C61820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网址：www.sxzq.com</w:t>
            </w:r>
          </w:p>
        </w:tc>
      </w:tr>
      <w:tr w:rsidR="001A02A1" w14:paraId="265D4F1F" w14:textId="77777777" w:rsidTr="0031201E">
        <w:trPr>
          <w:trHeight w:val="392"/>
        </w:trPr>
        <w:tc>
          <w:tcPr>
            <w:tcW w:w="802" w:type="dxa"/>
          </w:tcPr>
          <w:p w14:paraId="761C7B82" w14:textId="7E4A8CDA" w:rsidR="001A02A1" w:rsidRPr="0031201E" w:rsidRDefault="001A02A1" w:rsidP="0031201E">
            <w:pPr>
              <w:rPr>
                <w:rFonts w:ascii="宋体" w:hAnsi="宋体" w:cs="Arial" w:hint="eastAsia"/>
              </w:rPr>
            </w:pPr>
            <w:r w:rsidRPr="0031201E">
              <w:rPr>
                <w:rFonts w:ascii="宋体" w:hAnsi="宋体" w:cs="Arial"/>
              </w:rPr>
              <w:t>91</w:t>
            </w:r>
          </w:p>
        </w:tc>
        <w:tc>
          <w:tcPr>
            <w:tcW w:w="2528" w:type="dxa"/>
          </w:tcPr>
          <w:p w14:paraId="3DBB1BE5"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广发期货有限公司</w:t>
            </w:r>
          </w:p>
        </w:tc>
        <w:tc>
          <w:tcPr>
            <w:tcW w:w="5424" w:type="dxa"/>
          </w:tcPr>
          <w:p w14:paraId="4E29E8CC"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注册地址：广东省广州市黄埔</w:t>
            </w:r>
            <w:proofErr w:type="gramStart"/>
            <w:r>
              <w:rPr>
                <w:rFonts w:ascii="宋体" w:hAnsi="宋体" w:cs="Calibri" w:hint="eastAsia"/>
                <w:color w:val="000000"/>
                <w:szCs w:val="21"/>
              </w:rPr>
              <w:t>区峻弦街</w:t>
            </w:r>
            <w:proofErr w:type="gramEnd"/>
            <w:r>
              <w:rPr>
                <w:rFonts w:ascii="宋体" w:hAnsi="宋体" w:cs="Calibri" w:hint="eastAsia"/>
                <w:color w:val="000000"/>
                <w:szCs w:val="21"/>
              </w:rPr>
              <w:t>12号1002房</w:t>
            </w:r>
          </w:p>
          <w:p w14:paraId="38D4B453"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客户服务电话：9510-5826</w:t>
            </w:r>
          </w:p>
          <w:p w14:paraId="5316A24D"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网址：www.gfqh.cn</w:t>
            </w:r>
          </w:p>
        </w:tc>
      </w:tr>
      <w:tr w:rsidR="001A02A1" w14:paraId="0836DF22" w14:textId="77777777" w:rsidTr="0031201E">
        <w:trPr>
          <w:trHeight w:val="392"/>
        </w:trPr>
        <w:tc>
          <w:tcPr>
            <w:tcW w:w="802" w:type="dxa"/>
          </w:tcPr>
          <w:p w14:paraId="64B1285C" w14:textId="6524C664" w:rsidR="001A02A1" w:rsidRPr="0031201E" w:rsidRDefault="001A02A1" w:rsidP="0031201E">
            <w:pPr>
              <w:rPr>
                <w:rFonts w:ascii="宋体" w:hAnsi="宋体" w:cs="Arial" w:hint="eastAsia"/>
              </w:rPr>
            </w:pPr>
            <w:r w:rsidRPr="0031201E">
              <w:rPr>
                <w:rFonts w:ascii="宋体" w:hAnsi="宋体" w:cs="Arial"/>
              </w:rPr>
              <w:t>92</w:t>
            </w:r>
          </w:p>
        </w:tc>
        <w:tc>
          <w:tcPr>
            <w:tcW w:w="2528" w:type="dxa"/>
          </w:tcPr>
          <w:p w14:paraId="7B6631ED"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兴业银行股份有限公司</w:t>
            </w:r>
          </w:p>
        </w:tc>
        <w:tc>
          <w:tcPr>
            <w:tcW w:w="5424" w:type="dxa"/>
          </w:tcPr>
          <w:p w14:paraId="1A964F81"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1374CBD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客户服务电话：95561</w:t>
            </w:r>
          </w:p>
          <w:p w14:paraId="02BC2DD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网址：www.cib.com.cn</w:t>
            </w:r>
          </w:p>
        </w:tc>
      </w:tr>
      <w:tr w:rsidR="001A02A1" w14:paraId="636C06F2" w14:textId="77777777" w:rsidTr="0031201E">
        <w:trPr>
          <w:trHeight w:val="392"/>
        </w:trPr>
        <w:tc>
          <w:tcPr>
            <w:tcW w:w="802" w:type="dxa"/>
          </w:tcPr>
          <w:p w14:paraId="3C1AC8E9" w14:textId="61630762" w:rsidR="001A02A1" w:rsidRPr="0031201E" w:rsidRDefault="001A02A1" w:rsidP="0031201E">
            <w:pPr>
              <w:rPr>
                <w:rFonts w:ascii="宋体" w:hAnsi="宋体" w:cs="Arial" w:hint="eastAsia"/>
              </w:rPr>
            </w:pPr>
            <w:r w:rsidRPr="0031201E">
              <w:rPr>
                <w:rFonts w:ascii="宋体" w:hAnsi="宋体" w:cs="Arial"/>
              </w:rPr>
              <w:t>93</w:t>
            </w:r>
          </w:p>
        </w:tc>
        <w:tc>
          <w:tcPr>
            <w:tcW w:w="2528" w:type="dxa"/>
          </w:tcPr>
          <w:p w14:paraId="6A9A6DE5" w14:textId="77777777" w:rsidR="001A02A1" w:rsidRDefault="001A02A1" w:rsidP="001A02A1">
            <w:pPr>
              <w:widowControl/>
              <w:jc w:val="left"/>
              <w:textAlignment w:val="center"/>
              <w:rPr>
                <w:rFonts w:ascii="宋体" w:eastAsia="宋体" w:hAnsi="宋体" w:cs="宋体" w:hint="eastAsia"/>
                <w:color w:val="000000"/>
                <w:szCs w:val="21"/>
              </w:rPr>
            </w:pPr>
            <w:r>
              <w:rPr>
                <w:rFonts w:ascii="宋体" w:eastAsia="宋体" w:hAnsi="宋体" w:cs="宋体" w:hint="eastAsia"/>
                <w:color w:val="000000"/>
                <w:szCs w:val="21"/>
              </w:rPr>
              <w:t>邮储银行“邮你同赢平台”</w:t>
            </w:r>
          </w:p>
        </w:tc>
        <w:tc>
          <w:tcPr>
            <w:tcW w:w="5424" w:type="dxa"/>
          </w:tcPr>
          <w:p w14:paraId="4176E440"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注册地址：北京市西城区金融大街3号</w:t>
            </w:r>
          </w:p>
          <w:p w14:paraId="091F40F9"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客户服务电话：95580</w:t>
            </w:r>
          </w:p>
          <w:p w14:paraId="0F0C3C25"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网址：ynty.psbc.com</w:t>
            </w:r>
          </w:p>
        </w:tc>
      </w:tr>
    </w:tbl>
    <w:p w14:paraId="066C5794" w14:textId="77777777" w:rsidR="0046184B" w:rsidRDefault="00982CEE">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lastRenderedPageBreak/>
        <w:t>二、登记机构</w:t>
      </w:r>
    </w:p>
    <w:p w14:paraId="056881F1" w14:textId="77777777" w:rsidR="0046184B" w:rsidRDefault="00982CEE">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154D9E5F" w14:textId="77777777" w:rsidR="0046184B" w:rsidRDefault="00982CEE">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cs="Arial" w:hint="eastAsia"/>
          <w:sz w:val="24"/>
          <w:szCs w:val="24"/>
        </w:rPr>
        <w:t>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5DC14F3E" w14:textId="77777777" w:rsidR="0046184B" w:rsidRDefault="00982CEE">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5C09E838" w14:textId="77777777" w:rsidR="0046184B" w:rsidRDefault="00982CEE">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法定代表人：王亦伟</w:t>
      </w:r>
    </w:p>
    <w:p w14:paraId="031E9F5D" w14:textId="77777777" w:rsidR="0046184B" w:rsidRDefault="00982CEE">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48D45F4B" w14:textId="77777777" w:rsidR="0046184B" w:rsidRDefault="00982CEE">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1658960B" w14:textId="77777777" w:rsidR="0046184B" w:rsidRDefault="00982CEE">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5F80EDA6" w14:textId="77777777" w:rsidR="0046184B" w:rsidRDefault="00982CEE">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7029E859" w14:textId="7777777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12C37F84" w14:textId="7777777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住所：上海市银城中路68号时代金融中心19楼</w:t>
      </w:r>
    </w:p>
    <w:p w14:paraId="70FFB50E" w14:textId="7777777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办公地址：上海市银城中路68号时代金融中心19楼</w:t>
      </w:r>
    </w:p>
    <w:p w14:paraId="1CD1CC94" w14:textId="7777777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37A21239" w14:textId="7777777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电话：021-31358666</w:t>
      </w:r>
    </w:p>
    <w:p w14:paraId="5FA1E0FC" w14:textId="7777777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传真：021-31358600</w:t>
      </w:r>
    </w:p>
    <w:p w14:paraId="6040F9F0" w14:textId="7777777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37C15696"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陆奇</w:t>
      </w:r>
    </w:p>
    <w:p w14:paraId="0F238FA3" w14:textId="77777777" w:rsidR="0046184B" w:rsidRDefault="00982CEE">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24A1D34" w14:textId="7777777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504F4E8C" w14:textId="0CBB82CA"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w:t>
      </w:r>
      <w:r w:rsidR="003A1D28">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0D8537F7" w14:textId="1095483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w:t>
      </w:r>
      <w:r w:rsidR="003A1D28">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4AC0AFCF" w14:textId="7777777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D257110" w14:textId="7777777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006F5CFD" w14:textId="7777777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4B4F1825" w14:textId="7777777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345E3329" w14:textId="77777777" w:rsidR="0046184B" w:rsidRDefault="00982CE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1CDD8A88" w14:textId="77777777" w:rsidR="0046184B" w:rsidRDefault="0046184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46184B">
          <w:footerReference w:type="default" r:id="rId25"/>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29251"/>
      <w:bookmarkStart w:id="118" w:name="_Toc3601"/>
      <w:bookmarkStart w:id="119" w:name="_Toc31653"/>
      <w:bookmarkStart w:id="120" w:name="_Toc26207"/>
      <w:bookmarkStart w:id="121" w:name="_Toc12245"/>
      <w:bookmarkStart w:id="122" w:name="_Toc139991737"/>
      <w:bookmarkStart w:id="123" w:name="_Toc141703887"/>
      <w:bookmarkStart w:id="124" w:name="_Toc31644"/>
      <w:bookmarkStart w:id="125" w:name="_Toc31235"/>
      <w:bookmarkStart w:id="126" w:name="_Toc98560353"/>
      <w:bookmarkStart w:id="127" w:name="_Toc6405"/>
      <w:bookmarkStart w:id="128" w:name="_Toc14835"/>
      <w:bookmarkStart w:id="129" w:name="_Toc16859"/>
      <w:bookmarkStart w:id="130" w:name="_Toc123102454"/>
      <w:bookmarkStart w:id="131" w:name="_Toc123051453"/>
      <w:bookmarkStart w:id="132" w:name="_Toc15143"/>
      <w:bookmarkStart w:id="133" w:name="_Toc352229753"/>
      <w:bookmarkStart w:id="134" w:name="_Toc123112235"/>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7A1846B0" w14:textId="77777777" w:rsidR="0046184B" w:rsidRDefault="00982CEE">
      <w:pPr>
        <w:pStyle w:val="1"/>
        <w:jc w:val="center"/>
        <w:rPr>
          <w:sz w:val="30"/>
          <w:szCs w:val="30"/>
        </w:rPr>
      </w:pPr>
      <w:bookmarkStart w:id="135" w:name="_Toc37770209"/>
      <w:r>
        <w:rPr>
          <w:rFonts w:hint="eastAsia"/>
          <w:sz w:val="30"/>
          <w:szCs w:val="30"/>
        </w:rPr>
        <w:lastRenderedPageBreak/>
        <w:t>第六部分</w:t>
      </w:r>
      <w:r>
        <w:rPr>
          <w:sz w:val="30"/>
          <w:szCs w:val="30"/>
        </w:rPr>
        <w:t xml:space="preserve">  </w:t>
      </w:r>
      <w:r>
        <w:rPr>
          <w:rFonts w:hint="eastAsia"/>
          <w:sz w:val="30"/>
          <w:szCs w:val="30"/>
        </w:rPr>
        <w:t>基金的募集</w:t>
      </w:r>
      <w:bookmarkEnd w:id="115"/>
      <w:bookmarkEnd w:id="116"/>
      <w:bookmarkEnd w:id="135"/>
    </w:p>
    <w:p w14:paraId="105CD27D" w14:textId="77777777" w:rsidR="0046184B" w:rsidRDefault="00982CE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按照《基金法》、《运作办法》、《销售办法》、基金合同及其他有关规定募集本基金，并于2017年6月16日经中国证监会证监许可[2017]931号文准予注册募集。本基金于2017年12月15日起通过各销售机构向社会公开募集，截至2018年3月13日，基金募集工作已顺利结束。</w:t>
      </w:r>
    </w:p>
    <w:p w14:paraId="5403C553" w14:textId="77777777" w:rsidR="0046184B" w:rsidRDefault="0046184B">
      <w:pPr>
        <w:keepNext/>
        <w:keepLines/>
        <w:spacing w:line="360" w:lineRule="auto"/>
        <w:jc w:val="center"/>
        <w:outlineLvl w:val="0"/>
        <w:rPr>
          <w:rFonts w:ascii="Times New Roman" w:eastAsia="宋体" w:hAnsi="Times New Roman" w:cs="Times New Roman"/>
          <w:b/>
          <w:kern w:val="0"/>
          <w:sz w:val="30"/>
          <w:szCs w:val="30"/>
        </w:rPr>
        <w:sectPr w:rsidR="0046184B">
          <w:footerReference w:type="default" r:id="rId26"/>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20768"/>
      <w:bookmarkStart w:id="140" w:name="_Toc7058"/>
      <w:bookmarkStart w:id="141" w:name="_Toc9706"/>
      <w:bookmarkStart w:id="142" w:name="_Toc98560354"/>
      <w:bookmarkStart w:id="143" w:name="_Toc139991738"/>
      <w:bookmarkStart w:id="144" w:name="_Toc123051454"/>
      <w:bookmarkStart w:id="145" w:name="_Toc11030"/>
      <w:bookmarkStart w:id="146" w:name="_Toc6447"/>
      <w:bookmarkStart w:id="147" w:name="_Toc18567"/>
      <w:bookmarkStart w:id="148" w:name="_Toc123112236"/>
      <w:bookmarkStart w:id="149" w:name="_Toc79392583"/>
      <w:bookmarkStart w:id="150" w:name="_Toc10650"/>
      <w:bookmarkStart w:id="151" w:name="_Toc141703888"/>
      <w:bookmarkStart w:id="152" w:name="_Toc4559"/>
      <w:bookmarkStart w:id="153" w:name="_Toc25783"/>
      <w:bookmarkStart w:id="154" w:name="_Toc352229754"/>
      <w:bookmarkStart w:id="155" w:name="_Toc3321"/>
      <w:bookmarkStart w:id="156" w:name="_Toc123102455"/>
      <w:bookmarkStart w:id="157" w:name="_Toc3771"/>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2FB5D8AB" w14:textId="77777777" w:rsidR="0046184B" w:rsidRDefault="00982CEE">
      <w:pPr>
        <w:pStyle w:val="1"/>
        <w:jc w:val="center"/>
        <w:rPr>
          <w:sz w:val="30"/>
          <w:szCs w:val="30"/>
        </w:rPr>
      </w:pPr>
      <w:bookmarkStart w:id="158" w:name="_Toc37770210"/>
      <w:r>
        <w:rPr>
          <w:rFonts w:hint="eastAsia"/>
          <w:sz w:val="30"/>
          <w:szCs w:val="30"/>
        </w:rPr>
        <w:lastRenderedPageBreak/>
        <w:t>第七部分</w:t>
      </w:r>
      <w:r>
        <w:rPr>
          <w:sz w:val="30"/>
          <w:szCs w:val="30"/>
        </w:rPr>
        <w:t xml:space="preserve">  </w:t>
      </w:r>
      <w:r>
        <w:rPr>
          <w:rFonts w:hint="eastAsia"/>
          <w:sz w:val="30"/>
          <w:szCs w:val="30"/>
        </w:rPr>
        <w:t>基金</w:t>
      </w:r>
      <w:bookmarkEnd w:id="136"/>
      <w:bookmarkEnd w:id="137"/>
      <w:r>
        <w:rPr>
          <w:rFonts w:hint="eastAsia"/>
          <w:sz w:val="30"/>
          <w:szCs w:val="30"/>
        </w:rPr>
        <w:t>合同的生效</w:t>
      </w:r>
      <w:bookmarkEnd w:id="138"/>
      <w:bookmarkEnd w:id="158"/>
    </w:p>
    <w:p w14:paraId="6E45F7F4" w14:textId="77777777" w:rsidR="0046184B" w:rsidRDefault="00982CEE">
      <w:pPr>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14:paraId="0D4631B2" w14:textId="77777777" w:rsidR="0046184B" w:rsidRDefault="00982CEE">
      <w:pPr>
        <w:adjustRightInd w:val="0"/>
        <w:snapToGrid w:val="0"/>
        <w:spacing w:line="360" w:lineRule="auto"/>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58ED3C6D" w14:textId="77777777" w:rsidR="0046184B" w:rsidRDefault="00982CEE">
      <w:pPr>
        <w:widowControl/>
        <w:spacing w:line="360" w:lineRule="auto"/>
        <w:ind w:firstLineChars="200" w:firstLine="480"/>
        <w:jc w:val="left"/>
        <w:rPr>
          <w:rFonts w:ascii="Arial" w:eastAsia="宋体" w:hAnsi="Arial" w:cs="Times New Roman"/>
          <w:szCs w:val="20"/>
        </w:rPr>
        <w:sectPr w:rsidR="0046184B">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法律法规另有规定时，从其规定。 </w:t>
      </w:r>
      <w:bookmarkStart w:id="159" w:name="_Toc12357171"/>
      <w:bookmarkStart w:id="160" w:name="_Toc147463118"/>
      <w:bookmarkStart w:id="161" w:name="_Toc416264544"/>
      <w:bookmarkStart w:id="162" w:name="_Toc214873597"/>
      <w:bookmarkStart w:id="163" w:name="_Toc263092316"/>
      <w:bookmarkStart w:id="164" w:name="_Toc21073391"/>
      <w:bookmarkStart w:id="165" w:name="_Toc31821"/>
      <w:bookmarkStart w:id="166" w:name="_Toc10398"/>
      <w:bookmarkStart w:id="167" w:name="_Toc3963"/>
      <w:bookmarkStart w:id="168" w:name="_Toc21735"/>
      <w:bookmarkStart w:id="169" w:name="_Toc3080"/>
      <w:bookmarkStart w:id="170" w:name="_Toc1745"/>
      <w:bookmarkStart w:id="171" w:name="_Toc141703889"/>
      <w:bookmarkStart w:id="172" w:name="_Toc18206"/>
      <w:bookmarkStart w:id="173" w:name="_Toc123051455"/>
      <w:bookmarkStart w:id="174" w:name="_Toc16164"/>
      <w:bookmarkStart w:id="175" w:name="_Toc352229755"/>
      <w:bookmarkStart w:id="176" w:name="_Toc123102456"/>
      <w:bookmarkStart w:id="177" w:name="_Toc98560355"/>
      <w:bookmarkStart w:id="178" w:name="_Toc139991739"/>
      <w:bookmarkStart w:id="179" w:name="_Toc3572"/>
      <w:bookmarkStart w:id="180" w:name="_Toc123112237"/>
      <w:bookmarkStart w:id="181" w:name="_Toc18769"/>
      <w:bookmarkStart w:id="182" w:name="_Toc72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2033F55F" w14:textId="77777777" w:rsidR="0046184B" w:rsidRDefault="00982CEE">
      <w:pPr>
        <w:pStyle w:val="1"/>
        <w:jc w:val="center"/>
        <w:rPr>
          <w:rFonts w:ascii="Arial" w:hAnsi="Arial" w:cs="Arial"/>
          <w:bCs/>
          <w:sz w:val="30"/>
          <w:szCs w:val="30"/>
        </w:rPr>
      </w:pPr>
      <w:bookmarkStart w:id="183" w:name="_Toc3777021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0458F3D7" w14:textId="77777777" w:rsidR="0046184B" w:rsidRDefault="00982CEE">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638F26AA" w14:textId="77777777" w:rsidR="0046184B" w:rsidRDefault="00982CEE">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Pr>
          <w:rFonts w:hint="eastAsia"/>
          <w:bCs/>
          <w:kern w:val="0"/>
          <w:sz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05CB445E" w14:textId="77777777" w:rsidR="0046184B" w:rsidRDefault="00982CEE">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620A803F" w14:textId="77777777" w:rsidR="0046184B" w:rsidRDefault="00982CE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47E6D045"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4" w:name="_Toc510842719"/>
      <w:r>
        <w:rPr>
          <w:rFonts w:asciiTheme="minorEastAsia" w:hAnsiTheme="minorEastAsia" w:cs="Arial" w:hint="eastAsia"/>
          <w:sz w:val="24"/>
          <w:szCs w:val="24"/>
        </w:rPr>
        <w:t>1、开放日及开放时间</w:t>
      </w:r>
    </w:p>
    <w:p w14:paraId="7CD0C9AB"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0D5A6D2"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4F6DB050"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3E11C7CD"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本基金已于2018年3月20日开始办理申购、赎回业务。</w:t>
      </w:r>
    </w:p>
    <w:p w14:paraId="4B2ADC0A"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4"/>
    <w:p w14:paraId="464839EF" w14:textId="77777777" w:rsidR="0046184B" w:rsidRDefault="00982CEE">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5BE3588B"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BC8BAB7"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1EAFDFBD"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C2726A8"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502E26E"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3AB58947"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6160312C" w14:textId="77777777" w:rsidR="0046184B" w:rsidRDefault="00982CE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424B50A8" w14:textId="77777777" w:rsidR="0046184B" w:rsidRDefault="00982CE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5E62178B" w14:textId="77777777" w:rsidR="0046184B" w:rsidRDefault="00982CE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742E1984" w14:textId="77777777" w:rsidR="0046184B" w:rsidRDefault="00982CE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795DDFB" w14:textId="77777777" w:rsidR="0046184B" w:rsidRDefault="00982CE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3B71B7EE" w14:textId="77777777" w:rsidR="0046184B" w:rsidRDefault="00982CE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14AA05D2" w14:textId="77777777" w:rsidR="0046184B" w:rsidRDefault="00982CE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59AE1364" w14:textId="77777777" w:rsidR="0046184B" w:rsidRDefault="00982CE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062AD5D3" w14:textId="77777777" w:rsidR="0046184B" w:rsidRDefault="00982CE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3459A1BF" w14:textId="77777777" w:rsidR="0046184B" w:rsidRDefault="00982CE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6D9EE8A9" w14:textId="77777777" w:rsidR="0046184B" w:rsidRDefault="00982CEE">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04509827"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w:t>
      </w:r>
      <w:r>
        <w:rPr>
          <w:rFonts w:asciiTheme="minorEastAsia" w:hAnsiTheme="minorEastAsia" w:cs="Arial" w:hint="eastAsia"/>
          <w:sz w:val="24"/>
          <w:szCs w:val="24"/>
        </w:rPr>
        <w:lastRenderedPageBreak/>
        <w:t>购金额为人民币</w:t>
      </w:r>
      <w:r>
        <w:rPr>
          <w:rFonts w:asciiTheme="minorEastAsia" w:hAnsiTheme="minorEastAsia" w:cs="Arial"/>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2E9D448"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7F8185E6" w14:textId="77777777" w:rsidR="0046184B" w:rsidRDefault="00982CE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26FACE27" w14:textId="77777777" w:rsidR="0046184B" w:rsidRDefault="00982CEE">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EC382E9" w14:textId="77777777" w:rsidR="0046184B" w:rsidRDefault="00982CEE">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2D820F32" w14:textId="77777777" w:rsidR="0046184B" w:rsidRDefault="00982CEE">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718DB007" w14:textId="77777777" w:rsidR="0046184B" w:rsidRDefault="00982CE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63A6E597" w14:textId="77777777" w:rsidR="0046184B" w:rsidRDefault="00982CE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14C2C52C" w14:textId="77777777" w:rsidR="0046184B" w:rsidRDefault="0046184B">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46184B" w14:paraId="64C26875"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0F12F15E" w14:textId="77777777" w:rsidR="0046184B" w:rsidRDefault="00982CEE">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46184B" w14:paraId="18787CFC"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12E2B05" w14:textId="77777777" w:rsidR="0046184B" w:rsidRDefault="00982CE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3335227A" w14:textId="77777777" w:rsidR="0046184B" w:rsidRDefault="00982CE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46184B" w14:paraId="579A22A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15FA124" w14:textId="77777777" w:rsidR="0046184B" w:rsidRDefault="00982CE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2CB5DADD" w14:textId="77777777" w:rsidR="0046184B" w:rsidRDefault="00982CE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46184B" w14:paraId="6BA9B9F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F2F6C3B" w14:textId="77777777" w:rsidR="0046184B" w:rsidRDefault="00982CE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14:paraId="6957E2EE" w14:textId="77777777" w:rsidR="0046184B" w:rsidRDefault="00982CE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46184B" w14:paraId="4AA2F5CC"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94F71EC" w14:textId="77777777" w:rsidR="0046184B" w:rsidRDefault="00982CE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500万元≤M＜1000万元</w:t>
            </w:r>
          </w:p>
        </w:tc>
        <w:tc>
          <w:tcPr>
            <w:tcW w:w="4430" w:type="dxa"/>
            <w:tcBorders>
              <w:top w:val="single" w:sz="4" w:space="0" w:color="auto"/>
              <w:left w:val="single" w:sz="4" w:space="0" w:color="auto"/>
              <w:bottom w:val="single" w:sz="4" w:space="0" w:color="auto"/>
              <w:right w:val="single" w:sz="4" w:space="0" w:color="auto"/>
            </w:tcBorders>
          </w:tcPr>
          <w:p w14:paraId="27D25210" w14:textId="77777777" w:rsidR="0046184B" w:rsidRDefault="00982CE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0.30%</w:t>
            </w:r>
          </w:p>
        </w:tc>
      </w:tr>
      <w:tr w:rsidR="0046184B" w14:paraId="098CDE2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8BC5F9C" w14:textId="77777777" w:rsidR="0046184B" w:rsidRDefault="00982CE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M≥1000万元</w:t>
            </w:r>
          </w:p>
        </w:tc>
        <w:tc>
          <w:tcPr>
            <w:tcW w:w="4430" w:type="dxa"/>
            <w:tcBorders>
              <w:top w:val="single" w:sz="4" w:space="0" w:color="auto"/>
              <w:left w:val="single" w:sz="4" w:space="0" w:color="auto"/>
              <w:bottom w:val="single" w:sz="4" w:space="0" w:color="auto"/>
              <w:right w:val="single" w:sz="4" w:space="0" w:color="auto"/>
            </w:tcBorders>
          </w:tcPr>
          <w:p w14:paraId="1DACCEF9" w14:textId="77777777" w:rsidR="0046184B" w:rsidRDefault="00982CE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46184B" w14:paraId="3609466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C327040" w14:textId="77777777" w:rsidR="0046184B" w:rsidRDefault="00982CEE">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46184B" w14:paraId="2893605B"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1CDEC0B3" w14:textId="77777777" w:rsidR="0046184B" w:rsidRDefault="00982CEE">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38E447EB" w14:textId="77777777" w:rsidR="0046184B" w:rsidRDefault="0046184B">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28A7D971" w14:textId="77777777" w:rsidR="0046184B" w:rsidRDefault="00982CEE">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4A4D7A13"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9510352"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46184B" w14:paraId="2D31A3C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3F92127" w14:textId="77777777" w:rsidR="0046184B" w:rsidRDefault="00982CEE">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1779B022" w14:textId="77777777" w:rsidR="0046184B" w:rsidRDefault="00982CEE">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266CF76" w14:textId="77777777" w:rsidR="0046184B" w:rsidRDefault="00982CEE">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46184B" w14:paraId="0F2801C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465E9AE" w14:textId="77777777" w:rsidR="0046184B" w:rsidRDefault="00982CE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34C29BDE" w14:textId="77777777" w:rsidR="0046184B" w:rsidRDefault="00982CE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8E25D74" w14:textId="77777777" w:rsidR="0046184B" w:rsidRDefault="00982CEE">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46184B" w14:paraId="21DD2FC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CD8486B" w14:textId="77777777" w:rsidR="0046184B" w:rsidRDefault="00982CE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05EFBA6" w14:textId="77777777" w:rsidR="0046184B" w:rsidRDefault="00982CE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36E8F3C9" w14:textId="77777777" w:rsidR="0046184B" w:rsidRDefault="00982CEE">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46184B" w14:paraId="431214F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D7DA866" w14:textId="77777777" w:rsidR="0046184B" w:rsidRDefault="00982CE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18B22E1E" w14:textId="77777777" w:rsidR="0046184B" w:rsidRDefault="00982CE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069FFF4E" w14:textId="77777777" w:rsidR="0046184B" w:rsidRDefault="00982CEE">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46184B" w14:paraId="49888F4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7BB72CB" w14:textId="77777777" w:rsidR="0046184B" w:rsidRDefault="00982CE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5D2FA385" w14:textId="77777777" w:rsidR="0046184B" w:rsidRDefault="00982CE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7A113FD" w14:textId="77777777" w:rsidR="0046184B" w:rsidRDefault="00982CEE">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16EC68E3" w14:textId="77777777" w:rsidR="0046184B" w:rsidRDefault="0046184B">
      <w:pPr>
        <w:adjustRightInd w:val="0"/>
        <w:snapToGrid w:val="0"/>
        <w:spacing w:line="360" w:lineRule="auto"/>
        <w:rPr>
          <w:rFonts w:asciiTheme="minorEastAsia" w:hAnsiTheme="minorEastAsia" w:cs="Arial" w:hint="eastAsia"/>
          <w:sz w:val="24"/>
          <w:szCs w:val="24"/>
        </w:rPr>
      </w:pPr>
    </w:p>
    <w:p w14:paraId="06808FC1" w14:textId="77777777" w:rsidR="0046184B" w:rsidRDefault="00982CEE">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0D1796F0"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5D063506"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522D1E17"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27E83C50" w14:textId="77777777" w:rsidR="0046184B" w:rsidRDefault="00982CEE">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135E8861" w14:textId="77777777" w:rsidR="0046184B" w:rsidRDefault="00982CE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2CA2B75F"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796191F2"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2F28FA55"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52186DD0"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0E39A3BA"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申购份额=净申购金额/T 日A类基金份额净值</w:t>
      </w:r>
    </w:p>
    <w:p w14:paraId="544ABDE8"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526454FB"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6E1D0A01"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6B15CCFC"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3E65CCDE"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2713B16"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2CF49E0D"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净申购金额＝50,000/(1+1.5%)＝49,261.08元</w:t>
      </w:r>
    </w:p>
    <w:p w14:paraId="3F601125"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637E89A9"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087414B4"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84AFDFA"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1FFE4FB1"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7A43F40B"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1BF6336C"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4F1F7F97"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066E9708"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5BA4B2D8"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586DF75D"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0DB77E09"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36ACB2D"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4301681F"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w:t>
      </w:r>
      <w:r>
        <w:rPr>
          <w:rFonts w:asciiTheme="minorEastAsia" w:hAnsiTheme="minorEastAsia" w:cs="Arial" w:hint="eastAsia"/>
          <w:sz w:val="24"/>
          <w:szCs w:val="24"/>
        </w:rPr>
        <w:lastRenderedPageBreak/>
        <w:t>损失由基金财产承担。</w:t>
      </w:r>
    </w:p>
    <w:p w14:paraId="280440E2"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4639ECDA"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37403D5D"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67EEE47"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3E87FD4C"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20D2ED8"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4ECACCF7"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5525F7EC"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2CA50190"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5139A935"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C1D436D"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79B07905" w14:textId="77777777" w:rsidR="0046184B" w:rsidRDefault="00982CEE">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021FBF83"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1702C076"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F9E275D"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515909FA" w14:textId="77777777" w:rsidR="0046184B" w:rsidRDefault="00982CE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5FE0AAF0" w14:textId="77777777" w:rsidR="0046184B" w:rsidRDefault="00982CE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490AA156"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37DC4C84"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1970297D"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7EF46976"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017ED7E5"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7A2D21C3"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3075312D" w14:textId="77777777" w:rsidR="0046184B" w:rsidRDefault="00982CEE">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1AEC499E" w14:textId="77777777" w:rsidR="0046184B" w:rsidRDefault="00982CEE">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75D0E3B3" w14:textId="77777777" w:rsidR="0046184B" w:rsidRDefault="00982CEE">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9BC37CC" w14:textId="77777777" w:rsidR="0046184B" w:rsidRDefault="00982CEE">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74B56AFE" w14:textId="77777777" w:rsidR="0046184B" w:rsidRDefault="00982CEE">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6ED682F7"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366B1EC3"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1、因不可抗力导致基金管理人不能支付赎回款项。</w:t>
      </w:r>
    </w:p>
    <w:p w14:paraId="4688015F"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6AA96DE1"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00E93ED0"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0F1B5E86"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805ED8F"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067752BE"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2AADFF4E"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141703890"/>
      <w:bookmarkStart w:id="187" w:name="_Toc32092"/>
      <w:bookmarkStart w:id="188" w:name="_Toc20976"/>
      <w:bookmarkStart w:id="189" w:name="_Toc3329"/>
      <w:bookmarkStart w:id="190" w:name="_Toc48649708"/>
      <w:bookmarkStart w:id="191" w:name="_Toc739"/>
      <w:bookmarkStart w:id="192" w:name="_Toc21237"/>
      <w:bookmarkStart w:id="193" w:name="_Toc17920"/>
      <w:bookmarkStart w:id="194" w:name="_Toc123112238"/>
      <w:bookmarkStart w:id="195" w:name="_Toc139991740"/>
      <w:bookmarkStart w:id="196" w:name="_Toc98560356"/>
      <w:bookmarkStart w:id="197" w:name="_Toc352229756"/>
      <w:bookmarkStart w:id="198" w:name="_Toc17198"/>
      <w:bookmarkStart w:id="199" w:name="_Toc29408"/>
      <w:bookmarkStart w:id="200" w:name="_Toc123102457"/>
      <w:bookmarkStart w:id="201" w:name="_Toc123051456"/>
      <w:bookmarkStart w:id="202" w:name="_Toc32584"/>
      <w:bookmarkStart w:id="203" w:name="_Toc8791"/>
      <w:bookmarkStart w:id="204" w:name="_Toc5170"/>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70281EF9" w14:textId="77777777" w:rsidR="0046184B" w:rsidRDefault="00982CE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4E393187"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032DDC0B"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115F36DD"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0CC87DDA"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0290DC35"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0A5C7FB9" w14:textId="77777777" w:rsidR="0046184B" w:rsidRDefault="00982CEE">
      <w:pPr>
        <w:spacing w:line="360" w:lineRule="auto"/>
        <w:ind w:firstLineChars="200" w:firstLine="480"/>
        <w:rPr>
          <w:bCs/>
          <w:sz w:val="24"/>
          <w:szCs w:val="24"/>
        </w:rPr>
      </w:pPr>
      <w:r>
        <w:rPr>
          <w:bCs/>
          <w:sz w:val="24"/>
          <w:szCs w:val="24"/>
        </w:rPr>
        <w:lastRenderedPageBreak/>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有权</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199CA4F8"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29717083"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7FF6258B"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rFonts w:asciiTheme="minorEastAsia" w:hAnsiTheme="minorEastAsia" w:cs="Arial" w:hint="eastAsia"/>
          <w:sz w:val="24"/>
          <w:szCs w:val="24"/>
        </w:rPr>
        <w:t>。</w:t>
      </w:r>
    </w:p>
    <w:p w14:paraId="210B46C9" w14:textId="77777777" w:rsidR="0046184B" w:rsidRDefault="00982CE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48A763DC"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w:t>
      </w:r>
      <w:r>
        <w:rPr>
          <w:rFonts w:hint="eastAsia"/>
          <w:bCs/>
          <w:sz w:val="24"/>
          <w:szCs w:val="24"/>
        </w:rPr>
        <w:t>基金管理人应在规定期限内在指定媒介上刊登暂停公告。</w:t>
      </w:r>
    </w:p>
    <w:p w14:paraId="58AEDCC4"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47582FFB"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1D3595CA" w14:textId="77777777" w:rsidR="0046184B" w:rsidRDefault="00982CE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十三、基金转换</w:t>
      </w:r>
    </w:p>
    <w:p w14:paraId="2BC0258D"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56D4A6C" w14:textId="77777777" w:rsidR="0046184B" w:rsidRDefault="00982CE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4CCCCD8D"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7F67C87" w14:textId="77777777" w:rsidR="0046184B" w:rsidRDefault="00982CE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76142CDE"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7F0A3B14"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468966FA" w14:textId="77777777" w:rsidR="0046184B" w:rsidRDefault="00982CE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20405046"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E5463E5" w14:textId="77777777" w:rsidR="0046184B" w:rsidRDefault="00982CE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6689398E"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971F5F8" w14:textId="77777777" w:rsidR="0046184B" w:rsidRDefault="00982CE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十八、基金份额的冻结、解冻与质押</w:t>
      </w:r>
    </w:p>
    <w:p w14:paraId="63F60ED2" w14:textId="77777777" w:rsidR="0046184B" w:rsidRDefault="00982CE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71A3856C" w14:textId="77777777" w:rsidR="0046184B" w:rsidRDefault="00982CEE">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29427918" w14:textId="77777777" w:rsidR="0046184B" w:rsidRDefault="00982CEE">
      <w:pPr>
        <w:widowControl/>
        <w:spacing w:line="360" w:lineRule="auto"/>
        <w:ind w:firstLineChars="200" w:firstLine="480"/>
        <w:jc w:val="left"/>
        <w:rPr>
          <w:rFonts w:ascii="Arial" w:eastAsia="宋体" w:hAnsi="Arial" w:cs="Arial"/>
          <w:szCs w:val="21"/>
        </w:rPr>
        <w:sectPr w:rsidR="0046184B">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762C671B" w14:textId="77777777" w:rsidR="0046184B" w:rsidRDefault="00982CEE">
      <w:pPr>
        <w:pStyle w:val="1"/>
        <w:jc w:val="center"/>
        <w:rPr>
          <w:sz w:val="30"/>
          <w:szCs w:val="30"/>
        </w:rPr>
      </w:pPr>
      <w:bookmarkStart w:id="206" w:name="_Toc37770212"/>
      <w:r>
        <w:rPr>
          <w:rFonts w:hint="eastAsia"/>
          <w:sz w:val="30"/>
          <w:szCs w:val="30"/>
        </w:rPr>
        <w:lastRenderedPageBreak/>
        <w:t>第九部分</w:t>
      </w:r>
      <w:r>
        <w:rPr>
          <w:sz w:val="30"/>
          <w:szCs w:val="30"/>
        </w:rPr>
        <w:t xml:space="preserve">  </w:t>
      </w:r>
      <w:r>
        <w:rPr>
          <w:rFonts w:hint="eastAsia"/>
          <w:sz w:val="30"/>
          <w:szCs w:val="30"/>
        </w:rPr>
        <w:t>基金的投资</w:t>
      </w:r>
      <w:bookmarkEnd w:id="185"/>
      <w:bookmarkEnd w:id="206"/>
    </w:p>
    <w:p w14:paraId="207C6B66" w14:textId="77777777" w:rsidR="0046184B" w:rsidRDefault="00982CEE">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一、投资目标</w:t>
      </w:r>
    </w:p>
    <w:p w14:paraId="6030F3CE" w14:textId="77777777" w:rsidR="0046184B" w:rsidRDefault="00982CEE">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5106182D" w14:textId="77777777" w:rsidR="0046184B" w:rsidRDefault="00982CEE">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二、投资范围</w:t>
      </w:r>
    </w:p>
    <w:p w14:paraId="71DA573A"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605146F3" w14:textId="77777777" w:rsidR="0046184B" w:rsidRDefault="00982CEE">
      <w:pPr>
        <w:spacing w:line="360" w:lineRule="auto"/>
        <w:ind w:firstLineChars="200" w:firstLine="480"/>
        <w:rPr>
          <w:rFonts w:asciiTheme="minorEastAsia" w:hAnsiTheme="minorEastAsia" w:cs="Times New Roman" w:hint="eastAsia"/>
          <w:bCs/>
          <w:sz w:val="24"/>
          <w:szCs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asciiTheme="minorEastAsia" w:hAnsiTheme="minorEastAsia" w:cs="Times New Roman" w:hint="eastAsia"/>
          <w:bCs/>
          <w:sz w:val="24"/>
          <w:szCs w:val="24"/>
        </w:rPr>
        <w:t>，其中现金不包括结算备付金、存出保证金、应收申购款等</w:t>
      </w:r>
      <w:r>
        <w:rPr>
          <w:rFonts w:hint="eastAsia"/>
          <w:bCs/>
          <w:sz w:val="24"/>
        </w:rPr>
        <w:t>；权证投资占基金资产净值的</w:t>
      </w:r>
      <w:r>
        <w:rPr>
          <w:rFonts w:hint="eastAsia"/>
          <w:bCs/>
          <w:sz w:val="24"/>
        </w:rPr>
        <w:t>0-3%</w:t>
      </w:r>
      <w:r>
        <w:rPr>
          <w:rFonts w:asciiTheme="minorEastAsia" w:hAnsiTheme="minorEastAsia" w:cs="Times New Roman" w:hint="eastAsia"/>
          <w:bCs/>
          <w:sz w:val="24"/>
          <w:szCs w:val="24"/>
        </w:rPr>
        <w:t>。</w:t>
      </w:r>
    </w:p>
    <w:p w14:paraId="291BD449" w14:textId="77777777" w:rsidR="0046184B" w:rsidRDefault="00982CEE">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BABBF99" w14:textId="77777777" w:rsidR="0046184B" w:rsidRDefault="00982CE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三、投资策略</w:t>
      </w:r>
    </w:p>
    <w:p w14:paraId="76E22A91" w14:textId="77777777" w:rsidR="0046184B" w:rsidRDefault="00982CEE">
      <w:pPr>
        <w:autoSpaceDE w:val="0"/>
        <w:autoSpaceDN w:val="0"/>
        <w:spacing w:line="360" w:lineRule="auto"/>
        <w:ind w:firstLineChars="200" w:firstLine="480"/>
        <w:textAlignment w:val="bottom"/>
        <w:rPr>
          <w:bCs/>
          <w:sz w:val="24"/>
        </w:rPr>
      </w:pPr>
      <w:r>
        <w:rPr>
          <w:rFonts w:hint="eastAsia"/>
          <w:bCs/>
          <w:sz w:val="24"/>
        </w:rPr>
        <w:t>（一）资产配置策略</w:t>
      </w:r>
    </w:p>
    <w:p w14:paraId="5D8802A5"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本基金将通过跟踪</w:t>
      </w:r>
      <w:proofErr w:type="gramStart"/>
      <w:r>
        <w:rPr>
          <w:rFonts w:hint="eastAsia"/>
          <w:bCs/>
          <w:sz w:val="24"/>
        </w:rPr>
        <w:t>考量</w:t>
      </w:r>
      <w:proofErr w:type="gramEnd"/>
      <w:r>
        <w:rPr>
          <w:rFonts w:hint="eastAsia"/>
          <w:bCs/>
          <w:sz w:val="24"/>
        </w:rPr>
        <w:t>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w:t>
      </w:r>
      <w:proofErr w:type="gramStart"/>
      <w:r>
        <w:rPr>
          <w:rFonts w:hint="eastAsia"/>
          <w:bCs/>
          <w:sz w:val="24"/>
        </w:rPr>
        <w:t>结合美</w:t>
      </w:r>
      <w:proofErr w:type="gramEnd"/>
      <w:r>
        <w:rPr>
          <w:rFonts w:hint="eastAsia"/>
          <w:bCs/>
          <w:sz w:val="24"/>
        </w:rPr>
        <w:t>林时钟等科学严谨的资产配置模型，动态评估不同资产大类在不同时期的投资价值及其风险收益特征，追求股票、债券和货币等大类资产的灵活配置和稳健收益。</w:t>
      </w:r>
    </w:p>
    <w:p w14:paraId="45DA6B74" w14:textId="77777777" w:rsidR="0046184B" w:rsidRDefault="00982CEE">
      <w:pPr>
        <w:autoSpaceDE w:val="0"/>
        <w:autoSpaceDN w:val="0"/>
        <w:spacing w:line="360" w:lineRule="auto"/>
        <w:ind w:firstLineChars="200" w:firstLine="480"/>
        <w:textAlignment w:val="bottom"/>
        <w:rPr>
          <w:bCs/>
          <w:sz w:val="24"/>
        </w:rPr>
      </w:pPr>
      <w:r>
        <w:rPr>
          <w:rFonts w:hint="eastAsia"/>
          <w:bCs/>
          <w:sz w:val="24"/>
        </w:rPr>
        <w:t>（二）债券投资策略</w:t>
      </w:r>
    </w:p>
    <w:p w14:paraId="6759101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lastRenderedPageBreak/>
        <w:t>个券</w:t>
      </w:r>
      <w:proofErr w:type="gramEnd"/>
      <w:r>
        <w:rPr>
          <w:rFonts w:hint="eastAsia"/>
          <w:bCs/>
          <w:sz w:val="24"/>
        </w:rPr>
        <w:t>选择策略、信用策略、中小企业私募债投资策略、可转债投资策略等积极投资策略，灵活地调整组合的券种搭配，精选个</w:t>
      </w:r>
      <w:proofErr w:type="gramStart"/>
      <w:r>
        <w:rPr>
          <w:rFonts w:hint="eastAsia"/>
          <w:bCs/>
          <w:sz w:val="24"/>
        </w:rPr>
        <w:t>券</w:t>
      </w:r>
      <w:proofErr w:type="gramEnd"/>
      <w:r>
        <w:rPr>
          <w:rFonts w:hint="eastAsia"/>
          <w:bCs/>
          <w:sz w:val="24"/>
        </w:rPr>
        <w:t>，力争实现投资组合的保值增值。</w:t>
      </w:r>
    </w:p>
    <w:p w14:paraId="5ECC139B" w14:textId="77777777" w:rsidR="0046184B" w:rsidRDefault="00982CE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proofErr w:type="gramStart"/>
      <w:r>
        <w:rPr>
          <w:rFonts w:hint="eastAsia"/>
          <w:bCs/>
          <w:sz w:val="24"/>
        </w:rPr>
        <w:t>久期策略</w:t>
      </w:r>
      <w:proofErr w:type="gramEnd"/>
    </w:p>
    <w:p w14:paraId="561910CD" w14:textId="77777777" w:rsidR="0046184B" w:rsidRDefault="00982CEE">
      <w:pPr>
        <w:autoSpaceDE w:val="0"/>
        <w:autoSpaceDN w:val="0"/>
        <w:spacing w:line="360" w:lineRule="auto"/>
        <w:ind w:firstLineChars="200" w:firstLine="480"/>
        <w:textAlignment w:val="bottom"/>
        <w:rPr>
          <w:bCs/>
          <w:sz w:val="24"/>
        </w:rPr>
      </w:pPr>
      <w:proofErr w:type="gramStart"/>
      <w:r>
        <w:rPr>
          <w:rFonts w:hint="eastAsia"/>
          <w:bCs/>
          <w:sz w:val="24"/>
        </w:rPr>
        <w:t>久期管理</w:t>
      </w:r>
      <w:proofErr w:type="gramEnd"/>
      <w:r>
        <w:rPr>
          <w:rFonts w:hint="eastAsia"/>
          <w:bCs/>
          <w:sz w:val="24"/>
        </w:rPr>
        <w:t>是债券投资的重要</w:t>
      </w:r>
      <w:proofErr w:type="gramStart"/>
      <w:r>
        <w:rPr>
          <w:rFonts w:hint="eastAsia"/>
          <w:bCs/>
          <w:sz w:val="24"/>
        </w:rPr>
        <w:t>考量</w:t>
      </w:r>
      <w:proofErr w:type="gramEnd"/>
      <w:r>
        <w:rPr>
          <w:rFonts w:hint="eastAsia"/>
          <w:bCs/>
          <w:sz w:val="24"/>
        </w:rPr>
        <w:t>因素，本基金将采用以“目标久期”为中心、</w:t>
      </w:r>
      <w:r>
        <w:rPr>
          <w:rFonts w:hint="eastAsia"/>
          <w:bCs/>
          <w:sz w:val="24"/>
        </w:rPr>
        <w:t xml:space="preserve"> </w:t>
      </w:r>
      <w:r>
        <w:rPr>
          <w:rFonts w:hint="eastAsia"/>
          <w:bCs/>
          <w:sz w:val="24"/>
        </w:rPr>
        <w:t>自上而下的</w:t>
      </w:r>
      <w:proofErr w:type="gramStart"/>
      <w:r>
        <w:rPr>
          <w:rFonts w:hint="eastAsia"/>
          <w:bCs/>
          <w:sz w:val="24"/>
        </w:rPr>
        <w:t>组合久期管理</w:t>
      </w:r>
      <w:proofErr w:type="gramEnd"/>
      <w:r>
        <w:rPr>
          <w:rFonts w:hint="eastAsia"/>
          <w:bCs/>
          <w:sz w:val="24"/>
        </w:rPr>
        <w:t>策略。</w:t>
      </w:r>
    </w:p>
    <w:p w14:paraId="1AA66D1B" w14:textId="77777777" w:rsidR="0046184B" w:rsidRDefault="00982CE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14:paraId="7DB4561C"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14:paraId="0A585DF2" w14:textId="77777777" w:rsidR="0046184B" w:rsidRDefault="00982CE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14:paraId="7B18C46F"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14:paraId="0034C705" w14:textId="77777777" w:rsidR="0046184B" w:rsidRDefault="00982CE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14:paraId="03C3C57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本基金将</w:t>
      </w:r>
      <w:proofErr w:type="gramStart"/>
      <w:r>
        <w:rPr>
          <w:rFonts w:hint="eastAsia"/>
          <w:bCs/>
          <w:sz w:val="24"/>
        </w:rPr>
        <w:t>采用息</w:t>
      </w:r>
      <w:proofErr w:type="gramEnd"/>
      <w:r>
        <w:rPr>
          <w:rFonts w:hint="eastAsia"/>
          <w:bCs/>
          <w:sz w:val="24"/>
        </w:rPr>
        <w:t>差策略，以达到更好地利用杠杆放大债券投资的收益的目的。</w:t>
      </w:r>
    </w:p>
    <w:p w14:paraId="087C0882" w14:textId="77777777" w:rsidR="0046184B" w:rsidRDefault="00982CEE">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proofErr w:type="gramStart"/>
      <w:r>
        <w:rPr>
          <w:rFonts w:hint="eastAsia"/>
          <w:bCs/>
          <w:sz w:val="24"/>
        </w:rPr>
        <w:t>个券</w:t>
      </w:r>
      <w:proofErr w:type="gramEnd"/>
      <w:r>
        <w:rPr>
          <w:rFonts w:hint="eastAsia"/>
          <w:bCs/>
          <w:sz w:val="24"/>
        </w:rPr>
        <w:t>选择策略</w:t>
      </w:r>
    </w:p>
    <w:p w14:paraId="195F18A4"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7040FBB8" w14:textId="77777777" w:rsidR="0046184B" w:rsidRDefault="00982CEE">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14:paraId="0805A384"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hint="eastAsia"/>
          <w:bCs/>
          <w:sz w:val="24"/>
        </w:rPr>
        <w:t>债进行</w:t>
      </w:r>
      <w:proofErr w:type="gramEnd"/>
      <w:r>
        <w:rPr>
          <w:rFonts w:hint="eastAsia"/>
          <w:bCs/>
          <w:sz w:val="24"/>
        </w:rPr>
        <w:t>投资。</w:t>
      </w:r>
    </w:p>
    <w:p w14:paraId="5B5EBCC5" w14:textId="77777777" w:rsidR="0046184B" w:rsidRDefault="00982CEE">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14:paraId="5C7CA5C9" w14:textId="77777777" w:rsidR="0046184B" w:rsidRDefault="00982CEE">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w:t>
      </w:r>
      <w:proofErr w:type="gramStart"/>
      <w:r>
        <w:rPr>
          <w:rFonts w:hint="eastAsia"/>
          <w:bCs/>
          <w:sz w:val="24"/>
        </w:rPr>
        <w:t>规</w:t>
      </w:r>
      <w:proofErr w:type="gramEnd"/>
      <w:r>
        <w:rPr>
          <w:rFonts w:hint="eastAsia"/>
          <w:bCs/>
          <w:sz w:val="24"/>
        </w:rPr>
        <w:t>合格地进行中小企业私募债券投资。本基金在投资过程中密切监控债券信用等级或发行人信用等级变化情况，尽力规避风险，并获取超额收益。</w:t>
      </w:r>
    </w:p>
    <w:p w14:paraId="34F0F027" w14:textId="77777777" w:rsidR="0046184B" w:rsidRDefault="00982CEE">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14:paraId="1A39E3BC"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w:t>
      </w:r>
      <w:r>
        <w:rPr>
          <w:rFonts w:hint="eastAsia"/>
          <w:bCs/>
          <w:sz w:val="24"/>
        </w:rPr>
        <w:lastRenderedPageBreak/>
        <w:t>体的信用基本面进行深入挖掘以明确该可转债</w:t>
      </w:r>
      <w:proofErr w:type="gramStart"/>
      <w:r>
        <w:rPr>
          <w:rFonts w:hint="eastAsia"/>
          <w:bCs/>
          <w:sz w:val="24"/>
        </w:rPr>
        <w:t>的债底保护</w:t>
      </w:r>
      <w:proofErr w:type="gramEnd"/>
      <w:r>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hint="eastAsia"/>
          <w:bCs/>
          <w:sz w:val="24"/>
        </w:rPr>
        <w:t>债进行</w:t>
      </w:r>
      <w:proofErr w:type="gramEnd"/>
      <w:r>
        <w:rPr>
          <w:rFonts w:hint="eastAsia"/>
          <w:bCs/>
          <w:sz w:val="24"/>
        </w:rPr>
        <w:t>投资。</w:t>
      </w:r>
    </w:p>
    <w:p w14:paraId="39E2556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（三）股票投资策略</w:t>
      </w:r>
    </w:p>
    <w:p w14:paraId="3AF3FDEE"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hint="eastAsia"/>
          <w:bCs/>
          <w:sz w:val="24"/>
        </w:rPr>
        <w:t>研</w:t>
      </w:r>
      <w:proofErr w:type="gramEnd"/>
      <w:r>
        <w:rPr>
          <w:rFonts w:hint="eastAsia"/>
          <w:bCs/>
          <w:sz w:val="24"/>
        </w:rPr>
        <w:t>判，力争实现组合的保值增值。</w:t>
      </w:r>
    </w:p>
    <w:p w14:paraId="3D616A4E" w14:textId="77777777" w:rsidR="0046184B" w:rsidRDefault="00982CE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14:paraId="5D37F9D1"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4777ABB4" w14:textId="77777777" w:rsidR="0046184B" w:rsidRDefault="00982CE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14:paraId="5502FDFE"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hint="eastAsia"/>
          <w:bCs/>
          <w:sz w:val="24"/>
        </w:rPr>
        <w:t>就核心</w:t>
      </w:r>
      <w:proofErr w:type="gramEnd"/>
      <w:r>
        <w:rPr>
          <w:rFonts w:hint="eastAsia"/>
          <w:bCs/>
          <w:sz w:val="24"/>
        </w:rPr>
        <w:t>竞争力，分析公司的现有核心竞争力，并判断公司能否利用现有的资源、能力和定位取得可持续竞争优势。</w:t>
      </w:r>
    </w:p>
    <w:p w14:paraId="6ED6DECC"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442E3D08" w14:textId="77777777" w:rsidR="0046184B" w:rsidRDefault="00982CE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w:t>
      </w:r>
      <w:proofErr w:type="gramStart"/>
      <w:r>
        <w:rPr>
          <w:rFonts w:hint="eastAsia"/>
          <w:bCs/>
          <w:sz w:val="24"/>
        </w:rPr>
        <w:t>研</w:t>
      </w:r>
      <w:proofErr w:type="gramEnd"/>
      <w:r>
        <w:rPr>
          <w:rFonts w:hint="eastAsia"/>
          <w:bCs/>
          <w:sz w:val="24"/>
        </w:rPr>
        <w:t>判</w:t>
      </w:r>
    </w:p>
    <w:p w14:paraId="3CE83EB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w:t>
      </w:r>
      <w:r>
        <w:rPr>
          <w:rFonts w:hint="eastAsia"/>
          <w:bCs/>
          <w:sz w:val="24"/>
        </w:rPr>
        <w:lastRenderedPageBreak/>
        <w:t>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14:paraId="34BBA28A" w14:textId="77777777" w:rsidR="0046184B" w:rsidRDefault="00982CEE">
      <w:pPr>
        <w:autoSpaceDE w:val="0"/>
        <w:autoSpaceDN w:val="0"/>
        <w:spacing w:line="360" w:lineRule="auto"/>
        <w:ind w:firstLineChars="200" w:firstLine="480"/>
        <w:textAlignment w:val="bottom"/>
        <w:rPr>
          <w:bCs/>
          <w:sz w:val="24"/>
        </w:rPr>
      </w:pPr>
      <w:bookmarkStart w:id="207" w:name="_Toc386095938"/>
      <w:r>
        <w:rPr>
          <w:rFonts w:hint="eastAsia"/>
          <w:bCs/>
          <w:sz w:val="24"/>
        </w:rPr>
        <w:t>（四）金融衍生</w:t>
      </w:r>
      <w:proofErr w:type="gramStart"/>
      <w:r>
        <w:rPr>
          <w:rFonts w:hint="eastAsia"/>
          <w:bCs/>
          <w:sz w:val="24"/>
        </w:rPr>
        <w:t>品投资</w:t>
      </w:r>
      <w:proofErr w:type="gramEnd"/>
      <w:r>
        <w:rPr>
          <w:rFonts w:hint="eastAsia"/>
          <w:bCs/>
          <w:sz w:val="24"/>
        </w:rPr>
        <w:t>策略</w:t>
      </w:r>
      <w:bookmarkEnd w:id="207"/>
    </w:p>
    <w:p w14:paraId="1D5765B8" w14:textId="77777777" w:rsidR="0046184B" w:rsidRDefault="00982CEE">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14:paraId="3CE618AA" w14:textId="77777777" w:rsidR="0046184B" w:rsidRDefault="00982CEE">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14:paraId="624CFCE9" w14:textId="77777777" w:rsidR="0046184B" w:rsidRDefault="00982CEE">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14:paraId="3E8F579A" w14:textId="77777777" w:rsidR="0046184B" w:rsidRDefault="00982CEE">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14:paraId="1C208A6F" w14:textId="77777777" w:rsidR="0046184B" w:rsidRDefault="00982CE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276B95D9"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65607148"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3FE6D3F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155F5BEB"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0655F308"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2A593746" w14:textId="77777777" w:rsidR="0046184B" w:rsidRDefault="00982CEE">
      <w:pPr>
        <w:autoSpaceDE w:val="0"/>
        <w:autoSpaceDN w:val="0"/>
        <w:spacing w:line="360" w:lineRule="auto"/>
        <w:ind w:firstLineChars="200" w:firstLine="480"/>
        <w:textAlignment w:val="bottom"/>
        <w:rPr>
          <w:bCs/>
          <w:sz w:val="24"/>
        </w:rPr>
      </w:pPr>
      <w:r>
        <w:rPr>
          <w:rFonts w:hint="eastAsia"/>
          <w:bCs/>
          <w:sz w:val="24"/>
        </w:rPr>
        <w:t>（五）资产支持证券投资策略</w:t>
      </w:r>
    </w:p>
    <w:p w14:paraId="3BAA4934"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0EC72264" w14:textId="77777777" w:rsidR="0046184B" w:rsidRDefault="00982CEE">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087F0948"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0C93D66B" w14:textId="77777777" w:rsidR="0046184B" w:rsidRDefault="00982CE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1E957062" w14:textId="77777777" w:rsidR="0046184B" w:rsidRDefault="00982CE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四、投资限制</w:t>
      </w:r>
    </w:p>
    <w:p w14:paraId="66052B34" w14:textId="77777777" w:rsidR="0046184B" w:rsidRDefault="00982CEE">
      <w:pPr>
        <w:autoSpaceDE w:val="0"/>
        <w:autoSpaceDN w:val="0"/>
        <w:spacing w:line="360" w:lineRule="auto"/>
        <w:ind w:firstLineChars="200" w:firstLine="480"/>
        <w:textAlignment w:val="bottom"/>
        <w:rPr>
          <w:bCs/>
          <w:sz w:val="24"/>
        </w:rPr>
      </w:pPr>
      <w:r>
        <w:rPr>
          <w:bCs/>
          <w:sz w:val="24"/>
        </w:rPr>
        <w:t>1</w:t>
      </w:r>
      <w:r>
        <w:rPr>
          <w:bCs/>
          <w:sz w:val="24"/>
        </w:rPr>
        <w:t>、组合限制</w:t>
      </w:r>
    </w:p>
    <w:p w14:paraId="6F574E4B"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03637C60" w14:textId="77777777" w:rsidR="0046184B" w:rsidRDefault="00982CEE">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1AA71C5C" w14:textId="77777777" w:rsidR="0046184B" w:rsidRDefault="00982CEE">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asciiTheme="minorEastAsia" w:hAnsiTheme="minorEastAsia" w:cs="Times New Roman" w:hint="eastAsia"/>
          <w:bCs/>
          <w:sz w:val="24"/>
          <w:szCs w:val="24"/>
        </w:rPr>
        <w:t>，其中现金不包括结算备付金、存出保证金、应收申购款等</w:t>
      </w:r>
      <w:r>
        <w:rPr>
          <w:bCs/>
          <w:sz w:val="24"/>
        </w:rPr>
        <w:t>；</w:t>
      </w:r>
    </w:p>
    <w:p w14:paraId="17F7B2B7" w14:textId="77777777" w:rsidR="0046184B" w:rsidRDefault="00982CEE">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148FE04A" w14:textId="77777777" w:rsidR="0046184B" w:rsidRDefault="00982CEE">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6E9C2722" w14:textId="77777777" w:rsidR="0046184B" w:rsidRDefault="00982CEE">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779642A7" w14:textId="77777777" w:rsidR="0046184B" w:rsidRDefault="00982CEE">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5A87F1E2" w14:textId="77777777" w:rsidR="0046184B" w:rsidRDefault="00982CEE">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2C5756A0" w14:textId="77777777" w:rsidR="0046184B" w:rsidRDefault="00982CEE">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2DA304B4" w14:textId="77777777" w:rsidR="0046184B" w:rsidRDefault="00982CEE">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1F8394B" w14:textId="77777777" w:rsidR="0046184B" w:rsidRDefault="00982CEE">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ABACC2A" w14:textId="77777777" w:rsidR="0046184B" w:rsidRDefault="00982CEE">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B371989" w14:textId="77777777" w:rsidR="0046184B" w:rsidRDefault="00982CEE">
      <w:pPr>
        <w:spacing w:line="360" w:lineRule="auto"/>
        <w:ind w:firstLineChars="200" w:firstLine="480"/>
        <w:rPr>
          <w:bCs/>
          <w:sz w:val="24"/>
        </w:rPr>
      </w:pPr>
      <w:r>
        <w:rPr>
          <w:bCs/>
          <w:sz w:val="24"/>
        </w:rPr>
        <w:lastRenderedPageBreak/>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BDB720A" w14:textId="77777777" w:rsidR="0046184B" w:rsidRDefault="00982CEE">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3CB2B83C" w14:textId="77777777" w:rsidR="0046184B" w:rsidRDefault="00982CEE">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F529E07" w14:textId="77777777" w:rsidR="0046184B" w:rsidRDefault="00982CEE">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0F855048" w14:textId="77777777" w:rsidR="0046184B" w:rsidRDefault="00982CEE">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0865968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3C4D6222" w14:textId="77777777" w:rsidR="0046184B" w:rsidRDefault="00982CEE">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7FBA940E" w14:textId="77777777" w:rsidR="0046184B" w:rsidRDefault="00982CEE">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33CED7E5" w14:textId="77777777" w:rsidR="0046184B" w:rsidRDefault="00982CEE">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213D3AF1" w14:textId="77777777" w:rsidR="0046184B" w:rsidRDefault="00982CEE">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450B05B8" w14:textId="77777777" w:rsidR="0046184B" w:rsidRDefault="00982CEE">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52E73956" w14:textId="77777777" w:rsidR="0046184B" w:rsidRDefault="00982CEE">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0B8F7BC0" w14:textId="77777777" w:rsidR="0046184B" w:rsidRDefault="00982CEE">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1A8B309F" w14:textId="77777777" w:rsidR="0046184B" w:rsidRDefault="00982CEE">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w:t>
      </w:r>
      <w:r>
        <w:rPr>
          <w:rFonts w:hint="eastAsia"/>
          <w:bCs/>
          <w:sz w:val="24"/>
        </w:rPr>
        <w:lastRenderedPageBreak/>
        <w:t>不得超过上一交易日基金资产净值的</w:t>
      </w:r>
      <w:r>
        <w:rPr>
          <w:rFonts w:hint="eastAsia"/>
          <w:bCs/>
          <w:sz w:val="24"/>
        </w:rPr>
        <w:t>30%</w:t>
      </w:r>
      <w:r>
        <w:rPr>
          <w:rFonts w:hint="eastAsia"/>
          <w:bCs/>
          <w:sz w:val="24"/>
        </w:rPr>
        <w:t>；</w:t>
      </w:r>
    </w:p>
    <w:p w14:paraId="68D4FC41" w14:textId="77777777" w:rsidR="0046184B" w:rsidRDefault="00982CEE">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4DDE482B" w14:textId="77777777" w:rsidR="0046184B" w:rsidRDefault="00982CEE">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63836B71" w14:textId="77777777" w:rsidR="0046184B" w:rsidRDefault="00982CEE">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43BDB561" w14:textId="77777777" w:rsidR="0046184B" w:rsidRDefault="00982CEE">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5FE41038" w14:textId="77777777" w:rsidR="0046184B" w:rsidRDefault="00982CEE">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B4F2735" w14:textId="77777777" w:rsidR="0046184B" w:rsidRDefault="00982CEE">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36A0078D" w14:textId="77777777" w:rsidR="0046184B" w:rsidRDefault="00982CEE">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44E8A42" w14:textId="77777777" w:rsidR="0046184B" w:rsidRDefault="00982CEE">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41ADE3E" w14:textId="77777777" w:rsidR="0046184B" w:rsidRDefault="00982CE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55CCC950" w14:textId="77777777" w:rsidR="0046184B" w:rsidRDefault="00982CE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2C53E545" w14:textId="77777777" w:rsidR="0046184B" w:rsidRDefault="00982CEE">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298F4E6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w:t>
      </w:r>
      <w:r>
        <w:rPr>
          <w:rFonts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79C07493"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67452875" w14:textId="77777777" w:rsidR="0046184B" w:rsidRDefault="00982CE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632DF07C" w14:textId="77777777" w:rsidR="0046184B" w:rsidRDefault="00982CEE">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46FB908" w14:textId="77777777" w:rsidR="0046184B" w:rsidRDefault="00982CE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7D1A6F00" w14:textId="77777777" w:rsidR="0046184B" w:rsidRDefault="00982CE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7A214004" w14:textId="77777777" w:rsidR="0046184B" w:rsidRDefault="00982CE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68A1E4BE" w14:textId="77777777" w:rsidR="0046184B" w:rsidRDefault="00982CE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25D140A4" w14:textId="77777777" w:rsidR="0046184B" w:rsidRDefault="00982CE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67A99178" w14:textId="77777777" w:rsidR="0046184B" w:rsidRDefault="00982CE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F3E83C7" w14:textId="77777777" w:rsidR="0046184B" w:rsidRDefault="00982CE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4C526BAB"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0F95B10" w14:textId="77777777" w:rsidR="0046184B" w:rsidRDefault="00982CE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法律、行政法规或监管部门取消上述禁止性规定，如适用于本基金，则本基金投资不再受相关限制。</w:t>
      </w:r>
    </w:p>
    <w:p w14:paraId="4927236B" w14:textId="77777777" w:rsidR="0046184B" w:rsidRDefault="00982CE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五、业绩比较基准</w:t>
      </w:r>
    </w:p>
    <w:p w14:paraId="7D8698F5"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本基金的业绩比较基准为：中</w:t>
      </w:r>
      <w:proofErr w:type="gramStart"/>
      <w:r>
        <w:rPr>
          <w:rFonts w:hint="eastAsia"/>
          <w:bCs/>
          <w:sz w:val="24"/>
        </w:rPr>
        <w:t>证全债指数</w:t>
      </w:r>
      <w:proofErr w:type="gramEnd"/>
      <w:r>
        <w:rPr>
          <w:rFonts w:hint="eastAsia"/>
          <w:bCs/>
          <w:sz w:val="24"/>
        </w:rPr>
        <w:t>收益率×</w:t>
      </w:r>
      <w:r>
        <w:rPr>
          <w:rFonts w:hint="eastAsia"/>
          <w:bCs/>
          <w:sz w:val="24"/>
        </w:rPr>
        <w:t>30%+</w:t>
      </w:r>
      <w:r>
        <w:rPr>
          <w:rFonts w:hint="eastAsia"/>
          <w:bCs/>
          <w:sz w:val="24"/>
        </w:rPr>
        <w:t>沪深</w:t>
      </w:r>
      <w:r>
        <w:rPr>
          <w:rFonts w:hint="eastAsia"/>
          <w:bCs/>
          <w:sz w:val="24"/>
        </w:rPr>
        <w:t>300</w:t>
      </w:r>
      <w:r>
        <w:rPr>
          <w:rFonts w:hint="eastAsia"/>
          <w:bCs/>
          <w:sz w:val="24"/>
        </w:rPr>
        <w:t>指数收益率×</w:t>
      </w:r>
      <w:r>
        <w:rPr>
          <w:rFonts w:hint="eastAsia"/>
          <w:bCs/>
          <w:sz w:val="24"/>
        </w:rPr>
        <w:t>70%</w:t>
      </w:r>
    </w:p>
    <w:p w14:paraId="2FA6EE15" w14:textId="77777777" w:rsidR="0046184B" w:rsidRDefault="00982CEE">
      <w:pPr>
        <w:autoSpaceDE w:val="0"/>
        <w:autoSpaceDN w:val="0"/>
        <w:spacing w:line="360" w:lineRule="auto"/>
        <w:ind w:firstLineChars="200" w:firstLine="480"/>
        <w:textAlignment w:val="bottom"/>
        <w:rPr>
          <w:bCs/>
          <w:sz w:val="24"/>
        </w:rPr>
      </w:pPr>
      <w:r>
        <w:rPr>
          <w:rFonts w:hint="eastAsia"/>
          <w:bCs/>
          <w:sz w:val="24"/>
        </w:rPr>
        <w:t>中</w:t>
      </w:r>
      <w:proofErr w:type="gramStart"/>
      <w:r>
        <w:rPr>
          <w:rFonts w:hint="eastAsia"/>
          <w:bCs/>
          <w:sz w:val="24"/>
        </w:rPr>
        <w:t>证全债指数</w:t>
      </w:r>
      <w:proofErr w:type="gramEnd"/>
      <w:r>
        <w:rPr>
          <w:rFonts w:hint="eastAsia"/>
          <w:bCs/>
          <w:sz w:val="24"/>
        </w:rPr>
        <w:t>的选样债券的信用类别覆盖全面，期限构成宽泛，适于</w:t>
      </w:r>
      <w:proofErr w:type="gramStart"/>
      <w:r>
        <w:rPr>
          <w:rFonts w:hint="eastAsia"/>
          <w:bCs/>
          <w:sz w:val="24"/>
        </w:rPr>
        <w:t>做基金</w:t>
      </w:r>
      <w:proofErr w:type="gramEnd"/>
      <w:r>
        <w:rPr>
          <w:rFonts w:hint="eastAsia"/>
          <w:bCs/>
          <w:sz w:val="24"/>
        </w:rPr>
        <w:t>债券资产的业绩比较基准。沪深</w:t>
      </w:r>
      <w:r>
        <w:rPr>
          <w:rFonts w:hint="eastAsia"/>
          <w:bCs/>
          <w:sz w:val="24"/>
        </w:rPr>
        <w:t>300</w:t>
      </w:r>
      <w:r>
        <w:rPr>
          <w:rFonts w:hint="eastAsia"/>
          <w:bCs/>
          <w:sz w:val="24"/>
        </w:rPr>
        <w:t>指数选样科学客观，行业代表性好，流动性高，抗操纵性强，是目前市场上较有影响力的股票投资业绩比较基准。基于本基</w:t>
      </w:r>
      <w:r>
        <w:rPr>
          <w:rFonts w:hint="eastAsia"/>
          <w:bCs/>
          <w:sz w:val="24"/>
        </w:rPr>
        <w:lastRenderedPageBreak/>
        <w:t>金的投资范围和投资比例限制，选用上述业绩比较基准能够忠实反映本基金的风险收益特征。</w:t>
      </w:r>
    </w:p>
    <w:p w14:paraId="320877DE" w14:textId="77777777" w:rsidR="0046184B" w:rsidRDefault="00982CE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09EB4A21" w14:textId="77777777" w:rsidR="0046184B" w:rsidRDefault="00982CE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六、风险收益特征</w:t>
      </w:r>
    </w:p>
    <w:p w14:paraId="22879C99"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w:t>
      </w:r>
      <w:proofErr w:type="gramStart"/>
      <w:r>
        <w:rPr>
          <w:rFonts w:hint="eastAsia"/>
          <w:bCs/>
          <w:sz w:val="24"/>
        </w:rPr>
        <w:t>中</w:t>
      </w:r>
      <w:proofErr w:type="gramEnd"/>
      <w:r>
        <w:rPr>
          <w:rFonts w:hint="eastAsia"/>
          <w:bCs/>
          <w:sz w:val="24"/>
        </w:rPr>
        <w:t>高风险、中高预期收益的品种。</w:t>
      </w:r>
    </w:p>
    <w:p w14:paraId="478F4D6F" w14:textId="77777777" w:rsidR="0046184B" w:rsidRDefault="00982CEE">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5F9A6979" w14:textId="77777777" w:rsidR="0046184B" w:rsidRDefault="00982CE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41CD321B" w14:textId="77777777" w:rsidR="0046184B" w:rsidRDefault="00982CE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780805E7" w14:textId="77777777" w:rsidR="0046184B" w:rsidRDefault="00982CE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66D775C9" w14:textId="77777777" w:rsidR="0046184B" w:rsidRDefault="00982CEE">
      <w:pPr>
        <w:autoSpaceDE w:val="0"/>
        <w:autoSpaceDN w:val="0"/>
        <w:spacing w:line="360" w:lineRule="auto"/>
        <w:ind w:firstLineChars="200" w:firstLine="480"/>
        <w:textAlignment w:val="bottom"/>
        <w:rPr>
          <w:rFonts w:ascii="Times New Roman" w:eastAsia="宋体" w:hAnsi="Times New Roman" w:cs="Times New Roman"/>
          <w:b/>
          <w:kern w:val="0"/>
          <w:sz w:val="30"/>
          <w:szCs w:val="30"/>
        </w:rPr>
      </w:pPr>
      <w:r>
        <w:rPr>
          <w:rFonts w:hint="eastAsia"/>
          <w:bCs/>
          <w:sz w:val="24"/>
        </w:rPr>
        <w:t>4</w:t>
      </w:r>
      <w:r>
        <w:rPr>
          <w:rFonts w:hint="eastAsia"/>
          <w:bCs/>
          <w:sz w:val="24"/>
        </w:rPr>
        <w:t>、不通过关联交易为自身、雇员、授权代理人或任何存在利害关系的第三人牟取任何不当利益。</w:t>
      </w:r>
    </w:p>
    <w:p w14:paraId="72CE9E6C"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八、基金投资组合报告</w:t>
      </w:r>
    </w:p>
    <w:p w14:paraId="7BA07F7B"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57478167"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基金托管人平安银行股份有限公司根据本基金合同规定，已复核了本报告中的财务指标、净值表现和投资组合报告等内容，保证复核内容不存在虚假记载、误导性陈述或者重大遗漏。</w:t>
      </w:r>
    </w:p>
    <w:p w14:paraId="6D3C1FA9" w14:textId="1EF79F0F"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本投资组合报告所载数据</w:t>
      </w:r>
      <w:r w:rsidR="003A1D28">
        <w:rPr>
          <w:rFonts w:asciiTheme="minorEastAsia" w:hAnsiTheme="minorEastAsia" w:hint="eastAsia"/>
          <w:bCs/>
          <w:sz w:val="24"/>
          <w:szCs w:val="24"/>
        </w:rPr>
        <w:t>取</w:t>
      </w:r>
      <w:r w:rsidR="003A1D28" w:rsidRPr="003A1D28">
        <w:rPr>
          <w:rFonts w:asciiTheme="minorEastAsia" w:hAnsiTheme="minorEastAsia" w:hint="eastAsia"/>
          <w:bCs/>
          <w:sz w:val="24"/>
          <w:szCs w:val="24"/>
        </w:rPr>
        <w:t>自本基金202</w:t>
      </w:r>
      <w:r w:rsidR="003A1D28">
        <w:rPr>
          <w:rFonts w:asciiTheme="minorEastAsia" w:hAnsiTheme="minorEastAsia" w:hint="eastAsia"/>
          <w:bCs/>
          <w:sz w:val="24"/>
          <w:szCs w:val="24"/>
        </w:rPr>
        <w:t>5</w:t>
      </w:r>
      <w:r w:rsidR="003A1D28" w:rsidRPr="003A1D28">
        <w:rPr>
          <w:rFonts w:asciiTheme="minorEastAsia" w:hAnsiTheme="minorEastAsia" w:hint="eastAsia"/>
          <w:bCs/>
          <w:sz w:val="24"/>
          <w:szCs w:val="24"/>
        </w:rPr>
        <w:t>年第</w:t>
      </w:r>
      <w:r w:rsidR="003A1D28">
        <w:rPr>
          <w:rFonts w:asciiTheme="minorEastAsia" w:hAnsiTheme="minorEastAsia" w:hint="eastAsia"/>
          <w:bCs/>
          <w:sz w:val="24"/>
          <w:szCs w:val="24"/>
        </w:rPr>
        <w:t>1</w:t>
      </w:r>
      <w:r w:rsidR="003A1D28" w:rsidRPr="003A1D28">
        <w:rPr>
          <w:rFonts w:asciiTheme="minorEastAsia" w:hAnsiTheme="minorEastAsia" w:hint="eastAsia"/>
          <w:bCs/>
          <w:sz w:val="24"/>
          <w:szCs w:val="24"/>
        </w:rPr>
        <w:t>季度报告</w:t>
      </w:r>
      <w:r>
        <w:rPr>
          <w:rFonts w:asciiTheme="minorEastAsia" w:hAnsiTheme="minorEastAsia" w:hint="eastAsia"/>
          <w:bCs/>
          <w:sz w:val="24"/>
          <w:szCs w:val="24"/>
        </w:rPr>
        <w:t>，本报告中所列财务数据未经审计。</w:t>
      </w:r>
    </w:p>
    <w:p w14:paraId="36978F08"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1、报告期末基金资产组合情况</w:t>
      </w:r>
    </w:p>
    <w:tbl>
      <w:tblPr>
        <w:tblW w:w="8097" w:type="dxa"/>
        <w:tblInd w:w="108" w:type="dxa"/>
        <w:tblLayout w:type="fixed"/>
        <w:tblLook w:val="04A0" w:firstRow="1" w:lastRow="0" w:firstColumn="1" w:lastColumn="0" w:noHBand="0" w:noVBand="1"/>
      </w:tblPr>
      <w:tblGrid>
        <w:gridCol w:w="739"/>
        <w:gridCol w:w="2584"/>
        <w:gridCol w:w="2349"/>
        <w:gridCol w:w="2425"/>
      </w:tblGrid>
      <w:tr w:rsidR="0046184B" w14:paraId="48C1B97D"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6F56EA77" w14:textId="77777777" w:rsidR="0046184B" w:rsidRDefault="00982CEE">
            <w:pPr>
              <w:pStyle w:val="biaogecenter"/>
              <w:wordWrap w:val="0"/>
              <w:rPr>
                <w:rFonts w:asciiTheme="minorEastAsia" w:eastAsiaTheme="minorEastAsia" w:hAnsiTheme="minorEastAsia" w:hint="eastAsia"/>
              </w:rPr>
            </w:pPr>
            <w:r>
              <w:rPr>
                <w:rFonts w:asciiTheme="minorEastAsia" w:eastAsiaTheme="minorEastAsia" w:hAnsiTheme="minorEastAsia" w:hint="eastAsia"/>
              </w:rPr>
              <w:t>序号</w:t>
            </w:r>
          </w:p>
        </w:tc>
        <w:tc>
          <w:tcPr>
            <w:tcW w:w="2584" w:type="dxa"/>
            <w:tcBorders>
              <w:top w:val="single" w:sz="8" w:space="0" w:color="000000"/>
              <w:left w:val="single" w:sz="8" w:space="0" w:color="000000"/>
              <w:bottom w:val="single" w:sz="4" w:space="0" w:color="000000"/>
              <w:right w:val="single" w:sz="8" w:space="0" w:color="000000"/>
            </w:tcBorders>
            <w:vAlign w:val="center"/>
          </w:tcPr>
          <w:p w14:paraId="746DB8C9" w14:textId="77777777" w:rsidR="0046184B" w:rsidRDefault="00982CEE">
            <w:pPr>
              <w:pStyle w:val="biaogeleft"/>
              <w:rPr>
                <w:rFonts w:asciiTheme="minorEastAsia" w:eastAsiaTheme="minorEastAsia" w:hAnsiTheme="minorEastAsia" w:hint="eastAsia"/>
              </w:rPr>
            </w:pPr>
            <w:r>
              <w:rPr>
                <w:rFonts w:asciiTheme="minorEastAsia" w:eastAsiaTheme="minorEastAsia" w:hAnsiTheme="minorEastAsia" w:hint="eastAsia"/>
              </w:rPr>
              <w:t>项目</w:t>
            </w:r>
          </w:p>
        </w:tc>
        <w:tc>
          <w:tcPr>
            <w:tcW w:w="2349" w:type="dxa"/>
            <w:tcBorders>
              <w:top w:val="single" w:sz="8" w:space="0" w:color="000000"/>
              <w:left w:val="single" w:sz="8" w:space="0" w:color="000000"/>
              <w:bottom w:val="single" w:sz="4" w:space="0" w:color="000000"/>
              <w:right w:val="single" w:sz="8" w:space="0" w:color="000000"/>
            </w:tcBorders>
            <w:vAlign w:val="center"/>
          </w:tcPr>
          <w:p w14:paraId="3056E40B" w14:textId="77777777" w:rsidR="0046184B" w:rsidRDefault="00982CEE">
            <w:pPr>
              <w:pStyle w:val="biaogeright"/>
              <w:rPr>
                <w:rFonts w:asciiTheme="minorEastAsia" w:eastAsiaTheme="minorEastAsia" w:hAnsiTheme="minorEastAsia" w:hint="eastAsia"/>
              </w:rPr>
            </w:pPr>
            <w:r>
              <w:rPr>
                <w:rFonts w:asciiTheme="minorEastAsia" w:eastAsiaTheme="minorEastAsia" w:hAnsiTheme="minorEastAsia" w:hint="eastAsia"/>
              </w:rPr>
              <w:t>金额(元)</w:t>
            </w:r>
          </w:p>
        </w:tc>
        <w:tc>
          <w:tcPr>
            <w:tcW w:w="2425" w:type="dxa"/>
            <w:tcBorders>
              <w:top w:val="single" w:sz="8" w:space="0" w:color="000000"/>
              <w:left w:val="single" w:sz="8" w:space="0" w:color="000000"/>
              <w:bottom w:val="single" w:sz="4" w:space="0" w:color="000000"/>
              <w:right w:val="single" w:sz="8" w:space="0" w:color="000000"/>
            </w:tcBorders>
            <w:vAlign w:val="center"/>
          </w:tcPr>
          <w:p w14:paraId="10773890" w14:textId="77777777" w:rsidR="0046184B" w:rsidRDefault="00982CEE">
            <w:pPr>
              <w:pStyle w:val="biaogeright"/>
              <w:rPr>
                <w:rFonts w:asciiTheme="minorEastAsia" w:eastAsiaTheme="minorEastAsia" w:hAnsiTheme="minorEastAsia" w:hint="eastAsia"/>
              </w:rPr>
            </w:pPr>
            <w:r>
              <w:rPr>
                <w:rFonts w:asciiTheme="minorEastAsia" w:eastAsiaTheme="minorEastAsia" w:hAnsiTheme="minorEastAsia" w:hint="eastAsia"/>
              </w:rPr>
              <w:t>占基金总资产的比例（%）</w:t>
            </w:r>
          </w:p>
        </w:tc>
      </w:tr>
      <w:tr w:rsidR="003E2D58" w14:paraId="5044DFEC"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AF5CDB2"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t>1</w:t>
            </w:r>
          </w:p>
        </w:tc>
        <w:tc>
          <w:tcPr>
            <w:tcW w:w="2584" w:type="dxa"/>
            <w:tcBorders>
              <w:top w:val="single" w:sz="8" w:space="0" w:color="000000"/>
              <w:left w:val="single" w:sz="8" w:space="0" w:color="000000"/>
              <w:bottom w:val="single" w:sz="6" w:space="0" w:color="000000"/>
              <w:right w:val="single" w:sz="8" w:space="0" w:color="000000"/>
            </w:tcBorders>
            <w:vAlign w:val="center"/>
          </w:tcPr>
          <w:p w14:paraId="52E104F9" w14:textId="77777777" w:rsidR="003E2D58" w:rsidRDefault="003E2D58" w:rsidP="003E2D58">
            <w:pPr>
              <w:pStyle w:val="biaogeleft"/>
              <w:wordWrap w:val="0"/>
              <w:rPr>
                <w:rFonts w:asciiTheme="minorEastAsia" w:eastAsiaTheme="minorEastAsia" w:hAnsiTheme="minorEastAsia" w:hint="eastAsia"/>
              </w:rPr>
            </w:pPr>
            <w:r>
              <w:rPr>
                <w:rFonts w:hint="eastAsia"/>
              </w:rPr>
              <w:t>权益投资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1D88A019" w14:textId="1C9DBDDF"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15,647,278.65</w:t>
            </w:r>
          </w:p>
        </w:tc>
        <w:tc>
          <w:tcPr>
            <w:tcW w:w="2425" w:type="dxa"/>
            <w:tcBorders>
              <w:top w:val="single" w:sz="8" w:space="0" w:color="000000"/>
              <w:left w:val="single" w:sz="8" w:space="0" w:color="000000"/>
              <w:bottom w:val="single" w:sz="6" w:space="0" w:color="000000"/>
              <w:right w:val="single" w:sz="8" w:space="0" w:color="000000"/>
            </w:tcBorders>
            <w:vAlign w:val="center"/>
          </w:tcPr>
          <w:p w14:paraId="1D72982E" w14:textId="6A89C90F"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88.41</w:t>
            </w:r>
          </w:p>
        </w:tc>
      </w:tr>
      <w:tr w:rsidR="003E2D58" w14:paraId="38BD3DB0"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7D4F37F3" w14:textId="77777777" w:rsidR="003E2D58" w:rsidRDefault="003E2D58" w:rsidP="003E2D58">
            <w:pPr>
              <w:pStyle w:val="biaogecenter"/>
              <w:wordWrap w:val="0"/>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63224F99" w14:textId="77777777" w:rsidR="003E2D58" w:rsidRDefault="003E2D58" w:rsidP="003E2D58">
            <w:pPr>
              <w:pStyle w:val="biaogeleft"/>
              <w:wordWrap w:val="0"/>
              <w:rPr>
                <w:rFonts w:asciiTheme="minorEastAsia" w:eastAsiaTheme="minorEastAsia" w:hAnsiTheme="minorEastAsia" w:hint="eastAsia"/>
              </w:rPr>
            </w:pPr>
            <w:r>
              <w:rPr>
                <w:rFonts w:hint="eastAsia"/>
              </w:rPr>
              <w:t>其中：股票</w:t>
            </w:r>
          </w:p>
        </w:tc>
        <w:tc>
          <w:tcPr>
            <w:tcW w:w="2349" w:type="dxa"/>
            <w:tcBorders>
              <w:top w:val="single" w:sz="8" w:space="0" w:color="000000"/>
              <w:left w:val="single" w:sz="8" w:space="0" w:color="000000"/>
              <w:bottom w:val="single" w:sz="6" w:space="0" w:color="000000"/>
              <w:right w:val="single" w:sz="8" w:space="0" w:color="000000"/>
            </w:tcBorders>
            <w:vAlign w:val="center"/>
          </w:tcPr>
          <w:p w14:paraId="36549732" w14:textId="42F3355E"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15,647,278.65</w:t>
            </w:r>
          </w:p>
        </w:tc>
        <w:tc>
          <w:tcPr>
            <w:tcW w:w="2425" w:type="dxa"/>
            <w:tcBorders>
              <w:top w:val="single" w:sz="8" w:space="0" w:color="000000"/>
              <w:left w:val="single" w:sz="8" w:space="0" w:color="000000"/>
              <w:bottom w:val="single" w:sz="6" w:space="0" w:color="000000"/>
              <w:right w:val="single" w:sz="8" w:space="0" w:color="000000"/>
            </w:tcBorders>
            <w:vAlign w:val="center"/>
          </w:tcPr>
          <w:p w14:paraId="6639213E" w14:textId="075326BA"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88.41</w:t>
            </w:r>
          </w:p>
        </w:tc>
      </w:tr>
      <w:tr w:rsidR="003E2D58" w14:paraId="7A28EECF"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EF44D92"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lastRenderedPageBreak/>
              <w:t>2</w:t>
            </w:r>
          </w:p>
        </w:tc>
        <w:tc>
          <w:tcPr>
            <w:tcW w:w="2584" w:type="dxa"/>
            <w:tcBorders>
              <w:top w:val="single" w:sz="8" w:space="0" w:color="000000"/>
              <w:left w:val="single" w:sz="8" w:space="0" w:color="000000"/>
              <w:bottom w:val="single" w:sz="6" w:space="0" w:color="000000"/>
              <w:right w:val="single" w:sz="8" w:space="0" w:color="000000"/>
            </w:tcBorders>
            <w:vAlign w:val="center"/>
          </w:tcPr>
          <w:p w14:paraId="0D50C291" w14:textId="77777777" w:rsidR="003E2D58" w:rsidRDefault="003E2D58" w:rsidP="003E2D58">
            <w:pPr>
              <w:pStyle w:val="biaogeleft"/>
              <w:wordWrap w:val="0"/>
              <w:rPr>
                <w:rFonts w:asciiTheme="minorEastAsia" w:eastAsiaTheme="minorEastAsia" w:hAnsiTheme="minorEastAsia" w:hint="eastAsia"/>
              </w:rPr>
            </w:pPr>
            <w:r>
              <w:rPr>
                <w:rFonts w:hint="eastAsia"/>
              </w:rPr>
              <w:t>基金投资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6E44F70F" w14:textId="1C015D4D"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66C6F81A" w14:textId="7B65217F"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1D50F036"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F5E7496"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t>3</w:t>
            </w:r>
          </w:p>
        </w:tc>
        <w:tc>
          <w:tcPr>
            <w:tcW w:w="2584" w:type="dxa"/>
            <w:tcBorders>
              <w:top w:val="single" w:sz="8" w:space="0" w:color="000000"/>
              <w:left w:val="single" w:sz="8" w:space="0" w:color="000000"/>
              <w:bottom w:val="single" w:sz="6" w:space="0" w:color="000000"/>
              <w:right w:val="single" w:sz="8" w:space="0" w:color="000000"/>
            </w:tcBorders>
            <w:vAlign w:val="center"/>
          </w:tcPr>
          <w:p w14:paraId="35AB5BDC" w14:textId="77777777" w:rsidR="003E2D58" w:rsidRDefault="003E2D58" w:rsidP="003E2D58">
            <w:pPr>
              <w:pStyle w:val="biaogeleft"/>
              <w:wordWrap w:val="0"/>
              <w:rPr>
                <w:rFonts w:asciiTheme="minorEastAsia" w:eastAsiaTheme="minorEastAsia" w:hAnsiTheme="minorEastAsia" w:hint="eastAsia"/>
              </w:rPr>
            </w:pPr>
            <w:r>
              <w:rPr>
                <w:rFonts w:hint="eastAsia"/>
              </w:rPr>
              <w:t>固定收益投资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09EFD7B3" w14:textId="71C2ECC3"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911,825.15</w:t>
            </w:r>
          </w:p>
        </w:tc>
        <w:tc>
          <w:tcPr>
            <w:tcW w:w="2425" w:type="dxa"/>
            <w:tcBorders>
              <w:top w:val="single" w:sz="8" w:space="0" w:color="000000"/>
              <w:left w:val="single" w:sz="8" w:space="0" w:color="000000"/>
              <w:bottom w:val="single" w:sz="6" w:space="0" w:color="000000"/>
              <w:right w:val="single" w:sz="8" w:space="0" w:color="000000"/>
            </w:tcBorders>
            <w:vAlign w:val="center"/>
          </w:tcPr>
          <w:p w14:paraId="51329A29" w14:textId="5E01D6C5"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5.15</w:t>
            </w:r>
          </w:p>
        </w:tc>
      </w:tr>
      <w:tr w:rsidR="003E2D58" w14:paraId="53110EB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51C0EE0" w14:textId="77777777" w:rsidR="003E2D58" w:rsidRDefault="003E2D58" w:rsidP="003E2D58">
            <w:pPr>
              <w:pStyle w:val="biaogecenter"/>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6073773F" w14:textId="77777777" w:rsidR="003E2D58" w:rsidRDefault="003E2D58" w:rsidP="003E2D58">
            <w:pPr>
              <w:pStyle w:val="biaogeleft"/>
              <w:wordWrap w:val="0"/>
              <w:rPr>
                <w:rFonts w:asciiTheme="minorEastAsia" w:eastAsiaTheme="minorEastAsia" w:hAnsiTheme="minorEastAsia" w:hint="eastAsia"/>
              </w:rPr>
            </w:pPr>
            <w:r>
              <w:rPr>
                <w:rFonts w:hint="eastAsia"/>
              </w:rPr>
              <w:t>其中：债券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48B29DDA" w14:textId="07992CFF"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911,825.15</w:t>
            </w:r>
          </w:p>
        </w:tc>
        <w:tc>
          <w:tcPr>
            <w:tcW w:w="2425" w:type="dxa"/>
            <w:tcBorders>
              <w:top w:val="single" w:sz="8" w:space="0" w:color="000000"/>
              <w:left w:val="single" w:sz="8" w:space="0" w:color="000000"/>
              <w:bottom w:val="single" w:sz="6" w:space="0" w:color="000000"/>
              <w:right w:val="single" w:sz="8" w:space="0" w:color="000000"/>
            </w:tcBorders>
            <w:vAlign w:val="center"/>
          </w:tcPr>
          <w:p w14:paraId="075E989A" w14:textId="1A5FD58E"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5.15</w:t>
            </w:r>
          </w:p>
        </w:tc>
      </w:tr>
      <w:tr w:rsidR="003E2D58" w14:paraId="78910CFA"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06E0986" w14:textId="77777777" w:rsidR="003E2D58" w:rsidRDefault="003E2D58" w:rsidP="003E2D58">
            <w:pPr>
              <w:pStyle w:val="biaogecenter"/>
              <w:wordWrap w:val="0"/>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2870365E" w14:textId="77777777" w:rsidR="003E2D58" w:rsidRDefault="003E2D58" w:rsidP="003E2D58">
            <w:pPr>
              <w:pStyle w:val="biaogeleft"/>
              <w:jc w:val="center"/>
              <w:rPr>
                <w:rFonts w:asciiTheme="minorEastAsia" w:eastAsiaTheme="minorEastAsia" w:hAnsiTheme="minorEastAsia" w:hint="eastAsia"/>
              </w:rPr>
            </w:pPr>
            <w:r>
              <w:rPr>
                <w:rFonts w:hint="eastAsia"/>
              </w:rPr>
              <w:t>资产支持证券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73E28212" w14:textId="699074C9"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53A4E925" w14:textId="65DD38CE"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675FCC96"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FABB92B"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t>4</w:t>
            </w:r>
          </w:p>
        </w:tc>
        <w:tc>
          <w:tcPr>
            <w:tcW w:w="2584" w:type="dxa"/>
            <w:tcBorders>
              <w:top w:val="single" w:sz="8" w:space="0" w:color="000000"/>
              <w:left w:val="single" w:sz="8" w:space="0" w:color="000000"/>
              <w:bottom w:val="single" w:sz="6" w:space="0" w:color="000000"/>
              <w:right w:val="single" w:sz="8" w:space="0" w:color="000000"/>
            </w:tcBorders>
            <w:vAlign w:val="center"/>
          </w:tcPr>
          <w:p w14:paraId="29EBAB9F" w14:textId="77777777" w:rsidR="003E2D58" w:rsidRDefault="003E2D58" w:rsidP="003E2D58">
            <w:pPr>
              <w:pStyle w:val="biaogeleft"/>
              <w:wordWrap w:val="0"/>
              <w:rPr>
                <w:rFonts w:asciiTheme="minorEastAsia" w:eastAsiaTheme="minorEastAsia" w:hAnsiTheme="minorEastAsia" w:hint="eastAsia"/>
              </w:rPr>
            </w:pPr>
            <w:r>
              <w:rPr>
                <w:rFonts w:hint="eastAsia"/>
              </w:rPr>
              <w:t>贵金属投资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5123B61F" w14:textId="72D9255A"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620EA86A" w14:textId="0F7AEAD4"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0EA4D71C"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1388DC7"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t>5</w:t>
            </w:r>
          </w:p>
        </w:tc>
        <w:tc>
          <w:tcPr>
            <w:tcW w:w="2584" w:type="dxa"/>
            <w:tcBorders>
              <w:top w:val="single" w:sz="8" w:space="0" w:color="000000"/>
              <w:left w:val="single" w:sz="8" w:space="0" w:color="000000"/>
              <w:bottom w:val="single" w:sz="6" w:space="0" w:color="000000"/>
              <w:right w:val="single" w:sz="8" w:space="0" w:color="000000"/>
            </w:tcBorders>
            <w:vAlign w:val="center"/>
          </w:tcPr>
          <w:p w14:paraId="51A3EBBA" w14:textId="77777777" w:rsidR="003E2D58" w:rsidRDefault="003E2D58" w:rsidP="003E2D58">
            <w:pPr>
              <w:pStyle w:val="biaogeleft"/>
              <w:wordWrap w:val="0"/>
              <w:rPr>
                <w:rFonts w:asciiTheme="minorEastAsia" w:eastAsiaTheme="minorEastAsia" w:hAnsiTheme="minorEastAsia" w:hint="eastAsia"/>
              </w:rPr>
            </w:pPr>
            <w:r>
              <w:rPr>
                <w:rFonts w:hint="eastAsia"/>
              </w:rPr>
              <w:t>金融衍生</w:t>
            </w:r>
            <w:proofErr w:type="gramStart"/>
            <w:r>
              <w:rPr>
                <w:rFonts w:hint="eastAsia"/>
              </w:rPr>
              <w:t>品投资</w:t>
            </w:r>
            <w:proofErr w:type="gramEnd"/>
          </w:p>
        </w:tc>
        <w:tc>
          <w:tcPr>
            <w:tcW w:w="2349" w:type="dxa"/>
            <w:tcBorders>
              <w:top w:val="single" w:sz="8" w:space="0" w:color="000000"/>
              <w:left w:val="single" w:sz="8" w:space="0" w:color="000000"/>
              <w:bottom w:val="single" w:sz="6" w:space="0" w:color="000000"/>
              <w:right w:val="single" w:sz="8" w:space="0" w:color="000000"/>
            </w:tcBorders>
            <w:vAlign w:val="center"/>
          </w:tcPr>
          <w:p w14:paraId="18970FA5" w14:textId="798F87AD"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763FF4F2" w14:textId="1254EEB0"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36338D04"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4DD15ED"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t>6</w:t>
            </w:r>
          </w:p>
        </w:tc>
        <w:tc>
          <w:tcPr>
            <w:tcW w:w="2584" w:type="dxa"/>
            <w:tcBorders>
              <w:top w:val="single" w:sz="8" w:space="0" w:color="000000"/>
              <w:left w:val="single" w:sz="8" w:space="0" w:color="000000"/>
              <w:bottom w:val="single" w:sz="6" w:space="0" w:color="000000"/>
              <w:right w:val="single" w:sz="8" w:space="0" w:color="000000"/>
            </w:tcBorders>
            <w:vAlign w:val="center"/>
          </w:tcPr>
          <w:p w14:paraId="109F0D40" w14:textId="77777777" w:rsidR="003E2D58" w:rsidRDefault="003E2D58" w:rsidP="003E2D58">
            <w:pPr>
              <w:pStyle w:val="biaogeleft"/>
              <w:wordWrap w:val="0"/>
              <w:rPr>
                <w:rFonts w:asciiTheme="minorEastAsia" w:eastAsiaTheme="minorEastAsia" w:hAnsiTheme="minorEastAsia" w:hint="eastAsia"/>
              </w:rPr>
            </w:pPr>
            <w:r>
              <w:rPr>
                <w:rFonts w:hint="eastAsia"/>
              </w:rPr>
              <w:t>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40CC1629" w14:textId="5F558CB5"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707AE86D" w14:textId="7003F37D"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4B10B80C"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72B5B030" w14:textId="77777777" w:rsidR="003E2D58" w:rsidRDefault="003E2D58" w:rsidP="003E2D58">
            <w:pPr>
              <w:pStyle w:val="biaogecenter"/>
              <w:wordWrap w:val="0"/>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3F350432" w14:textId="77777777" w:rsidR="003E2D58" w:rsidRDefault="003E2D58" w:rsidP="003E2D58">
            <w:pPr>
              <w:pStyle w:val="biaogeleft"/>
              <w:wordWrap w:val="0"/>
              <w:rPr>
                <w:rFonts w:asciiTheme="minorEastAsia" w:eastAsiaTheme="minorEastAsia" w:hAnsiTheme="minorEastAsia" w:hint="eastAsia"/>
              </w:rPr>
            </w:pPr>
            <w:r>
              <w:rPr>
                <w:rFonts w:hint="eastAsia"/>
              </w:rPr>
              <w:t>其中：买断式回购的买入返售金融资产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6FEEB539" w14:textId="62A0E64A"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33AB3B5A" w14:textId="51AF83AB"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512A65AD"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B7181B8"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t>7</w:t>
            </w:r>
          </w:p>
        </w:tc>
        <w:tc>
          <w:tcPr>
            <w:tcW w:w="2584" w:type="dxa"/>
            <w:tcBorders>
              <w:top w:val="single" w:sz="8" w:space="0" w:color="000000"/>
              <w:left w:val="single" w:sz="8" w:space="0" w:color="000000"/>
              <w:bottom w:val="single" w:sz="6" w:space="0" w:color="000000"/>
              <w:right w:val="single" w:sz="8" w:space="0" w:color="000000"/>
            </w:tcBorders>
            <w:vAlign w:val="center"/>
          </w:tcPr>
          <w:p w14:paraId="2C8A561F" w14:textId="77777777" w:rsidR="003E2D58" w:rsidRDefault="003E2D58" w:rsidP="003E2D58">
            <w:pPr>
              <w:pStyle w:val="biaogeleft"/>
              <w:wordWrap w:val="0"/>
              <w:rPr>
                <w:rFonts w:asciiTheme="minorEastAsia" w:eastAsiaTheme="minorEastAsia" w:hAnsiTheme="minorEastAsia" w:hint="eastAsia"/>
              </w:rPr>
            </w:pPr>
            <w:r>
              <w:rPr>
                <w:rFonts w:hint="eastAsia"/>
              </w:rPr>
              <w:t>银行存款和结算备付金合计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5216BAC7" w14:textId="555B0858"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1,047,809.69</w:t>
            </w:r>
          </w:p>
        </w:tc>
        <w:tc>
          <w:tcPr>
            <w:tcW w:w="2425" w:type="dxa"/>
            <w:tcBorders>
              <w:top w:val="single" w:sz="8" w:space="0" w:color="000000"/>
              <w:left w:val="single" w:sz="8" w:space="0" w:color="000000"/>
              <w:bottom w:val="single" w:sz="6" w:space="0" w:color="000000"/>
              <w:right w:val="single" w:sz="8" w:space="0" w:color="000000"/>
            </w:tcBorders>
            <w:vAlign w:val="center"/>
          </w:tcPr>
          <w:p w14:paraId="4D084420" w14:textId="205BEDEA"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5.92</w:t>
            </w:r>
          </w:p>
        </w:tc>
      </w:tr>
      <w:tr w:rsidR="003E2D58" w14:paraId="3A42C613"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28B86D2" w14:textId="77777777" w:rsidR="003E2D58" w:rsidRDefault="003E2D58" w:rsidP="003E2D58">
            <w:pPr>
              <w:pStyle w:val="biaogecenter"/>
              <w:wordWrap w:val="0"/>
              <w:rPr>
                <w:rFonts w:asciiTheme="minorEastAsia" w:eastAsiaTheme="minorEastAsia" w:hAnsiTheme="minorEastAsia" w:hint="eastAsia"/>
              </w:rPr>
            </w:pPr>
            <w:r>
              <w:rPr>
                <w:rFonts w:hint="eastAsia"/>
              </w:rPr>
              <w:t>8</w:t>
            </w:r>
          </w:p>
        </w:tc>
        <w:tc>
          <w:tcPr>
            <w:tcW w:w="2584" w:type="dxa"/>
            <w:tcBorders>
              <w:top w:val="single" w:sz="8" w:space="0" w:color="000000"/>
              <w:left w:val="single" w:sz="8" w:space="0" w:color="000000"/>
              <w:bottom w:val="single" w:sz="6" w:space="0" w:color="000000"/>
              <w:right w:val="single" w:sz="8" w:space="0" w:color="000000"/>
            </w:tcBorders>
            <w:vAlign w:val="center"/>
          </w:tcPr>
          <w:p w14:paraId="1DC0127D" w14:textId="77777777" w:rsidR="003E2D58" w:rsidRDefault="003E2D58" w:rsidP="003E2D58">
            <w:pPr>
              <w:pStyle w:val="biaogeleft"/>
              <w:wordWrap w:val="0"/>
              <w:rPr>
                <w:rFonts w:asciiTheme="minorEastAsia" w:eastAsiaTheme="minorEastAsia" w:hAnsiTheme="minorEastAsia" w:hint="eastAsia"/>
              </w:rPr>
            </w:pPr>
            <w:r>
              <w:rPr>
                <w:rFonts w:hint="eastAsia"/>
              </w:rPr>
              <w:t>其他资产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6C9203F9" w14:textId="01C2EA9A"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91,497.31</w:t>
            </w:r>
          </w:p>
        </w:tc>
        <w:tc>
          <w:tcPr>
            <w:tcW w:w="2425" w:type="dxa"/>
            <w:tcBorders>
              <w:top w:val="single" w:sz="8" w:space="0" w:color="000000"/>
              <w:left w:val="single" w:sz="8" w:space="0" w:color="000000"/>
              <w:bottom w:val="single" w:sz="6" w:space="0" w:color="000000"/>
              <w:right w:val="single" w:sz="8" w:space="0" w:color="000000"/>
            </w:tcBorders>
            <w:vAlign w:val="center"/>
          </w:tcPr>
          <w:p w14:paraId="38AF5AFF" w14:textId="2DAEB917"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0.52</w:t>
            </w:r>
          </w:p>
        </w:tc>
      </w:tr>
      <w:tr w:rsidR="003E2D58" w14:paraId="10142376"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2EB58DC9" w14:textId="77777777" w:rsidR="003E2D58" w:rsidRDefault="003E2D58" w:rsidP="003E2D58">
            <w:pPr>
              <w:pStyle w:val="biaogecenter"/>
              <w:wordWrap w:val="0"/>
              <w:rPr>
                <w:rFonts w:asciiTheme="minorEastAsia" w:eastAsiaTheme="minorEastAsia" w:hAnsiTheme="minorEastAsia" w:hint="eastAsia"/>
              </w:rPr>
            </w:pPr>
            <w:r>
              <w:rPr>
                <w:rFonts w:hint="eastAsia"/>
              </w:rPr>
              <w:t>9</w:t>
            </w:r>
          </w:p>
        </w:tc>
        <w:tc>
          <w:tcPr>
            <w:tcW w:w="2584" w:type="dxa"/>
            <w:tcBorders>
              <w:top w:val="single" w:sz="8" w:space="0" w:color="000000"/>
              <w:left w:val="single" w:sz="8" w:space="0" w:color="000000"/>
              <w:bottom w:val="single" w:sz="6" w:space="0" w:color="000000"/>
              <w:right w:val="single" w:sz="8" w:space="0" w:color="000000"/>
            </w:tcBorders>
            <w:vAlign w:val="center"/>
          </w:tcPr>
          <w:p w14:paraId="060D2B6B" w14:textId="77777777" w:rsidR="003E2D58" w:rsidRDefault="003E2D58" w:rsidP="003E2D58">
            <w:pPr>
              <w:pStyle w:val="biaogeleft"/>
              <w:wordWrap w:val="0"/>
              <w:rPr>
                <w:rFonts w:asciiTheme="minorEastAsia" w:eastAsiaTheme="minorEastAsia" w:hAnsiTheme="minorEastAsia" w:hint="eastAsia"/>
              </w:rPr>
            </w:pPr>
            <w:r>
              <w:rPr>
                <w:rFonts w:hint="eastAsia"/>
              </w:rPr>
              <w:t>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424761B7" w14:textId="22FF621B"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17,698,410.80</w:t>
            </w:r>
          </w:p>
        </w:tc>
        <w:tc>
          <w:tcPr>
            <w:tcW w:w="2425" w:type="dxa"/>
            <w:tcBorders>
              <w:top w:val="single" w:sz="8" w:space="0" w:color="000000"/>
              <w:left w:val="single" w:sz="8" w:space="0" w:color="000000"/>
              <w:bottom w:val="single" w:sz="6" w:space="0" w:color="000000"/>
              <w:right w:val="single" w:sz="8" w:space="0" w:color="000000"/>
            </w:tcBorders>
            <w:vAlign w:val="center"/>
          </w:tcPr>
          <w:p w14:paraId="477C8C03" w14:textId="3A635983"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100.00</w:t>
            </w:r>
          </w:p>
        </w:tc>
      </w:tr>
    </w:tbl>
    <w:p w14:paraId="6FA12D92" w14:textId="77777777" w:rsidR="0046184B" w:rsidRDefault="0046184B">
      <w:pPr>
        <w:autoSpaceDE w:val="0"/>
        <w:autoSpaceDN w:val="0"/>
        <w:spacing w:line="360" w:lineRule="auto"/>
        <w:textAlignment w:val="bottom"/>
        <w:rPr>
          <w:rFonts w:asciiTheme="minorEastAsia" w:hAnsiTheme="minorEastAsia" w:hint="eastAsia"/>
          <w:bCs/>
          <w:sz w:val="24"/>
          <w:szCs w:val="24"/>
        </w:rPr>
      </w:pPr>
    </w:p>
    <w:p w14:paraId="155E33BA"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、报告期末按行业分类的股票投资组合</w:t>
      </w:r>
    </w:p>
    <w:p w14:paraId="59F31972"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1）报告期末按行业分类的境内股票投资组合</w:t>
      </w:r>
    </w:p>
    <w:tbl>
      <w:tblPr>
        <w:tblW w:w="8512" w:type="dxa"/>
        <w:tblInd w:w="108" w:type="dxa"/>
        <w:tblLook w:val="04A0" w:firstRow="1" w:lastRow="0" w:firstColumn="1" w:lastColumn="0" w:noHBand="0" w:noVBand="1"/>
      </w:tblPr>
      <w:tblGrid>
        <w:gridCol w:w="786"/>
        <w:gridCol w:w="2550"/>
        <w:gridCol w:w="2550"/>
        <w:gridCol w:w="2626"/>
      </w:tblGrid>
      <w:tr w:rsidR="0046184B" w14:paraId="2781CAF0" w14:textId="77777777">
        <w:tc>
          <w:tcPr>
            <w:tcW w:w="786" w:type="dxa"/>
            <w:tcBorders>
              <w:top w:val="single" w:sz="8" w:space="0" w:color="000000"/>
              <w:left w:val="single" w:sz="8" w:space="0" w:color="000000"/>
              <w:bottom w:val="single" w:sz="6" w:space="0" w:color="000000"/>
              <w:right w:val="single" w:sz="8" w:space="0" w:color="000000"/>
            </w:tcBorders>
            <w:vAlign w:val="center"/>
          </w:tcPr>
          <w:p w14:paraId="5E241110" w14:textId="77777777" w:rsidR="0046184B" w:rsidRDefault="00982CEE">
            <w:pPr>
              <w:pStyle w:val="biaogecenter"/>
              <w:wordWrap w:val="0"/>
              <w:rPr>
                <w:rFonts w:hint="eastAsia"/>
              </w:rPr>
            </w:pPr>
            <w:r>
              <w:rPr>
                <w:rFonts w:hAnsi="等线"/>
                <w:color w:val="000000"/>
              </w:rPr>
              <w:t>代码</w:t>
            </w:r>
          </w:p>
        </w:tc>
        <w:tc>
          <w:tcPr>
            <w:tcW w:w="2550" w:type="dxa"/>
            <w:tcBorders>
              <w:top w:val="single" w:sz="8" w:space="0" w:color="000000"/>
              <w:left w:val="single" w:sz="8" w:space="0" w:color="000000"/>
              <w:bottom w:val="single" w:sz="6" w:space="0" w:color="000000"/>
              <w:right w:val="single" w:sz="8" w:space="0" w:color="000000"/>
            </w:tcBorders>
            <w:vAlign w:val="center"/>
          </w:tcPr>
          <w:p w14:paraId="28AF8D2C" w14:textId="77777777" w:rsidR="0046184B" w:rsidRDefault="00982CEE">
            <w:pPr>
              <w:pStyle w:val="biaogecenter"/>
              <w:wordWrap w:val="0"/>
              <w:rPr>
                <w:rFonts w:hint="eastAsia"/>
              </w:rPr>
            </w:pPr>
            <w:r>
              <w:rPr>
                <w:rFonts w:hAnsi="等线"/>
                <w:color w:val="000000"/>
              </w:rPr>
              <w:t>行业类别</w:t>
            </w:r>
          </w:p>
        </w:tc>
        <w:tc>
          <w:tcPr>
            <w:tcW w:w="2550" w:type="dxa"/>
            <w:tcBorders>
              <w:top w:val="single" w:sz="8" w:space="0" w:color="000000"/>
              <w:left w:val="single" w:sz="8" w:space="0" w:color="000000"/>
              <w:bottom w:val="single" w:sz="6" w:space="0" w:color="000000"/>
              <w:right w:val="single" w:sz="8" w:space="0" w:color="000000"/>
            </w:tcBorders>
            <w:vAlign w:val="center"/>
          </w:tcPr>
          <w:p w14:paraId="71C79C36" w14:textId="77777777" w:rsidR="0046184B" w:rsidRDefault="00982CEE">
            <w:pPr>
              <w:pStyle w:val="biaogecenter"/>
              <w:wordWrap w:val="0"/>
              <w:rPr>
                <w:rFonts w:hint="eastAsia"/>
              </w:rPr>
            </w:pPr>
            <w:r>
              <w:rPr>
                <w:rFonts w:hAnsi="等线"/>
                <w:color w:val="000000"/>
              </w:rPr>
              <w:t>公允价值(元)</w:t>
            </w:r>
          </w:p>
        </w:tc>
        <w:tc>
          <w:tcPr>
            <w:tcW w:w="2626" w:type="dxa"/>
            <w:tcBorders>
              <w:top w:val="single" w:sz="8" w:space="0" w:color="000000"/>
              <w:left w:val="single" w:sz="8" w:space="0" w:color="000000"/>
              <w:bottom w:val="single" w:sz="6" w:space="0" w:color="000000"/>
              <w:right w:val="single" w:sz="8" w:space="0" w:color="000000"/>
            </w:tcBorders>
            <w:vAlign w:val="center"/>
          </w:tcPr>
          <w:p w14:paraId="11C0AB8C" w14:textId="77777777" w:rsidR="0046184B" w:rsidRDefault="00982CEE">
            <w:pPr>
              <w:pStyle w:val="biaogecenter"/>
              <w:wordWrap w:val="0"/>
              <w:rPr>
                <w:rFonts w:hint="eastAsia"/>
              </w:rPr>
            </w:pPr>
            <w:r>
              <w:rPr>
                <w:rFonts w:hAnsi="等线"/>
                <w:color w:val="000000"/>
              </w:rPr>
              <w:t>占基金资产净值比例（%）</w:t>
            </w:r>
          </w:p>
        </w:tc>
      </w:tr>
      <w:tr w:rsidR="003E2D58" w14:paraId="1CFDD89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953320E" w14:textId="77777777" w:rsidR="003E2D58" w:rsidRDefault="003E2D58" w:rsidP="003E2D58">
            <w:pPr>
              <w:pStyle w:val="biaogecenter"/>
              <w:wordWrap w:val="0"/>
              <w:rPr>
                <w:rFonts w:hint="eastAsia"/>
              </w:rPr>
            </w:pPr>
            <w:r>
              <w:t>A</w:t>
            </w:r>
          </w:p>
        </w:tc>
        <w:tc>
          <w:tcPr>
            <w:tcW w:w="2550" w:type="dxa"/>
            <w:tcBorders>
              <w:top w:val="single" w:sz="8" w:space="0" w:color="000000"/>
              <w:left w:val="single" w:sz="8" w:space="0" w:color="000000"/>
              <w:bottom w:val="single" w:sz="6" w:space="0" w:color="000000"/>
              <w:right w:val="single" w:sz="8" w:space="0" w:color="000000"/>
            </w:tcBorders>
            <w:vAlign w:val="center"/>
          </w:tcPr>
          <w:p w14:paraId="47B406E5" w14:textId="77777777" w:rsidR="003E2D58" w:rsidRDefault="003E2D58" w:rsidP="003E2D58">
            <w:pPr>
              <w:pStyle w:val="biaogeleft"/>
              <w:wordWrap w:val="0"/>
              <w:rPr>
                <w:rFonts w:hint="eastAsia"/>
              </w:rPr>
            </w:pPr>
            <w:r>
              <w:t>农、林、牧、渔业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07967CA" w14:textId="106DB6CE"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C8FA01A" w14:textId="5C0AC9DC" w:rsidR="003E2D58" w:rsidRDefault="003E2D58" w:rsidP="003E2D58">
            <w:pPr>
              <w:pStyle w:val="biaogeright"/>
              <w:wordWrap w:val="0"/>
              <w:rPr>
                <w:rFonts w:hint="eastAsia"/>
              </w:rPr>
            </w:pPr>
            <w:r w:rsidRPr="007768D8">
              <w:rPr>
                <w:rFonts w:hAnsi="等线"/>
                <w:color w:val="000000"/>
              </w:rPr>
              <w:t>-</w:t>
            </w:r>
          </w:p>
        </w:tc>
      </w:tr>
      <w:tr w:rsidR="003E2D58" w14:paraId="456E04E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6BF0B3" w14:textId="77777777" w:rsidR="003E2D58" w:rsidRDefault="003E2D58" w:rsidP="003E2D58">
            <w:pPr>
              <w:pStyle w:val="biaogecenter"/>
              <w:wordWrap w:val="0"/>
              <w:rPr>
                <w:rFonts w:hint="eastAsia"/>
              </w:rPr>
            </w:pPr>
            <w:r>
              <w:t>B</w:t>
            </w:r>
          </w:p>
        </w:tc>
        <w:tc>
          <w:tcPr>
            <w:tcW w:w="2550" w:type="dxa"/>
            <w:tcBorders>
              <w:top w:val="single" w:sz="8" w:space="0" w:color="000000"/>
              <w:left w:val="single" w:sz="8" w:space="0" w:color="000000"/>
              <w:bottom w:val="single" w:sz="6" w:space="0" w:color="000000"/>
              <w:right w:val="single" w:sz="8" w:space="0" w:color="000000"/>
            </w:tcBorders>
            <w:vAlign w:val="center"/>
          </w:tcPr>
          <w:p w14:paraId="34FDF1EC" w14:textId="77777777" w:rsidR="003E2D58" w:rsidRDefault="003E2D58" w:rsidP="003E2D58">
            <w:pPr>
              <w:pStyle w:val="biaogeleft"/>
              <w:wordWrap w:val="0"/>
              <w:rPr>
                <w:rFonts w:hint="eastAsia"/>
              </w:rPr>
            </w:pPr>
            <w:r>
              <w:t>采矿业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0D36BDFC" w14:textId="24EEF2A3"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8231875" w14:textId="7DDF1866" w:rsidR="003E2D58" w:rsidRDefault="003E2D58" w:rsidP="003E2D58">
            <w:pPr>
              <w:pStyle w:val="biaogeright"/>
              <w:wordWrap w:val="0"/>
              <w:rPr>
                <w:rFonts w:hint="eastAsia"/>
              </w:rPr>
            </w:pPr>
            <w:r w:rsidRPr="007768D8">
              <w:rPr>
                <w:rFonts w:hAnsi="等线"/>
                <w:color w:val="000000"/>
              </w:rPr>
              <w:t>-</w:t>
            </w:r>
          </w:p>
        </w:tc>
      </w:tr>
      <w:tr w:rsidR="003E2D58" w14:paraId="5D34393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8BF58A1" w14:textId="77777777" w:rsidR="003E2D58" w:rsidRDefault="003E2D58" w:rsidP="003E2D58">
            <w:pPr>
              <w:pStyle w:val="biaogecenter"/>
              <w:wordWrap w:val="0"/>
              <w:rPr>
                <w:rFonts w:hint="eastAsia"/>
              </w:rPr>
            </w:pPr>
            <w:r>
              <w:t>C</w:t>
            </w:r>
          </w:p>
        </w:tc>
        <w:tc>
          <w:tcPr>
            <w:tcW w:w="2550" w:type="dxa"/>
            <w:tcBorders>
              <w:top w:val="single" w:sz="8" w:space="0" w:color="000000"/>
              <w:left w:val="single" w:sz="8" w:space="0" w:color="000000"/>
              <w:bottom w:val="single" w:sz="6" w:space="0" w:color="000000"/>
              <w:right w:val="single" w:sz="8" w:space="0" w:color="000000"/>
            </w:tcBorders>
            <w:vAlign w:val="center"/>
          </w:tcPr>
          <w:p w14:paraId="4FB7E73D" w14:textId="77777777" w:rsidR="003E2D58" w:rsidRDefault="003E2D58" w:rsidP="003E2D58">
            <w:pPr>
              <w:pStyle w:val="biaogeleft"/>
              <w:wordWrap w:val="0"/>
              <w:rPr>
                <w:rFonts w:hint="eastAsia"/>
              </w:rPr>
            </w:pPr>
            <w:r>
              <w:t>制造业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D2EE554" w14:textId="72B8024E" w:rsidR="003E2D58" w:rsidRDefault="003E2D58" w:rsidP="003E2D58">
            <w:pPr>
              <w:pStyle w:val="biaogeright"/>
              <w:wordWrap w:val="0"/>
              <w:rPr>
                <w:rFonts w:hint="eastAsia"/>
              </w:rPr>
            </w:pPr>
            <w:r w:rsidRPr="007768D8">
              <w:rPr>
                <w:rFonts w:hAnsi="等线"/>
                <w:color w:val="000000"/>
              </w:rPr>
              <w:t>14,689,498.65</w:t>
            </w:r>
          </w:p>
        </w:tc>
        <w:tc>
          <w:tcPr>
            <w:tcW w:w="2626" w:type="dxa"/>
            <w:tcBorders>
              <w:top w:val="single" w:sz="8" w:space="0" w:color="000000"/>
              <w:left w:val="single" w:sz="8" w:space="0" w:color="000000"/>
              <w:bottom w:val="single" w:sz="6" w:space="0" w:color="000000"/>
              <w:right w:val="single" w:sz="8" w:space="0" w:color="000000"/>
            </w:tcBorders>
            <w:vAlign w:val="center"/>
          </w:tcPr>
          <w:p w14:paraId="6B209D02" w14:textId="183D50EA" w:rsidR="003E2D58" w:rsidRDefault="003E2D58" w:rsidP="003E2D58">
            <w:pPr>
              <w:pStyle w:val="biaogeright"/>
              <w:wordWrap w:val="0"/>
              <w:rPr>
                <w:rFonts w:hint="eastAsia"/>
              </w:rPr>
            </w:pPr>
            <w:r w:rsidRPr="007768D8">
              <w:rPr>
                <w:rFonts w:hAnsi="等线"/>
                <w:color w:val="000000"/>
              </w:rPr>
              <w:t>87.18</w:t>
            </w:r>
          </w:p>
        </w:tc>
      </w:tr>
      <w:tr w:rsidR="003E2D58" w14:paraId="1AB3110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7846EAA" w14:textId="77777777" w:rsidR="003E2D58" w:rsidRDefault="003E2D58" w:rsidP="003E2D58">
            <w:pPr>
              <w:pStyle w:val="biaogecenter"/>
              <w:wordWrap w:val="0"/>
              <w:rPr>
                <w:rFonts w:hint="eastAsia"/>
              </w:rPr>
            </w:pPr>
            <w:r>
              <w:rPr>
                <w:rFonts w:hAnsi="等线"/>
                <w:color w:val="000000"/>
              </w:rPr>
              <w:t>D</w:t>
            </w:r>
          </w:p>
        </w:tc>
        <w:tc>
          <w:tcPr>
            <w:tcW w:w="2550" w:type="dxa"/>
            <w:tcBorders>
              <w:top w:val="single" w:sz="8" w:space="0" w:color="000000"/>
              <w:left w:val="single" w:sz="8" w:space="0" w:color="000000"/>
              <w:bottom w:val="single" w:sz="6" w:space="0" w:color="000000"/>
              <w:right w:val="single" w:sz="8" w:space="0" w:color="000000"/>
            </w:tcBorders>
            <w:vAlign w:val="center"/>
          </w:tcPr>
          <w:p w14:paraId="6E964E9D" w14:textId="77777777" w:rsidR="003E2D58" w:rsidRDefault="003E2D58" w:rsidP="003E2D58">
            <w:pPr>
              <w:pStyle w:val="biaogeleft"/>
              <w:wordWrap w:val="0"/>
              <w:rPr>
                <w:rFonts w:hint="eastAsia"/>
              </w:rPr>
            </w:pPr>
            <w:r>
              <w:t>电力、热力、燃气及水生产和供应业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752DB98" w14:textId="0355EE1D"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60BF01C0" w14:textId="129C7E7E" w:rsidR="003E2D58" w:rsidRDefault="003E2D58" w:rsidP="003E2D58">
            <w:pPr>
              <w:pStyle w:val="biaogeright"/>
              <w:wordWrap w:val="0"/>
              <w:rPr>
                <w:rFonts w:hint="eastAsia"/>
              </w:rPr>
            </w:pPr>
            <w:r w:rsidRPr="007768D8">
              <w:rPr>
                <w:rFonts w:hAnsi="等线"/>
                <w:color w:val="000000"/>
              </w:rPr>
              <w:t>-</w:t>
            </w:r>
          </w:p>
        </w:tc>
      </w:tr>
      <w:tr w:rsidR="003E2D58" w14:paraId="4140EA3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2A1BB38" w14:textId="77777777" w:rsidR="003E2D58" w:rsidRDefault="003E2D58" w:rsidP="003E2D58">
            <w:pPr>
              <w:pStyle w:val="biaogecenter"/>
              <w:wordWrap w:val="0"/>
              <w:rPr>
                <w:rFonts w:hint="eastAsia"/>
              </w:rPr>
            </w:pPr>
            <w:r>
              <w:t>E</w:t>
            </w:r>
          </w:p>
        </w:tc>
        <w:tc>
          <w:tcPr>
            <w:tcW w:w="2550" w:type="dxa"/>
            <w:tcBorders>
              <w:top w:val="single" w:sz="8" w:space="0" w:color="000000"/>
              <w:left w:val="single" w:sz="8" w:space="0" w:color="000000"/>
              <w:bottom w:val="single" w:sz="6" w:space="0" w:color="000000"/>
              <w:right w:val="single" w:sz="8" w:space="0" w:color="000000"/>
            </w:tcBorders>
            <w:vAlign w:val="center"/>
          </w:tcPr>
          <w:p w14:paraId="71984695" w14:textId="77777777" w:rsidR="003E2D58" w:rsidRDefault="003E2D58" w:rsidP="003E2D58">
            <w:pPr>
              <w:pStyle w:val="biaogeleft"/>
              <w:wordWrap w:val="0"/>
              <w:rPr>
                <w:rFonts w:hint="eastAsia"/>
              </w:rPr>
            </w:pPr>
            <w:r>
              <w:t>建筑业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79D8A9E7" w14:textId="18AD64D8"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7FAF2CA" w14:textId="4F02675E" w:rsidR="003E2D58" w:rsidRDefault="003E2D58" w:rsidP="003E2D58">
            <w:pPr>
              <w:pStyle w:val="biaogeright"/>
              <w:wordWrap w:val="0"/>
              <w:rPr>
                <w:rFonts w:hint="eastAsia"/>
              </w:rPr>
            </w:pPr>
            <w:r w:rsidRPr="007768D8">
              <w:rPr>
                <w:rFonts w:hAnsi="等线"/>
                <w:color w:val="000000"/>
              </w:rPr>
              <w:t>-</w:t>
            </w:r>
          </w:p>
        </w:tc>
      </w:tr>
      <w:tr w:rsidR="003E2D58" w14:paraId="1FFB916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26596EB" w14:textId="77777777" w:rsidR="003E2D58" w:rsidRDefault="003E2D58" w:rsidP="003E2D58">
            <w:pPr>
              <w:pStyle w:val="biaogecenter"/>
              <w:wordWrap w:val="0"/>
              <w:rPr>
                <w:rFonts w:hint="eastAsia"/>
              </w:rPr>
            </w:pPr>
            <w:r>
              <w:rPr>
                <w:rFonts w:hAnsi="等线"/>
                <w:color w:val="000000"/>
              </w:rPr>
              <w:t>F</w:t>
            </w:r>
          </w:p>
        </w:tc>
        <w:tc>
          <w:tcPr>
            <w:tcW w:w="2550" w:type="dxa"/>
            <w:tcBorders>
              <w:top w:val="single" w:sz="8" w:space="0" w:color="000000"/>
              <w:left w:val="single" w:sz="8" w:space="0" w:color="000000"/>
              <w:bottom w:val="single" w:sz="6" w:space="0" w:color="000000"/>
              <w:right w:val="single" w:sz="8" w:space="0" w:color="000000"/>
            </w:tcBorders>
            <w:vAlign w:val="center"/>
          </w:tcPr>
          <w:p w14:paraId="3E5BA0E5" w14:textId="77777777" w:rsidR="003E2D58" w:rsidRDefault="003E2D58" w:rsidP="003E2D58">
            <w:pPr>
              <w:pStyle w:val="biaogeleft"/>
              <w:wordWrap w:val="0"/>
              <w:rPr>
                <w:rFonts w:hint="eastAsia"/>
              </w:rPr>
            </w:pPr>
            <w:r>
              <w:t>批发和零售业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C383DD7" w14:textId="2A446421"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74A95A56" w14:textId="1CC21DCF" w:rsidR="003E2D58" w:rsidRDefault="003E2D58" w:rsidP="003E2D58">
            <w:pPr>
              <w:pStyle w:val="biaogeright"/>
              <w:wordWrap w:val="0"/>
              <w:rPr>
                <w:rFonts w:hint="eastAsia"/>
              </w:rPr>
            </w:pPr>
            <w:r w:rsidRPr="007768D8">
              <w:rPr>
                <w:rFonts w:hAnsi="等线"/>
                <w:color w:val="000000"/>
              </w:rPr>
              <w:t>-</w:t>
            </w:r>
          </w:p>
        </w:tc>
      </w:tr>
      <w:tr w:rsidR="003E2D58" w14:paraId="018FC1F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105CF26" w14:textId="77777777" w:rsidR="003E2D58" w:rsidRDefault="003E2D58" w:rsidP="003E2D58">
            <w:pPr>
              <w:pStyle w:val="biaogecenter"/>
              <w:wordWrap w:val="0"/>
              <w:rPr>
                <w:rFonts w:hint="eastAsia"/>
              </w:rPr>
            </w:pPr>
            <w:r>
              <w:rPr>
                <w:rFonts w:hAnsi="等线"/>
                <w:color w:val="000000"/>
              </w:rPr>
              <w:t>G</w:t>
            </w:r>
          </w:p>
        </w:tc>
        <w:tc>
          <w:tcPr>
            <w:tcW w:w="2550" w:type="dxa"/>
            <w:tcBorders>
              <w:top w:val="single" w:sz="8" w:space="0" w:color="000000"/>
              <w:left w:val="single" w:sz="8" w:space="0" w:color="000000"/>
              <w:bottom w:val="single" w:sz="6" w:space="0" w:color="000000"/>
              <w:right w:val="single" w:sz="8" w:space="0" w:color="000000"/>
            </w:tcBorders>
            <w:vAlign w:val="center"/>
          </w:tcPr>
          <w:p w14:paraId="26E89729" w14:textId="77777777" w:rsidR="003E2D58" w:rsidRDefault="003E2D58" w:rsidP="003E2D58">
            <w:pPr>
              <w:pStyle w:val="biaogeleft"/>
              <w:wordWrap w:val="0"/>
              <w:rPr>
                <w:rFonts w:hint="eastAsia"/>
              </w:rPr>
            </w:pPr>
            <w:r>
              <w:t>交通运输、仓储和邮政业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43FBB5C5" w14:textId="5DFE3D2E"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A79110C" w14:textId="7D7DE347" w:rsidR="003E2D58" w:rsidRDefault="003E2D58" w:rsidP="003E2D58">
            <w:pPr>
              <w:pStyle w:val="biaogeright"/>
              <w:wordWrap w:val="0"/>
              <w:rPr>
                <w:rFonts w:hint="eastAsia"/>
              </w:rPr>
            </w:pPr>
            <w:r w:rsidRPr="007768D8">
              <w:rPr>
                <w:rFonts w:hAnsi="等线"/>
                <w:color w:val="000000"/>
              </w:rPr>
              <w:t>-</w:t>
            </w:r>
          </w:p>
        </w:tc>
      </w:tr>
      <w:tr w:rsidR="003E2D58" w14:paraId="7E2D489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310FAF3" w14:textId="77777777" w:rsidR="003E2D58" w:rsidRDefault="003E2D58" w:rsidP="003E2D58">
            <w:pPr>
              <w:pStyle w:val="biaogecenter"/>
              <w:wordWrap w:val="0"/>
              <w:rPr>
                <w:rFonts w:hint="eastAsia"/>
              </w:rPr>
            </w:pPr>
            <w:r>
              <w:rPr>
                <w:rFonts w:hAnsi="等线"/>
                <w:color w:val="000000"/>
              </w:rPr>
              <w:t>H</w:t>
            </w:r>
          </w:p>
        </w:tc>
        <w:tc>
          <w:tcPr>
            <w:tcW w:w="2550" w:type="dxa"/>
            <w:tcBorders>
              <w:top w:val="single" w:sz="8" w:space="0" w:color="000000"/>
              <w:left w:val="single" w:sz="8" w:space="0" w:color="000000"/>
              <w:bottom w:val="single" w:sz="6" w:space="0" w:color="000000"/>
              <w:right w:val="single" w:sz="8" w:space="0" w:color="000000"/>
            </w:tcBorders>
            <w:vAlign w:val="center"/>
          </w:tcPr>
          <w:p w14:paraId="3D77E411" w14:textId="77777777" w:rsidR="003E2D58" w:rsidRDefault="003E2D58" w:rsidP="003E2D58">
            <w:pPr>
              <w:pStyle w:val="biaogeleft"/>
              <w:wordWrap w:val="0"/>
              <w:rPr>
                <w:rFonts w:hint="eastAsia"/>
              </w:rPr>
            </w:pPr>
            <w:r>
              <w:t>住宿和餐饮业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3B753076" w14:textId="61850544"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19D0E6A7" w14:textId="4727DFE3" w:rsidR="003E2D58" w:rsidRDefault="003E2D58" w:rsidP="003E2D58">
            <w:pPr>
              <w:pStyle w:val="biaogeright"/>
              <w:wordWrap w:val="0"/>
              <w:rPr>
                <w:rFonts w:hint="eastAsia"/>
              </w:rPr>
            </w:pPr>
            <w:r w:rsidRPr="007768D8">
              <w:rPr>
                <w:rFonts w:hAnsi="等线"/>
                <w:color w:val="000000"/>
              </w:rPr>
              <w:t>-</w:t>
            </w:r>
          </w:p>
        </w:tc>
      </w:tr>
      <w:tr w:rsidR="003E2D58" w14:paraId="0ED43C8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A46C457" w14:textId="77777777" w:rsidR="003E2D58" w:rsidRDefault="003E2D58" w:rsidP="003E2D58">
            <w:pPr>
              <w:pStyle w:val="biaogecenter"/>
              <w:wordWrap w:val="0"/>
              <w:rPr>
                <w:rFonts w:hint="eastAsia"/>
              </w:rPr>
            </w:pPr>
            <w:r>
              <w:rPr>
                <w:rFonts w:hAnsi="等线"/>
                <w:color w:val="000000"/>
              </w:rPr>
              <w:t>I</w:t>
            </w:r>
          </w:p>
        </w:tc>
        <w:tc>
          <w:tcPr>
            <w:tcW w:w="2550" w:type="dxa"/>
            <w:tcBorders>
              <w:top w:val="single" w:sz="8" w:space="0" w:color="000000"/>
              <w:left w:val="single" w:sz="8" w:space="0" w:color="000000"/>
              <w:bottom w:val="single" w:sz="6" w:space="0" w:color="000000"/>
              <w:right w:val="single" w:sz="8" w:space="0" w:color="000000"/>
            </w:tcBorders>
            <w:vAlign w:val="center"/>
          </w:tcPr>
          <w:p w14:paraId="77E6FE44" w14:textId="77777777" w:rsidR="003E2D58" w:rsidRDefault="003E2D58" w:rsidP="003E2D58">
            <w:pPr>
              <w:pStyle w:val="biaogeleft"/>
              <w:wordWrap w:val="0"/>
              <w:rPr>
                <w:rFonts w:hint="eastAsia"/>
              </w:rPr>
            </w:pPr>
            <w:r>
              <w:t>信息传输、软件和信息技术服务业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73B56D89" w14:textId="5FC4EDAA" w:rsidR="003E2D58" w:rsidRDefault="003E2D58" w:rsidP="003E2D58">
            <w:pPr>
              <w:pStyle w:val="biaogeright"/>
              <w:wordWrap w:val="0"/>
              <w:rPr>
                <w:rFonts w:hint="eastAsia"/>
              </w:rPr>
            </w:pPr>
            <w:r w:rsidRPr="007768D8">
              <w:rPr>
                <w:rFonts w:hAnsi="等线"/>
                <w:color w:val="000000"/>
              </w:rPr>
              <w:t>957,780.00</w:t>
            </w:r>
          </w:p>
        </w:tc>
        <w:tc>
          <w:tcPr>
            <w:tcW w:w="2626" w:type="dxa"/>
            <w:tcBorders>
              <w:top w:val="single" w:sz="8" w:space="0" w:color="000000"/>
              <w:left w:val="single" w:sz="8" w:space="0" w:color="000000"/>
              <w:bottom w:val="single" w:sz="6" w:space="0" w:color="000000"/>
              <w:right w:val="single" w:sz="8" w:space="0" w:color="000000"/>
            </w:tcBorders>
            <w:vAlign w:val="center"/>
          </w:tcPr>
          <w:p w14:paraId="12382446" w14:textId="20DE89AC" w:rsidR="003E2D58" w:rsidRDefault="003E2D58" w:rsidP="003E2D58">
            <w:pPr>
              <w:pStyle w:val="biaogeright"/>
              <w:wordWrap w:val="0"/>
              <w:rPr>
                <w:rFonts w:hint="eastAsia"/>
              </w:rPr>
            </w:pPr>
            <w:r w:rsidRPr="007768D8">
              <w:rPr>
                <w:rFonts w:hAnsi="等线"/>
                <w:color w:val="000000"/>
              </w:rPr>
              <w:t>5.68</w:t>
            </w:r>
          </w:p>
        </w:tc>
      </w:tr>
      <w:tr w:rsidR="003E2D58" w14:paraId="79B344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F22586F" w14:textId="77777777" w:rsidR="003E2D58" w:rsidRDefault="003E2D58" w:rsidP="003E2D58">
            <w:pPr>
              <w:pStyle w:val="biaogecenter"/>
              <w:wordWrap w:val="0"/>
              <w:rPr>
                <w:rFonts w:hint="eastAsia"/>
              </w:rPr>
            </w:pPr>
            <w:r>
              <w:rPr>
                <w:rFonts w:hAnsi="等线"/>
                <w:color w:val="000000"/>
              </w:rPr>
              <w:t>J</w:t>
            </w:r>
          </w:p>
        </w:tc>
        <w:tc>
          <w:tcPr>
            <w:tcW w:w="2550" w:type="dxa"/>
            <w:tcBorders>
              <w:top w:val="single" w:sz="8" w:space="0" w:color="000000"/>
              <w:left w:val="single" w:sz="8" w:space="0" w:color="000000"/>
              <w:bottom w:val="single" w:sz="6" w:space="0" w:color="000000"/>
              <w:right w:val="single" w:sz="8" w:space="0" w:color="000000"/>
            </w:tcBorders>
            <w:vAlign w:val="center"/>
          </w:tcPr>
          <w:p w14:paraId="63A79B46" w14:textId="77777777" w:rsidR="003E2D58" w:rsidRDefault="003E2D58" w:rsidP="003E2D58">
            <w:pPr>
              <w:pStyle w:val="biaogeleft"/>
              <w:wordWrap w:val="0"/>
              <w:rPr>
                <w:rFonts w:hint="eastAsia"/>
              </w:rPr>
            </w:pPr>
            <w:r>
              <w:t>金融业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2FFCBD7F" w14:textId="14544914"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DFE8EA7" w14:textId="00844396" w:rsidR="003E2D58" w:rsidRDefault="003E2D58" w:rsidP="003E2D58">
            <w:pPr>
              <w:pStyle w:val="biaogeright"/>
              <w:wordWrap w:val="0"/>
              <w:rPr>
                <w:rFonts w:hint="eastAsia"/>
              </w:rPr>
            </w:pPr>
            <w:r w:rsidRPr="007768D8">
              <w:rPr>
                <w:rFonts w:hAnsi="等线"/>
                <w:color w:val="000000"/>
              </w:rPr>
              <w:t>-</w:t>
            </w:r>
          </w:p>
        </w:tc>
      </w:tr>
      <w:tr w:rsidR="003E2D58" w14:paraId="4A538C8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D4A81CE" w14:textId="77777777" w:rsidR="003E2D58" w:rsidRDefault="003E2D58" w:rsidP="003E2D58">
            <w:pPr>
              <w:pStyle w:val="biaogecenter"/>
              <w:wordWrap w:val="0"/>
              <w:rPr>
                <w:rFonts w:hint="eastAsia"/>
              </w:rPr>
            </w:pPr>
            <w:r>
              <w:rPr>
                <w:rFonts w:hAnsi="等线"/>
                <w:color w:val="000000"/>
              </w:rPr>
              <w:t>K</w:t>
            </w:r>
          </w:p>
        </w:tc>
        <w:tc>
          <w:tcPr>
            <w:tcW w:w="2550" w:type="dxa"/>
            <w:tcBorders>
              <w:top w:val="single" w:sz="8" w:space="0" w:color="000000"/>
              <w:left w:val="single" w:sz="8" w:space="0" w:color="000000"/>
              <w:bottom w:val="single" w:sz="6" w:space="0" w:color="000000"/>
              <w:right w:val="single" w:sz="8" w:space="0" w:color="000000"/>
            </w:tcBorders>
            <w:vAlign w:val="center"/>
          </w:tcPr>
          <w:p w14:paraId="5E629C91" w14:textId="77777777" w:rsidR="003E2D58" w:rsidRDefault="003E2D58" w:rsidP="003E2D58">
            <w:pPr>
              <w:pStyle w:val="biaogeleft"/>
              <w:wordWrap w:val="0"/>
              <w:rPr>
                <w:rFonts w:hint="eastAsia"/>
              </w:rPr>
            </w:pPr>
            <w:r>
              <w:t>房地产业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081D53B3" w14:textId="6D217142"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6820B884" w14:textId="3702F1C8" w:rsidR="003E2D58" w:rsidRDefault="003E2D58" w:rsidP="003E2D58">
            <w:pPr>
              <w:pStyle w:val="biaogeright"/>
              <w:wordWrap w:val="0"/>
              <w:rPr>
                <w:rFonts w:hint="eastAsia"/>
              </w:rPr>
            </w:pPr>
            <w:r w:rsidRPr="007768D8">
              <w:rPr>
                <w:rFonts w:hAnsi="等线"/>
                <w:color w:val="000000"/>
              </w:rPr>
              <w:t>-</w:t>
            </w:r>
          </w:p>
        </w:tc>
      </w:tr>
      <w:tr w:rsidR="003E2D58" w14:paraId="045E98D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242D217" w14:textId="77777777" w:rsidR="003E2D58" w:rsidRDefault="003E2D58" w:rsidP="003E2D58">
            <w:pPr>
              <w:pStyle w:val="biaogecenter"/>
              <w:wordWrap w:val="0"/>
              <w:rPr>
                <w:rFonts w:hint="eastAsia"/>
              </w:rPr>
            </w:pPr>
            <w:r>
              <w:rPr>
                <w:rFonts w:hAnsi="等线"/>
                <w:color w:val="000000"/>
              </w:rPr>
              <w:t>L</w:t>
            </w:r>
          </w:p>
        </w:tc>
        <w:tc>
          <w:tcPr>
            <w:tcW w:w="2550" w:type="dxa"/>
            <w:tcBorders>
              <w:top w:val="single" w:sz="8" w:space="0" w:color="000000"/>
              <w:left w:val="single" w:sz="8" w:space="0" w:color="000000"/>
              <w:bottom w:val="single" w:sz="6" w:space="0" w:color="000000"/>
              <w:right w:val="single" w:sz="8" w:space="0" w:color="000000"/>
            </w:tcBorders>
            <w:vAlign w:val="center"/>
          </w:tcPr>
          <w:p w14:paraId="588274ED" w14:textId="77777777" w:rsidR="003E2D58" w:rsidRDefault="003E2D58" w:rsidP="003E2D58">
            <w:pPr>
              <w:pStyle w:val="biaogeleft"/>
              <w:wordWrap w:val="0"/>
              <w:rPr>
                <w:rFonts w:hint="eastAsia"/>
              </w:rPr>
            </w:pPr>
            <w:r>
              <w:t>租赁和商务服务业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FCC8743" w14:textId="07024DF7"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46DD3AF" w14:textId="7E75BB11" w:rsidR="003E2D58" w:rsidRDefault="003E2D58" w:rsidP="003E2D58">
            <w:pPr>
              <w:pStyle w:val="biaogeright"/>
              <w:wordWrap w:val="0"/>
              <w:rPr>
                <w:rFonts w:hint="eastAsia"/>
              </w:rPr>
            </w:pPr>
            <w:r w:rsidRPr="007768D8">
              <w:rPr>
                <w:rFonts w:hAnsi="等线"/>
                <w:color w:val="000000"/>
              </w:rPr>
              <w:t>-</w:t>
            </w:r>
          </w:p>
        </w:tc>
      </w:tr>
      <w:tr w:rsidR="003E2D58" w14:paraId="650B4B0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C1A801E" w14:textId="77777777" w:rsidR="003E2D58" w:rsidRDefault="003E2D58" w:rsidP="003E2D58">
            <w:pPr>
              <w:pStyle w:val="biaogecenter"/>
              <w:wordWrap w:val="0"/>
              <w:rPr>
                <w:rFonts w:hint="eastAsia"/>
              </w:rPr>
            </w:pPr>
            <w:r>
              <w:rPr>
                <w:rFonts w:hAnsi="等线"/>
                <w:color w:val="000000"/>
              </w:rPr>
              <w:lastRenderedPageBreak/>
              <w:t>M</w:t>
            </w:r>
          </w:p>
        </w:tc>
        <w:tc>
          <w:tcPr>
            <w:tcW w:w="2550" w:type="dxa"/>
            <w:tcBorders>
              <w:top w:val="single" w:sz="8" w:space="0" w:color="000000"/>
              <w:left w:val="single" w:sz="8" w:space="0" w:color="000000"/>
              <w:bottom w:val="single" w:sz="6" w:space="0" w:color="000000"/>
              <w:right w:val="single" w:sz="8" w:space="0" w:color="000000"/>
            </w:tcBorders>
            <w:vAlign w:val="center"/>
          </w:tcPr>
          <w:p w14:paraId="5FB1DD15" w14:textId="77777777" w:rsidR="003E2D58" w:rsidRDefault="003E2D58" w:rsidP="003E2D58">
            <w:pPr>
              <w:pStyle w:val="biaogeleft"/>
              <w:wordWrap w:val="0"/>
              <w:rPr>
                <w:rFonts w:hint="eastAsia"/>
              </w:rPr>
            </w:pPr>
            <w:r>
              <w:t>科学研究和技术服务业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457B54D5" w14:textId="0596802D"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7723FEE" w14:textId="79C001B4" w:rsidR="003E2D58" w:rsidRDefault="003E2D58" w:rsidP="003E2D58">
            <w:pPr>
              <w:pStyle w:val="biaogeright"/>
              <w:wordWrap w:val="0"/>
              <w:rPr>
                <w:rFonts w:hint="eastAsia"/>
              </w:rPr>
            </w:pPr>
            <w:r w:rsidRPr="007768D8">
              <w:rPr>
                <w:rFonts w:hAnsi="等线"/>
                <w:color w:val="000000"/>
              </w:rPr>
              <w:t>-</w:t>
            </w:r>
          </w:p>
        </w:tc>
      </w:tr>
      <w:tr w:rsidR="003E2D58" w14:paraId="6D849B8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D4B1766" w14:textId="77777777" w:rsidR="003E2D58" w:rsidRDefault="003E2D58" w:rsidP="003E2D58">
            <w:pPr>
              <w:pStyle w:val="biaogecenter"/>
              <w:wordWrap w:val="0"/>
              <w:rPr>
                <w:rFonts w:hint="eastAsia"/>
              </w:rPr>
            </w:pPr>
            <w:r>
              <w:rPr>
                <w:rFonts w:hAnsi="等线"/>
                <w:color w:val="000000"/>
              </w:rPr>
              <w:t>N</w:t>
            </w:r>
          </w:p>
        </w:tc>
        <w:tc>
          <w:tcPr>
            <w:tcW w:w="2550" w:type="dxa"/>
            <w:tcBorders>
              <w:top w:val="single" w:sz="8" w:space="0" w:color="000000"/>
              <w:left w:val="single" w:sz="8" w:space="0" w:color="000000"/>
              <w:bottom w:val="single" w:sz="6" w:space="0" w:color="000000"/>
              <w:right w:val="single" w:sz="8" w:space="0" w:color="000000"/>
            </w:tcBorders>
            <w:vAlign w:val="center"/>
          </w:tcPr>
          <w:p w14:paraId="44CD908D" w14:textId="77777777" w:rsidR="003E2D58" w:rsidRDefault="003E2D58" w:rsidP="003E2D58">
            <w:pPr>
              <w:pStyle w:val="biaogeleft"/>
              <w:wordWrap w:val="0"/>
              <w:rPr>
                <w:rFonts w:hint="eastAsia"/>
              </w:rPr>
            </w:pPr>
            <w:r>
              <w:t>水利、环境和公共设施管理业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D2F4BAA" w14:textId="560E61E8"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3A767573" w14:textId="00CEE384" w:rsidR="003E2D58" w:rsidRDefault="003E2D58" w:rsidP="003E2D58">
            <w:pPr>
              <w:pStyle w:val="biaogeright"/>
              <w:wordWrap w:val="0"/>
              <w:rPr>
                <w:rFonts w:hint="eastAsia"/>
              </w:rPr>
            </w:pPr>
            <w:r w:rsidRPr="007768D8">
              <w:rPr>
                <w:rFonts w:hAnsi="等线"/>
                <w:color w:val="000000"/>
              </w:rPr>
              <w:t>-</w:t>
            </w:r>
          </w:p>
        </w:tc>
      </w:tr>
      <w:tr w:rsidR="003E2D58" w14:paraId="4778AD2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350B48A" w14:textId="77777777" w:rsidR="003E2D58" w:rsidRDefault="003E2D58" w:rsidP="003E2D58">
            <w:pPr>
              <w:pStyle w:val="biaogecenter"/>
              <w:wordWrap w:val="0"/>
              <w:rPr>
                <w:rFonts w:hint="eastAsia"/>
              </w:rPr>
            </w:pPr>
            <w:r>
              <w:rPr>
                <w:rFonts w:hAnsi="等线"/>
                <w:color w:val="000000"/>
              </w:rPr>
              <w:t>O</w:t>
            </w:r>
          </w:p>
        </w:tc>
        <w:tc>
          <w:tcPr>
            <w:tcW w:w="2550" w:type="dxa"/>
            <w:tcBorders>
              <w:top w:val="single" w:sz="8" w:space="0" w:color="000000"/>
              <w:left w:val="single" w:sz="8" w:space="0" w:color="000000"/>
              <w:bottom w:val="single" w:sz="6" w:space="0" w:color="000000"/>
              <w:right w:val="single" w:sz="8" w:space="0" w:color="000000"/>
            </w:tcBorders>
            <w:vAlign w:val="center"/>
          </w:tcPr>
          <w:p w14:paraId="1A2AC1B7" w14:textId="77777777" w:rsidR="003E2D58" w:rsidRDefault="003E2D58" w:rsidP="003E2D58">
            <w:pPr>
              <w:pStyle w:val="biaogeleft"/>
              <w:wordWrap w:val="0"/>
              <w:rPr>
                <w:rFonts w:hint="eastAsia"/>
              </w:rPr>
            </w:pPr>
            <w:r>
              <w:t>居民服务、修理和其他服务业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75564A11" w14:textId="1BFAF774"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A645E0C" w14:textId="05F3CEF9" w:rsidR="003E2D58" w:rsidRDefault="003E2D58" w:rsidP="003E2D58">
            <w:pPr>
              <w:pStyle w:val="biaogeright"/>
              <w:wordWrap w:val="0"/>
              <w:rPr>
                <w:rFonts w:hint="eastAsia"/>
              </w:rPr>
            </w:pPr>
            <w:r w:rsidRPr="007768D8">
              <w:rPr>
                <w:rFonts w:hAnsi="等线"/>
                <w:color w:val="000000"/>
              </w:rPr>
              <w:t>-</w:t>
            </w:r>
          </w:p>
        </w:tc>
      </w:tr>
      <w:tr w:rsidR="003E2D58" w14:paraId="54B6AAF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B9887BD" w14:textId="77777777" w:rsidR="003E2D58" w:rsidRDefault="003E2D58" w:rsidP="003E2D58">
            <w:pPr>
              <w:pStyle w:val="biaogecenter"/>
              <w:wordWrap w:val="0"/>
              <w:rPr>
                <w:rFonts w:hint="eastAsia"/>
              </w:rPr>
            </w:pPr>
            <w:r>
              <w:rPr>
                <w:rFonts w:hAnsi="等线"/>
                <w:color w:val="000000"/>
              </w:rPr>
              <w:t>P</w:t>
            </w:r>
          </w:p>
        </w:tc>
        <w:tc>
          <w:tcPr>
            <w:tcW w:w="2550" w:type="dxa"/>
            <w:tcBorders>
              <w:top w:val="single" w:sz="8" w:space="0" w:color="000000"/>
              <w:left w:val="single" w:sz="8" w:space="0" w:color="000000"/>
              <w:bottom w:val="single" w:sz="6" w:space="0" w:color="000000"/>
              <w:right w:val="single" w:sz="8" w:space="0" w:color="000000"/>
            </w:tcBorders>
            <w:vAlign w:val="center"/>
          </w:tcPr>
          <w:p w14:paraId="259C492F" w14:textId="77777777" w:rsidR="003E2D58" w:rsidRDefault="003E2D58" w:rsidP="003E2D58">
            <w:pPr>
              <w:pStyle w:val="biaogeleft"/>
              <w:wordWrap w:val="0"/>
              <w:rPr>
                <w:rFonts w:hint="eastAsia"/>
              </w:rPr>
            </w:pPr>
            <w:r>
              <w:t>教育</w:t>
            </w:r>
          </w:p>
        </w:tc>
        <w:tc>
          <w:tcPr>
            <w:tcW w:w="2550" w:type="dxa"/>
            <w:tcBorders>
              <w:top w:val="single" w:sz="8" w:space="0" w:color="000000"/>
              <w:left w:val="single" w:sz="8" w:space="0" w:color="000000"/>
              <w:bottom w:val="single" w:sz="6" w:space="0" w:color="000000"/>
              <w:right w:val="single" w:sz="8" w:space="0" w:color="000000"/>
            </w:tcBorders>
            <w:vAlign w:val="center"/>
          </w:tcPr>
          <w:p w14:paraId="77B05CB9" w14:textId="7557DD6A"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43E21E71" w14:textId="46D6217B" w:rsidR="003E2D58" w:rsidRDefault="003E2D58" w:rsidP="003E2D58">
            <w:pPr>
              <w:pStyle w:val="biaogeright"/>
              <w:wordWrap w:val="0"/>
              <w:rPr>
                <w:rFonts w:hint="eastAsia"/>
              </w:rPr>
            </w:pPr>
            <w:r w:rsidRPr="007768D8">
              <w:rPr>
                <w:rFonts w:hAnsi="等线"/>
                <w:color w:val="000000"/>
              </w:rPr>
              <w:t>-</w:t>
            </w:r>
          </w:p>
        </w:tc>
      </w:tr>
      <w:tr w:rsidR="003E2D58" w14:paraId="6F6420D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ECAB939" w14:textId="77777777" w:rsidR="003E2D58" w:rsidRDefault="003E2D58" w:rsidP="003E2D58">
            <w:pPr>
              <w:pStyle w:val="biaogecenter"/>
              <w:wordWrap w:val="0"/>
              <w:rPr>
                <w:rFonts w:hint="eastAsia"/>
              </w:rPr>
            </w:pPr>
            <w:r>
              <w:rPr>
                <w:rFonts w:hAnsi="等线"/>
                <w:color w:val="000000"/>
              </w:rPr>
              <w:t>Q</w:t>
            </w:r>
          </w:p>
        </w:tc>
        <w:tc>
          <w:tcPr>
            <w:tcW w:w="2550" w:type="dxa"/>
            <w:tcBorders>
              <w:top w:val="single" w:sz="8" w:space="0" w:color="000000"/>
              <w:left w:val="single" w:sz="8" w:space="0" w:color="000000"/>
              <w:bottom w:val="single" w:sz="6" w:space="0" w:color="000000"/>
              <w:right w:val="single" w:sz="8" w:space="0" w:color="000000"/>
            </w:tcBorders>
            <w:vAlign w:val="center"/>
          </w:tcPr>
          <w:p w14:paraId="4230AF93" w14:textId="77777777" w:rsidR="003E2D58" w:rsidRDefault="003E2D58" w:rsidP="003E2D58">
            <w:pPr>
              <w:pStyle w:val="biaogeleft"/>
              <w:wordWrap w:val="0"/>
              <w:rPr>
                <w:rFonts w:hint="eastAsia"/>
              </w:rPr>
            </w:pPr>
            <w:r>
              <w:t>卫生和社会工作</w:t>
            </w:r>
          </w:p>
        </w:tc>
        <w:tc>
          <w:tcPr>
            <w:tcW w:w="2550" w:type="dxa"/>
            <w:tcBorders>
              <w:top w:val="single" w:sz="8" w:space="0" w:color="000000"/>
              <w:left w:val="single" w:sz="8" w:space="0" w:color="000000"/>
              <w:bottom w:val="single" w:sz="6" w:space="0" w:color="000000"/>
              <w:right w:val="single" w:sz="8" w:space="0" w:color="000000"/>
            </w:tcBorders>
            <w:vAlign w:val="center"/>
          </w:tcPr>
          <w:p w14:paraId="60CC7B95" w14:textId="1FCF588F"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1FADF386" w14:textId="70851680" w:rsidR="003E2D58" w:rsidRDefault="003E2D58" w:rsidP="003E2D58">
            <w:pPr>
              <w:pStyle w:val="biaogeright"/>
              <w:wordWrap w:val="0"/>
              <w:rPr>
                <w:rFonts w:hint="eastAsia"/>
              </w:rPr>
            </w:pPr>
            <w:r w:rsidRPr="007768D8">
              <w:rPr>
                <w:rFonts w:hAnsi="等线"/>
                <w:color w:val="000000"/>
              </w:rPr>
              <w:t>-</w:t>
            </w:r>
          </w:p>
        </w:tc>
      </w:tr>
      <w:tr w:rsidR="003E2D58" w14:paraId="2074154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F4CA4AE" w14:textId="77777777" w:rsidR="003E2D58" w:rsidRDefault="003E2D58" w:rsidP="003E2D58">
            <w:pPr>
              <w:pStyle w:val="biaogecenter"/>
              <w:wordWrap w:val="0"/>
              <w:rPr>
                <w:rFonts w:hint="eastAsia"/>
              </w:rPr>
            </w:pPr>
            <w:r>
              <w:rPr>
                <w:rFonts w:hAnsi="等线"/>
                <w:color w:val="000000"/>
              </w:rPr>
              <w:t>R</w:t>
            </w:r>
          </w:p>
        </w:tc>
        <w:tc>
          <w:tcPr>
            <w:tcW w:w="2550" w:type="dxa"/>
            <w:tcBorders>
              <w:top w:val="single" w:sz="8" w:space="0" w:color="000000"/>
              <w:left w:val="single" w:sz="8" w:space="0" w:color="000000"/>
              <w:bottom w:val="single" w:sz="6" w:space="0" w:color="000000"/>
              <w:right w:val="single" w:sz="8" w:space="0" w:color="000000"/>
            </w:tcBorders>
            <w:vAlign w:val="center"/>
          </w:tcPr>
          <w:p w14:paraId="6A5699A0" w14:textId="77777777" w:rsidR="003E2D58" w:rsidRDefault="003E2D58" w:rsidP="003E2D58">
            <w:pPr>
              <w:pStyle w:val="biaogeleft"/>
              <w:wordWrap w:val="0"/>
              <w:rPr>
                <w:rFonts w:hint="eastAsia"/>
              </w:rPr>
            </w:pPr>
            <w:r>
              <w:t>文化、体育和娱乐业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750770E" w14:textId="3CBD2150"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4F40518" w14:textId="3EB3DACC" w:rsidR="003E2D58" w:rsidRDefault="003E2D58" w:rsidP="003E2D58">
            <w:pPr>
              <w:pStyle w:val="biaogeright"/>
              <w:wordWrap w:val="0"/>
              <w:rPr>
                <w:rFonts w:hint="eastAsia"/>
              </w:rPr>
            </w:pPr>
            <w:r w:rsidRPr="007768D8">
              <w:rPr>
                <w:rFonts w:hAnsi="等线"/>
                <w:color w:val="000000"/>
              </w:rPr>
              <w:t>-</w:t>
            </w:r>
          </w:p>
        </w:tc>
      </w:tr>
      <w:tr w:rsidR="003E2D58" w14:paraId="3DF0003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060268C" w14:textId="77777777" w:rsidR="003E2D58" w:rsidRDefault="003E2D58" w:rsidP="003E2D58">
            <w:pPr>
              <w:pStyle w:val="biaogecenter"/>
              <w:wordWrap w:val="0"/>
              <w:rPr>
                <w:rFonts w:hint="eastAsia"/>
              </w:rPr>
            </w:pPr>
            <w:r>
              <w:rPr>
                <w:rFonts w:hAnsi="等线"/>
                <w:color w:val="000000"/>
              </w:rPr>
              <w:t>S</w:t>
            </w:r>
          </w:p>
        </w:tc>
        <w:tc>
          <w:tcPr>
            <w:tcW w:w="2550" w:type="dxa"/>
            <w:tcBorders>
              <w:top w:val="single" w:sz="8" w:space="0" w:color="000000"/>
              <w:left w:val="single" w:sz="8" w:space="0" w:color="000000"/>
              <w:bottom w:val="single" w:sz="6" w:space="0" w:color="000000"/>
              <w:right w:val="single" w:sz="8" w:space="0" w:color="000000"/>
            </w:tcBorders>
            <w:vAlign w:val="center"/>
          </w:tcPr>
          <w:p w14:paraId="23B38AB9" w14:textId="77777777" w:rsidR="003E2D58" w:rsidRDefault="003E2D58" w:rsidP="003E2D58">
            <w:pPr>
              <w:pStyle w:val="biaogeleft"/>
              <w:wordWrap w:val="0"/>
              <w:rPr>
                <w:rFonts w:hint="eastAsia"/>
              </w:rPr>
            </w:pPr>
            <w:r>
              <w:t>综合</w:t>
            </w:r>
          </w:p>
        </w:tc>
        <w:tc>
          <w:tcPr>
            <w:tcW w:w="2550" w:type="dxa"/>
            <w:tcBorders>
              <w:top w:val="single" w:sz="8" w:space="0" w:color="000000"/>
              <w:left w:val="single" w:sz="8" w:space="0" w:color="000000"/>
              <w:bottom w:val="single" w:sz="6" w:space="0" w:color="000000"/>
              <w:right w:val="single" w:sz="8" w:space="0" w:color="000000"/>
            </w:tcBorders>
            <w:vAlign w:val="center"/>
          </w:tcPr>
          <w:p w14:paraId="39DDA816" w14:textId="14DD8AB2"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7861569" w14:textId="121E8630" w:rsidR="003E2D58" w:rsidRDefault="003E2D58" w:rsidP="003E2D58">
            <w:pPr>
              <w:pStyle w:val="biaogeright"/>
              <w:wordWrap w:val="0"/>
              <w:rPr>
                <w:rFonts w:hint="eastAsia"/>
              </w:rPr>
            </w:pPr>
            <w:r w:rsidRPr="007768D8">
              <w:rPr>
                <w:rFonts w:hAnsi="等线"/>
                <w:color w:val="000000"/>
              </w:rPr>
              <w:t>-</w:t>
            </w:r>
          </w:p>
        </w:tc>
      </w:tr>
      <w:tr w:rsidR="003E2D58" w14:paraId="3C66DFB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B44F1C2" w14:textId="77777777" w:rsidR="003E2D58" w:rsidRDefault="003E2D58" w:rsidP="003E2D58"/>
        </w:tc>
        <w:tc>
          <w:tcPr>
            <w:tcW w:w="2550" w:type="dxa"/>
            <w:tcBorders>
              <w:top w:val="single" w:sz="8" w:space="0" w:color="000000"/>
              <w:left w:val="single" w:sz="8" w:space="0" w:color="000000"/>
              <w:bottom w:val="single" w:sz="6" w:space="0" w:color="000000"/>
              <w:right w:val="single" w:sz="8" w:space="0" w:color="000000"/>
            </w:tcBorders>
            <w:vAlign w:val="center"/>
          </w:tcPr>
          <w:p w14:paraId="5EFB66A8" w14:textId="77777777" w:rsidR="003E2D58" w:rsidRDefault="003E2D58" w:rsidP="003E2D58">
            <w:pPr>
              <w:pStyle w:val="biaogeleft"/>
              <w:wordWrap w:val="0"/>
              <w:rPr>
                <w:rFonts w:hint="eastAsia"/>
              </w:rPr>
            </w:pPr>
            <w:r>
              <w:t>合计</w:t>
            </w:r>
          </w:p>
        </w:tc>
        <w:tc>
          <w:tcPr>
            <w:tcW w:w="2550" w:type="dxa"/>
            <w:tcBorders>
              <w:top w:val="single" w:sz="8" w:space="0" w:color="000000"/>
              <w:left w:val="single" w:sz="8" w:space="0" w:color="000000"/>
              <w:bottom w:val="single" w:sz="6" w:space="0" w:color="000000"/>
              <w:right w:val="single" w:sz="8" w:space="0" w:color="000000"/>
            </w:tcBorders>
            <w:vAlign w:val="center"/>
          </w:tcPr>
          <w:p w14:paraId="6D9E2A4C" w14:textId="380EA9C4" w:rsidR="003E2D58" w:rsidRDefault="003E2D58" w:rsidP="003E2D58">
            <w:pPr>
              <w:pStyle w:val="biaogeright"/>
              <w:wordWrap w:val="0"/>
              <w:rPr>
                <w:rFonts w:hint="eastAsia"/>
              </w:rPr>
            </w:pPr>
            <w:r w:rsidRPr="007768D8">
              <w:rPr>
                <w:rFonts w:hAnsi="等线"/>
                <w:color w:val="000000"/>
              </w:rPr>
              <w:t>15,647,278.65</w:t>
            </w:r>
          </w:p>
        </w:tc>
        <w:tc>
          <w:tcPr>
            <w:tcW w:w="2626" w:type="dxa"/>
            <w:tcBorders>
              <w:top w:val="single" w:sz="8" w:space="0" w:color="000000"/>
              <w:left w:val="single" w:sz="8" w:space="0" w:color="000000"/>
              <w:bottom w:val="single" w:sz="6" w:space="0" w:color="000000"/>
              <w:right w:val="single" w:sz="8" w:space="0" w:color="000000"/>
            </w:tcBorders>
            <w:vAlign w:val="center"/>
          </w:tcPr>
          <w:p w14:paraId="67C99BB2" w14:textId="2593A53D" w:rsidR="003E2D58" w:rsidRDefault="003E2D58" w:rsidP="003E2D58">
            <w:pPr>
              <w:pStyle w:val="biaogeright"/>
              <w:wordWrap w:val="0"/>
              <w:rPr>
                <w:rFonts w:hint="eastAsia"/>
              </w:rPr>
            </w:pPr>
            <w:r w:rsidRPr="007768D8">
              <w:rPr>
                <w:rFonts w:hAnsi="等线"/>
                <w:color w:val="000000"/>
              </w:rPr>
              <w:t>92.87</w:t>
            </w:r>
          </w:p>
        </w:tc>
      </w:tr>
    </w:tbl>
    <w:p w14:paraId="51A075F2" w14:textId="77777777" w:rsidR="0046184B" w:rsidRDefault="00982CEE">
      <w:pPr>
        <w:autoSpaceDE w:val="0"/>
        <w:autoSpaceDN w:val="0"/>
        <w:spacing w:line="360" w:lineRule="auto"/>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报告期末按行业分类的港股通投资股票投资组合</w:t>
      </w:r>
    </w:p>
    <w:p w14:paraId="13D9AD4B" w14:textId="77777777" w:rsidR="0046184B" w:rsidRDefault="00982CEE">
      <w:pPr>
        <w:pStyle w:val="biaogecenter"/>
        <w:wordWrap w:val="0"/>
        <w:ind w:left="0" w:firstLineChars="200" w:firstLine="480"/>
        <w:jc w:val="both"/>
        <w:rPr>
          <w:rFonts w:asciiTheme="minorEastAsia" w:eastAsiaTheme="minorEastAsia" w:hAnsiTheme="minorEastAsia" w:hint="eastAsia"/>
          <w:bCs/>
        </w:rPr>
      </w:pPr>
      <w:r>
        <w:rPr>
          <w:rFonts w:asciiTheme="minorEastAsia" w:eastAsiaTheme="minorEastAsia" w:hAnsiTheme="minorEastAsia" w:hint="eastAsia"/>
          <w:bCs/>
        </w:rPr>
        <w:t>本基金本报告期末未持有港股通股票。</w:t>
      </w:r>
    </w:p>
    <w:p w14:paraId="20D9CAB3" w14:textId="77777777" w:rsidR="0046184B" w:rsidRDefault="0046184B">
      <w:pPr>
        <w:pStyle w:val="biaogecenter"/>
        <w:wordWrap w:val="0"/>
        <w:ind w:leftChars="7"/>
        <w:jc w:val="both"/>
        <w:rPr>
          <w:rFonts w:asciiTheme="minorEastAsia" w:eastAsiaTheme="minorEastAsia" w:hAnsiTheme="minorEastAsia" w:hint="eastAsia"/>
          <w:bCs/>
        </w:rPr>
      </w:pPr>
    </w:p>
    <w:p w14:paraId="5E41EE32"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报告期末按公允价值占基金资产净值比例大小排序的前十名股票投资明细</w:t>
      </w:r>
    </w:p>
    <w:tbl>
      <w:tblPr>
        <w:tblW w:w="8260" w:type="dxa"/>
        <w:tblInd w:w="108" w:type="dxa"/>
        <w:tblLayout w:type="fixed"/>
        <w:tblLook w:val="04A0" w:firstRow="1" w:lastRow="0" w:firstColumn="1" w:lastColumn="0" w:noHBand="0" w:noVBand="1"/>
      </w:tblPr>
      <w:tblGrid>
        <w:gridCol w:w="717"/>
        <w:gridCol w:w="1354"/>
        <w:gridCol w:w="1354"/>
        <w:gridCol w:w="1458"/>
        <w:gridCol w:w="1971"/>
        <w:gridCol w:w="1406"/>
      </w:tblGrid>
      <w:tr w:rsidR="0046184B" w14:paraId="1E4524E3"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225BE4B5" w14:textId="77777777" w:rsidR="0046184B" w:rsidRDefault="00982CEE">
            <w:pPr>
              <w:pStyle w:val="biaogecenter"/>
              <w:wordWrap w:val="0"/>
              <w:rPr>
                <w:rFonts w:asciiTheme="minorEastAsia" w:eastAsiaTheme="minorEastAsia" w:hAnsiTheme="minorEastAsia" w:hint="eastAsia"/>
                <w:color w:val="000000"/>
              </w:rPr>
            </w:pPr>
            <w:r>
              <w:rPr>
                <w:rFonts w:asciiTheme="minorEastAsia" w:eastAsiaTheme="minorEastAsia" w:hAnsiTheme="minorEastAsia" w:hint="eastAsia"/>
                <w:color w:val="000000"/>
              </w:rPr>
              <w:t>序号</w:t>
            </w:r>
          </w:p>
        </w:tc>
        <w:tc>
          <w:tcPr>
            <w:tcW w:w="1354" w:type="dxa"/>
            <w:tcBorders>
              <w:top w:val="single" w:sz="8" w:space="0" w:color="000000"/>
              <w:left w:val="single" w:sz="8" w:space="0" w:color="000000"/>
              <w:bottom w:val="single" w:sz="4" w:space="0" w:color="000000"/>
              <w:right w:val="single" w:sz="8" w:space="0" w:color="000000"/>
            </w:tcBorders>
            <w:vAlign w:val="center"/>
          </w:tcPr>
          <w:p w14:paraId="3A61C6DA" w14:textId="77777777" w:rsidR="0046184B" w:rsidRDefault="00982CEE">
            <w:pPr>
              <w:pStyle w:val="biaogeleft"/>
              <w:rPr>
                <w:rFonts w:asciiTheme="minorEastAsia" w:eastAsiaTheme="minorEastAsia" w:hAnsiTheme="minorEastAsia" w:hint="eastAsia"/>
                <w:color w:val="000000"/>
              </w:rPr>
            </w:pPr>
            <w:r>
              <w:rPr>
                <w:rFonts w:asciiTheme="minorEastAsia" w:eastAsiaTheme="minorEastAsia" w:hAnsiTheme="minorEastAsia" w:hint="eastAsia"/>
                <w:color w:val="000000"/>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tcPr>
          <w:p w14:paraId="54165D87" w14:textId="77777777" w:rsidR="0046184B" w:rsidRDefault="00982CEE">
            <w:pPr>
              <w:pStyle w:val="biaogeleft"/>
              <w:rPr>
                <w:rFonts w:asciiTheme="minorEastAsia" w:eastAsiaTheme="minorEastAsia" w:hAnsiTheme="minorEastAsia" w:hint="eastAsia"/>
                <w:color w:val="000000"/>
              </w:rPr>
            </w:pPr>
            <w:r>
              <w:rPr>
                <w:rFonts w:asciiTheme="minorEastAsia" w:eastAsiaTheme="minorEastAsia" w:hAnsiTheme="minorEastAsia" w:hint="eastAsia"/>
                <w:color w:val="000000"/>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tcPr>
          <w:p w14:paraId="790EF70E" w14:textId="77777777" w:rsidR="0046184B" w:rsidRDefault="00982CEE">
            <w:pPr>
              <w:pStyle w:val="biaogeright"/>
              <w:rPr>
                <w:rFonts w:asciiTheme="minorEastAsia" w:eastAsiaTheme="minorEastAsia" w:hAnsiTheme="minorEastAsia" w:hint="eastAsia"/>
                <w:color w:val="000000"/>
              </w:rPr>
            </w:pPr>
            <w:r>
              <w:rPr>
                <w:rFonts w:asciiTheme="minorEastAsia" w:eastAsiaTheme="minorEastAsia" w:hAnsiTheme="minorEastAsia" w:hint="eastAsia"/>
                <w:color w:val="000000"/>
              </w:rPr>
              <w:t>数量(股)</w:t>
            </w:r>
          </w:p>
        </w:tc>
        <w:tc>
          <w:tcPr>
            <w:tcW w:w="1971" w:type="dxa"/>
            <w:tcBorders>
              <w:top w:val="single" w:sz="8" w:space="0" w:color="000000"/>
              <w:left w:val="single" w:sz="8" w:space="0" w:color="000000"/>
              <w:bottom w:val="single" w:sz="4" w:space="0" w:color="000000"/>
              <w:right w:val="single" w:sz="8" w:space="0" w:color="000000"/>
            </w:tcBorders>
            <w:vAlign w:val="center"/>
          </w:tcPr>
          <w:p w14:paraId="4E28CD52" w14:textId="77777777" w:rsidR="0046184B" w:rsidRDefault="00982CEE">
            <w:pPr>
              <w:pStyle w:val="biaogeright"/>
              <w:rPr>
                <w:rFonts w:asciiTheme="minorEastAsia" w:eastAsiaTheme="minorEastAsia" w:hAnsiTheme="minorEastAsia" w:hint="eastAsia"/>
                <w:color w:val="000000"/>
              </w:rPr>
            </w:pPr>
            <w:r>
              <w:rPr>
                <w:rFonts w:asciiTheme="minorEastAsia" w:eastAsiaTheme="minorEastAsia" w:hAnsiTheme="minorEastAsia" w:hint="eastAsia"/>
                <w:color w:val="000000"/>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tcPr>
          <w:p w14:paraId="0E5998BC" w14:textId="77777777" w:rsidR="0046184B" w:rsidRDefault="00982CEE">
            <w:pPr>
              <w:pStyle w:val="biaogeright"/>
              <w:rPr>
                <w:rFonts w:asciiTheme="minorEastAsia" w:eastAsiaTheme="minorEastAsia" w:hAnsiTheme="minorEastAsia" w:hint="eastAsia"/>
                <w:color w:val="000000"/>
              </w:rPr>
            </w:pPr>
            <w:r>
              <w:rPr>
                <w:rFonts w:asciiTheme="minorEastAsia" w:eastAsiaTheme="minorEastAsia" w:hAnsiTheme="minorEastAsia" w:hint="eastAsia"/>
                <w:color w:val="000000"/>
              </w:rPr>
              <w:t>占基金资产净值比例(%)</w:t>
            </w:r>
          </w:p>
        </w:tc>
      </w:tr>
      <w:tr w:rsidR="003E2D58" w14:paraId="10A87032"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5DA4E1F8" w14:textId="2C36D141"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1</w:t>
            </w:r>
          </w:p>
        </w:tc>
        <w:tc>
          <w:tcPr>
            <w:tcW w:w="1354" w:type="dxa"/>
            <w:tcBorders>
              <w:top w:val="single" w:sz="8" w:space="0" w:color="000000"/>
              <w:left w:val="single" w:sz="8" w:space="0" w:color="000000"/>
              <w:bottom w:val="single" w:sz="6" w:space="0" w:color="000000"/>
              <w:right w:val="single" w:sz="8" w:space="0" w:color="000000"/>
            </w:tcBorders>
            <w:vAlign w:val="center"/>
          </w:tcPr>
          <w:p w14:paraId="197DC834" w14:textId="4E067804"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300809</w:t>
            </w:r>
          </w:p>
        </w:tc>
        <w:tc>
          <w:tcPr>
            <w:tcW w:w="1354" w:type="dxa"/>
            <w:tcBorders>
              <w:top w:val="single" w:sz="8" w:space="0" w:color="000000"/>
              <w:left w:val="single" w:sz="8" w:space="0" w:color="000000"/>
              <w:bottom w:val="single" w:sz="6" w:space="0" w:color="000000"/>
              <w:right w:val="single" w:sz="8" w:space="0" w:color="000000"/>
            </w:tcBorders>
            <w:vAlign w:val="center"/>
          </w:tcPr>
          <w:p w14:paraId="097635F5" w14:textId="6936FD47"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华辰装备</w:t>
            </w:r>
          </w:p>
        </w:tc>
        <w:tc>
          <w:tcPr>
            <w:tcW w:w="1458" w:type="dxa"/>
            <w:tcBorders>
              <w:top w:val="single" w:sz="8" w:space="0" w:color="000000"/>
              <w:left w:val="single" w:sz="8" w:space="0" w:color="000000"/>
              <w:bottom w:val="single" w:sz="6" w:space="0" w:color="000000"/>
              <w:right w:val="single" w:sz="8" w:space="0" w:color="000000"/>
            </w:tcBorders>
            <w:vAlign w:val="center"/>
          </w:tcPr>
          <w:p w14:paraId="17009AEC" w14:textId="7D9F8619"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23,900</w:t>
            </w:r>
          </w:p>
        </w:tc>
        <w:tc>
          <w:tcPr>
            <w:tcW w:w="1971" w:type="dxa"/>
            <w:tcBorders>
              <w:top w:val="single" w:sz="8" w:space="0" w:color="000000"/>
              <w:left w:val="single" w:sz="8" w:space="0" w:color="000000"/>
              <w:bottom w:val="single" w:sz="6" w:space="0" w:color="000000"/>
              <w:right w:val="single" w:sz="8" w:space="0" w:color="000000"/>
            </w:tcBorders>
            <w:vAlign w:val="center"/>
          </w:tcPr>
          <w:p w14:paraId="0D441BF1" w14:textId="6BE87034"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1,325,255.00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8F0959D" w14:textId="4F25764C"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7.87</w:t>
            </w:r>
          </w:p>
        </w:tc>
      </w:tr>
      <w:tr w:rsidR="003E2D58" w14:paraId="55638B01"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28E4DE92" w14:textId="6B3821BD"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2</w:t>
            </w:r>
          </w:p>
        </w:tc>
        <w:tc>
          <w:tcPr>
            <w:tcW w:w="1354" w:type="dxa"/>
            <w:tcBorders>
              <w:top w:val="single" w:sz="8" w:space="0" w:color="000000"/>
              <w:left w:val="single" w:sz="8" w:space="0" w:color="000000"/>
              <w:bottom w:val="single" w:sz="6" w:space="0" w:color="000000"/>
              <w:right w:val="single" w:sz="8" w:space="0" w:color="000000"/>
            </w:tcBorders>
            <w:vAlign w:val="center"/>
          </w:tcPr>
          <w:p w14:paraId="6F3B478D" w14:textId="63735196"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000837</w:t>
            </w:r>
          </w:p>
        </w:tc>
        <w:tc>
          <w:tcPr>
            <w:tcW w:w="1354" w:type="dxa"/>
            <w:tcBorders>
              <w:top w:val="single" w:sz="8" w:space="0" w:color="000000"/>
              <w:left w:val="single" w:sz="8" w:space="0" w:color="000000"/>
              <w:bottom w:val="single" w:sz="6" w:space="0" w:color="000000"/>
              <w:right w:val="single" w:sz="8" w:space="0" w:color="000000"/>
            </w:tcBorders>
            <w:vAlign w:val="center"/>
          </w:tcPr>
          <w:p w14:paraId="5034D51F" w14:textId="5A0DC022"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秦川机床</w:t>
            </w:r>
          </w:p>
        </w:tc>
        <w:tc>
          <w:tcPr>
            <w:tcW w:w="1458" w:type="dxa"/>
            <w:tcBorders>
              <w:top w:val="single" w:sz="8" w:space="0" w:color="000000"/>
              <w:left w:val="single" w:sz="8" w:space="0" w:color="000000"/>
              <w:bottom w:val="single" w:sz="6" w:space="0" w:color="000000"/>
              <w:right w:val="single" w:sz="8" w:space="0" w:color="000000"/>
            </w:tcBorders>
            <w:vAlign w:val="center"/>
          </w:tcPr>
          <w:p w14:paraId="15E0EB7E" w14:textId="5C90AD9E"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87,200</w:t>
            </w:r>
          </w:p>
        </w:tc>
        <w:tc>
          <w:tcPr>
            <w:tcW w:w="1971" w:type="dxa"/>
            <w:tcBorders>
              <w:top w:val="single" w:sz="8" w:space="0" w:color="000000"/>
              <w:left w:val="single" w:sz="8" w:space="0" w:color="000000"/>
              <w:bottom w:val="single" w:sz="6" w:space="0" w:color="000000"/>
              <w:right w:val="single" w:sz="8" w:space="0" w:color="000000"/>
            </w:tcBorders>
            <w:vAlign w:val="center"/>
          </w:tcPr>
          <w:p w14:paraId="70B70375" w14:textId="35617B5D"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1,220,800.00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380C92AB" w14:textId="77C66703"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7.25</w:t>
            </w:r>
          </w:p>
        </w:tc>
      </w:tr>
      <w:tr w:rsidR="003E2D58" w14:paraId="0194695D"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66D879E1" w14:textId="116AE231"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3</w:t>
            </w:r>
          </w:p>
        </w:tc>
        <w:tc>
          <w:tcPr>
            <w:tcW w:w="1354" w:type="dxa"/>
            <w:tcBorders>
              <w:top w:val="single" w:sz="8" w:space="0" w:color="000000"/>
              <w:left w:val="single" w:sz="8" w:space="0" w:color="000000"/>
              <w:bottom w:val="single" w:sz="6" w:space="0" w:color="000000"/>
              <w:right w:val="single" w:sz="8" w:space="0" w:color="000000"/>
            </w:tcBorders>
            <w:vAlign w:val="center"/>
          </w:tcPr>
          <w:p w14:paraId="19C8A8BF" w14:textId="4C742E44"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605488</w:t>
            </w:r>
          </w:p>
        </w:tc>
        <w:tc>
          <w:tcPr>
            <w:tcW w:w="1354" w:type="dxa"/>
            <w:tcBorders>
              <w:top w:val="single" w:sz="8" w:space="0" w:color="000000"/>
              <w:left w:val="single" w:sz="8" w:space="0" w:color="000000"/>
              <w:bottom w:val="single" w:sz="6" w:space="0" w:color="000000"/>
              <w:right w:val="single" w:sz="8" w:space="0" w:color="000000"/>
            </w:tcBorders>
            <w:vAlign w:val="center"/>
          </w:tcPr>
          <w:p w14:paraId="41FE7277" w14:textId="201FD6F3"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福</w:t>
            </w:r>
            <w:proofErr w:type="gramStart"/>
            <w:r w:rsidRPr="007768D8">
              <w:rPr>
                <w:rFonts w:asciiTheme="minorEastAsia" w:eastAsiaTheme="minorEastAsia" w:hAnsiTheme="minorEastAsia"/>
                <w:color w:val="000000"/>
              </w:rPr>
              <w:t>莱</w:t>
            </w:r>
            <w:proofErr w:type="gramEnd"/>
            <w:r w:rsidRPr="007768D8">
              <w:rPr>
                <w:rFonts w:asciiTheme="minorEastAsia" w:eastAsiaTheme="minorEastAsia" w:hAnsiTheme="minorEastAsia"/>
                <w:color w:val="000000"/>
              </w:rPr>
              <w:t>新材</w:t>
            </w:r>
          </w:p>
        </w:tc>
        <w:tc>
          <w:tcPr>
            <w:tcW w:w="1458" w:type="dxa"/>
            <w:tcBorders>
              <w:top w:val="single" w:sz="8" w:space="0" w:color="000000"/>
              <w:left w:val="single" w:sz="8" w:space="0" w:color="000000"/>
              <w:bottom w:val="single" w:sz="6" w:space="0" w:color="000000"/>
              <w:right w:val="single" w:sz="8" w:space="0" w:color="000000"/>
            </w:tcBorders>
            <w:vAlign w:val="center"/>
          </w:tcPr>
          <w:p w14:paraId="597A1938" w14:textId="0085DF81"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22,400</w:t>
            </w:r>
          </w:p>
        </w:tc>
        <w:tc>
          <w:tcPr>
            <w:tcW w:w="1971" w:type="dxa"/>
            <w:tcBorders>
              <w:top w:val="single" w:sz="8" w:space="0" w:color="000000"/>
              <w:left w:val="single" w:sz="8" w:space="0" w:color="000000"/>
              <w:bottom w:val="single" w:sz="6" w:space="0" w:color="000000"/>
              <w:right w:val="single" w:sz="8" w:space="0" w:color="000000"/>
            </w:tcBorders>
            <w:vAlign w:val="center"/>
          </w:tcPr>
          <w:p w14:paraId="3C2658F4" w14:textId="2ADC0652"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1,002,176.00</w:t>
            </w:r>
          </w:p>
        </w:tc>
        <w:tc>
          <w:tcPr>
            <w:tcW w:w="1406" w:type="dxa"/>
            <w:tcBorders>
              <w:top w:val="single" w:sz="8" w:space="0" w:color="000000"/>
              <w:left w:val="single" w:sz="8" w:space="0" w:color="000000"/>
              <w:bottom w:val="single" w:sz="6" w:space="0" w:color="000000"/>
              <w:right w:val="single" w:sz="8" w:space="0" w:color="000000"/>
            </w:tcBorders>
            <w:vAlign w:val="center"/>
          </w:tcPr>
          <w:p w14:paraId="262F59CA" w14:textId="55EB42F1"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5.95</w:t>
            </w:r>
          </w:p>
        </w:tc>
      </w:tr>
      <w:tr w:rsidR="003E2D58" w14:paraId="69017C94"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59AB322" w14:textId="3D740403"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w:t>
            </w:r>
          </w:p>
        </w:tc>
        <w:tc>
          <w:tcPr>
            <w:tcW w:w="1354" w:type="dxa"/>
            <w:tcBorders>
              <w:top w:val="single" w:sz="8" w:space="0" w:color="000000"/>
              <w:left w:val="single" w:sz="8" w:space="0" w:color="000000"/>
              <w:bottom w:val="single" w:sz="6" w:space="0" w:color="000000"/>
              <w:right w:val="single" w:sz="8" w:space="0" w:color="000000"/>
            </w:tcBorders>
            <w:vAlign w:val="center"/>
          </w:tcPr>
          <w:p w14:paraId="0AD6E87C" w14:textId="26CAAAD4"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300007</w:t>
            </w:r>
          </w:p>
        </w:tc>
        <w:tc>
          <w:tcPr>
            <w:tcW w:w="1354" w:type="dxa"/>
            <w:tcBorders>
              <w:top w:val="single" w:sz="8" w:space="0" w:color="000000"/>
              <w:left w:val="single" w:sz="8" w:space="0" w:color="000000"/>
              <w:bottom w:val="single" w:sz="6" w:space="0" w:color="000000"/>
              <w:right w:val="single" w:sz="8" w:space="0" w:color="000000"/>
            </w:tcBorders>
            <w:vAlign w:val="center"/>
          </w:tcPr>
          <w:p w14:paraId="71A1A6C6" w14:textId="48084249"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汉威科技</w:t>
            </w:r>
          </w:p>
        </w:tc>
        <w:tc>
          <w:tcPr>
            <w:tcW w:w="1458" w:type="dxa"/>
            <w:tcBorders>
              <w:top w:val="single" w:sz="8" w:space="0" w:color="000000"/>
              <w:left w:val="single" w:sz="8" w:space="0" w:color="000000"/>
              <w:bottom w:val="single" w:sz="6" w:space="0" w:color="000000"/>
              <w:right w:val="single" w:sz="8" w:space="0" w:color="000000"/>
            </w:tcBorders>
            <w:vAlign w:val="center"/>
          </w:tcPr>
          <w:p w14:paraId="6187EFF1" w14:textId="7FE3B7FE"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25,500</w:t>
            </w:r>
          </w:p>
        </w:tc>
        <w:tc>
          <w:tcPr>
            <w:tcW w:w="1971" w:type="dxa"/>
            <w:tcBorders>
              <w:top w:val="single" w:sz="8" w:space="0" w:color="000000"/>
              <w:left w:val="single" w:sz="8" w:space="0" w:color="000000"/>
              <w:bottom w:val="single" w:sz="6" w:space="0" w:color="000000"/>
              <w:right w:val="single" w:sz="8" w:space="0" w:color="000000"/>
            </w:tcBorders>
            <w:vAlign w:val="center"/>
          </w:tcPr>
          <w:p w14:paraId="370CCDB0" w14:textId="5E16846E"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957,780.00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13BAA50" w14:textId="20E3653A"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5.68</w:t>
            </w:r>
          </w:p>
        </w:tc>
      </w:tr>
      <w:tr w:rsidR="003E2D58" w14:paraId="57B9A91B"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79151879" w14:textId="4EAF1FD0"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5</w:t>
            </w:r>
          </w:p>
        </w:tc>
        <w:tc>
          <w:tcPr>
            <w:tcW w:w="1354" w:type="dxa"/>
            <w:tcBorders>
              <w:top w:val="single" w:sz="8" w:space="0" w:color="000000"/>
              <w:left w:val="single" w:sz="8" w:space="0" w:color="000000"/>
              <w:bottom w:val="single" w:sz="6" w:space="0" w:color="000000"/>
              <w:right w:val="single" w:sz="8" w:space="0" w:color="000000"/>
            </w:tcBorders>
            <w:vAlign w:val="center"/>
          </w:tcPr>
          <w:p w14:paraId="3958D60A" w14:textId="2F643BD1"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301413</w:t>
            </w:r>
          </w:p>
        </w:tc>
        <w:tc>
          <w:tcPr>
            <w:tcW w:w="1354" w:type="dxa"/>
            <w:tcBorders>
              <w:top w:val="single" w:sz="8" w:space="0" w:color="000000"/>
              <w:left w:val="single" w:sz="8" w:space="0" w:color="000000"/>
              <w:bottom w:val="single" w:sz="6" w:space="0" w:color="000000"/>
              <w:right w:val="single" w:sz="8" w:space="0" w:color="000000"/>
            </w:tcBorders>
            <w:vAlign w:val="center"/>
          </w:tcPr>
          <w:p w14:paraId="20180FAE" w14:textId="33577ED1"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安培龙</w:t>
            </w:r>
          </w:p>
        </w:tc>
        <w:tc>
          <w:tcPr>
            <w:tcW w:w="1458" w:type="dxa"/>
            <w:tcBorders>
              <w:top w:val="single" w:sz="8" w:space="0" w:color="000000"/>
              <w:left w:val="single" w:sz="8" w:space="0" w:color="000000"/>
              <w:bottom w:val="single" w:sz="6" w:space="0" w:color="000000"/>
              <w:right w:val="single" w:sz="8" w:space="0" w:color="000000"/>
            </w:tcBorders>
            <w:vAlign w:val="center"/>
          </w:tcPr>
          <w:p w14:paraId="561E5C14" w14:textId="3EA8F31D"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9,900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5BF4B3F" w14:textId="72837B8B"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874,863.00</w:t>
            </w:r>
          </w:p>
        </w:tc>
        <w:tc>
          <w:tcPr>
            <w:tcW w:w="1406" w:type="dxa"/>
            <w:tcBorders>
              <w:top w:val="single" w:sz="8" w:space="0" w:color="000000"/>
              <w:left w:val="single" w:sz="8" w:space="0" w:color="000000"/>
              <w:bottom w:val="single" w:sz="6" w:space="0" w:color="000000"/>
              <w:right w:val="single" w:sz="8" w:space="0" w:color="000000"/>
            </w:tcBorders>
            <w:vAlign w:val="center"/>
          </w:tcPr>
          <w:p w14:paraId="76B6A3DF" w14:textId="392785CC"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5.19</w:t>
            </w:r>
          </w:p>
        </w:tc>
      </w:tr>
      <w:tr w:rsidR="003E2D58" w14:paraId="26031418"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8995DD5" w14:textId="3C44B827"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6</w:t>
            </w:r>
          </w:p>
        </w:tc>
        <w:tc>
          <w:tcPr>
            <w:tcW w:w="1354" w:type="dxa"/>
            <w:tcBorders>
              <w:top w:val="single" w:sz="8" w:space="0" w:color="000000"/>
              <w:left w:val="single" w:sz="8" w:space="0" w:color="000000"/>
              <w:bottom w:val="single" w:sz="6" w:space="0" w:color="000000"/>
              <w:right w:val="single" w:sz="8" w:space="0" w:color="000000"/>
            </w:tcBorders>
            <w:vAlign w:val="center"/>
          </w:tcPr>
          <w:p w14:paraId="7EB172DE" w14:textId="3359903A"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002903</w:t>
            </w:r>
          </w:p>
        </w:tc>
        <w:tc>
          <w:tcPr>
            <w:tcW w:w="1354" w:type="dxa"/>
            <w:tcBorders>
              <w:top w:val="single" w:sz="8" w:space="0" w:color="000000"/>
              <w:left w:val="single" w:sz="8" w:space="0" w:color="000000"/>
              <w:bottom w:val="single" w:sz="6" w:space="0" w:color="000000"/>
              <w:right w:val="single" w:sz="8" w:space="0" w:color="000000"/>
            </w:tcBorders>
            <w:vAlign w:val="center"/>
          </w:tcPr>
          <w:p w14:paraId="78909B37" w14:textId="0DFED5AB"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宇环数控</w:t>
            </w:r>
          </w:p>
        </w:tc>
        <w:tc>
          <w:tcPr>
            <w:tcW w:w="1458" w:type="dxa"/>
            <w:tcBorders>
              <w:top w:val="single" w:sz="8" w:space="0" w:color="000000"/>
              <w:left w:val="single" w:sz="8" w:space="0" w:color="000000"/>
              <w:bottom w:val="single" w:sz="6" w:space="0" w:color="000000"/>
              <w:right w:val="single" w:sz="8" w:space="0" w:color="000000"/>
            </w:tcBorders>
            <w:vAlign w:val="center"/>
          </w:tcPr>
          <w:p w14:paraId="5E9F94D3" w14:textId="0457B760"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40,100</w:t>
            </w:r>
          </w:p>
        </w:tc>
        <w:tc>
          <w:tcPr>
            <w:tcW w:w="1971" w:type="dxa"/>
            <w:tcBorders>
              <w:top w:val="single" w:sz="8" w:space="0" w:color="000000"/>
              <w:left w:val="single" w:sz="8" w:space="0" w:color="000000"/>
              <w:bottom w:val="single" w:sz="6" w:space="0" w:color="000000"/>
              <w:right w:val="single" w:sz="8" w:space="0" w:color="000000"/>
            </w:tcBorders>
            <w:vAlign w:val="center"/>
          </w:tcPr>
          <w:p w14:paraId="2B1D48A2" w14:textId="34227E78"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822,451.00</w:t>
            </w:r>
          </w:p>
        </w:tc>
        <w:tc>
          <w:tcPr>
            <w:tcW w:w="1406" w:type="dxa"/>
            <w:tcBorders>
              <w:top w:val="single" w:sz="8" w:space="0" w:color="000000"/>
              <w:left w:val="single" w:sz="8" w:space="0" w:color="000000"/>
              <w:bottom w:val="single" w:sz="6" w:space="0" w:color="000000"/>
              <w:right w:val="single" w:sz="8" w:space="0" w:color="000000"/>
            </w:tcBorders>
            <w:vAlign w:val="center"/>
          </w:tcPr>
          <w:p w14:paraId="1D782A7F" w14:textId="2A5A9BF5"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4.88</w:t>
            </w:r>
          </w:p>
        </w:tc>
      </w:tr>
      <w:tr w:rsidR="003E2D58" w14:paraId="4E511337"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5F269AE8" w14:textId="711DE217"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7</w:t>
            </w:r>
          </w:p>
        </w:tc>
        <w:tc>
          <w:tcPr>
            <w:tcW w:w="1354" w:type="dxa"/>
            <w:tcBorders>
              <w:top w:val="single" w:sz="8" w:space="0" w:color="000000"/>
              <w:left w:val="single" w:sz="8" w:space="0" w:color="000000"/>
              <w:bottom w:val="single" w:sz="6" w:space="0" w:color="000000"/>
              <w:right w:val="single" w:sz="8" w:space="0" w:color="000000"/>
            </w:tcBorders>
            <w:vAlign w:val="center"/>
          </w:tcPr>
          <w:p w14:paraId="6711AD57" w14:textId="22776F43"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688028</w:t>
            </w:r>
          </w:p>
        </w:tc>
        <w:tc>
          <w:tcPr>
            <w:tcW w:w="1354" w:type="dxa"/>
            <w:tcBorders>
              <w:top w:val="single" w:sz="8" w:space="0" w:color="000000"/>
              <w:left w:val="single" w:sz="8" w:space="0" w:color="000000"/>
              <w:bottom w:val="single" w:sz="6" w:space="0" w:color="000000"/>
              <w:right w:val="single" w:sz="8" w:space="0" w:color="000000"/>
            </w:tcBorders>
            <w:vAlign w:val="center"/>
          </w:tcPr>
          <w:p w14:paraId="2C33D47F" w14:textId="5AF42E30"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沃尔德</w:t>
            </w:r>
          </w:p>
        </w:tc>
        <w:tc>
          <w:tcPr>
            <w:tcW w:w="1458" w:type="dxa"/>
            <w:tcBorders>
              <w:top w:val="single" w:sz="8" w:space="0" w:color="000000"/>
              <w:left w:val="single" w:sz="8" w:space="0" w:color="000000"/>
              <w:bottom w:val="single" w:sz="6" w:space="0" w:color="000000"/>
              <w:right w:val="single" w:sz="8" w:space="0" w:color="000000"/>
            </w:tcBorders>
            <w:vAlign w:val="center"/>
          </w:tcPr>
          <w:p w14:paraId="5B6BE992" w14:textId="649CC0E6"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30,531</w:t>
            </w:r>
          </w:p>
        </w:tc>
        <w:tc>
          <w:tcPr>
            <w:tcW w:w="1971" w:type="dxa"/>
            <w:tcBorders>
              <w:top w:val="single" w:sz="8" w:space="0" w:color="000000"/>
              <w:left w:val="single" w:sz="8" w:space="0" w:color="000000"/>
              <w:bottom w:val="single" w:sz="6" w:space="0" w:color="000000"/>
              <w:right w:val="single" w:sz="8" w:space="0" w:color="000000"/>
            </w:tcBorders>
            <w:vAlign w:val="center"/>
          </w:tcPr>
          <w:p w14:paraId="55EC7349" w14:textId="6CA1331C"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817,314.87</w:t>
            </w:r>
          </w:p>
        </w:tc>
        <w:tc>
          <w:tcPr>
            <w:tcW w:w="1406" w:type="dxa"/>
            <w:tcBorders>
              <w:top w:val="single" w:sz="8" w:space="0" w:color="000000"/>
              <w:left w:val="single" w:sz="8" w:space="0" w:color="000000"/>
              <w:bottom w:val="single" w:sz="6" w:space="0" w:color="000000"/>
              <w:right w:val="single" w:sz="8" w:space="0" w:color="000000"/>
            </w:tcBorders>
            <w:vAlign w:val="center"/>
          </w:tcPr>
          <w:p w14:paraId="6B0F8AEA" w14:textId="7F32A72A"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4.85</w:t>
            </w:r>
          </w:p>
        </w:tc>
      </w:tr>
      <w:tr w:rsidR="003E2D58" w14:paraId="63419CAB"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175B0784" w14:textId="5543E8F9"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8</w:t>
            </w:r>
          </w:p>
        </w:tc>
        <w:tc>
          <w:tcPr>
            <w:tcW w:w="1354" w:type="dxa"/>
            <w:tcBorders>
              <w:top w:val="single" w:sz="8" w:space="0" w:color="000000"/>
              <w:left w:val="single" w:sz="8" w:space="0" w:color="000000"/>
              <w:bottom w:val="single" w:sz="6" w:space="0" w:color="000000"/>
              <w:right w:val="single" w:sz="8" w:space="0" w:color="000000"/>
            </w:tcBorders>
            <w:vAlign w:val="center"/>
          </w:tcPr>
          <w:p w14:paraId="1A3C00F6" w14:textId="294D75E5"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603130</w:t>
            </w:r>
          </w:p>
        </w:tc>
        <w:tc>
          <w:tcPr>
            <w:tcW w:w="1354" w:type="dxa"/>
            <w:tcBorders>
              <w:top w:val="single" w:sz="8" w:space="0" w:color="000000"/>
              <w:left w:val="single" w:sz="8" w:space="0" w:color="000000"/>
              <w:bottom w:val="single" w:sz="6" w:space="0" w:color="000000"/>
              <w:right w:val="single" w:sz="8" w:space="0" w:color="000000"/>
            </w:tcBorders>
            <w:vAlign w:val="center"/>
          </w:tcPr>
          <w:p w14:paraId="0AFDA514" w14:textId="1BB09913"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云中马</w:t>
            </w:r>
          </w:p>
        </w:tc>
        <w:tc>
          <w:tcPr>
            <w:tcW w:w="1458" w:type="dxa"/>
            <w:tcBorders>
              <w:top w:val="single" w:sz="8" w:space="0" w:color="000000"/>
              <w:left w:val="single" w:sz="8" w:space="0" w:color="000000"/>
              <w:bottom w:val="single" w:sz="6" w:space="0" w:color="000000"/>
              <w:right w:val="single" w:sz="8" w:space="0" w:color="000000"/>
            </w:tcBorders>
            <w:vAlign w:val="center"/>
          </w:tcPr>
          <w:p w14:paraId="3FB29D39" w14:textId="60ED414C"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30,400</w:t>
            </w:r>
          </w:p>
        </w:tc>
        <w:tc>
          <w:tcPr>
            <w:tcW w:w="1971" w:type="dxa"/>
            <w:tcBorders>
              <w:top w:val="single" w:sz="8" w:space="0" w:color="000000"/>
              <w:left w:val="single" w:sz="8" w:space="0" w:color="000000"/>
              <w:bottom w:val="single" w:sz="6" w:space="0" w:color="000000"/>
              <w:right w:val="single" w:sz="8" w:space="0" w:color="000000"/>
            </w:tcBorders>
            <w:vAlign w:val="center"/>
          </w:tcPr>
          <w:p w14:paraId="42466CF2" w14:textId="08EEE0D2"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777,632.00</w:t>
            </w:r>
          </w:p>
        </w:tc>
        <w:tc>
          <w:tcPr>
            <w:tcW w:w="1406" w:type="dxa"/>
            <w:tcBorders>
              <w:top w:val="single" w:sz="8" w:space="0" w:color="000000"/>
              <w:left w:val="single" w:sz="8" w:space="0" w:color="000000"/>
              <w:bottom w:val="single" w:sz="6" w:space="0" w:color="000000"/>
              <w:right w:val="single" w:sz="8" w:space="0" w:color="000000"/>
            </w:tcBorders>
            <w:vAlign w:val="center"/>
          </w:tcPr>
          <w:p w14:paraId="22CE6691" w14:textId="4F339475"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4.62</w:t>
            </w:r>
          </w:p>
        </w:tc>
      </w:tr>
      <w:tr w:rsidR="003E2D58" w14:paraId="4D50EE61"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67243DB6" w14:textId="08D320E0"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9</w:t>
            </w:r>
          </w:p>
        </w:tc>
        <w:tc>
          <w:tcPr>
            <w:tcW w:w="1354" w:type="dxa"/>
            <w:tcBorders>
              <w:top w:val="single" w:sz="8" w:space="0" w:color="000000"/>
              <w:left w:val="single" w:sz="8" w:space="0" w:color="000000"/>
              <w:bottom w:val="single" w:sz="6" w:space="0" w:color="000000"/>
              <w:right w:val="single" w:sz="8" w:space="0" w:color="000000"/>
            </w:tcBorders>
            <w:vAlign w:val="center"/>
          </w:tcPr>
          <w:p w14:paraId="7460570A" w14:textId="26A0F915"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688722</w:t>
            </w:r>
          </w:p>
        </w:tc>
        <w:tc>
          <w:tcPr>
            <w:tcW w:w="1354" w:type="dxa"/>
            <w:tcBorders>
              <w:top w:val="single" w:sz="8" w:space="0" w:color="000000"/>
              <w:left w:val="single" w:sz="8" w:space="0" w:color="000000"/>
              <w:bottom w:val="single" w:sz="6" w:space="0" w:color="000000"/>
              <w:right w:val="single" w:sz="8" w:space="0" w:color="000000"/>
            </w:tcBorders>
            <w:vAlign w:val="center"/>
          </w:tcPr>
          <w:p w14:paraId="2EF8185D" w14:textId="08806DF4"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同益中</w:t>
            </w:r>
          </w:p>
        </w:tc>
        <w:tc>
          <w:tcPr>
            <w:tcW w:w="1458" w:type="dxa"/>
            <w:tcBorders>
              <w:top w:val="single" w:sz="8" w:space="0" w:color="000000"/>
              <w:left w:val="single" w:sz="8" w:space="0" w:color="000000"/>
              <w:bottom w:val="single" w:sz="6" w:space="0" w:color="000000"/>
              <w:right w:val="single" w:sz="8" w:space="0" w:color="000000"/>
            </w:tcBorders>
            <w:vAlign w:val="center"/>
          </w:tcPr>
          <w:p w14:paraId="7ECB79D4" w14:textId="4206DC84"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47,666</w:t>
            </w:r>
          </w:p>
        </w:tc>
        <w:tc>
          <w:tcPr>
            <w:tcW w:w="1971" w:type="dxa"/>
            <w:tcBorders>
              <w:top w:val="single" w:sz="8" w:space="0" w:color="000000"/>
              <w:left w:val="single" w:sz="8" w:space="0" w:color="000000"/>
              <w:bottom w:val="single" w:sz="6" w:space="0" w:color="000000"/>
              <w:right w:val="single" w:sz="8" w:space="0" w:color="000000"/>
            </w:tcBorders>
            <w:vAlign w:val="center"/>
          </w:tcPr>
          <w:p w14:paraId="5F0DB63F" w14:textId="1C469A9B"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774,572.50</w:t>
            </w:r>
          </w:p>
        </w:tc>
        <w:tc>
          <w:tcPr>
            <w:tcW w:w="1406" w:type="dxa"/>
            <w:tcBorders>
              <w:top w:val="single" w:sz="8" w:space="0" w:color="000000"/>
              <w:left w:val="single" w:sz="8" w:space="0" w:color="000000"/>
              <w:bottom w:val="single" w:sz="6" w:space="0" w:color="000000"/>
              <w:right w:val="single" w:sz="8" w:space="0" w:color="000000"/>
            </w:tcBorders>
            <w:vAlign w:val="center"/>
          </w:tcPr>
          <w:p w14:paraId="2C156F05" w14:textId="5BA6004D"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4.60</w:t>
            </w:r>
          </w:p>
        </w:tc>
      </w:tr>
      <w:tr w:rsidR="003E2D58" w14:paraId="2503F86C"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4D5D7BB" w14:textId="0A667B91"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10</w:t>
            </w:r>
          </w:p>
        </w:tc>
        <w:tc>
          <w:tcPr>
            <w:tcW w:w="1354" w:type="dxa"/>
            <w:tcBorders>
              <w:top w:val="single" w:sz="8" w:space="0" w:color="000000"/>
              <w:left w:val="single" w:sz="8" w:space="0" w:color="000000"/>
              <w:bottom w:val="single" w:sz="6" w:space="0" w:color="000000"/>
              <w:right w:val="single" w:sz="8" w:space="0" w:color="000000"/>
            </w:tcBorders>
            <w:vAlign w:val="center"/>
          </w:tcPr>
          <w:p w14:paraId="0AC1E845" w14:textId="189F2B3E"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603119</w:t>
            </w:r>
          </w:p>
        </w:tc>
        <w:tc>
          <w:tcPr>
            <w:tcW w:w="1354" w:type="dxa"/>
            <w:tcBorders>
              <w:top w:val="single" w:sz="8" w:space="0" w:color="000000"/>
              <w:left w:val="single" w:sz="8" w:space="0" w:color="000000"/>
              <w:bottom w:val="single" w:sz="6" w:space="0" w:color="000000"/>
              <w:right w:val="single" w:sz="8" w:space="0" w:color="000000"/>
            </w:tcBorders>
            <w:vAlign w:val="center"/>
          </w:tcPr>
          <w:p w14:paraId="4BF84F8B" w14:textId="2D4A9A87"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浙江荣泰</w:t>
            </w:r>
          </w:p>
        </w:tc>
        <w:tc>
          <w:tcPr>
            <w:tcW w:w="1458" w:type="dxa"/>
            <w:tcBorders>
              <w:top w:val="single" w:sz="8" w:space="0" w:color="000000"/>
              <w:left w:val="single" w:sz="8" w:space="0" w:color="000000"/>
              <w:bottom w:val="single" w:sz="6" w:space="0" w:color="000000"/>
              <w:right w:val="single" w:sz="8" w:space="0" w:color="000000"/>
            </w:tcBorders>
            <w:vAlign w:val="center"/>
          </w:tcPr>
          <w:p w14:paraId="10107558" w14:textId="2216FEF1"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19,700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2726F62" w14:textId="673F2B7B"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773,816.00</w:t>
            </w:r>
          </w:p>
        </w:tc>
        <w:tc>
          <w:tcPr>
            <w:tcW w:w="1406" w:type="dxa"/>
            <w:tcBorders>
              <w:top w:val="single" w:sz="8" w:space="0" w:color="000000"/>
              <w:left w:val="single" w:sz="8" w:space="0" w:color="000000"/>
              <w:bottom w:val="single" w:sz="6" w:space="0" w:color="000000"/>
              <w:right w:val="single" w:sz="8" w:space="0" w:color="000000"/>
            </w:tcBorders>
            <w:vAlign w:val="center"/>
          </w:tcPr>
          <w:p w14:paraId="5B27E834" w14:textId="7D73F5E8"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4.59</w:t>
            </w:r>
          </w:p>
        </w:tc>
      </w:tr>
    </w:tbl>
    <w:p w14:paraId="245DFF6F"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4</w:t>
      </w:r>
      <w:r>
        <w:rPr>
          <w:rFonts w:asciiTheme="minorEastAsia" w:hAnsiTheme="minorEastAsia"/>
          <w:bCs/>
          <w:sz w:val="24"/>
          <w:szCs w:val="24"/>
        </w:rPr>
        <w:t>、</w:t>
      </w:r>
      <w:r>
        <w:rPr>
          <w:rFonts w:asciiTheme="minorEastAsia" w:hAnsiTheme="minorEastAsia" w:hint="eastAsia"/>
          <w:bCs/>
          <w:sz w:val="24"/>
          <w:szCs w:val="24"/>
        </w:rPr>
        <w:t>报告期末按债券品种分类的债券投资组合</w:t>
      </w:r>
    </w:p>
    <w:tbl>
      <w:tblPr>
        <w:tblW w:w="8222" w:type="dxa"/>
        <w:tblInd w:w="108" w:type="dxa"/>
        <w:tblLook w:val="04A0" w:firstRow="1" w:lastRow="0" w:firstColumn="1" w:lastColumn="0" w:noHBand="0" w:noVBand="1"/>
      </w:tblPr>
      <w:tblGrid>
        <w:gridCol w:w="1210"/>
        <w:gridCol w:w="2618"/>
        <w:gridCol w:w="2409"/>
        <w:gridCol w:w="1985"/>
      </w:tblGrid>
      <w:tr w:rsidR="003E2D58" w:rsidRPr="00636E06" w14:paraId="09D9B7F6"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420FCD68" w14:textId="77777777" w:rsidR="003E2D58" w:rsidRDefault="003E2D58" w:rsidP="00CE2AA9">
            <w:pPr>
              <w:pStyle w:val="biaogecenter"/>
              <w:wordWrap w:val="0"/>
              <w:rPr>
                <w:rFonts w:hint="eastAsia"/>
              </w:rPr>
            </w:pPr>
            <w:r w:rsidRPr="00636E06">
              <w:rPr>
                <w:rFonts w:hAnsi="Calibri"/>
                <w:color w:val="000000"/>
              </w:rPr>
              <w:t>序号</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7347E638" w14:textId="77777777" w:rsidR="003E2D58" w:rsidRDefault="003E2D58" w:rsidP="00CE2AA9">
            <w:pPr>
              <w:pStyle w:val="biaogecenter"/>
              <w:wordWrap w:val="0"/>
              <w:rPr>
                <w:rFonts w:hint="eastAsia"/>
              </w:rPr>
            </w:pPr>
            <w:r w:rsidRPr="00636E06">
              <w:rPr>
                <w:rFonts w:hAnsi="Calibri"/>
                <w:color w:val="000000"/>
              </w:rPr>
              <w:t>债券品种</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2857F193" w14:textId="77777777" w:rsidR="003E2D58" w:rsidRDefault="003E2D58" w:rsidP="00CE2AA9">
            <w:pPr>
              <w:pStyle w:val="biaogecenter"/>
              <w:wordWrap w:val="0"/>
              <w:rPr>
                <w:rFonts w:hint="eastAsia"/>
              </w:rPr>
            </w:pPr>
            <w:r w:rsidRPr="00636E06">
              <w:rPr>
                <w:rFonts w:hAnsi="Calibri"/>
                <w:color w:val="000000"/>
              </w:rPr>
              <w:t>公允价值(元)</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50DB585D" w14:textId="77777777" w:rsidR="003E2D58" w:rsidRDefault="003E2D58" w:rsidP="00CE2AA9">
            <w:pPr>
              <w:pStyle w:val="biaogecenter"/>
              <w:wordWrap w:val="0"/>
              <w:rPr>
                <w:rFonts w:hint="eastAsia"/>
              </w:rPr>
            </w:pPr>
            <w:r w:rsidRPr="00636E06">
              <w:rPr>
                <w:rFonts w:hAnsi="Calibri"/>
                <w:color w:val="000000"/>
              </w:rPr>
              <w:t>占基金资产净值比例（％）</w:t>
            </w:r>
          </w:p>
        </w:tc>
      </w:tr>
      <w:tr w:rsidR="003E2D58" w:rsidRPr="00636E06" w14:paraId="2715CB6A"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0073197C" w14:textId="77777777" w:rsidR="003E2D58" w:rsidRDefault="003E2D58" w:rsidP="00CE2AA9">
            <w:pPr>
              <w:pStyle w:val="biaogecenter"/>
              <w:wordWrap w:val="0"/>
              <w:rPr>
                <w:rFonts w:hint="eastAsia"/>
              </w:rPr>
            </w:pPr>
            <w:r w:rsidRPr="00636E06">
              <w:rPr>
                <w:rFonts w:hAnsi="Calibri"/>
                <w:color w:val="000000"/>
              </w:rPr>
              <w:t>1</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5AA5579A" w14:textId="77777777" w:rsidR="003E2D58" w:rsidRDefault="003E2D58" w:rsidP="00CE2AA9">
            <w:pPr>
              <w:pStyle w:val="biaogeleft"/>
              <w:wordWrap w:val="0"/>
              <w:rPr>
                <w:rFonts w:hint="eastAsia"/>
              </w:rPr>
            </w:pPr>
            <w:r w:rsidRPr="00636E06">
              <w:rPr>
                <w:rFonts w:hAnsi="Calibri"/>
                <w:color w:val="000000"/>
              </w:rPr>
              <w:t>国家债券</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141E9993" w14:textId="77777777" w:rsidR="003E2D58" w:rsidRDefault="003E2D58" w:rsidP="00CE2AA9">
            <w:pPr>
              <w:pStyle w:val="biaogeright"/>
              <w:wordWrap w:val="0"/>
              <w:rPr>
                <w:rFonts w:hint="eastAsia"/>
              </w:rPr>
            </w:pPr>
            <w:r w:rsidRPr="00636E06">
              <w:rPr>
                <w:rFonts w:hAnsi="Calibri"/>
                <w:color w:val="000000"/>
              </w:rPr>
              <w:t>911,825.15</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74F6472F" w14:textId="77777777" w:rsidR="003E2D58" w:rsidRDefault="003E2D58" w:rsidP="00CE2AA9">
            <w:pPr>
              <w:pStyle w:val="biaogeright"/>
              <w:wordWrap w:val="0"/>
              <w:rPr>
                <w:rFonts w:hint="eastAsia"/>
              </w:rPr>
            </w:pPr>
            <w:r w:rsidRPr="00636E06">
              <w:rPr>
                <w:rFonts w:hAnsi="Calibri"/>
                <w:color w:val="000000"/>
              </w:rPr>
              <w:t>5.41</w:t>
            </w:r>
          </w:p>
        </w:tc>
      </w:tr>
      <w:tr w:rsidR="003E2D58" w:rsidRPr="00636E06" w14:paraId="4C8A21E9"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0A29665F" w14:textId="77777777" w:rsidR="003E2D58" w:rsidRDefault="003E2D58" w:rsidP="00CE2AA9">
            <w:pPr>
              <w:pStyle w:val="biaogecenter"/>
              <w:wordWrap w:val="0"/>
              <w:rPr>
                <w:rFonts w:hint="eastAsia"/>
              </w:rPr>
            </w:pPr>
            <w:r w:rsidRPr="00636E06">
              <w:rPr>
                <w:rFonts w:hAnsi="Calibri"/>
                <w:color w:val="000000"/>
              </w:rPr>
              <w:lastRenderedPageBreak/>
              <w:t>2</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7148FB36" w14:textId="77777777" w:rsidR="003E2D58" w:rsidRDefault="003E2D58" w:rsidP="00CE2AA9">
            <w:pPr>
              <w:pStyle w:val="biaogeleft"/>
              <w:wordWrap w:val="0"/>
              <w:rPr>
                <w:rFonts w:hint="eastAsia"/>
              </w:rPr>
            </w:pPr>
            <w:r w:rsidRPr="00636E06">
              <w:rPr>
                <w:rFonts w:hAnsi="Calibri"/>
                <w:color w:val="000000"/>
              </w:rPr>
              <w:t>央行票据</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17DA495F"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2C3D73A4"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28DC822D"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6A43BE7C" w14:textId="77777777" w:rsidR="003E2D58" w:rsidRDefault="003E2D58" w:rsidP="00CE2AA9">
            <w:pPr>
              <w:pStyle w:val="biaogecenter"/>
              <w:wordWrap w:val="0"/>
              <w:rPr>
                <w:rFonts w:hint="eastAsia"/>
              </w:rPr>
            </w:pPr>
            <w:r w:rsidRPr="00636E06">
              <w:rPr>
                <w:rFonts w:hAnsi="Calibri"/>
                <w:color w:val="000000"/>
              </w:rPr>
              <w:t>3</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43EF88E4" w14:textId="77777777" w:rsidR="003E2D58" w:rsidRDefault="003E2D58" w:rsidP="00CE2AA9">
            <w:pPr>
              <w:pStyle w:val="biaogeleft"/>
              <w:wordWrap w:val="0"/>
              <w:rPr>
                <w:rFonts w:hint="eastAsia"/>
              </w:rPr>
            </w:pPr>
            <w:r w:rsidRPr="00636E06">
              <w:rPr>
                <w:rFonts w:hAnsi="Calibri"/>
                <w:color w:val="000000"/>
              </w:rPr>
              <w:t>金融债券</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5763779B"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1DF05AEA"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3B117B35"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2E7AB08C" w14:textId="77777777" w:rsidR="003E2D58" w:rsidRDefault="003E2D58" w:rsidP="00CE2AA9">
            <w:pPr>
              <w:rPr>
                <w:rFonts w:ascii="宋体" w:hAnsi="宋体" w:cs="宋体" w:hint="eastAsia"/>
                <w:kern w:val="0"/>
                <w:sz w:val="24"/>
                <w:szCs w:val="24"/>
              </w:rPr>
            </w:pP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33D3A72D" w14:textId="77777777" w:rsidR="003E2D58" w:rsidRDefault="003E2D58" w:rsidP="00CE2AA9">
            <w:pPr>
              <w:pStyle w:val="biaogeleft"/>
              <w:wordWrap w:val="0"/>
              <w:rPr>
                <w:rFonts w:hint="eastAsia"/>
              </w:rPr>
            </w:pPr>
            <w:r w:rsidRPr="00636E06">
              <w:rPr>
                <w:rFonts w:hAnsi="Calibri"/>
                <w:color w:val="000000"/>
              </w:rPr>
              <w:t>其中：政策性金融债</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59C14BA7"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67802B7E"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4471D4A7"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28B07274" w14:textId="77777777" w:rsidR="003E2D58" w:rsidRDefault="003E2D58" w:rsidP="00CE2AA9">
            <w:pPr>
              <w:pStyle w:val="biaogecenter"/>
              <w:wordWrap w:val="0"/>
              <w:rPr>
                <w:rFonts w:hint="eastAsia"/>
              </w:rPr>
            </w:pPr>
            <w:r w:rsidRPr="00636E06">
              <w:rPr>
                <w:rFonts w:hAnsi="Calibri"/>
                <w:color w:val="000000"/>
              </w:rPr>
              <w:t>4</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14238996" w14:textId="77777777" w:rsidR="003E2D58" w:rsidRDefault="003E2D58" w:rsidP="00CE2AA9">
            <w:pPr>
              <w:pStyle w:val="biaogeleft"/>
              <w:wordWrap w:val="0"/>
              <w:rPr>
                <w:rFonts w:hint="eastAsia"/>
              </w:rPr>
            </w:pPr>
            <w:r w:rsidRPr="00636E06">
              <w:rPr>
                <w:rFonts w:hAnsi="Calibri"/>
                <w:color w:val="000000"/>
              </w:rPr>
              <w:t>企业债券</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3261F0DF"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72626962"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3ADD9146"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5DF7F4D7" w14:textId="77777777" w:rsidR="003E2D58" w:rsidRDefault="003E2D58" w:rsidP="00CE2AA9">
            <w:pPr>
              <w:pStyle w:val="biaogecenter"/>
              <w:wordWrap w:val="0"/>
              <w:rPr>
                <w:rFonts w:hint="eastAsia"/>
              </w:rPr>
            </w:pPr>
            <w:r w:rsidRPr="00636E06">
              <w:rPr>
                <w:rFonts w:hAnsi="Calibri"/>
                <w:color w:val="000000"/>
              </w:rPr>
              <w:t>5</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0C78C4B5" w14:textId="77777777" w:rsidR="003E2D58" w:rsidRDefault="003E2D58" w:rsidP="00CE2AA9">
            <w:pPr>
              <w:pStyle w:val="biaogeleft"/>
              <w:wordWrap w:val="0"/>
              <w:rPr>
                <w:rFonts w:hint="eastAsia"/>
              </w:rPr>
            </w:pPr>
            <w:r w:rsidRPr="00636E06">
              <w:rPr>
                <w:rFonts w:hAnsi="Calibri"/>
                <w:color w:val="000000"/>
              </w:rPr>
              <w:t>企业短期融资</w:t>
            </w:r>
            <w:proofErr w:type="gramStart"/>
            <w:r w:rsidRPr="00636E06">
              <w:rPr>
                <w:rFonts w:hAnsi="Calibri"/>
                <w:color w:val="000000"/>
              </w:rPr>
              <w:t>券</w:t>
            </w:r>
            <w:proofErr w:type="gramEnd"/>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101F1D1D"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14AC8E58"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6E1837CA"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611AF2F5" w14:textId="77777777" w:rsidR="003E2D58" w:rsidRDefault="003E2D58" w:rsidP="00CE2AA9">
            <w:pPr>
              <w:pStyle w:val="biaogecenter"/>
              <w:wordWrap w:val="0"/>
              <w:rPr>
                <w:rFonts w:hint="eastAsia"/>
              </w:rPr>
            </w:pPr>
            <w:r w:rsidRPr="00636E06">
              <w:rPr>
                <w:rFonts w:hAnsi="Calibri"/>
                <w:color w:val="000000"/>
              </w:rPr>
              <w:t>6</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61E79A9C" w14:textId="77777777" w:rsidR="003E2D58" w:rsidRDefault="003E2D58" w:rsidP="00CE2AA9">
            <w:pPr>
              <w:pStyle w:val="biaogeleft"/>
              <w:wordWrap w:val="0"/>
              <w:rPr>
                <w:rFonts w:hint="eastAsia"/>
              </w:rPr>
            </w:pPr>
            <w:r w:rsidRPr="00636E06">
              <w:rPr>
                <w:rFonts w:hAnsi="Calibri"/>
                <w:color w:val="000000"/>
              </w:rPr>
              <w:t>中期票据</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0D234B4F"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1E0CDA1C"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0A8630C1"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3221357F" w14:textId="77777777" w:rsidR="003E2D58" w:rsidRDefault="003E2D58" w:rsidP="00CE2AA9">
            <w:pPr>
              <w:pStyle w:val="biaogecenter"/>
              <w:wordWrap w:val="0"/>
              <w:rPr>
                <w:rFonts w:hint="eastAsia"/>
              </w:rPr>
            </w:pPr>
            <w:r w:rsidRPr="00636E06">
              <w:rPr>
                <w:rFonts w:hAnsi="Calibri"/>
                <w:color w:val="000000"/>
              </w:rPr>
              <w:t>7</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3F0E1F61" w14:textId="77777777" w:rsidR="003E2D58" w:rsidRDefault="003E2D58" w:rsidP="00CE2AA9">
            <w:pPr>
              <w:pStyle w:val="biaogeleft"/>
              <w:wordWrap w:val="0"/>
              <w:rPr>
                <w:rFonts w:hint="eastAsia"/>
              </w:rPr>
            </w:pPr>
            <w:r w:rsidRPr="00636E06">
              <w:rPr>
                <w:rFonts w:hAnsi="Calibri"/>
                <w:color w:val="000000"/>
              </w:rPr>
              <w:t>可转债（可交换债）</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1BD6A8B4"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1512BA6A"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60F09D5A"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59091116" w14:textId="77777777" w:rsidR="003E2D58" w:rsidRDefault="003E2D58" w:rsidP="00CE2AA9">
            <w:pPr>
              <w:pStyle w:val="biaogecenter"/>
              <w:wordWrap w:val="0"/>
              <w:rPr>
                <w:rFonts w:hint="eastAsia"/>
              </w:rPr>
            </w:pPr>
            <w:r w:rsidRPr="00636E06">
              <w:rPr>
                <w:rFonts w:hAnsi="Calibri"/>
                <w:color w:val="000000"/>
              </w:rPr>
              <w:t>8</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4BE162F1" w14:textId="77777777" w:rsidR="003E2D58" w:rsidRDefault="003E2D58" w:rsidP="00CE2AA9">
            <w:pPr>
              <w:pStyle w:val="biaogeleft"/>
              <w:wordWrap w:val="0"/>
              <w:rPr>
                <w:rFonts w:hint="eastAsia"/>
              </w:rPr>
            </w:pPr>
            <w:r w:rsidRPr="00636E06">
              <w:rPr>
                <w:rFonts w:hAnsi="Calibri"/>
                <w:color w:val="000000"/>
              </w:rPr>
              <w:t>同业存单</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209D8B3F"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56F3C59B"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51B592EA"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09D181EE" w14:textId="77777777" w:rsidR="003E2D58" w:rsidRDefault="003E2D58" w:rsidP="00CE2AA9">
            <w:pPr>
              <w:pStyle w:val="biaogecenter"/>
              <w:wordWrap w:val="0"/>
              <w:rPr>
                <w:rFonts w:hint="eastAsia"/>
              </w:rPr>
            </w:pPr>
            <w:r w:rsidRPr="00636E06">
              <w:rPr>
                <w:rFonts w:hAnsi="Calibri"/>
                <w:color w:val="000000"/>
              </w:rPr>
              <w:t>9</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45724115" w14:textId="77777777" w:rsidR="003E2D58" w:rsidRDefault="003E2D58" w:rsidP="00CE2AA9">
            <w:pPr>
              <w:pStyle w:val="biaogeleft"/>
              <w:wordWrap w:val="0"/>
              <w:rPr>
                <w:rFonts w:hint="eastAsia"/>
              </w:rPr>
            </w:pPr>
            <w:r w:rsidRPr="00636E06">
              <w:rPr>
                <w:rFonts w:hAnsi="Calibri"/>
                <w:color w:val="000000"/>
              </w:rPr>
              <w:t>其他</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4B379041"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2DA5EE59"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57CDF0C8"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3DD1F8E5" w14:textId="77777777" w:rsidR="003E2D58" w:rsidRDefault="003E2D58" w:rsidP="00CE2AA9">
            <w:pPr>
              <w:pStyle w:val="biaogecenter"/>
              <w:wordWrap w:val="0"/>
              <w:rPr>
                <w:rFonts w:hint="eastAsia"/>
              </w:rPr>
            </w:pPr>
            <w:r w:rsidRPr="00636E06">
              <w:rPr>
                <w:rFonts w:hAnsi="Calibri"/>
                <w:color w:val="000000"/>
              </w:rPr>
              <w:t>10</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3B463385" w14:textId="77777777" w:rsidR="003E2D58" w:rsidRDefault="003E2D58" w:rsidP="00CE2AA9">
            <w:pPr>
              <w:pStyle w:val="biaogeleft"/>
              <w:wordWrap w:val="0"/>
              <w:rPr>
                <w:rFonts w:hint="eastAsia"/>
              </w:rPr>
            </w:pPr>
            <w:r w:rsidRPr="00636E06">
              <w:rPr>
                <w:rFonts w:hAnsi="Calibri"/>
                <w:color w:val="000000"/>
              </w:rPr>
              <w:t>合计</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0F33565A" w14:textId="77777777" w:rsidR="003E2D58" w:rsidRDefault="003E2D58" w:rsidP="00CE2AA9">
            <w:pPr>
              <w:pStyle w:val="biaogeright"/>
              <w:wordWrap w:val="0"/>
              <w:rPr>
                <w:rFonts w:hint="eastAsia"/>
              </w:rPr>
            </w:pPr>
            <w:r w:rsidRPr="00636E06">
              <w:rPr>
                <w:rFonts w:hAnsi="Calibri"/>
                <w:color w:val="000000"/>
              </w:rPr>
              <w:t>911,825.15</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3F8476CA" w14:textId="77777777" w:rsidR="003E2D58" w:rsidRDefault="003E2D58" w:rsidP="00CE2AA9">
            <w:pPr>
              <w:pStyle w:val="biaogeright"/>
              <w:wordWrap w:val="0"/>
              <w:rPr>
                <w:rFonts w:hint="eastAsia"/>
              </w:rPr>
            </w:pPr>
            <w:r w:rsidRPr="00636E06">
              <w:rPr>
                <w:rFonts w:hAnsi="Calibri"/>
                <w:color w:val="000000"/>
              </w:rPr>
              <w:t>5.41</w:t>
            </w:r>
          </w:p>
        </w:tc>
      </w:tr>
    </w:tbl>
    <w:p w14:paraId="04D4D2E3" w14:textId="77777777" w:rsidR="0046184B" w:rsidRDefault="00982CEE" w:rsidP="003E2D58">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5</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报告期末按公允价值占基金资产净值比例大小排序的前五名债券投资明细</w:t>
      </w:r>
    </w:p>
    <w:tbl>
      <w:tblPr>
        <w:tblW w:w="8505" w:type="dxa"/>
        <w:tblInd w:w="108" w:type="dxa"/>
        <w:tblLook w:val="04A0" w:firstRow="1" w:lastRow="0" w:firstColumn="1" w:lastColumn="0" w:noHBand="0" w:noVBand="1"/>
      </w:tblPr>
      <w:tblGrid>
        <w:gridCol w:w="472"/>
        <w:gridCol w:w="1334"/>
        <w:gridCol w:w="1596"/>
        <w:gridCol w:w="1560"/>
        <w:gridCol w:w="1701"/>
        <w:gridCol w:w="1842"/>
      </w:tblGrid>
      <w:tr w:rsidR="003E2D58" w:rsidRPr="00636E06" w14:paraId="76803348" w14:textId="77777777" w:rsidTr="003E2D58">
        <w:tc>
          <w:tcPr>
            <w:tcW w:w="472" w:type="dxa"/>
            <w:tcBorders>
              <w:top w:val="single" w:sz="8" w:space="0" w:color="000000"/>
              <w:left w:val="single" w:sz="8" w:space="0" w:color="000000"/>
              <w:bottom w:val="single" w:sz="6" w:space="0" w:color="000000"/>
              <w:right w:val="single" w:sz="8" w:space="0" w:color="000000"/>
            </w:tcBorders>
            <w:vAlign w:val="center"/>
            <w:hideMark/>
          </w:tcPr>
          <w:p w14:paraId="0DBFC329" w14:textId="77777777" w:rsidR="003E2D58" w:rsidRDefault="003E2D58" w:rsidP="00CE2AA9">
            <w:pPr>
              <w:pStyle w:val="biaogecenter"/>
              <w:wordWrap w:val="0"/>
              <w:rPr>
                <w:rFonts w:hint="eastAsia"/>
              </w:rPr>
            </w:pPr>
            <w:r w:rsidRPr="00636E06">
              <w:rPr>
                <w:rFonts w:hAnsi="Calibri"/>
                <w:color w:val="000000"/>
              </w:rPr>
              <w:t>序号</w:t>
            </w:r>
          </w:p>
        </w:tc>
        <w:tc>
          <w:tcPr>
            <w:tcW w:w="1334" w:type="dxa"/>
            <w:tcBorders>
              <w:top w:val="single" w:sz="8" w:space="0" w:color="000000"/>
              <w:left w:val="single" w:sz="8" w:space="0" w:color="000000"/>
              <w:bottom w:val="single" w:sz="6" w:space="0" w:color="000000"/>
              <w:right w:val="single" w:sz="8" w:space="0" w:color="000000"/>
            </w:tcBorders>
            <w:vAlign w:val="center"/>
            <w:hideMark/>
          </w:tcPr>
          <w:p w14:paraId="10AEC255" w14:textId="77777777" w:rsidR="003E2D58" w:rsidRDefault="003E2D58" w:rsidP="00CE2AA9">
            <w:pPr>
              <w:pStyle w:val="biaogecenter"/>
              <w:wordWrap w:val="0"/>
              <w:rPr>
                <w:rFonts w:hint="eastAsia"/>
              </w:rPr>
            </w:pPr>
            <w:r w:rsidRPr="00636E06">
              <w:rPr>
                <w:rFonts w:hAnsi="Calibri"/>
                <w:color w:val="000000"/>
              </w:rPr>
              <w:t>债券代码</w:t>
            </w:r>
          </w:p>
        </w:tc>
        <w:tc>
          <w:tcPr>
            <w:tcW w:w="1596" w:type="dxa"/>
            <w:tcBorders>
              <w:top w:val="single" w:sz="8" w:space="0" w:color="000000"/>
              <w:left w:val="single" w:sz="8" w:space="0" w:color="000000"/>
              <w:bottom w:val="single" w:sz="6" w:space="0" w:color="000000"/>
              <w:right w:val="single" w:sz="8" w:space="0" w:color="000000"/>
            </w:tcBorders>
            <w:vAlign w:val="center"/>
            <w:hideMark/>
          </w:tcPr>
          <w:p w14:paraId="1B61E077" w14:textId="77777777" w:rsidR="003E2D58" w:rsidRDefault="003E2D58" w:rsidP="00CE2AA9">
            <w:pPr>
              <w:pStyle w:val="biaogecenter"/>
              <w:wordWrap w:val="0"/>
              <w:rPr>
                <w:rFonts w:hint="eastAsia"/>
              </w:rPr>
            </w:pPr>
            <w:r w:rsidRPr="00636E06">
              <w:rPr>
                <w:rFonts w:hAnsi="Calibri"/>
                <w:color w:val="000000"/>
              </w:rPr>
              <w:t>债券名称</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4ED07CE" w14:textId="77777777" w:rsidR="003E2D58" w:rsidRDefault="003E2D58" w:rsidP="00CE2AA9">
            <w:pPr>
              <w:pStyle w:val="biaogecenter"/>
              <w:wordWrap w:val="0"/>
              <w:rPr>
                <w:rFonts w:hint="eastAsia"/>
              </w:rPr>
            </w:pPr>
            <w:r w:rsidRPr="00636E06">
              <w:rPr>
                <w:rFonts w:hAnsi="Calibri"/>
                <w:color w:val="000000"/>
              </w:rPr>
              <w:t>数量（张）</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45123C1" w14:textId="77777777" w:rsidR="003E2D58" w:rsidRDefault="003E2D58" w:rsidP="00CE2AA9">
            <w:pPr>
              <w:pStyle w:val="biaogecenter"/>
              <w:wordWrap w:val="0"/>
              <w:rPr>
                <w:rFonts w:hint="eastAsia"/>
              </w:rPr>
            </w:pPr>
            <w:r w:rsidRPr="00636E06">
              <w:rPr>
                <w:rFonts w:hAnsi="Calibri"/>
                <w:color w:val="000000"/>
              </w:rPr>
              <w:t>公允价值(元)</w:t>
            </w:r>
          </w:p>
        </w:tc>
        <w:tc>
          <w:tcPr>
            <w:tcW w:w="1842" w:type="dxa"/>
            <w:tcBorders>
              <w:top w:val="single" w:sz="8" w:space="0" w:color="000000"/>
              <w:left w:val="single" w:sz="8" w:space="0" w:color="000000"/>
              <w:bottom w:val="single" w:sz="6" w:space="0" w:color="000000"/>
              <w:right w:val="single" w:sz="8" w:space="0" w:color="000000"/>
            </w:tcBorders>
            <w:vAlign w:val="center"/>
            <w:hideMark/>
          </w:tcPr>
          <w:p w14:paraId="17D58C9D" w14:textId="77777777" w:rsidR="003E2D58" w:rsidRDefault="003E2D58" w:rsidP="00CE2AA9">
            <w:pPr>
              <w:pStyle w:val="biaogecenter"/>
              <w:wordWrap w:val="0"/>
              <w:rPr>
                <w:rFonts w:hint="eastAsia"/>
              </w:rPr>
            </w:pPr>
            <w:r w:rsidRPr="00636E06">
              <w:rPr>
                <w:rFonts w:hAnsi="Calibri"/>
                <w:color w:val="000000"/>
              </w:rPr>
              <w:t>占基金资产净值比例（％）</w:t>
            </w:r>
          </w:p>
        </w:tc>
      </w:tr>
      <w:tr w:rsidR="003E2D58" w:rsidRPr="00636E06" w14:paraId="7E345B6F" w14:textId="77777777" w:rsidTr="003E2D58">
        <w:tc>
          <w:tcPr>
            <w:tcW w:w="0" w:type="auto"/>
            <w:tcBorders>
              <w:top w:val="single" w:sz="8" w:space="0" w:color="000000"/>
              <w:left w:val="single" w:sz="8" w:space="0" w:color="000000"/>
              <w:bottom w:val="single" w:sz="6" w:space="0" w:color="000000"/>
              <w:right w:val="single" w:sz="8" w:space="0" w:color="000000"/>
            </w:tcBorders>
            <w:vAlign w:val="center"/>
            <w:hideMark/>
          </w:tcPr>
          <w:p w14:paraId="2F3C3F9A" w14:textId="77777777" w:rsidR="003E2D58" w:rsidRDefault="003E2D58" w:rsidP="00CE2AA9">
            <w:pPr>
              <w:pStyle w:val="biaogecenter"/>
              <w:wordWrap w:val="0"/>
              <w:rPr>
                <w:rFonts w:hint="eastAsia"/>
              </w:rPr>
            </w:pPr>
            <w:r w:rsidRPr="00636E06">
              <w:rPr>
                <w:rFonts w:hAnsi="Calibri"/>
                <w:color w:val="000000"/>
              </w:rPr>
              <w:t>1</w:t>
            </w:r>
          </w:p>
        </w:tc>
        <w:tc>
          <w:tcPr>
            <w:tcW w:w="1334" w:type="dxa"/>
            <w:tcBorders>
              <w:top w:val="single" w:sz="8" w:space="0" w:color="000000"/>
              <w:left w:val="single" w:sz="8" w:space="0" w:color="000000"/>
              <w:bottom w:val="single" w:sz="6" w:space="0" w:color="000000"/>
              <w:right w:val="single" w:sz="8" w:space="0" w:color="000000"/>
            </w:tcBorders>
            <w:vAlign w:val="center"/>
            <w:hideMark/>
          </w:tcPr>
          <w:p w14:paraId="3560C6E5" w14:textId="77777777" w:rsidR="003E2D58" w:rsidRDefault="003E2D58" w:rsidP="00CE2AA9">
            <w:pPr>
              <w:pStyle w:val="biaogeleft"/>
              <w:wordWrap w:val="0"/>
              <w:rPr>
                <w:rFonts w:hint="eastAsia"/>
              </w:rPr>
            </w:pPr>
            <w:r w:rsidRPr="00636E06">
              <w:rPr>
                <w:rFonts w:hAnsi="Calibri"/>
                <w:color w:val="000000"/>
              </w:rPr>
              <w:t>019740</w:t>
            </w:r>
          </w:p>
        </w:tc>
        <w:tc>
          <w:tcPr>
            <w:tcW w:w="1596" w:type="dxa"/>
            <w:tcBorders>
              <w:top w:val="single" w:sz="8" w:space="0" w:color="000000"/>
              <w:left w:val="single" w:sz="8" w:space="0" w:color="000000"/>
              <w:bottom w:val="single" w:sz="6" w:space="0" w:color="000000"/>
              <w:right w:val="single" w:sz="8" w:space="0" w:color="000000"/>
            </w:tcBorders>
            <w:vAlign w:val="center"/>
            <w:hideMark/>
          </w:tcPr>
          <w:p w14:paraId="5CBB11C3" w14:textId="77777777" w:rsidR="003E2D58" w:rsidRDefault="003E2D58" w:rsidP="00CE2AA9">
            <w:pPr>
              <w:pStyle w:val="biaogeleft"/>
              <w:wordWrap w:val="0"/>
              <w:rPr>
                <w:rFonts w:hint="eastAsia"/>
              </w:rPr>
            </w:pPr>
            <w:r w:rsidRPr="00636E06">
              <w:rPr>
                <w:rFonts w:hAnsi="Calibri"/>
                <w:color w:val="000000"/>
              </w:rPr>
              <w:t>24国债09</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FA54620" w14:textId="77777777" w:rsidR="003E2D58" w:rsidRDefault="003E2D58" w:rsidP="00CE2AA9">
            <w:pPr>
              <w:pStyle w:val="biaogeright"/>
              <w:wordWrap w:val="0"/>
              <w:rPr>
                <w:rFonts w:hint="eastAsia"/>
              </w:rPr>
            </w:pPr>
            <w:r w:rsidRPr="00636E06">
              <w:rPr>
                <w:rFonts w:hAnsi="Calibri"/>
                <w:color w:val="000000"/>
              </w:rPr>
              <w:t>8,000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27FFCC3" w14:textId="77777777" w:rsidR="003E2D58" w:rsidRDefault="003E2D58" w:rsidP="00CE2AA9">
            <w:pPr>
              <w:pStyle w:val="biaogeright"/>
              <w:wordWrap w:val="0"/>
              <w:rPr>
                <w:rFonts w:hint="eastAsia"/>
              </w:rPr>
            </w:pPr>
            <w:r w:rsidRPr="00636E06">
              <w:rPr>
                <w:rFonts w:hAnsi="Calibri"/>
                <w:color w:val="000000"/>
              </w:rPr>
              <w:t>811,883.62</w:t>
            </w:r>
          </w:p>
        </w:tc>
        <w:tc>
          <w:tcPr>
            <w:tcW w:w="1842" w:type="dxa"/>
            <w:tcBorders>
              <w:top w:val="single" w:sz="8" w:space="0" w:color="000000"/>
              <w:left w:val="single" w:sz="8" w:space="0" w:color="000000"/>
              <w:bottom w:val="single" w:sz="6" w:space="0" w:color="000000"/>
              <w:right w:val="single" w:sz="8" w:space="0" w:color="000000"/>
            </w:tcBorders>
            <w:vAlign w:val="center"/>
            <w:hideMark/>
          </w:tcPr>
          <w:p w14:paraId="13109517" w14:textId="77777777" w:rsidR="003E2D58" w:rsidRDefault="003E2D58" w:rsidP="00CE2AA9">
            <w:pPr>
              <w:pStyle w:val="biaogeright"/>
              <w:wordWrap w:val="0"/>
              <w:rPr>
                <w:rFonts w:hint="eastAsia"/>
              </w:rPr>
            </w:pPr>
            <w:r w:rsidRPr="00636E06">
              <w:rPr>
                <w:rFonts w:hAnsi="Calibri"/>
                <w:color w:val="000000"/>
              </w:rPr>
              <w:t>4.82</w:t>
            </w:r>
          </w:p>
        </w:tc>
      </w:tr>
      <w:tr w:rsidR="003E2D58" w:rsidRPr="00636E06" w14:paraId="47D87C61" w14:textId="77777777" w:rsidTr="003E2D58">
        <w:tc>
          <w:tcPr>
            <w:tcW w:w="0" w:type="auto"/>
            <w:tcBorders>
              <w:top w:val="single" w:sz="8" w:space="0" w:color="000000"/>
              <w:left w:val="single" w:sz="8" w:space="0" w:color="000000"/>
              <w:bottom w:val="single" w:sz="6" w:space="0" w:color="000000"/>
              <w:right w:val="single" w:sz="8" w:space="0" w:color="000000"/>
            </w:tcBorders>
            <w:vAlign w:val="center"/>
            <w:hideMark/>
          </w:tcPr>
          <w:p w14:paraId="39A4A77D" w14:textId="77777777" w:rsidR="003E2D58" w:rsidRDefault="003E2D58" w:rsidP="00CE2AA9">
            <w:pPr>
              <w:pStyle w:val="biaogecenter"/>
              <w:wordWrap w:val="0"/>
              <w:rPr>
                <w:rFonts w:hint="eastAsia"/>
              </w:rPr>
            </w:pPr>
            <w:r w:rsidRPr="00636E06">
              <w:rPr>
                <w:rFonts w:hAnsi="Calibri"/>
                <w:color w:val="000000"/>
              </w:rPr>
              <w:t>2</w:t>
            </w:r>
          </w:p>
        </w:tc>
        <w:tc>
          <w:tcPr>
            <w:tcW w:w="1334" w:type="dxa"/>
            <w:tcBorders>
              <w:top w:val="single" w:sz="8" w:space="0" w:color="000000"/>
              <w:left w:val="single" w:sz="8" w:space="0" w:color="000000"/>
              <w:bottom w:val="single" w:sz="6" w:space="0" w:color="000000"/>
              <w:right w:val="single" w:sz="8" w:space="0" w:color="000000"/>
            </w:tcBorders>
            <w:vAlign w:val="center"/>
            <w:hideMark/>
          </w:tcPr>
          <w:p w14:paraId="7CBA2B1E" w14:textId="77777777" w:rsidR="003E2D58" w:rsidRDefault="003E2D58" w:rsidP="00CE2AA9">
            <w:pPr>
              <w:pStyle w:val="biaogeleft"/>
              <w:wordWrap w:val="0"/>
              <w:rPr>
                <w:rFonts w:hint="eastAsia"/>
              </w:rPr>
            </w:pPr>
            <w:r w:rsidRPr="00636E06">
              <w:rPr>
                <w:rFonts w:hAnsi="Calibri"/>
                <w:color w:val="000000"/>
              </w:rPr>
              <w:t>019766</w:t>
            </w:r>
          </w:p>
        </w:tc>
        <w:tc>
          <w:tcPr>
            <w:tcW w:w="1596" w:type="dxa"/>
            <w:tcBorders>
              <w:top w:val="single" w:sz="8" w:space="0" w:color="000000"/>
              <w:left w:val="single" w:sz="8" w:space="0" w:color="000000"/>
              <w:bottom w:val="single" w:sz="6" w:space="0" w:color="000000"/>
              <w:right w:val="single" w:sz="8" w:space="0" w:color="000000"/>
            </w:tcBorders>
            <w:vAlign w:val="center"/>
            <w:hideMark/>
          </w:tcPr>
          <w:p w14:paraId="0D150D65" w14:textId="77777777" w:rsidR="003E2D58" w:rsidRDefault="003E2D58" w:rsidP="00CE2AA9">
            <w:pPr>
              <w:pStyle w:val="biaogeleft"/>
              <w:wordWrap w:val="0"/>
              <w:rPr>
                <w:rFonts w:hint="eastAsia"/>
              </w:rPr>
            </w:pPr>
            <w:r w:rsidRPr="00636E06">
              <w:rPr>
                <w:rFonts w:hAnsi="Calibri"/>
                <w:color w:val="000000"/>
              </w:rPr>
              <w:t>25国债01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BAF99F4" w14:textId="77777777" w:rsidR="003E2D58" w:rsidRDefault="003E2D58" w:rsidP="00CE2AA9">
            <w:pPr>
              <w:pStyle w:val="biaogeright"/>
              <w:wordWrap w:val="0"/>
              <w:rPr>
                <w:rFonts w:hint="eastAsia"/>
              </w:rPr>
            </w:pPr>
            <w:r w:rsidRPr="00636E06">
              <w:rPr>
                <w:rFonts w:hAnsi="Calibri"/>
                <w:color w:val="000000"/>
              </w:rPr>
              <w:t>1,000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AB223AC" w14:textId="77777777" w:rsidR="003E2D58" w:rsidRDefault="003E2D58" w:rsidP="00CE2AA9">
            <w:pPr>
              <w:pStyle w:val="biaogeright"/>
              <w:wordWrap w:val="0"/>
              <w:rPr>
                <w:rFonts w:hint="eastAsia"/>
              </w:rPr>
            </w:pPr>
            <w:r w:rsidRPr="00636E06">
              <w:rPr>
                <w:rFonts w:hAnsi="Calibri"/>
                <w:color w:val="000000"/>
              </w:rPr>
              <w:t>99,941.53</w:t>
            </w:r>
          </w:p>
        </w:tc>
        <w:tc>
          <w:tcPr>
            <w:tcW w:w="1842" w:type="dxa"/>
            <w:tcBorders>
              <w:top w:val="single" w:sz="8" w:space="0" w:color="000000"/>
              <w:left w:val="single" w:sz="8" w:space="0" w:color="000000"/>
              <w:bottom w:val="single" w:sz="6" w:space="0" w:color="000000"/>
              <w:right w:val="single" w:sz="8" w:space="0" w:color="000000"/>
            </w:tcBorders>
            <w:vAlign w:val="center"/>
            <w:hideMark/>
          </w:tcPr>
          <w:p w14:paraId="3F0F450B" w14:textId="77777777" w:rsidR="003E2D58" w:rsidRDefault="003E2D58" w:rsidP="00CE2AA9">
            <w:pPr>
              <w:pStyle w:val="biaogeright"/>
              <w:wordWrap w:val="0"/>
              <w:rPr>
                <w:rFonts w:hint="eastAsia"/>
              </w:rPr>
            </w:pPr>
            <w:r w:rsidRPr="00636E06">
              <w:rPr>
                <w:rFonts w:hAnsi="Calibri"/>
                <w:color w:val="000000"/>
              </w:rPr>
              <w:t>0.59</w:t>
            </w:r>
          </w:p>
        </w:tc>
      </w:tr>
    </w:tbl>
    <w:p w14:paraId="04423789"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6</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报告期末按公允价值占基金资产净值比例大小排序的前十名资产支持证券投资明细</w:t>
      </w:r>
    </w:p>
    <w:p w14:paraId="7B592EC0"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本基金本报告期末未持有资产支持证券。</w:t>
      </w:r>
    </w:p>
    <w:p w14:paraId="27636D7E"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7</w:t>
      </w:r>
      <w:r>
        <w:rPr>
          <w:rFonts w:asciiTheme="minorEastAsia" w:hAnsiTheme="minorEastAsia"/>
          <w:bCs/>
          <w:sz w:val="24"/>
          <w:szCs w:val="24"/>
        </w:rPr>
        <w:t>、报告期末按公允价值占基金资产净值比例大小排序的前五名贵金属投资明细</w:t>
      </w:r>
    </w:p>
    <w:p w14:paraId="2C6C4A6C"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本基金本报告期末未持有贵金属。</w:t>
      </w:r>
    </w:p>
    <w:p w14:paraId="516FEE4B"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8</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报告期末按公允价值占基金资产净值比例大小排序的前五名权证投资明细</w:t>
      </w:r>
    </w:p>
    <w:p w14:paraId="4E15A403"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本基金本报告期末未持有权证。</w:t>
      </w:r>
    </w:p>
    <w:p w14:paraId="2F41EF17"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9</w:t>
      </w:r>
      <w:r>
        <w:rPr>
          <w:rFonts w:asciiTheme="minorEastAsia" w:hAnsiTheme="minorEastAsia"/>
          <w:bCs/>
          <w:sz w:val="24"/>
          <w:szCs w:val="24"/>
        </w:rPr>
        <w:t>、报告期末本基金投资的股指期货交易情况说明</w:t>
      </w:r>
    </w:p>
    <w:p w14:paraId="0F7E23B2"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本基金本报告期末未投资股指期货。</w:t>
      </w:r>
    </w:p>
    <w:p w14:paraId="752C0B13"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10</w:t>
      </w:r>
      <w:r>
        <w:rPr>
          <w:rFonts w:asciiTheme="minorEastAsia" w:hAnsiTheme="minorEastAsia"/>
          <w:bCs/>
          <w:sz w:val="24"/>
          <w:szCs w:val="24"/>
        </w:rPr>
        <w:t>、</w:t>
      </w:r>
      <w:r>
        <w:rPr>
          <w:rFonts w:asciiTheme="minorEastAsia" w:hAnsiTheme="minorEastAsia" w:hint="eastAsia"/>
          <w:bCs/>
          <w:sz w:val="24"/>
          <w:szCs w:val="24"/>
        </w:rPr>
        <w:t>报告期末本基金投资的国债期货交易情况说明</w:t>
      </w:r>
    </w:p>
    <w:p w14:paraId="35B1C693"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本基金本报告期末未投资国债期货。</w:t>
      </w:r>
    </w:p>
    <w:p w14:paraId="001BB3D2"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1</w:t>
      </w:r>
      <w:r>
        <w:rPr>
          <w:rFonts w:asciiTheme="minorEastAsia" w:hAnsiTheme="minorEastAsia"/>
          <w:bCs/>
          <w:sz w:val="24"/>
          <w:szCs w:val="24"/>
        </w:rPr>
        <w:t>、投资组合报告附注</w:t>
      </w:r>
    </w:p>
    <w:p w14:paraId="41CE3E87" w14:textId="77777777" w:rsidR="0046184B" w:rsidRDefault="00982CEE">
      <w:pPr>
        <w:pStyle w:val="zhangjiep2"/>
        <w:ind w:firstLineChars="200" w:firstLine="480"/>
        <w:rPr>
          <w:rFonts w:asciiTheme="minorEastAsia" w:hAnsiTheme="minorEastAsia" w:hint="eastAsia"/>
          <w:b/>
        </w:rPr>
      </w:pPr>
      <w:r>
        <w:rPr>
          <w:rFonts w:asciiTheme="minorEastAsia" w:hAnsiTheme="minorEastAsia" w:hint="eastAsia"/>
          <w:bCs/>
        </w:rPr>
        <w:lastRenderedPageBreak/>
        <w:t>（</w:t>
      </w:r>
      <w:r>
        <w:rPr>
          <w:rFonts w:asciiTheme="minorEastAsia" w:hAnsiTheme="minorEastAsia"/>
          <w:bCs/>
        </w:rPr>
        <w:t>1）</w:t>
      </w:r>
      <w:r>
        <w:rPr>
          <w:rFonts w:hAnsi="等线"/>
          <w:b/>
          <w:color w:val="000000"/>
        </w:rPr>
        <w:t>本基金本报告期投资的前十名证券的发行主体，本报告期没有出现被监管部门立案调查的情形，也没有出现在报告编制日前一年内受到公开谴责、处罚的情形。</w:t>
      </w:r>
    </w:p>
    <w:p w14:paraId="2041A693" w14:textId="77777777" w:rsidR="0046184B" w:rsidRDefault="00982CEE">
      <w:pPr>
        <w:pStyle w:val="zhangjiep2"/>
        <w:ind w:firstLineChars="200" w:firstLine="480"/>
        <w:rPr>
          <w:rFonts w:asciiTheme="minorEastAsia" w:hAnsiTheme="minorEastAsia" w:hint="eastAsia"/>
          <w:bCs/>
        </w:rPr>
      </w:pPr>
      <w:r>
        <w:rPr>
          <w:rFonts w:asciiTheme="minorEastAsia" w:hAnsiTheme="minorEastAsia" w:hint="eastAsia"/>
          <w:bCs/>
        </w:rPr>
        <w:t>（</w:t>
      </w:r>
      <w:r>
        <w:rPr>
          <w:rFonts w:asciiTheme="minorEastAsia" w:hAnsiTheme="minorEastAsia"/>
          <w:bCs/>
        </w:rPr>
        <w:t>2）</w:t>
      </w:r>
      <w:r>
        <w:rPr>
          <w:rFonts w:asciiTheme="minorEastAsia" w:hAnsiTheme="minorEastAsia" w:hint="eastAsia"/>
          <w:bCs/>
        </w:rPr>
        <w:t>本基金投资的前十名股票没有超出基金合同规定的备选股票库。</w:t>
      </w:r>
    </w:p>
    <w:p w14:paraId="11A01BFD"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其他资产构成</w:t>
      </w:r>
    </w:p>
    <w:tbl>
      <w:tblPr>
        <w:tblW w:w="8108" w:type="dxa"/>
        <w:tblInd w:w="108" w:type="dxa"/>
        <w:tblLayout w:type="fixed"/>
        <w:tblLook w:val="04A0" w:firstRow="1" w:lastRow="0" w:firstColumn="1" w:lastColumn="0" w:noHBand="0" w:noVBand="1"/>
      </w:tblPr>
      <w:tblGrid>
        <w:gridCol w:w="1163"/>
        <w:gridCol w:w="3308"/>
        <w:gridCol w:w="3637"/>
      </w:tblGrid>
      <w:tr w:rsidR="0046184B" w14:paraId="26649C7C"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465E706F" w14:textId="77777777" w:rsidR="0046184B" w:rsidRDefault="00982CEE">
            <w:pPr>
              <w:pStyle w:val="biaogecenter"/>
              <w:wordWrap w:val="0"/>
              <w:rPr>
                <w:rFonts w:asciiTheme="minorEastAsia" w:eastAsiaTheme="minorEastAsia" w:hAnsiTheme="minorEastAsia" w:hint="eastAsia"/>
                <w:color w:val="000000"/>
              </w:rPr>
            </w:pPr>
            <w:r>
              <w:rPr>
                <w:rFonts w:asciiTheme="minorEastAsia" w:eastAsiaTheme="minorEastAsia" w:hAnsiTheme="minorEastAsia" w:hint="eastAsia"/>
                <w:color w:val="000000"/>
              </w:rPr>
              <w:t>序号</w:t>
            </w:r>
          </w:p>
        </w:tc>
        <w:tc>
          <w:tcPr>
            <w:tcW w:w="3308" w:type="dxa"/>
            <w:tcBorders>
              <w:top w:val="single" w:sz="8" w:space="0" w:color="000000"/>
              <w:left w:val="single" w:sz="8" w:space="0" w:color="000000"/>
              <w:bottom w:val="single" w:sz="4" w:space="0" w:color="000000"/>
              <w:right w:val="single" w:sz="8" w:space="0" w:color="000000"/>
            </w:tcBorders>
            <w:vAlign w:val="center"/>
          </w:tcPr>
          <w:p w14:paraId="300C1CA8" w14:textId="77777777" w:rsidR="0046184B" w:rsidRDefault="00982CEE">
            <w:pPr>
              <w:pStyle w:val="biaogeleft"/>
              <w:rPr>
                <w:rFonts w:asciiTheme="minorEastAsia" w:eastAsiaTheme="minorEastAsia" w:hAnsiTheme="minorEastAsia" w:hint="eastAsia"/>
              </w:rPr>
            </w:pPr>
            <w:r>
              <w:rPr>
                <w:rFonts w:asciiTheme="minorEastAsia" w:eastAsiaTheme="minorEastAsia" w:hAnsiTheme="minorEastAsia" w:hint="eastAsia"/>
              </w:rPr>
              <w:t>名称</w:t>
            </w:r>
          </w:p>
        </w:tc>
        <w:tc>
          <w:tcPr>
            <w:tcW w:w="3637" w:type="dxa"/>
            <w:tcBorders>
              <w:top w:val="single" w:sz="8" w:space="0" w:color="000000"/>
              <w:left w:val="single" w:sz="8" w:space="0" w:color="000000"/>
              <w:bottom w:val="single" w:sz="4" w:space="0" w:color="000000"/>
              <w:right w:val="single" w:sz="8" w:space="0" w:color="000000"/>
            </w:tcBorders>
            <w:vAlign w:val="center"/>
          </w:tcPr>
          <w:p w14:paraId="5BB413B3" w14:textId="77777777" w:rsidR="0046184B" w:rsidRDefault="00982CEE">
            <w:pPr>
              <w:pStyle w:val="biaogeright"/>
              <w:rPr>
                <w:rFonts w:asciiTheme="minorEastAsia" w:eastAsiaTheme="minorEastAsia" w:hAnsiTheme="minorEastAsia" w:hint="eastAsia"/>
              </w:rPr>
            </w:pPr>
            <w:r>
              <w:rPr>
                <w:rFonts w:asciiTheme="minorEastAsia" w:eastAsiaTheme="minorEastAsia" w:hAnsiTheme="minorEastAsia" w:hint="eastAsia"/>
              </w:rPr>
              <w:t>金额(元)</w:t>
            </w:r>
          </w:p>
        </w:tc>
      </w:tr>
      <w:tr w:rsidR="003E2D58" w14:paraId="24F01874"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CD40E72"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6E3B1D9A" w14:textId="77777777" w:rsidR="003E2D58" w:rsidRDefault="003E2D58" w:rsidP="003E2D58">
            <w:pPr>
              <w:pStyle w:val="biaogeleft"/>
              <w:wordWrap w:val="0"/>
              <w:rPr>
                <w:rFonts w:asciiTheme="minorEastAsia" w:eastAsiaTheme="minorEastAsia" w:hAnsiTheme="minorEastAsia" w:hint="eastAsia"/>
              </w:rPr>
            </w:pPr>
            <w:r>
              <w:rPr>
                <w:rFonts w:hint="eastAsia"/>
              </w:rPr>
              <w:t>存出保证金</w:t>
            </w:r>
          </w:p>
        </w:tc>
        <w:tc>
          <w:tcPr>
            <w:tcW w:w="3637" w:type="dxa"/>
            <w:tcBorders>
              <w:top w:val="single" w:sz="8" w:space="0" w:color="000000"/>
              <w:left w:val="single" w:sz="8" w:space="0" w:color="000000"/>
              <w:bottom w:val="single" w:sz="6" w:space="0" w:color="000000"/>
              <w:right w:val="single" w:sz="8" w:space="0" w:color="000000"/>
            </w:tcBorders>
            <w:vAlign w:val="center"/>
          </w:tcPr>
          <w:p w14:paraId="6CEB9640" w14:textId="6B0557E3"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34,887.39</w:t>
            </w:r>
          </w:p>
        </w:tc>
      </w:tr>
      <w:tr w:rsidR="003E2D58" w14:paraId="35E5755D"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29E6CFB7"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16BB7474" w14:textId="77777777" w:rsidR="003E2D58" w:rsidRDefault="003E2D58" w:rsidP="003E2D58">
            <w:pPr>
              <w:pStyle w:val="biaogeleft"/>
              <w:wordWrap w:val="0"/>
              <w:rPr>
                <w:rFonts w:asciiTheme="minorEastAsia" w:eastAsiaTheme="minorEastAsia" w:hAnsiTheme="minorEastAsia" w:hint="eastAsia"/>
              </w:rPr>
            </w:pPr>
            <w:r>
              <w:rPr>
                <w:rFonts w:hint="eastAsia"/>
              </w:rPr>
              <w:t>应收证券清算款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306F38DE" w14:textId="470997E0"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5609B74A"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ED44D06"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719BA9A8" w14:textId="77777777" w:rsidR="003E2D58" w:rsidRDefault="003E2D58" w:rsidP="003E2D58">
            <w:pPr>
              <w:pStyle w:val="biaogeleft"/>
              <w:wordWrap w:val="0"/>
              <w:rPr>
                <w:rFonts w:asciiTheme="minorEastAsia" w:eastAsiaTheme="minorEastAsia" w:hAnsiTheme="minorEastAsia" w:hint="eastAsia"/>
              </w:rPr>
            </w:pPr>
            <w:r>
              <w:rPr>
                <w:rFonts w:hint="eastAsia"/>
              </w:rPr>
              <w:t>应收股利</w:t>
            </w:r>
          </w:p>
        </w:tc>
        <w:tc>
          <w:tcPr>
            <w:tcW w:w="3637" w:type="dxa"/>
            <w:tcBorders>
              <w:top w:val="single" w:sz="8" w:space="0" w:color="000000"/>
              <w:left w:val="single" w:sz="8" w:space="0" w:color="000000"/>
              <w:bottom w:val="single" w:sz="6" w:space="0" w:color="000000"/>
              <w:right w:val="single" w:sz="8" w:space="0" w:color="000000"/>
            </w:tcBorders>
            <w:vAlign w:val="center"/>
          </w:tcPr>
          <w:p w14:paraId="7BC880FF" w14:textId="56144251"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604471A4"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DC96713"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428431E6" w14:textId="77777777" w:rsidR="003E2D58" w:rsidRDefault="003E2D58" w:rsidP="003E2D58">
            <w:pPr>
              <w:pStyle w:val="biaogeleft"/>
              <w:wordWrap w:val="0"/>
              <w:rPr>
                <w:rFonts w:asciiTheme="minorEastAsia" w:eastAsiaTheme="minorEastAsia" w:hAnsiTheme="minorEastAsia" w:hint="eastAsia"/>
              </w:rPr>
            </w:pPr>
            <w:r>
              <w:rPr>
                <w:rFonts w:hint="eastAsia"/>
              </w:rPr>
              <w:t>应收利息</w:t>
            </w:r>
          </w:p>
        </w:tc>
        <w:tc>
          <w:tcPr>
            <w:tcW w:w="3637" w:type="dxa"/>
            <w:tcBorders>
              <w:top w:val="single" w:sz="8" w:space="0" w:color="000000"/>
              <w:left w:val="single" w:sz="8" w:space="0" w:color="000000"/>
              <w:bottom w:val="single" w:sz="6" w:space="0" w:color="000000"/>
              <w:right w:val="single" w:sz="8" w:space="0" w:color="000000"/>
            </w:tcBorders>
            <w:vAlign w:val="center"/>
          </w:tcPr>
          <w:p w14:paraId="647B10E8" w14:textId="62410460"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3368396D"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CC886DB"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73EA5712" w14:textId="77777777" w:rsidR="003E2D58" w:rsidRDefault="003E2D58" w:rsidP="003E2D58">
            <w:pPr>
              <w:pStyle w:val="biaogeleft"/>
              <w:wordWrap w:val="0"/>
              <w:rPr>
                <w:rFonts w:asciiTheme="minorEastAsia" w:eastAsiaTheme="minorEastAsia" w:hAnsiTheme="minorEastAsia" w:hint="eastAsia"/>
              </w:rPr>
            </w:pPr>
            <w:r>
              <w:rPr>
                <w:rFonts w:hint="eastAsia"/>
              </w:rPr>
              <w:t>应收申购款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001B53BD" w14:textId="7351C6BD"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56,609.92</w:t>
            </w:r>
          </w:p>
        </w:tc>
      </w:tr>
      <w:tr w:rsidR="003E2D58" w14:paraId="7443A0CB"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06FD42E"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1D2BB8D0" w14:textId="77777777" w:rsidR="003E2D58" w:rsidRDefault="003E2D58" w:rsidP="003E2D58">
            <w:pPr>
              <w:pStyle w:val="biaogeleft"/>
              <w:wordWrap w:val="0"/>
              <w:rPr>
                <w:rFonts w:asciiTheme="minorEastAsia" w:eastAsiaTheme="minorEastAsia" w:hAnsiTheme="minorEastAsia" w:hint="eastAsia"/>
              </w:rPr>
            </w:pPr>
            <w:r>
              <w:rPr>
                <w:rFonts w:hint="eastAsia"/>
              </w:rPr>
              <w:t>其他应收款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315DBDB5" w14:textId="23424822"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5E6FD7DE"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617C75FE"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7EC780FD" w14:textId="77777777" w:rsidR="003E2D58" w:rsidRDefault="003E2D58" w:rsidP="003E2D58">
            <w:pPr>
              <w:pStyle w:val="biaogeleft"/>
              <w:wordWrap w:val="0"/>
              <w:rPr>
                <w:rFonts w:asciiTheme="minorEastAsia" w:eastAsiaTheme="minorEastAsia" w:hAnsiTheme="minorEastAsia" w:hint="eastAsia"/>
              </w:rPr>
            </w:pPr>
            <w:r>
              <w:rPr>
                <w:rFonts w:hint="eastAsia"/>
              </w:rPr>
              <w:t>其他</w:t>
            </w:r>
          </w:p>
        </w:tc>
        <w:tc>
          <w:tcPr>
            <w:tcW w:w="3637" w:type="dxa"/>
            <w:tcBorders>
              <w:top w:val="single" w:sz="8" w:space="0" w:color="000000"/>
              <w:left w:val="single" w:sz="8" w:space="0" w:color="000000"/>
              <w:bottom w:val="single" w:sz="6" w:space="0" w:color="000000"/>
              <w:right w:val="single" w:sz="8" w:space="0" w:color="000000"/>
            </w:tcBorders>
            <w:vAlign w:val="center"/>
          </w:tcPr>
          <w:p w14:paraId="46AC6372" w14:textId="40D6036A"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4751E9EB"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03B9361F"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735DE7E6" w14:textId="77777777" w:rsidR="003E2D58" w:rsidRDefault="003E2D58" w:rsidP="003E2D58">
            <w:pPr>
              <w:pStyle w:val="biaogeleft"/>
              <w:wordWrap w:val="0"/>
              <w:rPr>
                <w:rFonts w:asciiTheme="minorEastAsia" w:eastAsiaTheme="minorEastAsia" w:hAnsiTheme="minorEastAsia" w:hint="eastAsia"/>
              </w:rPr>
            </w:pPr>
            <w:r>
              <w:rPr>
                <w:rFonts w:hint="eastAsia"/>
              </w:rPr>
              <w:t>合计</w:t>
            </w:r>
          </w:p>
        </w:tc>
        <w:tc>
          <w:tcPr>
            <w:tcW w:w="3637" w:type="dxa"/>
            <w:tcBorders>
              <w:top w:val="single" w:sz="8" w:space="0" w:color="000000"/>
              <w:left w:val="single" w:sz="8" w:space="0" w:color="000000"/>
              <w:bottom w:val="single" w:sz="6" w:space="0" w:color="000000"/>
              <w:right w:val="single" w:sz="8" w:space="0" w:color="000000"/>
            </w:tcBorders>
            <w:vAlign w:val="center"/>
          </w:tcPr>
          <w:p w14:paraId="74965BF0" w14:textId="6D4DC2C9"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91,497.31</w:t>
            </w:r>
          </w:p>
        </w:tc>
      </w:tr>
    </w:tbl>
    <w:p w14:paraId="2C87AD38" w14:textId="77777777" w:rsidR="0046184B" w:rsidRDefault="0046184B">
      <w:pPr>
        <w:widowControl/>
        <w:jc w:val="left"/>
        <w:rPr>
          <w:rFonts w:asciiTheme="minorEastAsia" w:hAnsiTheme="minorEastAsia" w:cs="宋体" w:hint="eastAsia"/>
          <w:kern w:val="0"/>
          <w:sz w:val="24"/>
          <w:szCs w:val="24"/>
        </w:rPr>
      </w:pPr>
    </w:p>
    <w:p w14:paraId="6C0D16CE"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4）</w:t>
      </w:r>
      <w:r>
        <w:rPr>
          <w:rFonts w:asciiTheme="minorEastAsia" w:hAnsiTheme="minorEastAsia" w:hint="eastAsia"/>
          <w:bCs/>
          <w:sz w:val="24"/>
          <w:szCs w:val="24"/>
        </w:rPr>
        <w:t>报告期末持有的处于转股期的可转换债券明细</w:t>
      </w:r>
    </w:p>
    <w:p w14:paraId="4D30D864"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本基金本报告期末未持有处于转股的可转换债券。</w:t>
      </w:r>
    </w:p>
    <w:p w14:paraId="65EA6265"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5）</w:t>
      </w:r>
      <w:r>
        <w:rPr>
          <w:rFonts w:asciiTheme="minorEastAsia" w:hAnsiTheme="minorEastAsia" w:hint="eastAsia"/>
          <w:bCs/>
          <w:sz w:val="24"/>
          <w:szCs w:val="24"/>
        </w:rPr>
        <w:t>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十名股票中存在流通受限情况的说明</w:t>
      </w:r>
    </w:p>
    <w:p w14:paraId="6BCDB65F"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十名股票中不存在流通受限股票。</w:t>
      </w:r>
    </w:p>
    <w:p w14:paraId="4DDA5A1D"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6）</w:t>
      </w:r>
      <w:r>
        <w:rPr>
          <w:rFonts w:asciiTheme="minorEastAsia" w:hAnsiTheme="minorEastAsia" w:hint="eastAsia"/>
          <w:bCs/>
          <w:sz w:val="24"/>
          <w:szCs w:val="24"/>
        </w:rPr>
        <w:t>投资组合报告附注的其他文字描述部分</w:t>
      </w:r>
    </w:p>
    <w:p w14:paraId="4CBFF143"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由于四舍五入原因，分项之和与合计可能有尾差。</w:t>
      </w:r>
    </w:p>
    <w:p w14:paraId="7A97724D"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九、基金净值表现</w:t>
      </w:r>
    </w:p>
    <w:p w14:paraId="1F08E172"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2BD946D"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A</w:t>
      </w:r>
    </w:p>
    <w:tbl>
      <w:tblPr>
        <w:tblW w:w="9574" w:type="dxa"/>
        <w:jc w:val="center"/>
        <w:tblLayout w:type="fixed"/>
        <w:tblLook w:val="04A0" w:firstRow="1" w:lastRow="0" w:firstColumn="1" w:lastColumn="0" w:noHBand="0" w:noVBand="1"/>
      </w:tblPr>
      <w:tblGrid>
        <w:gridCol w:w="2754"/>
        <w:gridCol w:w="1121"/>
        <w:gridCol w:w="1103"/>
        <w:gridCol w:w="1261"/>
        <w:gridCol w:w="1140"/>
        <w:gridCol w:w="1260"/>
        <w:gridCol w:w="935"/>
      </w:tblGrid>
      <w:tr w:rsidR="0046184B" w14:paraId="5362ABD8"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2DF3F46A" w14:textId="77777777" w:rsidR="0046184B" w:rsidRDefault="00982CEE">
            <w:pPr>
              <w:pStyle w:val="biaogecenter"/>
              <w:jc w:val="left"/>
              <w:rPr>
                <w:rFonts w:asciiTheme="minorEastAsia" w:eastAsiaTheme="minorEastAsia" w:hAnsiTheme="minorEastAsia" w:hint="eastAsia"/>
              </w:rPr>
            </w:pPr>
            <w:r>
              <w:rPr>
                <w:rFonts w:asciiTheme="minorEastAsia" w:eastAsiaTheme="minorEastAsia" w:hAnsiTheme="minorEastAsia" w:hint="eastAsia"/>
                <w:color w:val="000000"/>
              </w:rPr>
              <w:t>阶段</w:t>
            </w:r>
          </w:p>
        </w:tc>
        <w:tc>
          <w:tcPr>
            <w:tcW w:w="1121" w:type="dxa"/>
            <w:tcBorders>
              <w:top w:val="single" w:sz="8" w:space="0" w:color="000000"/>
              <w:left w:val="single" w:sz="8" w:space="0" w:color="000000"/>
              <w:bottom w:val="single" w:sz="8" w:space="0" w:color="000000"/>
              <w:right w:val="single" w:sz="8" w:space="0" w:color="000000"/>
            </w:tcBorders>
            <w:vAlign w:val="center"/>
          </w:tcPr>
          <w:p w14:paraId="02F43FAF" w14:textId="77777777" w:rsidR="0046184B" w:rsidRDefault="00982CE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份额净值增长率①</w:t>
            </w:r>
          </w:p>
        </w:tc>
        <w:tc>
          <w:tcPr>
            <w:tcW w:w="1103" w:type="dxa"/>
            <w:tcBorders>
              <w:top w:val="single" w:sz="8" w:space="0" w:color="000000"/>
              <w:left w:val="single" w:sz="8" w:space="0" w:color="000000"/>
              <w:bottom w:val="single" w:sz="8" w:space="0" w:color="000000"/>
              <w:right w:val="single" w:sz="8" w:space="0" w:color="000000"/>
            </w:tcBorders>
            <w:vAlign w:val="center"/>
          </w:tcPr>
          <w:p w14:paraId="6F3BC063" w14:textId="77777777" w:rsidR="0046184B" w:rsidRDefault="00982CE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份额净值增长率标准差②</w:t>
            </w:r>
          </w:p>
        </w:tc>
        <w:tc>
          <w:tcPr>
            <w:tcW w:w="1261" w:type="dxa"/>
            <w:tcBorders>
              <w:top w:val="single" w:sz="8" w:space="0" w:color="000000"/>
              <w:left w:val="single" w:sz="8" w:space="0" w:color="000000"/>
              <w:bottom w:val="single" w:sz="8" w:space="0" w:color="000000"/>
              <w:right w:val="single" w:sz="8" w:space="0" w:color="000000"/>
            </w:tcBorders>
            <w:vAlign w:val="center"/>
          </w:tcPr>
          <w:p w14:paraId="62508F6D" w14:textId="77777777" w:rsidR="0046184B" w:rsidRDefault="00982CE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业绩比较基准收益率③</w:t>
            </w:r>
          </w:p>
        </w:tc>
        <w:tc>
          <w:tcPr>
            <w:tcW w:w="1140" w:type="dxa"/>
            <w:tcBorders>
              <w:top w:val="single" w:sz="8" w:space="0" w:color="000000"/>
              <w:left w:val="single" w:sz="8" w:space="0" w:color="000000"/>
              <w:bottom w:val="single" w:sz="8" w:space="0" w:color="000000"/>
              <w:right w:val="single" w:sz="8" w:space="0" w:color="000000"/>
            </w:tcBorders>
            <w:vAlign w:val="center"/>
          </w:tcPr>
          <w:p w14:paraId="479B23EF" w14:textId="77777777" w:rsidR="0046184B" w:rsidRDefault="00982CE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业绩比较基准收益率标准差④</w:t>
            </w:r>
          </w:p>
        </w:tc>
        <w:tc>
          <w:tcPr>
            <w:tcW w:w="1260" w:type="dxa"/>
            <w:tcBorders>
              <w:top w:val="single" w:sz="8" w:space="0" w:color="000000"/>
              <w:left w:val="single" w:sz="8" w:space="0" w:color="000000"/>
              <w:bottom w:val="single" w:sz="8" w:space="0" w:color="000000"/>
              <w:right w:val="single" w:sz="8" w:space="0" w:color="000000"/>
            </w:tcBorders>
            <w:vAlign w:val="center"/>
          </w:tcPr>
          <w:p w14:paraId="25BE71C6" w14:textId="77777777" w:rsidR="0046184B" w:rsidRDefault="00982CE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935" w:type="dxa"/>
            <w:tcBorders>
              <w:top w:val="single" w:sz="8" w:space="0" w:color="000000"/>
              <w:left w:val="single" w:sz="8" w:space="0" w:color="000000"/>
              <w:bottom w:val="single" w:sz="8" w:space="0" w:color="000000"/>
              <w:right w:val="single" w:sz="8" w:space="0" w:color="000000"/>
            </w:tcBorders>
            <w:vAlign w:val="center"/>
          </w:tcPr>
          <w:p w14:paraId="161F8CA1" w14:textId="77777777" w:rsidR="0046184B" w:rsidRDefault="00982CE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46184B" w14:paraId="7D7D77E1"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0B674F85" w14:textId="77777777" w:rsidR="0046184B" w:rsidRDefault="00982CEE">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lastRenderedPageBreak/>
              <w:t>2018.03.16~2018.12.31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156250D3" w14:textId="77777777" w:rsidR="0046184B" w:rsidRDefault="00982CEE">
            <w:pPr>
              <w:pStyle w:val="biaogecenter"/>
              <w:wordWrap w:val="0"/>
              <w:rPr>
                <w:rFonts w:asciiTheme="minorEastAsia" w:eastAsiaTheme="minorEastAsia" w:hAnsiTheme="minorEastAsia" w:hint="eastAsia"/>
                <w:sz w:val="22"/>
                <w:szCs w:val="22"/>
              </w:rPr>
            </w:pPr>
            <w:r>
              <w:rPr>
                <w:rFonts w:hint="eastAsia"/>
                <w:sz w:val="22"/>
                <w:szCs w:val="22"/>
              </w:rPr>
              <w:t>-18.35%</w:t>
            </w:r>
          </w:p>
        </w:tc>
        <w:tc>
          <w:tcPr>
            <w:tcW w:w="1103" w:type="dxa"/>
            <w:tcBorders>
              <w:top w:val="single" w:sz="8" w:space="0" w:color="000000"/>
              <w:left w:val="single" w:sz="8" w:space="0" w:color="000000"/>
              <w:bottom w:val="single" w:sz="8" w:space="0" w:color="000000"/>
              <w:right w:val="single" w:sz="8" w:space="0" w:color="000000"/>
            </w:tcBorders>
            <w:vAlign w:val="center"/>
          </w:tcPr>
          <w:p w14:paraId="77C36845" w14:textId="77777777" w:rsidR="0046184B" w:rsidRDefault="00982CEE">
            <w:pPr>
              <w:pStyle w:val="biaogecenter"/>
              <w:wordWrap w:val="0"/>
              <w:rPr>
                <w:rFonts w:asciiTheme="minorEastAsia" w:eastAsiaTheme="minorEastAsia" w:hAnsiTheme="minorEastAsia" w:hint="eastAsia"/>
                <w:sz w:val="22"/>
                <w:szCs w:val="22"/>
              </w:rPr>
            </w:pPr>
            <w:r>
              <w:rPr>
                <w:rFonts w:hint="eastAsia"/>
                <w:sz w:val="22"/>
                <w:szCs w:val="22"/>
              </w:rPr>
              <w:t>0.88%</w:t>
            </w:r>
          </w:p>
        </w:tc>
        <w:tc>
          <w:tcPr>
            <w:tcW w:w="1261" w:type="dxa"/>
            <w:tcBorders>
              <w:top w:val="single" w:sz="8" w:space="0" w:color="000000"/>
              <w:left w:val="single" w:sz="8" w:space="0" w:color="000000"/>
              <w:bottom w:val="single" w:sz="8" w:space="0" w:color="000000"/>
              <w:right w:val="single" w:sz="8" w:space="0" w:color="000000"/>
            </w:tcBorders>
            <w:vAlign w:val="center"/>
          </w:tcPr>
          <w:p w14:paraId="1E84130F" w14:textId="77777777" w:rsidR="0046184B" w:rsidRDefault="00982CEE">
            <w:pPr>
              <w:pStyle w:val="biaogecenter"/>
              <w:wordWrap w:val="0"/>
              <w:rPr>
                <w:rFonts w:hint="eastAsia"/>
                <w:sz w:val="22"/>
                <w:szCs w:val="22"/>
              </w:rPr>
            </w:pPr>
            <w:r>
              <w:rPr>
                <w:rFonts w:hint="eastAsia"/>
                <w:sz w:val="22"/>
                <w:szCs w:val="22"/>
              </w:rPr>
              <w:t>-17.32%</w:t>
            </w:r>
          </w:p>
        </w:tc>
        <w:tc>
          <w:tcPr>
            <w:tcW w:w="1140" w:type="dxa"/>
            <w:tcBorders>
              <w:top w:val="single" w:sz="8" w:space="0" w:color="000000"/>
              <w:left w:val="single" w:sz="8" w:space="0" w:color="000000"/>
              <w:bottom w:val="single" w:sz="8" w:space="0" w:color="000000"/>
              <w:right w:val="single" w:sz="8" w:space="0" w:color="000000"/>
            </w:tcBorders>
            <w:vAlign w:val="center"/>
          </w:tcPr>
          <w:p w14:paraId="4BDBE0D1" w14:textId="77777777" w:rsidR="0046184B" w:rsidRDefault="00982CEE">
            <w:pPr>
              <w:pStyle w:val="biaogecenter"/>
              <w:wordWrap w:val="0"/>
              <w:ind w:left="0"/>
              <w:rPr>
                <w:rFonts w:asciiTheme="minorEastAsia" w:eastAsiaTheme="minorEastAsia" w:hAnsiTheme="minorEastAsia" w:hint="eastAsia"/>
                <w:sz w:val="22"/>
                <w:szCs w:val="22"/>
              </w:rPr>
            </w:pPr>
            <w:r>
              <w:rPr>
                <w:rFonts w:hint="eastAsia"/>
                <w:sz w:val="22"/>
                <w:szCs w:val="22"/>
              </w:rPr>
              <w:t>0.96%</w:t>
            </w:r>
          </w:p>
        </w:tc>
        <w:tc>
          <w:tcPr>
            <w:tcW w:w="1260" w:type="dxa"/>
            <w:tcBorders>
              <w:top w:val="single" w:sz="8" w:space="0" w:color="000000"/>
              <w:left w:val="single" w:sz="8" w:space="0" w:color="000000"/>
              <w:bottom w:val="single" w:sz="8" w:space="0" w:color="000000"/>
              <w:right w:val="single" w:sz="8" w:space="0" w:color="000000"/>
            </w:tcBorders>
            <w:vAlign w:val="center"/>
          </w:tcPr>
          <w:p w14:paraId="4D4C9EDF" w14:textId="77777777" w:rsidR="0046184B" w:rsidRDefault="00982CEE">
            <w:pPr>
              <w:pStyle w:val="biaogecenter"/>
              <w:wordWrap w:val="0"/>
              <w:ind w:left="0"/>
              <w:rPr>
                <w:rFonts w:asciiTheme="minorEastAsia" w:eastAsiaTheme="minorEastAsia" w:hAnsiTheme="minorEastAsia" w:hint="eastAsia"/>
                <w:sz w:val="22"/>
                <w:szCs w:val="22"/>
              </w:rPr>
            </w:pPr>
            <w:r>
              <w:rPr>
                <w:rFonts w:hint="eastAsia"/>
                <w:sz w:val="22"/>
                <w:szCs w:val="22"/>
              </w:rPr>
              <w:t>-1.03%</w:t>
            </w:r>
          </w:p>
        </w:tc>
        <w:tc>
          <w:tcPr>
            <w:tcW w:w="935" w:type="dxa"/>
            <w:tcBorders>
              <w:top w:val="single" w:sz="8" w:space="0" w:color="000000"/>
              <w:left w:val="single" w:sz="8" w:space="0" w:color="000000"/>
              <w:bottom w:val="single" w:sz="8" w:space="0" w:color="000000"/>
              <w:right w:val="single" w:sz="8" w:space="0" w:color="000000"/>
            </w:tcBorders>
            <w:vAlign w:val="center"/>
          </w:tcPr>
          <w:p w14:paraId="0F77AEE6" w14:textId="77777777" w:rsidR="0046184B" w:rsidRDefault="00982CEE">
            <w:pPr>
              <w:pStyle w:val="biaogecenter"/>
              <w:wordWrap w:val="0"/>
              <w:ind w:left="0"/>
              <w:rPr>
                <w:rFonts w:asciiTheme="minorEastAsia" w:eastAsiaTheme="minorEastAsia" w:hAnsiTheme="minorEastAsia" w:hint="eastAsia"/>
                <w:sz w:val="22"/>
                <w:szCs w:val="22"/>
              </w:rPr>
            </w:pPr>
            <w:r>
              <w:rPr>
                <w:rFonts w:hint="eastAsia"/>
                <w:sz w:val="22"/>
                <w:szCs w:val="22"/>
              </w:rPr>
              <w:t>-0.08%</w:t>
            </w:r>
          </w:p>
        </w:tc>
      </w:tr>
      <w:tr w:rsidR="0046184B" w14:paraId="594E12F2"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tcPr>
          <w:p w14:paraId="516CFA22" w14:textId="77777777" w:rsidR="0046184B" w:rsidRDefault="00982CEE">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2019.01.01~2019.12.31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5CC4CCE1"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34.43%</w:t>
            </w:r>
          </w:p>
        </w:tc>
        <w:tc>
          <w:tcPr>
            <w:tcW w:w="1103" w:type="dxa"/>
            <w:tcBorders>
              <w:top w:val="single" w:sz="8" w:space="0" w:color="000000"/>
              <w:left w:val="single" w:sz="8" w:space="0" w:color="000000"/>
              <w:bottom w:val="single" w:sz="8" w:space="0" w:color="000000"/>
              <w:right w:val="single" w:sz="8" w:space="0" w:color="000000"/>
            </w:tcBorders>
            <w:vAlign w:val="center"/>
          </w:tcPr>
          <w:p w14:paraId="04F4CE7A"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1.32%</w:t>
            </w:r>
          </w:p>
        </w:tc>
        <w:tc>
          <w:tcPr>
            <w:tcW w:w="1261" w:type="dxa"/>
            <w:tcBorders>
              <w:top w:val="single" w:sz="8" w:space="0" w:color="000000"/>
              <w:left w:val="single" w:sz="8" w:space="0" w:color="000000"/>
              <w:bottom w:val="single" w:sz="8" w:space="0" w:color="000000"/>
              <w:right w:val="single" w:sz="8" w:space="0" w:color="000000"/>
            </w:tcBorders>
            <w:vAlign w:val="center"/>
          </w:tcPr>
          <w:p w14:paraId="3EA1BFAA" w14:textId="77777777" w:rsidR="0046184B" w:rsidRDefault="00982CEE">
            <w:pPr>
              <w:pStyle w:val="biaogecenter"/>
              <w:wordWrap w:val="0"/>
              <w:rPr>
                <w:rFonts w:hint="eastAsia"/>
                <w:sz w:val="22"/>
                <w:szCs w:val="22"/>
              </w:rPr>
            </w:pPr>
            <w:r>
              <w:rPr>
                <w:rFonts w:hint="eastAsia"/>
                <w:sz w:val="22"/>
                <w:szCs w:val="22"/>
              </w:rPr>
              <w:t>26.39%</w:t>
            </w:r>
          </w:p>
        </w:tc>
        <w:tc>
          <w:tcPr>
            <w:tcW w:w="1140" w:type="dxa"/>
            <w:tcBorders>
              <w:top w:val="single" w:sz="8" w:space="0" w:color="000000"/>
              <w:left w:val="single" w:sz="8" w:space="0" w:color="000000"/>
              <w:bottom w:val="single" w:sz="8" w:space="0" w:color="000000"/>
              <w:right w:val="single" w:sz="8" w:space="0" w:color="000000"/>
            </w:tcBorders>
            <w:vAlign w:val="center"/>
          </w:tcPr>
          <w:p w14:paraId="5E42B014" w14:textId="77777777" w:rsidR="0046184B" w:rsidRDefault="00982CE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0.87%</w:t>
            </w:r>
          </w:p>
        </w:tc>
        <w:tc>
          <w:tcPr>
            <w:tcW w:w="1260" w:type="dxa"/>
            <w:tcBorders>
              <w:top w:val="single" w:sz="8" w:space="0" w:color="000000"/>
              <w:left w:val="single" w:sz="8" w:space="0" w:color="000000"/>
              <w:bottom w:val="single" w:sz="8" w:space="0" w:color="000000"/>
              <w:right w:val="single" w:sz="8" w:space="0" w:color="000000"/>
            </w:tcBorders>
            <w:vAlign w:val="center"/>
          </w:tcPr>
          <w:p w14:paraId="3F69C881" w14:textId="77777777" w:rsidR="0046184B" w:rsidRDefault="00982CE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8.04%</w:t>
            </w:r>
          </w:p>
        </w:tc>
        <w:tc>
          <w:tcPr>
            <w:tcW w:w="935" w:type="dxa"/>
            <w:tcBorders>
              <w:top w:val="single" w:sz="8" w:space="0" w:color="000000"/>
              <w:left w:val="single" w:sz="8" w:space="0" w:color="000000"/>
              <w:bottom w:val="single" w:sz="8" w:space="0" w:color="000000"/>
              <w:right w:val="single" w:sz="8" w:space="0" w:color="000000"/>
            </w:tcBorders>
            <w:vAlign w:val="center"/>
          </w:tcPr>
          <w:p w14:paraId="583DE384" w14:textId="77777777" w:rsidR="0046184B" w:rsidRDefault="00982CE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0.45%</w:t>
            </w:r>
          </w:p>
        </w:tc>
      </w:tr>
      <w:tr w:rsidR="0046184B" w14:paraId="2E272262"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2339BF82" w14:textId="77777777" w:rsidR="0046184B" w:rsidRDefault="00982CEE">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2020.01.01~2020.12.31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79749FC9" w14:textId="77777777" w:rsidR="0046184B" w:rsidRDefault="00982CEE">
            <w:pPr>
              <w:pStyle w:val="biaogecenter"/>
              <w:wordWrap w:val="0"/>
              <w:rPr>
                <w:rFonts w:asciiTheme="minorEastAsia" w:eastAsiaTheme="minorEastAsia" w:hAnsiTheme="minorEastAsia" w:hint="eastAsia"/>
                <w:sz w:val="22"/>
                <w:szCs w:val="22"/>
              </w:rPr>
            </w:pPr>
            <w:r>
              <w:rPr>
                <w:rFonts w:hint="eastAsia"/>
                <w:sz w:val="22"/>
                <w:szCs w:val="22"/>
              </w:rPr>
              <w:t>87.80%</w:t>
            </w:r>
          </w:p>
        </w:tc>
        <w:tc>
          <w:tcPr>
            <w:tcW w:w="1103" w:type="dxa"/>
            <w:tcBorders>
              <w:top w:val="single" w:sz="8" w:space="0" w:color="000000"/>
              <w:left w:val="single" w:sz="8" w:space="0" w:color="000000"/>
              <w:bottom w:val="single" w:sz="8" w:space="0" w:color="000000"/>
              <w:right w:val="single" w:sz="8" w:space="0" w:color="000000"/>
            </w:tcBorders>
            <w:vAlign w:val="center"/>
          </w:tcPr>
          <w:p w14:paraId="0A22DFC1" w14:textId="77777777" w:rsidR="0046184B" w:rsidRDefault="00982CEE">
            <w:pPr>
              <w:pStyle w:val="biaogecenter"/>
              <w:wordWrap w:val="0"/>
              <w:rPr>
                <w:rFonts w:asciiTheme="minorEastAsia" w:eastAsiaTheme="minorEastAsia" w:hAnsiTheme="minorEastAsia" w:hint="eastAsia"/>
                <w:sz w:val="22"/>
                <w:szCs w:val="22"/>
              </w:rPr>
            </w:pPr>
            <w:r>
              <w:rPr>
                <w:rFonts w:hint="eastAsia"/>
                <w:sz w:val="22"/>
                <w:szCs w:val="22"/>
              </w:rPr>
              <w:t>1.48%</w:t>
            </w:r>
          </w:p>
        </w:tc>
        <w:tc>
          <w:tcPr>
            <w:tcW w:w="1261" w:type="dxa"/>
            <w:tcBorders>
              <w:top w:val="single" w:sz="8" w:space="0" w:color="000000"/>
              <w:left w:val="single" w:sz="8" w:space="0" w:color="000000"/>
              <w:bottom w:val="single" w:sz="8" w:space="0" w:color="000000"/>
              <w:right w:val="single" w:sz="8" w:space="0" w:color="000000"/>
            </w:tcBorders>
            <w:vAlign w:val="center"/>
          </w:tcPr>
          <w:p w14:paraId="76EE9ACB" w14:textId="77777777" w:rsidR="0046184B" w:rsidRDefault="00982CEE">
            <w:pPr>
              <w:pStyle w:val="biaogecenter"/>
              <w:wordWrap w:val="0"/>
              <w:rPr>
                <w:rFonts w:hint="eastAsia"/>
                <w:sz w:val="22"/>
                <w:szCs w:val="22"/>
              </w:rPr>
            </w:pPr>
            <w:r>
              <w:rPr>
                <w:rFonts w:hint="eastAsia"/>
                <w:sz w:val="22"/>
                <w:szCs w:val="22"/>
              </w:rPr>
              <w:t>20.09%</w:t>
            </w:r>
          </w:p>
        </w:tc>
        <w:tc>
          <w:tcPr>
            <w:tcW w:w="1140" w:type="dxa"/>
            <w:tcBorders>
              <w:top w:val="single" w:sz="8" w:space="0" w:color="000000"/>
              <w:left w:val="single" w:sz="8" w:space="0" w:color="000000"/>
              <w:bottom w:val="single" w:sz="8" w:space="0" w:color="000000"/>
              <w:right w:val="single" w:sz="8" w:space="0" w:color="000000"/>
            </w:tcBorders>
            <w:vAlign w:val="center"/>
          </w:tcPr>
          <w:p w14:paraId="3AB559FA" w14:textId="77777777" w:rsidR="0046184B" w:rsidRDefault="00982CEE">
            <w:pPr>
              <w:pStyle w:val="biaogecenter"/>
              <w:wordWrap w:val="0"/>
              <w:ind w:left="0"/>
              <w:rPr>
                <w:rFonts w:asciiTheme="minorEastAsia" w:eastAsiaTheme="minorEastAsia" w:hAnsiTheme="minorEastAsia" w:hint="eastAsia"/>
                <w:sz w:val="22"/>
                <w:szCs w:val="22"/>
              </w:rPr>
            </w:pPr>
            <w:r>
              <w:rPr>
                <w:rFonts w:hint="eastAsia"/>
                <w:sz w:val="22"/>
                <w:szCs w:val="22"/>
              </w:rPr>
              <w:t>1.00%</w:t>
            </w:r>
          </w:p>
        </w:tc>
        <w:tc>
          <w:tcPr>
            <w:tcW w:w="1260" w:type="dxa"/>
            <w:tcBorders>
              <w:top w:val="single" w:sz="8" w:space="0" w:color="000000"/>
              <w:left w:val="single" w:sz="8" w:space="0" w:color="000000"/>
              <w:bottom w:val="single" w:sz="8" w:space="0" w:color="000000"/>
              <w:right w:val="single" w:sz="8" w:space="0" w:color="000000"/>
            </w:tcBorders>
            <w:vAlign w:val="center"/>
          </w:tcPr>
          <w:p w14:paraId="5A49ABF4" w14:textId="77777777" w:rsidR="0046184B" w:rsidRDefault="00982CEE">
            <w:pPr>
              <w:pStyle w:val="biaogecenter"/>
              <w:wordWrap w:val="0"/>
              <w:ind w:left="0"/>
              <w:rPr>
                <w:rFonts w:asciiTheme="minorEastAsia" w:eastAsiaTheme="minorEastAsia" w:hAnsiTheme="minorEastAsia" w:hint="eastAsia"/>
                <w:sz w:val="22"/>
                <w:szCs w:val="22"/>
              </w:rPr>
            </w:pPr>
            <w:r>
              <w:rPr>
                <w:rFonts w:hint="eastAsia"/>
                <w:sz w:val="22"/>
                <w:szCs w:val="22"/>
              </w:rPr>
              <w:t>67.71%</w:t>
            </w:r>
          </w:p>
        </w:tc>
        <w:tc>
          <w:tcPr>
            <w:tcW w:w="935" w:type="dxa"/>
            <w:tcBorders>
              <w:top w:val="single" w:sz="8" w:space="0" w:color="000000"/>
              <w:left w:val="single" w:sz="8" w:space="0" w:color="000000"/>
              <w:bottom w:val="single" w:sz="8" w:space="0" w:color="000000"/>
              <w:right w:val="single" w:sz="8" w:space="0" w:color="000000"/>
            </w:tcBorders>
            <w:vAlign w:val="center"/>
          </w:tcPr>
          <w:p w14:paraId="57568B34" w14:textId="77777777" w:rsidR="0046184B" w:rsidRDefault="00982CEE">
            <w:pPr>
              <w:pStyle w:val="biaogecenter"/>
              <w:wordWrap w:val="0"/>
              <w:ind w:left="0"/>
              <w:rPr>
                <w:rFonts w:asciiTheme="minorEastAsia" w:eastAsiaTheme="minorEastAsia" w:hAnsiTheme="minorEastAsia" w:hint="eastAsia"/>
                <w:sz w:val="22"/>
                <w:szCs w:val="22"/>
              </w:rPr>
            </w:pPr>
            <w:r>
              <w:rPr>
                <w:rFonts w:hint="eastAsia"/>
                <w:sz w:val="22"/>
                <w:szCs w:val="22"/>
              </w:rPr>
              <w:t>0.48%</w:t>
            </w:r>
          </w:p>
        </w:tc>
      </w:tr>
      <w:tr w:rsidR="0046184B" w14:paraId="5548F3AC"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2E5ED0EF" w14:textId="77777777" w:rsidR="0046184B" w:rsidRDefault="00982CEE">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2021.01.01~2021.12.31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068237AC" w14:textId="77777777" w:rsidR="0046184B" w:rsidRDefault="00982CEE">
            <w:pPr>
              <w:pStyle w:val="biaogecenter"/>
              <w:wordWrap w:val="0"/>
              <w:rPr>
                <w:rFonts w:hint="eastAsia"/>
                <w:sz w:val="22"/>
                <w:szCs w:val="22"/>
              </w:rPr>
            </w:pPr>
            <w:r>
              <w:rPr>
                <w:rFonts w:hint="eastAsia"/>
                <w:sz w:val="22"/>
                <w:szCs w:val="22"/>
              </w:rPr>
              <w:t>8.45%</w:t>
            </w:r>
          </w:p>
        </w:tc>
        <w:tc>
          <w:tcPr>
            <w:tcW w:w="1103" w:type="dxa"/>
            <w:tcBorders>
              <w:top w:val="single" w:sz="8" w:space="0" w:color="000000"/>
              <w:left w:val="single" w:sz="8" w:space="0" w:color="000000"/>
              <w:bottom w:val="single" w:sz="8" w:space="0" w:color="000000"/>
              <w:right w:val="single" w:sz="8" w:space="0" w:color="000000"/>
            </w:tcBorders>
            <w:vAlign w:val="center"/>
          </w:tcPr>
          <w:p w14:paraId="4C9E629A" w14:textId="77777777" w:rsidR="0046184B" w:rsidRDefault="00982CEE">
            <w:pPr>
              <w:pStyle w:val="biaogecenter"/>
              <w:wordWrap w:val="0"/>
              <w:rPr>
                <w:rFonts w:hint="eastAsia"/>
                <w:sz w:val="22"/>
                <w:szCs w:val="22"/>
              </w:rPr>
            </w:pPr>
            <w:r>
              <w:rPr>
                <w:rFonts w:hint="eastAsia"/>
                <w:sz w:val="22"/>
                <w:szCs w:val="22"/>
              </w:rPr>
              <w:t>1.28%</w:t>
            </w:r>
          </w:p>
        </w:tc>
        <w:tc>
          <w:tcPr>
            <w:tcW w:w="1261" w:type="dxa"/>
            <w:tcBorders>
              <w:top w:val="single" w:sz="8" w:space="0" w:color="000000"/>
              <w:left w:val="single" w:sz="8" w:space="0" w:color="000000"/>
              <w:bottom w:val="single" w:sz="8" w:space="0" w:color="000000"/>
              <w:right w:val="single" w:sz="8" w:space="0" w:color="000000"/>
            </w:tcBorders>
            <w:vAlign w:val="center"/>
          </w:tcPr>
          <w:p w14:paraId="733992B9" w14:textId="77777777" w:rsidR="0046184B" w:rsidRDefault="00982CEE">
            <w:pPr>
              <w:pStyle w:val="biaogecenter"/>
              <w:wordWrap w:val="0"/>
              <w:rPr>
                <w:rFonts w:hint="eastAsia"/>
                <w:sz w:val="22"/>
                <w:szCs w:val="22"/>
              </w:rPr>
            </w:pPr>
            <w:r>
              <w:rPr>
                <w:rFonts w:hint="eastAsia"/>
                <w:sz w:val="22"/>
                <w:szCs w:val="22"/>
              </w:rPr>
              <w:t>-1.72%</w:t>
            </w:r>
          </w:p>
        </w:tc>
        <w:tc>
          <w:tcPr>
            <w:tcW w:w="1140" w:type="dxa"/>
            <w:tcBorders>
              <w:top w:val="single" w:sz="8" w:space="0" w:color="000000"/>
              <w:left w:val="single" w:sz="8" w:space="0" w:color="000000"/>
              <w:bottom w:val="single" w:sz="8" w:space="0" w:color="000000"/>
              <w:right w:val="single" w:sz="8" w:space="0" w:color="000000"/>
            </w:tcBorders>
            <w:vAlign w:val="center"/>
          </w:tcPr>
          <w:p w14:paraId="02BEA8D0" w14:textId="77777777" w:rsidR="0046184B" w:rsidRDefault="00982CEE">
            <w:pPr>
              <w:pStyle w:val="biaogecenter"/>
              <w:wordWrap w:val="0"/>
              <w:ind w:left="0"/>
              <w:rPr>
                <w:rFonts w:hint="eastAsia"/>
                <w:sz w:val="22"/>
                <w:szCs w:val="22"/>
              </w:rPr>
            </w:pPr>
            <w:r>
              <w:rPr>
                <w:rFonts w:hint="eastAsia"/>
                <w:sz w:val="22"/>
                <w:szCs w:val="22"/>
              </w:rPr>
              <w:t>0.82%</w:t>
            </w:r>
          </w:p>
        </w:tc>
        <w:tc>
          <w:tcPr>
            <w:tcW w:w="1260" w:type="dxa"/>
            <w:tcBorders>
              <w:top w:val="single" w:sz="8" w:space="0" w:color="000000"/>
              <w:left w:val="single" w:sz="8" w:space="0" w:color="000000"/>
              <w:bottom w:val="single" w:sz="8" w:space="0" w:color="000000"/>
              <w:right w:val="single" w:sz="8" w:space="0" w:color="000000"/>
            </w:tcBorders>
            <w:vAlign w:val="center"/>
          </w:tcPr>
          <w:p w14:paraId="675EF2BA" w14:textId="77777777" w:rsidR="0046184B" w:rsidRDefault="00982CEE">
            <w:pPr>
              <w:pStyle w:val="biaogecenter"/>
              <w:wordWrap w:val="0"/>
              <w:ind w:left="0"/>
              <w:rPr>
                <w:rFonts w:hint="eastAsia"/>
                <w:sz w:val="22"/>
                <w:szCs w:val="22"/>
              </w:rPr>
            </w:pPr>
            <w:r>
              <w:rPr>
                <w:rFonts w:hint="eastAsia"/>
                <w:sz w:val="22"/>
                <w:szCs w:val="22"/>
              </w:rPr>
              <w:t>10.17%</w:t>
            </w:r>
          </w:p>
        </w:tc>
        <w:tc>
          <w:tcPr>
            <w:tcW w:w="935" w:type="dxa"/>
            <w:tcBorders>
              <w:top w:val="single" w:sz="8" w:space="0" w:color="000000"/>
              <w:left w:val="single" w:sz="8" w:space="0" w:color="000000"/>
              <w:bottom w:val="single" w:sz="8" w:space="0" w:color="000000"/>
              <w:right w:val="single" w:sz="8" w:space="0" w:color="000000"/>
            </w:tcBorders>
            <w:vAlign w:val="center"/>
          </w:tcPr>
          <w:p w14:paraId="4092A822" w14:textId="77777777" w:rsidR="0046184B" w:rsidRDefault="00982CEE">
            <w:pPr>
              <w:pStyle w:val="biaogecenter"/>
              <w:wordWrap w:val="0"/>
              <w:ind w:left="0"/>
              <w:rPr>
                <w:rFonts w:hint="eastAsia"/>
                <w:sz w:val="22"/>
                <w:szCs w:val="22"/>
              </w:rPr>
            </w:pPr>
            <w:r>
              <w:rPr>
                <w:rFonts w:hint="eastAsia"/>
                <w:sz w:val="22"/>
                <w:szCs w:val="22"/>
              </w:rPr>
              <w:t>0.46%</w:t>
            </w:r>
          </w:p>
        </w:tc>
      </w:tr>
      <w:tr w:rsidR="0046184B" w14:paraId="46805CE8"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6AB8E6B9" w14:textId="77777777" w:rsidR="0046184B" w:rsidRDefault="00982CEE">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2022.01.01~2022.12.31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52782DDC"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-9.03%</w:t>
            </w:r>
          </w:p>
        </w:tc>
        <w:tc>
          <w:tcPr>
            <w:tcW w:w="1103" w:type="dxa"/>
            <w:tcBorders>
              <w:top w:val="single" w:sz="8" w:space="0" w:color="000000"/>
              <w:left w:val="single" w:sz="8" w:space="0" w:color="000000"/>
              <w:bottom w:val="single" w:sz="8" w:space="0" w:color="000000"/>
              <w:right w:val="single" w:sz="8" w:space="0" w:color="000000"/>
            </w:tcBorders>
            <w:vAlign w:val="center"/>
          </w:tcPr>
          <w:p w14:paraId="678424EA"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1.17%</w:t>
            </w:r>
          </w:p>
        </w:tc>
        <w:tc>
          <w:tcPr>
            <w:tcW w:w="1261" w:type="dxa"/>
            <w:tcBorders>
              <w:top w:val="single" w:sz="8" w:space="0" w:color="000000"/>
              <w:left w:val="single" w:sz="8" w:space="0" w:color="000000"/>
              <w:bottom w:val="single" w:sz="8" w:space="0" w:color="000000"/>
              <w:right w:val="single" w:sz="8" w:space="0" w:color="000000"/>
            </w:tcBorders>
            <w:vAlign w:val="center"/>
          </w:tcPr>
          <w:p w14:paraId="53891699" w14:textId="77777777" w:rsidR="0046184B" w:rsidRDefault="00982CEE">
            <w:pPr>
              <w:pStyle w:val="biaogecenter"/>
              <w:wordWrap w:val="0"/>
              <w:rPr>
                <w:rFonts w:hint="eastAsia"/>
                <w:sz w:val="22"/>
                <w:szCs w:val="22"/>
              </w:rPr>
            </w:pPr>
            <w:r>
              <w:rPr>
                <w:sz w:val="22"/>
                <w:szCs w:val="22"/>
              </w:rPr>
              <w:t>-14.45%</w:t>
            </w:r>
          </w:p>
        </w:tc>
        <w:tc>
          <w:tcPr>
            <w:tcW w:w="1140" w:type="dxa"/>
            <w:tcBorders>
              <w:top w:val="single" w:sz="8" w:space="0" w:color="000000"/>
              <w:left w:val="single" w:sz="8" w:space="0" w:color="000000"/>
              <w:bottom w:val="single" w:sz="8" w:space="0" w:color="000000"/>
              <w:right w:val="single" w:sz="8" w:space="0" w:color="000000"/>
            </w:tcBorders>
            <w:vAlign w:val="center"/>
          </w:tcPr>
          <w:p w14:paraId="4D34D382" w14:textId="77777777" w:rsidR="0046184B" w:rsidRDefault="00982CE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0.90%</w:t>
            </w:r>
          </w:p>
        </w:tc>
        <w:tc>
          <w:tcPr>
            <w:tcW w:w="1260" w:type="dxa"/>
            <w:tcBorders>
              <w:top w:val="single" w:sz="8" w:space="0" w:color="000000"/>
              <w:left w:val="single" w:sz="8" w:space="0" w:color="000000"/>
              <w:bottom w:val="single" w:sz="8" w:space="0" w:color="000000"/>
              <w:right w:val="single" w:sz="8" w:space="0" w:color="000000"/>
            </w:tcBorders>
            <w:vAlign w:val="center"/>
          </w:tcPr>
          <w:p w14:paraId="7EA2F997" w14:textId="77777777" w:rsidR="0046184B" w:rsidRDefault="00982CE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5.42%</w:t>
            </w:r>
          </w:p>
        </w:tc>
        <w:tc>
          <w:tcPr>
            <w:tcW w:w="935" w:type="dxa"/>
            <w:tcBorders>
              <w:top w:val="single" w:sz="8" w:space="0" w:color="000000"/>
              <w:left w:val="single" w:sz="8" w:space="0" w:color="000000"/>
              <w:bottom w:val="single" w:sz="8" w:space="0" w:color="000000"/>
              <w:right w:val="single" w:sz="8" w:space="0" w:color="000000"/>
            </w:tcBorders>
            <w:vAlign w:val="center"/>
          </w:tcPr>
          <w:p w14:paraId="4D4E0E1D" w14:textId="77777777" w:rsidR="0046184B" w:rsidRDefault="00982CE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0.27%</w:t>
            </w:r>
          </w:p>
        </w:tc>
      </w:tr>
      <w:tr w:rsidR="0046184B" w14:paraId="5E973D67"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4578F91D" w14:textId="77777777" w:rsidR="0046184B" w:rsidRDefault="00982CEE">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2023.01.01~2023.12.31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4CF9964A"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-13.57%</w:t>
            </w:r>
          </w:p>
        </w:tc>
        <w:tc>
          <w:tcPr>
            <w:tcW w:w="1103" w:type="dxa"/>
            <w:tcBorders>
              <w:top w:val="single" w:sz="8" w:space="0" w:color="000000"/>
              <w:left w:val="single" w:sz="8" w:space="0" w:color="000000"/>
              <w:bottom w:val="single" w:sz="8" w:space="0" w:color="000000"/>
              <w:right w:val="single" w:sz="8" w:space="0" w:color="000000"/>
            </w:tcBorders>
            <w:vAlign w:val="center"/>
          </w:tcPr>
          <w:p w14:paraId="1E077D09"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0.83%</w:t>
            </w:r>
          </w:p>
        </w:tc>
        <w:tc>
          <w:tcPr>
            <w:tcW w:w="1261" w:type="dxa"/>
            <w:tcBorders>
              <w:top w:val="single" w:sz="8" w:space="0" w:color="000000"/>
              <w:left w:val="single" w:sz="8" w:space="0" w:color="000000"/>
              <w:bottom w:val="single" w:sz="8" w:space="0" w:color="000000"/>
              <w:right w:val="single" w:sz="8" w:space="0" w:color="000000"/>
            </w:tcBorders>
            <w:vAlign w:val="center"/>
          </w:tcPr>
          <w:p w14:paraId="2054882E" w14:textId="77777777" w:rsidR="0046184B" w:rsidRDefault="00982CEE">
            <w:pPr>
              <w:pStyle w:val="biaogecenter"/>
              <w:wordWrap w:val="0"/>
              <w:rPr>
                <w:rFonts w:hint="eastAsia"/>
                <w:sz w:val="22"/>
                <w:szCs w:val="22"/>
              </w:rPr>
            </w:pPr>
            <w:r>
              <w:rPr>
                <w:sz w:val="22"/>
                <w:szCs w:val="22"/>
              </w:rPr>
              <w:t>-6.52%</w:t>
            </w:r>
          </w:p>
        </w:tc>
        <w:tc>
          <w:tcPr>
            <w:tcW w:w="1140" w:type="dxa"/>
            <w:tcBorders>
              <w:top w:val="single" w:sz="8" w:space="0" w:color="000000"/>
              <w:left w:val="single" w:sz="8" w:space="0" w:color="000000"/>
              <w:bottom w:val="single" w:sz="8" w:space="0" w:color="000000"/>
              <w:right w:val="single" w:sz="8" w:space="0" w:color="000000"/>
            </w:tcBorders>
            <w:vAlign w:val="center"/>
          </w:tcPr>
          <w:p w14:paraId="65F9123E" w14:textId="77777777" w:rsidR="0046184B" w:rsidRDefault="00982CE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0.59%</w:t>
            </w:r>
          </w:p>
        </w:tc>
        <w:tc>
          <w:tcPr>
            <w:tcW w:w="1260" w:type="dxa"/>
            <w:tcBorders>
              <w:top w:val="single" w:sz="8" w:space="0" w:color="000000"/>
              <w:left w:val="single" w:sz="8" w:space="0" w:color="000000"/>
              <w:bottom w:val="single" w:sz="8" w:space="0" w:color="000000"/>
              <w:right w:val="single" w:sz="8" w:space="0" w:color="000000"/>
            </w:tcBorders>
            <w:vAlign w:val="center"/>
          </w:tcPr>
          <w:p w14:paraId="1F3DC3F2" w14:textId="77777777" w:rsidR="0046184B" w:rsidRDefault="00982CE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-7.05%</w:t>
            </w:r>
          </w:p>
        </w:tc>
        <w:tc>
          <w:tcPr>
            <w:tcW w:w="935" w:type="dxa"/>
            <w:tcBorders>
              <w:top w:val="single" w:sz="8" w:space="0" w:color="000000"/>
              <w:left w:val="single" w:sz="8" w:space="0" w:color="000000"/>
              <w:bottom w:val="single" w:sz="8" w:space="0" w:color="000000"/>
              <w:right w:val="single" w:sz="8" w:space="0" w:color="000000"/>
            </w:tcBorders>
            <w:vAlign w:val="center"/>
          </w:tcPr>
          <w:p w14:paraId="1F92D237" w14:textId="77777777" w:rsidR="0046184B" w:rsidRDefault="00982CE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0.24%</w:t>
            </w:r>
          </w:p>
        </w:tc>
      </w:tr>
      <w:tr w:rsidR="003E2D58" w14:paraId="1FFC61E7"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6B1B85D0" w14:textId="5B368B95" w:rsidR="003E2D58" w:rsidRDefault="003E2D58" w:rsidP="003E2D58">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2024.01.01~2024.12.31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19E95DE6" w14:textId="5695C8FD"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21.20%</w:t>
            </w:r>
          </w:p>
        </w:tc>
        <w:tc>
          <w:tcPr>
            <w:tcW w:w="1103" w:type="dxa"/>
            <w:tcBorders>
              <w:top w:val="single" w:sz="8" w:space="0" w:color="000000"/>
              <w:left w:val="single" w:sz="8" w:space="0" w:color="000000"/>
              <w:bottom w:val="single" w:sz="8" w:space="0" w:color="000000"/>
              <w:right w:val="single" w:sz="8" w:space="0" w:color="000000"/>
            </w:tcBorders>
            <w:vAlign w:val="center"/>
          </w:tcPr>
          <w:p w14:paraId="28C3F23C" w14:textId="4B4C8766"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2.22%</w:t>
            </w:r>
          </w:p>
        </w:tc>
        <w:tc>
          <w:tcPr>
            <w:tcW w:w="1261" w:type="dxa"/>
            <w:tcBorders>
              <w:top w:val="single" w:sz="8" w:space="0" w:color="000000"/>
              <w:left w:val="single" w:sz="8" w:space="0" w:color="000000"/>
              <w:bottom w:val="single" w:sz="8" w:space="0" w:color="000000"/>
              <w:right w:val="single" w:sz="8" w:space="0" w:color="000000"/>
            </w:tcBorders>
            <w:vAlign w:val="center"/>
          </w:tcPr>
          <w:p w14:paraId="0030ABB0" w14:textId="51F326B3"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13.43%</w:t>
            </w:r>
          </w:p>
        </w:tc>
        <w:tc>
          <w:tcPr>
            <w:tcW w:w="1140" w:type="dxa"/>
            <w:tcBorders>
              <w:top w:val="single" w:sz="8" w:space="0" w:color="000000"/>
              <w:left w:val="single" w:sz="8" w:space="0" w:color="000000"/>
              <w:bottom w:val="single" w:sz="8" w:space="0" w:color="000000"/>
              <w:right w:val="single" w:sz="8" w:space="0" w:color="000000"/>
            </w:tcBorders>
            <w:vAlign w:val="center"/>
          </w:tcPr>
          <w:p w14:paraId="663721C7" w14:textId="78208847"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0.93%</w:t>
            </w:r>
          </w:p>
        </w:tc>
        <w:tc>
          <w:tcPr>
            <w:tcW w:w="1260" w:type="dxa"/>
            <w:tcBorders>
              <w:top w:val="single" w:sz="8" w:space="0" w:color="000000"/>
              <w:left w:val="single" w:sz="8" w:space="0" w:color="000000"/>
              <w:bottom w:val="single" w:sz="8" w:space="0" w:color="000000"/>
              <w:right w:val="single" w:sz="8" w:space="0" w:color="000000"/>
            </w:tcBorders>
            <w:vAlign w:val="center"/>
          </w:tcPr>
          <w:p w14:paraId="6C17BAE4" w14:textId="1318F12D"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7.77%</w:t>
            </w:r>
          </w:p>
        </w:tc>
        <w:tc>
          <w:tcPr>
            <w:tcW w:w="935" w:type="dxa"/>
            <w:tcBorders>
              <w:top w:val="single" w:sz="8" w:space="0" w:color="000000"/>
              <w:left w:val="single" w:sz="8" w:space="0" w:color="000000"/>
              <w:bottom w:val="single" w:sz="8" w:space="0" w:color="000000"/>
              <w:right w:val="single" w:sz="8" w:space="0" w:color="000000"/>
            </w:tcBorders>
            <w:vAlign w:val="center"/>
          </w:tcPr>
          <w:p w14:paraId="65699EC2" w14:textId="3EE8F5AF"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1.29%</w:t>
            </w:r>
          </w:p>
        </w:tc>
      </w:tr>
      <w:tr w:rsidR="003E2D58" w14:paraId="4D8BDB2D"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788A1F93" w14:textId="27FF48CA" w:rsidR="003E2D58" w:rsidRDefault="003E2D58" w:rsidP="003E2D58">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2025.01.01~2025.03.31</w:t>
            </w:r>
          </w:p>
        </w:tc>
        <w:tc>
          <w:tcPr>
            <w:tcW w:w="1121" w:type="dxa"/>
            <w:tcBorders>
              <w:top w:val="single" w:sz="8" w:space="0" w:color="000000"/>
              <w:left w:val="single" w:sz="8" w:space="0" w:color="000000"/>
              <w:bottom w:val="single" w:sz="8" w:space="0" w:color="000000"/>
              <w:right w:val="single" w:sz="8" w:space="0" w:color="000000"/>
            </w:tcBorders>
            <w:vAlign w:val="center"/>
          </w:tcPr>
          <w:p w14:paraId="65EA3540" w14:textId="07983B50"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2.13%</w:t>
            </w:r>
          </w:p>
        </w:tc>
        <w:tc>
          <w:tcPr>
            <w:tcW w:w="1103" w:type="dxa"/>
            <w:tcBorders>
              <w:top w:val="single" w:sz="8" w:space="0" w:color="000000"/>
              <w:left w:val="single" w:sz="8" w:space="0" w:color="000000"/>
              <w:bottom w:val="single" w:sz="8" w:space="0" w:color="000000"/>
              <w:right w:val="single" w:sz="8" w:space="0" w:color="000000"/>
            </w:tcBorders>
            <w:vAlign w:val="center"/>
          </w:tcPr>
          <w:p w14:paraId="6509B2FC" w14:textId="76281BF0"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3.06%</w:t>
            </w:r>
          </w:p>
        </w:tc>
        <w:tc>
          <w:tcPr>
            <w:tcW w:w="1261" w:type="dxa"/>
            <w:tcBorders>
              <w:top w:val="single" w:sz="8" w:space="0" w:color="000000"/>
              <w:left w:val="single" w:sz="8" w:space="0" w:color="000000"/>
              <w:bottom w:val="single" w:sz="8" w:space="0" w:color="000000"/>
              <w:right w:val="single" w:sz="8" w:space="0" w:color="000000"/>
            </w:tcBorders>
            <w:vAlign w:val="center"/>
          </w:tcPr>
          <w:p w14:paraId="40246C7A" w14:textId="7BC4C902"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-1.03%</w:t>
            </w:r>
          </w:p>
        </w:tc>
        <w:tc>
          <w:tcPr>
            <w:tcW w:w="1140" w:type="dxa"/>
            <w:tcBorders>
              <w:top w:val="single" w:sz="8" w:space="0" w:color="000000"/>
              <w:left w:val="single" w:sz="8" w:space="0" w:color="000000"/>
              <w:bottom w:val="single" w:sz="8" w:space="0" w:color="000000"/>
              <w:right w:val="single" w:sz="8" w:space="0" w:color="000000"/>
            </w:tcBorders>
            <w:vAlign w:val="center"/>
          </w:tcPr>
          <w:p w14:paraId="5062529F" w14:textId="476057A0"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0.64%</w:t>
            </w:r>
          </w:p>
        </w:tc>
        <w:tc>
          <w:tcPr>
            <w:tcW w:w="1260" w:type="dxa"/>
            <w:tcBorders>
              <w:top w:val="single" w:sz="8" w:space="0" w:color="000000"/>
              <w:left w:val="single" w:sz="8" w:space="0" w:color="000000"/>
              <w:bottom w:val="single" w:sz="8" w:space="0" w:color="000000"/>
              <w:right w:val="single" w:sz="8" w:space="0" w:color="000000"/>
            </w:tcBorders>
            <w:vAlign w:val="center"/>
          </w:tcPr>
          <w:p w14:paraId="6708707B" w14:textId="560E5F61"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3.16%</w:t>
            </w:r>
          </w:p>
        </w:tc>
        <w:tc>
          <w:tcPr>
            <w:tcW w:w="935" w:type="dxa"/>
            <w:tcBorders>
              <w:top w:val="single" w:sz="8" w:space="0" w:color="000000"/>
              <w:left w:val="single" w:sz="8" w:space="0" w:color="000000"/>
              <w:bottom w:val="single" w:sz="8" w:space="0" w:color="000000"/>
              <w:right w:val="single" w:sz="8" w:space="0" w:color="000000"/>
            </w:tcBorders>
            <w:vAlign w:val="center"/>
          </w:tcPr>
          <w:p w14:paraId="49D00CE7" w14:textId="006DE64E"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2.42%</w:t>
            </w:r>
          </w:p>
        </w:tc>
      </w:tr>
      <w:tr w:rsidR="003E2D58" w14:paraId="29D29751"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3044A433" w14:textId="0A26061B" w:rsidR="003E2D58" w:rsidRPr="0031201E" w:rsidRDefault="003E2D58" w:rsidP="003E2D58">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自基金合同生效起至今</w:t>
            </w:r>
          </w:p>
        </w:tc>
        <w:tc>
          <w:tcPr>
            <w:tcW w:w="1121" w:type="dxa"/>
            <w:tcBorders>
              <w:top w:val="single" w:sz="8" w:space="0" w:color="000000"/>
              <w:left w:val="single" w:sz="8" w:space="0" w:color="000000"/>
              <w:bottom w:val="single" w:sz="8" w:space="0" w:color="000000"/>
              <w:right w:val="single" w:sz="8" w:space="0" w:color="000000"/>
            </w:tcBorders>
            <w:vAlign w:val="center"/>
          </w:tcPr>
          <w:p w14:paraId="545C04BA" w14:textId="6FC4F0E1"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117.54%</w:t>
            </w:r>
          </w:p>
        </w:tc>
        <w:tc>
          <w:tcPr>
            <w:tcW w:w="1103" w:type="dxa"/>
            <w:tcBorders>
              <w:top w:val="single" w:sz="8" w:space="0" w:color="000000"/>
              <w:left w:val="single" w:sz="8" w:space="0" w:color="000000"/>
              <w:bottom w:val="single" w:sz="8" w:space="0" w:color="000000"/>
              <w:right w:val="single" w:sz="8" w:space="0" w:color="000000"/>
            </w:tcBorders>
            <w:vAlign w:val="center"/>
          </w:tcPr>
          <w:p w14:paraId="692E495B" w14:textId="7159D4FB"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1.48%</w:t>
            </w:r>
          </w:p>
        </w:tc>
        <w:tc>
          <w:tcPr>
            <w:tcW w:w="1261" w:type="dxa"/>
            <w:tcBorders>
              <w:top w:val="single" w:sz="8" w:space="0" w:color="000000"/>
              <w:left w:val="single" w:sz="8" w:space="0" w:color="000000"/>
              <w:bottom w:val="single" w:sz="8" w:space="0" w:color="000000"/>
              <w:right w:val="single" w:sz="8" w:space="0" w:color="000000"/>
            </w:tcBorders>
            <w:vAlign w:val="center"/>
          </w:tcPr>
          <w:p w14:paraId="2FC11694" w14:textId="1E4C9B18"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10.73%</w:t>
            </w:r>
          </w:p>
        </w:tc>
        <w:tc>
          <w:tcPr>
            <w:tcW w:w="1140" w:type="dxa"/>
            <w:tcBorders>
              <w:top w:val="single" w:sz="8" w:space="0" w:color="000000"/>
              <w:left w:val="single" w:sz="8" w:space="0" w:color="000000"/>
              <w:bottom w:val="single" w:sz="8" w:space="0" w:color="000000"/>
              <w:right w:val="single" w:sz="8" w:space="0" w:color="000000"/>
            </w:tcBorders>
            <w:vAlign w:val="center"/>
          </w:tcPr>
          <w:p w14:paraId="1D8C0289" w14:textId="7BE6AF92"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0.87%</w:t>
            </w:r>
          </w:p>
        </w:tc>
        <w:tc>
          <w:tcPr>
            <w:tcW w:w="1260" w:type="dxa"/>
            <w:tcBorders>
              <w:top w:val="single" w:sz="8" w:space="0" w:color="000000"/>
              <w:left w:val="single" w:sz="8" w:space="0" w:color="000000"/>
              <w:bottom w:val="single" w:sz="8" w:space="0" w:color="000000"/>
              <w:right w:val="single" w:sz="8" w:space="0" w:color="000000"/>
            </w:tcBorders>
            <w:vAlign w:val="center"/>
          </w:tcPr>
          <w:p w14:paraId="1F4A0249" w14:textId="5BEA7BA8"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106.81%</w:t>
            </w:r>
          </w:p>
        </w:tc>
        <w:tc>
          <w:tcPr>
            <w:tcW w:w="935" w:type="dxa"/>
            <w:tcBorders>
              <w:top w:val="single" w:sz="8" w:space="0" w:color="000000"/>
              <w:left w:val="single" w:sz="8" w:space="0" w:color="000000"/>
              <w:bottom w:val="single" w:sz="8" w:space="0" w:color="000000"/>
              <w:right w:val="single" w:sz="8" w:space="0" w:color="000000"/>
            </w:tcBorders>
            <w:vAlign w:val="center"/>
          </w:tcPr>
          <w:p w14:paraId="75466D0E" w14:textId="4D96D38B"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0.61%</w:t>
            </w:r>
          </w:p>
        </w:tc>
      </w:tr>
    </w:tbl>
    <w:p w14:paraId="0F03C131"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C</w:t>
      </w:r>
    </w:p>
    <w:tbl>
      <w:tblPr>
        <w:tblW w:w="9752" w:type="dxa"/>
        <w:jc w:val="center"/>
        <w:tblLayout w:type="fixed"/>
        <w:tblLook w:val="04A0" w:firstRow="1" w:lastRow="0" w:firstColumn="1" w:lastColumn="0" w:noHBand="0" w:noVBand="1"/>
      </w:tblPr>
      <w:tblGrid>
        <w:gridCol w:w="2824"/>
        <w:gridCol w:w="1122"/>
        <w:gridCol w:w="1122"/>
        <w:gridCol w:w="1261"/>
        <w:gridCol w:w="1121"/>
        <w:gridCol w:w="1260"/>
        <w:gridCol w:w="1042"/>
      </w:tblGrid>
      <w:tr w:rsidR="0046184B" w14:paraId="165B813E"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1E172236" w14:textId="77777777" w:rsidR="0046184B" w:rsidRDefault="00982CEE">
            <w:pPr>
              <w:pStyle w:val="biaogecenter"/>
              <w:rPr>
                <w:rFonts w:asciiTheme="minorEastAsia" w:eastAsiaTheme="minorEastAsia" w:hAnsiTheme="minorEastAsia" w:hint="eastAsia"/>
              </w:rPr>
            </w:pPr>
            <w:r>
              <w:rPr>
                <w:rFonts w:asciiTheme="minorEastAsia" w:eastAsiaTheme="minorEastAsia" w:hAnsiTheme="minorEastAsia" w:hint="eastAsia"/>
                <w:color w:val="000000"/>
              </w:rPr>
              <w:t>阶段</w:t>
            </w:r>
          </w:p>
        </w:tc>
        <w:tc>
          <w:tcPr>
            <w:tcW w:w="1122" w:type="dxa"/>
            <w:tcBorders>
              <w:top w:val="single" w:sz="8" w:space="0" w:color="000000"/>
              <w:left w:val="single" w:sz="8" w:space="0" w:color="000000"/>
              <w:bottom w:val="single" w:sz="8" w:space="0" w:color="000000"/>
              <w:right w:val="single" w:sz="8" w:space="0" w:color="000000"/>
            </w:tcBorders>
            <w:vAlign w:val="center"/>
          </w:tcPr>
          <w:p w14:paraId="788827F0" w14:textId="77777777" w:rsidR="0046184B" w:rsidRDefault="00982CE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份额净值增长率①</w:t>
            </w:r>
          </w:p>
        </w:tc>
        <w:tc>
          <w:tcPr>
            <w:tcW w:w="1122" w:type="dxa"/>
            <w:tcBorders>
              <w:top w:val="single" w:sz="8" w:space="0" w:color="000000"/>
              <w:left w:val="single" w:sz="8" w:space="0" w:color="000000"/>
              <w:bottom w:val="single" w:sz="8" w:space="0" w:color="000000"/>
              <w:right w:val="single" w:sz="8" w:space="0" w:color="000000"/>
            </w:tcBorders>
            <w:vAlign w:val="center"/>
          </w:tcPr>
          <w:p w14:paraId="1A71167B" w14:textId="77777777" w:rsidR="0046184B" w:rsidRDefault="00982CE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份额净值增长率标准差②</w:t>
            </w:r>
          </w:p>
        </w:tc>
        <w:tc>
          <w:tcPr>
            <w:tcW w:w="1261" w:type="dxa"/>
            <w:tcBorders>
              <w:top w:val="single" w:sz="8" w:space="0" w:color="000000"/>
              <w:left w:val="single" w:sz="8" w:space="0" w:color="000000"/>
              <w:bottom w:val="single" w:sz="8" w:space="0" w:color="000000"/>
              <w:right w:val="single" w:sz="8" w:space="0" w:color="000000"/>
            </w:tcBorders>
            <w:vAlign w:val="center"/>
          </w:tcPr>
          <w:p w14:paraId="7F781C8F" w14:textId="77777777" w:rsidR="0046184B" w:rsidRDefault="00982CE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业绩比较基准收益率③</w:t>
            </w:r>
          </w:p>
        </w:tc>
        <w:tc>
          <w:tcPr>
            <w:tcW w:w="1121" w:type="dxa"/>
            <w:tcBorders>
              <w:top w:val="single" w:sz="8" w:space="0" w:color="000000"/>
              <w:left w:val="single" w:sz="8" w:space="0" w:color="000000"/>
              <w:bottom w:val="single" w:sz="8" w:space="0" w:color="000000"/>
              <w:right w:val="single" w:sz="8" w:space="0" w:color="000000"/>
            </w:tcBorders>
            <w:vAlign w:val="center"/>
          </w:tcPr>
          <w:p w14:paraId="3DEC9CC6" w14:textId="77777777" w:rsidR="0046184B" w:rsidRDefault="00982CE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业绩比较基准收益率标准差④</w:t>
            </w:r>
          </w:p>
        </w:tc>
        <w:tc>
          <w:tcPr>
            <w:tcW w:w="1260" w:type="dxa"/>
            <w:tcBorders>
              <w:top w:val="single" w:sz="8" w:space="0" w:color="000000"/>
              <w:left w:val="single" w:sz="8" w:space="0" w:color="000000"/>
              <w:bottom w:val="single" w:sz="8" w:space="0" w:color="000000"/>
              <w:right w:val="single" w:sz="8" w:space="0" w:color="000000"/>
            </w:tcBorders>
            <w:vAlign w:val="center"/>
          </w:tcPr>
          <w:p w14:paraId="39473777" w14:textId="77777777" w:rsidR="0046184B" w:rsidRDefault="00982CE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042" w:type="dxa"/>
            <w:tcBorders>
              <w:top w:val="single" w:sz="8" w:space="0" w:color="000000"/>
              <w:left w:val="single" w:sz="8" w:space="0" w:color="000000"/>
              <w:bottom w:val="single" w:sz="8" w:space="0" w:color="000000"/>
              <w:right w:val="single" w:sz="8" w:space="0" w:color="000000"/>
            </w:tcBorders>
            <w:vAlign w:val="center"/>
          </w:tcPr>
          <w:p w14:paraId="7C279A68" w14:textId="77777777" w:rsidR="0046184B" w:rsidRDefault="00982CE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46184B" w14:paraId="45AB39A5"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4F79EBEF" w14:textId="77777777" w:rsidR="0046184B" w:rsidRDefault="00982CEE">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2018.03.16~2018.12.31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135D0372"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-19.10%</w:t>
            </w:r>
          </w:p>
        </w:tc>
        <w:tc>
          <w:tcPr>
            <w:tcW w:w="1122" w:type="dxa"/>
            <w:tcBorders>
              <w:top w:val="single" w:sz="8" w:space="0" w:color="000000"/>
              <w:left w:val="single" w:sz="8" w:space="0" w:color="000000"/>
              <w:bottom w:val="single" w:sz="8" w:space="0" w:color="000000"/>
              <w:right w:val="single" w:sz="8" w:space="0" w:color="000000"/>
            </w:tcBorders>
            <w:vAlign w:val="center"/>
          </w:tcPr>
          <w:p w14:paraId="7259FB29"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0.88%</w:t>
            </w:r>
          </w:p>
        </w:tc>
        <w:tc>
          <w:tcPr>
            <w:tcW w:w="1261" w:type="dxa"/>
            <w:tcBorders>
              <w:top w:val="single" w:sz="8" w:space="0" w:color="000000"/>
              <w:left w:val="single" w:sz="8" w:space="0" w:color="000000"/>
              <w:bottom w:val="single" w:sz="8" w:space="0" w:color="000000"/>
              <w:right w:val="single" w:sz="8" w:space="0" w:color="000000"/>
            </w:tcBorders>
            <w:vAlign w:val="center"/>
          </w:tcPr>
          <w:p w14:paraId="0105506E"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-17.32%</w:t>
            </w:r>
          </w:p>
        </w:tc>
        <w:tc>
          <w:tcPr>
            <w:tcW w:w="1121" w:type="dxa"/>
            <w:tcBorders>
              <w:top w:val="single" w:sz="8" w:space="0" w:color="000000"/>
              <w:left w:val="single" w:sz="8" w:space="0" w:color="000000"/>
              <w:bottom w:val="single" w:sz="8" w:space="0" w:color="000000"/>
              <w:right w:val="single" w:sz="8" w:space="0" w:color="000000"/>
            </w:tcBorders>
            <w:vAlign w:val="center"/>
          </w:tcPr>
          <w:p w14:paraId="43EB3B3E"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0.96%</w:t>
            </w:r>
          </w:p>
        </w:tc>
        <w:tc>
          <w:tcPr>
            <w:tcW w:w="1260" w:type="dxa"/>
            <w:tcBorders>
              <w:top w:val="single" w:sz="8" w:space="0" w:color="000000"/>
              <w:left w:val="single" w:sz="8" w:space="0" w:color="000000"/>
              <w:bottom w:val="single" w:sz="8" w:space="0" w:color="000000"/>
              <w:right w:val="single" w:sz="8" w:space="0" w:color="000000"/>
            </w:tcBorders>
            <w:vAlign w:val="center"/>
          </w:tcPr>
          <w:p w14:paraId="324C849B"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-1.78%</w:t>
            </w:r>
          </w:p>
        </w:tc>
        <w:tc>
          <w:tcPr>
            <w:tcW w:w="1042" w:type="dxa"/>
            <w:tcBorders>
              <w:top w:val="single" w:sz="8" w:space="0" w:color="000000"/>
              <w:left w:val="single" w:sz="8" w:space="0" w:color="000000"/>
              <w:bottom w:val="single" w:sz="8" w:space="0" w:color="000000"/>
              <w:right w:val="single" w:sz="8" w:space="0" w:color="000000"/>
            </w:tcBorders>
            <w:vAlign w:val="center"/>
          </w:tcPr>
          <w:p w14:paraId="3C87ED66"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-0.08%</w:t>
            </w:r>
          </w:p>
        </w:tc>
      </w:tr>
      <w:tr w:rsidR="0046184B" w14:paraId="6C019961"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54CF55BE" w14:textId="77777777" w:rsidR="0046184B" w:rsidRDefault="00982CEE">
            <w:pPr>
              <w:pStyle w:val="biaogeleft"/>
              <w:wordWrap w:val="0"/>
              <w:spacing w:line="360" w:lineRule="auto"/>
              <w:jc w:val="center"/>
              <w:rPr>
                <w:rFonts w:asciiTheme="minorEastAsia" w:eastAsiaTheme="minorEastAsia" w:hAnsiTheme="minorEastAsia" w:hint="eastAsia"/>
                <w:sz w:val="22"/>
                <w:szCs w:val="22"/>
              </w:rPr>
            </w:pPr>
            <w:r>
              <w:rPr>
                <w:rFonts w:asciiTheme="minorEastAsia" w:eastAsiaTheme="minorEastAsia" w:hAnsiTheme="minorEastAsia" w:hint="eastAsia"/>
                <w:color w:val="000000"/>
                <w:sz w:val="22"/>
                <w:szCs w:val="22"/>
              </w:rPr>
              <w:t>2019.01.01~2019.12.31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31193BF5"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34.05%</w:t>
            </w:r>
          </w:p>
        </w:tc>
        <w:tc>
          <w:tcPr>
            <w:tcW w:w="1122" w:type="dxa"/>
            <w:tcBorders>
              <w:top w:val="single" w:sz="8" w:space="0" w:color="000000"/>
              <w:left w:val="single" w:sz="8" w:space="0" w:color="000000"/>
              <w:bottom w:val="single" w:sz="8" w:space="0" w:color="000000"/>
              <w:right w:val="single" w:sz="8" w:space="0" w:color="000000"/>
            </w:tcBorders>
            <w:vAlign w:val="center"/>
          </w:tcPr>
          <w:p w14:paraId="301DE8FE"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1.32%</w:t>
            </w:r>
          </w:p>
        </w:tc>
        <w:tc>
          <w:tcPr>
            <w:tcW w:w="1261" w:type="dxa"/>
            <w:tcBorders>
              <w:top w:val="single" w:sz="8" w:space="0" w:color="000000"/>
              <w:left w:val="single" w:sz="8" w:space="0" w:color="000000"/>
              <w:bottom w:val="single" w:sz="8" w:space="0" w:color="000000"/>
              <w:right w:val="single" w:sz="8" w:space="0" w:color="000000"/>
            </w:tcBorders>
            <w:vAlign w:val="center"/>
          </w:tcPr>
          <w:p w14:paraId="06801A97"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26.39%</w:t>
            </w:r>
          </w:p>
        </w:tc>
        <w:tc>
          <w:tcPr>
            <w:tcW w:w="1121" w:type="dxa"/>
            <w:tcBorders>
              <w:top w:val="single" w:sz="8" w:space="0" w:color="000000"/>
              <w:left w:val="single" w:sz="8" w:space="0" w:color="000000"/>
              <w:bottom w:val="single" w:sz="8" w:space="0" w:color="000000"/>
              <w:right w:val="single" w:sz="8" w:space="0" w:color="000000"/>
            </w:tcBorders>
            <w:vAlign w:val="center"/>
          </w:tcPr>
          <w:p w14:paraId="7B88BCD0"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0.87%</w:t>
            </w:r>
          </w:p>
        </w:tc>
        <w:tc>
          <w:tcPr>
            <w:tcW w:w="1260" w:type="dxa"/>
            <w:tcBorders>
              <w:top w:val="single" w:sz="8" w:space="0" w:color="000000"/>
              <w:left w:val="single" w:sz="8" w:space="0" w:color="000000"/>
              <w:bottom w:val="single" w:sz="8" w:space="0" w:color="000000"/>
              <w:right w:val="single" w:sz="8" w:space="0" w:color="000000"/>
            </w:tcBorders>
            <w:vAlign w:val="center"/>
          </w:tcPr>
          <w:p w14:paraId="47C06CFA"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7.66%</w:t>
            </w:r>
          </w:p>
        </w:tc>
        <w:tc>
          <w:tcPr>
            <w:tcW w:w="1042" w:type="dxa"/>
            <w:tcBorders>
              <w:top w:val="single" w:sz="8" w:space="0" w:color="000000"/>
              <w:left w:val="single" w:sz="8" w:space="0" w:color="000000"/>
              <w:bottom w:val="single" w:sz="8" w:space="0" w:color="000000"/>
              <w:right w:val="single" w:sz="8" w:space="0" w:color="000000"/>
            </w:tcBorders>
            <w:vAlign w:val="center"/>
          </w:tcPr>
          <w:p w14:paraId="3C217E93"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0.45%</w:t>
            </w:r>
          </w:p>
        </w:tc>
      </w:tr>
      <w:tr w:rsidR="0046184B" w14:paraId="233EC5E8"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1465FF20" w14:textId="77777777" w:rsidR="0046184B" w:rsidRDefault="00982CEE">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2020.01.01~2020.12.31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27F91CDC"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87.60%</w:t>
            </w:r>
          </w:p>
        </w:tc>
        <w:tc>
          <w:tcPr>
            <w:tcW w:w="1122" w:type="dxa"/>
            <w:tcBorders>
              <w:top w:val="single" w:sz="8" w:space="0" w:color="000000"/>
              <w:left w:val="single" w:sz="8" w:space="0" w:color="000000"/>
              <w:bottom w:val="single" w:sz="8" w:space="0" w:color="000000"/>
              <w:right w:val="single" w:sz="8" w:space="0" w:color="000000"/>
            </w:tcBorders>
            <w:vAlign w:val="center"/>
          </w:tcPr>
          <w:p w14:paraId="1AD4DA2C"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1.48%</w:t>
            </w:r>
          </w:p>
        </w:tc>
        <w:tc>
          <w:tcPr>
            <w:tcW w:w="1261" w:type="dxa"/>
            <w:tcBorders>
              <w:top w:val="single" w:sz="8" w:space="0" w:color="000000"/>
              <w:left w:val="single" w:sz="8" w:space="0" w:color="000000"/>
              <w:bottom w:val="single" w:sz="8" w:space="0" w:color="000000"/>
              <w:right w:val="single" w:sz="8" w:space="0" w:color="000000"/>
            </w:tcBorders>
            <w:vAlign w:val="center"/>
          </w:tcPr>
          <w:p w14:paraId="72C290F0"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20.09%</w:t>
            </w:r>
          </w:p>
        </w:tc>
        <w:tc>
          <w:tcPr>
            <w:tcW w:w="1121" w:type="dxa"/>
            <w:tcBorders>
              <w:top w:val="single" w:sz="8" w:space="0" w:color="000000"/>
              <w:left w:val="single" w:sz="8" w:space="0" w:color="000000"/>
              <w:bottom w:val="single" w:sz="8" w:space="0" w:color="000000"/>
              <w:right w:val="single" w:sz="8" w:space="0" w:color="000000"/>
            </w:tcBorders>
            <w:vAlign w:val="center"/>
          </w:tcPr>
          <w:p w14:paraId="2D3F47EA"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1.00%</w:t>
            </w:r>
          </w:p>
        </w:tc>
        <w:tc>
          <w:tcPr>
            <w:tcW w:w="1260" w:type="dxa"/>
            <w:tcBorders>
              <w:top w:val="single" w:sz="8" w:space="0" w:color="000000"/>
              <w:left w:val="single" w:sz="8" w:space="0" w:color="000000"/>
              <w:bottom w:val="single" w:sz="8" w:space="0" w:color="000000"/>
              <w:right w:val="single" w:sz="8" w:space="0" w:color="000000"/>
            </w:tcBorders>
            <w:vAlign w:val="center"/>
          </w:tcPr>
          <w:p w14:paraId="6FB6B83E"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67.51%</w:t>
            </w:r>
          </w:p>
        </w:tc>
        <w:tc>
          <w:tcPr>
            <w:tcW w:w="1042" w:type="dxa"/>
            <w:tcBorders>
              <w:top w:val="single" w:sz="8" w:space="0" w:color="000000"/>
              <w:left w:val="single" w:sz="8" w:space="0" w:color="000000"/>
              <w:bottom w:val="single" w:sz="8" w:space="0" w:color="000000"/>
              <w:right w:val="single" w:sz="8" w:space="0" w:color="000000"/>
            </w:tcBorders>
            <w:vAlign w:val="center"/>
          </w:tcPr>
          <w:p w14:paraId="4FC7135D"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0.48%</w:t>
            </w:r>
          </w:p>
        </w:tc>
      </w:tr>
      <w:tr w:rsidR="0046184B" w14:paraId="4C2DC7A2"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3A3B1712" w14:textId="77777777" w:rsidR="0046184B" w:rsidRDefault="00982CEE">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2021.01.01~2021.12.31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07F0D373"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8.34%</w:t>
            </w:r>
          </w:p>
        </w:tc>
        <w:tc>
          <w:tcPr>
            <w:tcW w:w="1122" w:type="dxa"/>
            <w:tcBorders>
              <w:top w:val="single" w:sz="8" w:space="0" w:color="000000"/>
              <w:left w:val="single" w:sz="8" w:space="0" w:color="000000"/>
              <w:bottom w:val="single" w:sz="8" w:space="0" w:color="000000"/>
              <w:right w:val="single" w:sz="8" w:space="0" w:color="000000"/>
            </w:tcBorders>
            <w:vAlign w:val="center"/>
          </w:tcPr>
          <w:p w14:paraId="3CECA850"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1.28%</w:t>
            </w:r>
          </w:p>
        </w:tc>
        <w:tc>
          <w:tcPr>
            <w:tcW w:w="1261" w:type="dxa"/>
            <w:tcBorders>
              <w:top w:val="single" w:sz="8" w:space="0" w:color="000000"/>
              <w:left w:val="single" w:sz="8" w:space="0" w:color="000000"/>
              <w:bottom w:val="single" w:sz="8" w:space="0" w:color="000000"/>
              <w:right w:val="single" w:sz="8" w:space="0" w:color="000000"/>
            </w:tcBorders>
            <w:vAlign w:val="center"/>
          </w:tcPr>
          <w:p w14:paraId="5E01CE1E"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-1.72%</w:t>
            </w:r>
          </w:p>
        </w:tc>
        <w:tc>
          <w:tcPr>
            <w:tcW w:w="1121" w:type="dxa"/>
            <w:tcBorders>
              <w:top w:val="single" w:sz="8" w:space="0" w:color="000000"/>
              <w:left w:val="single" w:sz="8" w:space="0" w:color="000000"/>
              <w:bottom w:val="single" w:sz="8" w:space="0" w:color="000000"/>
              <w:right w:val="single" w:sz="8" w:space="0" w:color="000000"/>
            </w:tcBorders>
            <w:vAlign w:val="center"/>
          </w:tcPr>
          <w:p w14:paraId="064D3290"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0.82%</w:t>
            </w:r>
          </w:p>
        </w:tc>
        <w:tc>
          <w:tcPr>
            <w:tcW w:w="1260" w:type="dxa"/>
            <w:tcBorders>
              <w:top w:val="single" w:sz="8" w:space="0" w:color="000000"/>
              <w:left w:val="single" w:sz="8" w:space="0" w:color="000000"/>
              <w:bottom w:val="single" w:sz="8" w:space="0" w:color="000000"/>
              <w:right w:val="single" w:sz="8" w:space="0" w:color="000000"/>
            </w:tcBorders>
            <w:vAlign w:val="center"/>
          </w:tcPr>
          <w:p w14:paraId="5A9973BC"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10.06%</w:t>
            </w:r>
          </w:p>
        </w:tc>
        <w:tc>
          <w:tcPr>
            <w:tcW w:w="1042" w:type="dxa"/>
            <w:tcBorders>
              <w:top w:val="single" w:sz="8" w:space="0" w:color="000000"/>
              <w:left w:val="single" w:sz="8" w:space="0" w:color="000000"/>
              <w:bottom w:val="single" w:sz="8" w:space="0" w:color="000000"/>
              <w:right w:val="single" w:sz="8" w:space="0" w:color="000000"/>
            </w:tcBorders>
            <w:vAlign w:val="center"/>
          </w:tcPr>
          <w:p w14:paraId="4BF9E0B1"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0.46%</w:t>
            </w:r>
          </w:p>
        </w:tc>
      </w:tr>
      <w:tr w:rsidR="0046184B" w14:paraId="1DBCCA50"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135069D2" w14:textId="77777777" w:rsidR="0046184B" w:rsidRDefault="00982CEE">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2022.01.01~2022.12.31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0EF85A36"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-9.12%</w:t>
            </w:r>
          </w:p>
        </w:tc>
        <w:tc>
          <w:tcPr>
            <w:tcW w:w="1122" w:type="dxa"/>
            <w:tcBorders>
              <w:top w:val="single" w:sz="8" w:space="0" w:color="000000"/>
              <w:left w:val="single" w:sz="8" w:space="0" w:color="000000"/>
              <w:bottom w:val="single" w:sz="8" w:space="0" w:color="000000"/>
              <w:right w:val="single" w:sz="8" w:space="0" w:color="000000"/>
            </w:tcBorders>
            <w:vAlign w:val="center"/>
          </w:tcPr>
          <w:p w14:paraId="68A97094"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1.17%</w:t>
            </w:r>
          </w:p>
        </w:tc>
        <w:tc>
          <w:tcPr>
            <w:tcW w:w="1261" w:type="dxa"/>
            <w:tcBorders>
              <w:top w:val="single" w:sz="8" w:space="0" w:color="000000"/>
              <w:left w:val="single" w:sz="8" w:space="0" w:color="000000"/>
              <w:bottom w:val="single" w:sz="8" w:space="0" w:color="000000"/>
              <w:right w:val="single" w:sz="8" w:space="0" w:color="000000"/>
            </w:tcBorders>
            <w:vAlign w:val="center"/>
          </w:tcPr>
          <w:p w14:paraId="4750C8FD"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-14.45%</w:t>
            </w:r>
          </w:p>
        </w:tc>
        <w:tc>
          <w:tcPr>
            <w:tcW w:w="1121" w:type="dxa"/>
            <w:tcBorders>
              <w:top w:val="single" w:sz="8" w:space="0" w:color="000000"/>
              <w:left w:val="single" w:sz="8" w:space="0" w:color="000000"/>
              <w:bottom w:val="single" w:sz="8" w:space="0" w:color="000000"/>
              <w:right w:val="single" w:sz="8" w:space="0" w:color="000000"/>
            </w:tcBorders>
            <w:vAlign w:val="center"/>
          </w:tcPr>
          <w:p w14:paraId="013B68FB"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0.90%</w:t>
            </w:r>
          </w:p>
        </w:tc>
        <w:tc>
          <w:tcPr>
            <w:tcW w:w="1260" w:type="dxa"/>
            <w:tcBorders>
              <w:top w:val="single" w:sz="8" w:space="0" w:color="000000"/>
              <w:left w:val="single" w:sz="8" w:space="0" w:color="000000"/>
              <w:bottom w:val="single" w:sz="8" w:space="0" w:color="000000"/>
              <w:right w:val="single" w:sz="8" w:space="0" w:color="000000"/>
            </w:tcBorders>
            <w:vAlign w:val="center"/>
          </w:tcPr>
          <w:p w14:paraId="5F371B35"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5.33%</w:t>
            </w:r>
          </w:p>
        </w:tc>
        <w:tc>
          <w:tcPr>
            <w:tcW w:w="1042" w:type="dxa"/>
            <w:tcBorders>
              <w:top w:val="single" w:sz="8" w:space="0" w:color="000000"/>
              <w:left w:val="single" w:sz="8" w:space="0" w:color="000000"/>
              <w:bottom w:val="single" w:sz="8" w:space="0" w:color="000000"/>
              <w:right w:val="single" w:sz="8" w:space="0" w:color="000000"/>
            </w:tcBorders>
            <w:vAlign w:val="center"/>
          </w:tcPr>
          <w:p w14:paraId="601B98AB"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0.27%</w:t>
            </w:r>
          </w:p>
        </w:tc>
      </w:tr>
      <w:tr w:rsidR="0046184B" w14:paraId="7F20823D"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6EAA3201" w14:textId="77777777" w:rsidR="0046184B" w:rsidRDefault="00982CEE">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2023.01.01~2023.12.31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124D537E"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-13.66%</w:t>
            </w:r>
          </w:p>
        </w:tc>
        <w:tc>
          <w:tcPr>
            <w:tcW w:w="1122" w:type="dxa"/>
            <w:tcBorders>
              <w:top w:val="single" w:sz="8" w:space="0" w:color="000000"/>
              <w:left w:val="single" w:sz="8" w:space="0" w:color="000000"/>
              <w:bottom w:val="single" w:sz="8" w:space="0" w:color="000000"/>
              <w:right w:val="single" w:sz="8" w:space="0" w:color="000000"/>
            </w:tcBorders>
            <w:vAlign w:val="center"/>
          </w:tcPr>
          <w:p w14:paraId="3B88B774"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0.83%</w:t>
            </w:r>
          </w:p>
        </w:tc>
        <w:tc>
          <w:tcPr>
            <w:tcW w:w="1261" w:type="dxa"/>
            <w:tcBorders>
              <w:top w:val="single" w:sz="8" w:space="0" w:color="000000"/>
              <w:left w:val="single" w:sz="8" w:space="0" w:color="000000"/>
              <w:bottom w:val="single" w:sz="8" w:space="0" w:color="000000"/>
              <w:right w:val="single" w:sz="8" w:space="0" w:color="000000"/>
            </w:tcBorders>
            <w:vAlign w:val="center"/>
          </w:tcPr>
          <w:p w14:paraId="06F2BD34"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-6.52%</w:t>
            </w:r>
          </w:p>
        </w:tc>
        <w:tc>
          <w:tcPr>
            <w:tcW w:w="1121" w:type="dxa"/>
            <w:tcBorders>
              <w:top w:val="single" w:sz="8" w:space="0" w:color="000000"/>
              <w:left w:val="single" w:sz="8" w:space="0" w:color="000000"/>
              <w:bottom w:val="single" w:sz="8" w:space="0" w:color="000000"/>
              <w:right w:val="single" w:sz="8" w:space="0" w:color="000000"/>
            </w:tcBorders>
            <w:vAlign w:val="center"/>
          </w:tcPr>
          <w:p w14:paraId="29512220"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0.59%</w:t>
            </w:r>
          </w:p>
        </w:tc>
        <w:tc>
          <w:tcPr>
            <w:tcW w:w="1260" w:type="dxa"/>
            <w:tcBorders>
              <w:top w:val="single" w:sz="8" w:space="0" w:color="000000"/>
              <w:left w:val="single" w:sz="8" w:space="0" w:color="000000"/>
              <w:bottom w:val="single" w:sz="8" w:space="0" w:color="000000"/>
              <w:right w:val="single" w:sz="8" w:space="0" w:color="000000"/>
            </w:tcBorders>
            <w:vAlign w:val="center"/>
          </w:tcPr>
          <w:p w14:paraId="2896DBE0"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-7.14%</w:t>
            </w:r>
          </w:p>
        </w:tc>
        <w:tc>
          <w:tcPr>
            <w:tcW w:w="1042" w:type="dxa"/>
            <w:tcBorders>
              <w:top w:val="single" w:sz="8" w:space="0" w:color="000000"/>
              <w:left w:val="single" w:sz="8" w:space="0" w:color="000000"/>
              <w:bottom w:val="single" w:sz="8" w:space="0" w:color="000000"/>
              <w:right w:val="single" w:sz="8" w:space="0" w:color="000000"/>
            </w:tcBorders>
            <w:vAlign w:val="center"/>
          </w:tcPr>
          <w:p w14:paraId="3E7DE755" w14:textId="77777777" w:rsidR="0046184B" w:rsidRDefault="00982CE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0.24%</w:t>
            </w:r>
          </w:p>
        </w:tc>
      </w:tr>
      <w:tr w:rsidR="003E2D58" w14:paraId="321375AA"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1D31609D" w14:textId="2E3E4A79" w:rsidR="003E2D58" w:rsidRDefault="003E2D58" w:rsidP="003E2D58">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2024.01.01~2024.12.31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0A5423A8" w14:textId="26BBC8AB"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21.14%</w:t>
            </w:r>
          </w:p>
        </w:tc>
        <w:tc>
          <w:tcPr>
            <w:tcW w:w="1122" w:type="dxa"/>
            <w:tcBorders>
              <w:top w:val="single" w:sz="8" w:space="0" w:color="000000"/>
              <w:left w:val="single" w:sz="8" w:space="0" w:color="000000"/>
              <w:bottom w:val="single" w:sz="8" w:space="0" w:color="000000"/>
              <w:right w:val="single" w:sz="8" w:space="0" w:color="000000"/>
            </w:tcBorders>
            <w:vAlign w:val="center"/>
          </w:tcPr>
          <w:p w14:paraId="58E8957C" w14:textId="0D0E1141"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2.22%</w:t>
            </w:r>
          </w:p>
        </w:tc>
        <w:tc>
          <w:tcPr>
            <w:tcW w:w="1261" w:type="dxa"/>
            <w:tcBorders>
              <w:top w:val="single" w:sz="8" w:space="0" w:color="000000"/>
              <w:left w:val="single" w:sz="8" w:space="0" w:color="000000"/>
              <w:bottom w:val="single" w:sz="8" w:space="0" w:color="000000"/>
              <w:right w:val="single" w:sz="8" w:space="0" w:color="000000"/>
            </w:tcBorders>
            <w:vAlign w:val="center"/>
          </w:tcPr>
          <w:p w14:paraId="6DBB8B63" w14:textId="6FB8A8E0"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13.43%</w:t>
            </w:r>
          </w:p>
        </w:tc>
        <w:tc>
          <w:tcPr>
            <w:tcW w:w="1121" w:type="dxa"/>
            <w:tcBorders>
              <w:top w:val="single" w:sz="8" w:space="0" w:color="000000"/>
              <w:left w:val="single" w:sz="8" w:space="0" w:color="000000"/>
              <w:bottom w:val="single" w:sz="8" w:space="0" w:color="000000"/>
              <w:right w:val="single" w:sz="8" w:space="0" w:color="000000"/>
            </w:tcBorders>
            <w:vAlign w:val="center"/>
          </w:tcPr>
          <w:p w14:paraId="4EDF50E5" w14:textId="1A339768"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0.93%</w:t>
            </w:r>
          </w:p>
        </w:tc>
        <w:tc>
          <w:tcPr>
            <w:tcW w:w="1260" w:type="dxa"/>
            <w:tcBorders>
              <w:top w:val="single" w:sz="8" w:space="0" w:color="000000"/>
              <w:left w:val="single" w:sz="8" w:space="0" w:color="000000"/>
              <w:bottom w:val="single" w:sz="8" w:space="0" w:color="000000"/>
              <w:right w:val="single" w:sz="8" w:space="0" w:color="000000"/>
            </w:tcBorders>
            <w:vAlign w:val="center"/>
          </w:tcPr>
          <w:p w14:paraId="682F4BD0" w14:textId="48443856"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7.71%</w:t>
            </w:r>
          </w:p>
        </w:tc>
        <w:tc>
          <w:tcPr>
            <w:tcW w:w="1042" w:type="dxa"/>
            <w:tcBorders>
              <w:top w:val="single" w:sz="8" w:space="0" w:color="000000"/>
              <w:left w:val="single" w:sz="8" w:space="0" w:color="000000"/>
              <w:bottom w:val="single" w:sz="8" w:space="0" w:color="000000"/>
              <w:right w:val="single" w:sz="8" w:space="0" w:color="000000"/>
            </w:tcBorders>
            <w:vAlign w:val="center"/>
          </w:tcPr>
          <w:p w14:paraId="797C569B" w14:textId="7C3226FC"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1.29%</w:t>
            </w:r>
          </w:p>
        </w:tc>
      </w:tr>
      <w:tr w:rsidR="003E2D58" w14:paraId="580E9934"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2709F39B" w14:textId="47E6C9AD" w:rsidR="003E2D58" w:rsidRDefault="003E2D58" w:rsidP="003E2D58">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2025.01.01~2025.03.31</w:t>
            </w:r>
          </w:p>
        </w:tc>
        <w:tc>
          <w:tcPr>
            <w:tcW w:w="1122" w:type="dxa"/>
            <w:tcBorders>
              <w:top w:val="single" w:sz="8" w:space="0" w:color="000000"/>
              <w:left w:val="single" w:sz="8" w:space="0" w:color="000000"/>
              <w:bottom w:val="single" w:sz="8" w:space="0" w:color="000000"/>
              <w:right w:val="single" w:sz="8" w:space="0" w:color="000000"/>
            </w:tcBorders>
            <w:vAlign w:val="center"/>
          </w:tcPr>
          <w:p w14:paraId="43D34113" w14:textId="7BD3D307"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2.10%</w:t>
            </w:r>
          </w:p>
        </w:tc>
        <w:tc>
          <w:tcPr>
            <w:tcW w:w="1122" w:type="dxa"/>
            <w:tcBorders>
              <w:top w:val="single" w:sz="8" w:space="0" w:color="000000"/>
              <w:left w:val="single" w:sz="8" w:space="0" w:color="000000"/>
              <w:bottom w:val="single" w:sz="8" w:space="0" w:color="000000"/>
              <w:right w:val="single" w:sz="8" w:space="0" w:color="000000"/>
            </w:tcBorders>
            <w:vAlign w:val="center"/>
          </w:tcPr>
          <w:p w14:paraId="1A743F7C" w14:textId="0853A3F0"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3.06%</w:t>
            </w:r>
          </w:p>
        </w:tc>
        <w:tc>
          <w:tcPr>
            <w:tcW w:w="1261" w:type="dxa"/>
            <w:tcBorders>
              <w:top w:val="single" w:sz="8" w:space="0" w:color="000000"/>
              <w:left w:val="single" w:sz="8" w:space="0" w:color="000000"/>
              <w:bottom w:val="single" w:sz="8" w:space="0" w:color="000000"/>
              <w:right w:val="single" w:sz="8" w:space="0" w:color="000000"/>
            </w:tcBorders>
            <w:vAlign w:val="center"/>
          </w:tcPr>
          <w:p w14:paraId="78B439C1" w14:textId="0BC4F35A"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3518ACC8" w14:textId="1DB869E9"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0.64%</w:t>
            </w:r>
          </w:p>
        </w:tc>
        <w:tc>
          <w:tcPr>
            <w:tcW w:w="1260" w:type="dxa"/>
            <w:tcBorders>
              <w:top w:val="single" w:sz="8" w:space="0" w:color="000000"/>
              <w:left w:val="single" w:sz="8" w:space="0" w:color="000000"/>
              <w:bottom w:val="single" w:sz="8" w:space="0" w:color="000000"/>
              <w:right w:val="single" w:sz="8" w:space="0" w:color="000000"/>
            </w:tcBorders>
            <w:vAlign w:val="center"/>
          </w:tcPr>
          <w:p w14:paraId="0EA93E50" w14:textId="46C3DB8C"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3.13%</w:t>
            </w:r>
          </w:p>
        </w:tc>
        <w:tc>
          <w:tcPr>
            <w:tcW w:w="1042" w:type="dxa"/>
            <w:tcBorders>
              <w:top w:val="single" w:sz="8" w:space="0" w:color="000000"/>
              <w:left w:val="single" w:sz="8" w:space="0" w:color="000000"/>
              <w:bottom w:val="single" w:sz="8" w:space="0" w:color="000000"/>
              <w:right w:val="single" w:sz="8" w:space="0" w:color="000000"/>
            </w:tcBorders>
            <w:vAlign w:val="center"/>
          </w:tcPr>
          <w:p w14:paraId="0DC84BBF" w14:textId="62CA63C6"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2.42%</w:t>
            </w:r>
          </w:p>
        </w:tc>
      </w:tr>
      <w:tr w:rsidR="003E2D58" w14:paraId="3EAA9195"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2F95D041" w14:textId="2B0E9965" w:rsidR="003E2D58" w:rsidRPr="0031201E" w:rsidRDefault="003E2D58" w:rsidP="003E2D58">
            <w:pPr>
              <w:pStyle w:val="biaogeleft"/>
              <w:wordWrap w:val="0"/>
              <w:spacing w:line="360" w:lineRule="auto"/>
              <w:jc w:val="center"/>
              <w:rPr>
                <w:rFonts w:asciiTheme="minorEastAsia" w:eastAsiaTheme="minorEastAsia" w:hAnsiTheme="minorEastAsia" w:hint="eastAsia"/>
                <w:color w:val="000000"/>
                <w:sz w:val="22"/>
                <w:szCs w:val="22"/>
              </w:rPr>
            </w:pPr>
            <w:r w:rsidRPr="0031201E">
              <w:rPr>
                <w:rFonts w:asciiTheme="minorEastAsia" w:eastAsiaTheme="minorEastAsia" w:hAnsiTheme="minorEastAsia" w:hint="eastAsia"/>
                <w:color w:val="000000"/>
                <w:sz w:val="22"/>
                <w:szCs w:val="22"/>
              </w:rPr>
              <w:t>自基金合同生效起至今</w:t>
            </w:r>
          </w:p>
        </w:tc>
        <w:tc>
          <w:tcPr>
            <w:tcW w:w="1122" w:type="dxa"/>
            <w:tcBorders>
              <w:top w:val="single" w:sz="8" w:space="0" w:color="000000"/>
              <w:left w:val="single" w:sz="8" w:space="0" w:color="000000"/>
              <w:bottom w:val="single" w:sz="8" w:space="0" w:color="000000"/>
              <w:right w:val="single" w:sz="8" w:space="0" w:color="000000"/>
            </w:tcBorders>
            <w:vAlign w:val="center"/>
          </w:tcPr>
          <w:p w14:paraId="21630AC2" w14:textId="6A1F774E"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113.92%</w:t>
            </w:r>
          </w:p>
        </w:tc>
        <w:tc>
          <w:tcPr>
            <w:tcW w:w="1122" w:type="dxa"/>
            <w:tcBorders>
              <w:top w:val="single" w:sz="8" w:space="0" w:color="000000"/>
              <w:left w:val="single" w:sz="8" w:space="0" w:color="000000"/>
              <w:bottom w:val="single" w:sz="8" w:space="0" w:color="000000"/>
              <w:right w:val="single" w:sz="8" w:space="0" w:color="000000"/>
            </w:tcBorders>
            <w:vAlign w:val="center"/>
          </w:tcPr>
          <w:p w14:paraId="6FA07057" w14:textId="5430CD57"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1.48%</w:t>
            </w:r>
          </w:p>
        </w:tc>
        <w:tc>
          <w:tcPr>
            <w:tcW w:w="1261" w:type="dxa"/>
            <w:tcBorders>
              <w:top w:val="single" w:sz="8" w:space="0" w:color="000000"/>
              <w:left w:val="single" w:sz="8" w:space="0" w:color="000000"/>
              <w:bottom w:val="single" w:sz="8" w:space="0" w:color="000000"/>
              <w:right w:val="single" w:sz="8" w:space="0" w:color="000000"/>
            </w:tcBorders>
            <w:vAlign w:val="center"/>
          </w:tcPr>
          <w:p w14:paraId="7902BED3" w14:textId="6F4272EC"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10.73%</w:t>
            </w:r>
          </w:p>
        </w:tc>
        <w:tc>
          <w:tcPr>
            <w:tcW w:w="1121" w:type="dxa"/>
            <w:tcBorders>
              <w:top w:val="single" w:sz="8" w:space="0" w:color="000000"/>
              <w:left w:val="single" w:sz="8" w:space="0" w:color="000000"/>
              <w:bottom w:val="single" w:sz="8" w:space="0" w:color="000000"/>
              <w:right w:val="single" w:sz="8" w:space="0" w:color="000000"/>
            </w:tcBorders>
            <w:vAlign w:val="center"/>
          </w:tcPr>
          <w:p w14:paraId="795FA35A" w14:textId="633FAC49"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0.87%</w:t>
            </w:r>
          </w:p>
        </w:tc>
        <w:tc>
          <w:tcPr>
            <w:tcW w:w="1260" w:type="dxa"/>
            <w:tcBorders>
              <w:top w:val="single" w:sz="8" w:space="0" w:color="000000"/>
              <w:left w:val="single" w:sz="8" w:space="0" w:color="000000"/>
              <w:bottom w:val="single" w:sz="8" w:space="0" w:color="000000"/>
              <w:right w:val="single" w:sz="8" w:space="0" w:color="000000"/>
            </w:tcBorders>
            <w:vAlign w:val="center"/>
          </w:tcPr>
          <w:p w14:paraId="650AB9E4" w14:textId="1CC163BC"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103.19%</w:t>
            </w:r>
          </w:p>
        </w:tc>
        <w:tc>
          <w:tcPr>
            <w:tcW w:w="1042" w:type="dxa"/>
            <w:tcBorders>
              <w:top w:val="single" w:sz="8" w:space="0" w:color="000000"/>
              <w:left w:val="single" w:sz="8" w:space="0" w:color="000000"/>
              <w:bottom w:val="single" w:sz="8" w:space="0" w:color="000000"/>
              <w:right w:val="single" w:sz="8" w:space="0" w:color="000000"/>
            </w:tcBorders>
            <w:vAlign w:val="center"/>
          </w:tcPr>
          <w:p w14:paraId="678A45F4" w14:textId="421BD666"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0.61%</w:t>
            </w:r>
          </w:p>
        </w:tc>
      </w:tr>
    </w:tbl>
    <w:p w14:paraId="309FE935"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注：本基金的业绩比较基准为：中</w:t>
      </w:r>
      <w:proofErr w:type="gramStart"/>
      <w:r>
        <w:rPr>
          <w:rFonts w:asciiTheme="minorEastAsia" w:hAnsiTheme="minorEastAsia" w:hint="eastAsia"/>
          <w:bCs/>
          <w:sz w:val="24"/>
          <w:szCs w:val="24"/>
        </w:rPr>
        <w:t>证全债指数</w:t>
      </w:r>
      <w:proofErr w:type="gramEnd"/>
      <w:r>
        <w:rPr>
          <w:rFonts w:asciiTheme="minorEastAsia" w:hAnsiTheme="minorEastAsia" w:hint="eastAsia"/>
          <w:bCs/>
          <w:sz w:val="24"/>
          <w:szCs w:val="24"/>
        </w:rPr>
        <w:t>收益率×</w:t>
      </w:r>
      <w:r>
        <w:rPr>
          <w:rFonts w:asciiTheme="minorEastAsia" w:hAnsiTheme="minorEastAsia"/>
          <w:bCs/>
          <w:sz w:val="24"/>
          <w:szCs w:val="24"/>
        </w:rPr>
        <w:t xml:space="preserve">30%+沪深300指数收益率×70%。 </w:t>
      </w:r>
    </w:p>
    <w:p w14:paraId="01C25533"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自基金合同生效以来基金份额累计净值增长率变动及其与同期业绩比较基准收益率变动的比较</w:t>
      </w:r>
    </w:p>
    <w:p w14:paraId="174B28D2" w14:textId="3F9A4AE2" w:rsidR="0046184B" w:rsidRDefault="003E2D58">
      <w:pPr>
        <w:autoSpaceDE w:val="0"/>
        <w:autoSpaceDN w:val="0"/>
        <w:spacing w:line="360" w:lineRule="auto"/>
        <w:textAlignment w:val="bottom"/>
        <w:rPr>
          <w:rFonts w:asciiTheme="minorEastAsia" w:hAnsiTheme="minorEastAsia" w:hint="eastAsia"/>
          <w:bCs/>
          <w:sz w:val="24"/>
          <w:szCs w:val="24"/>
        </w:rPr>
      </w:pPr>
      <w:r>
        <w:rPr>
          <w:rFonts w:hAnsi="Calibri"/>
          <w:noProof/>
          <w:color w:val="000000"/>
        </w:rPr>
        <w:lastRenderedPageBreak/>
        <w:drawing>
          <wp:inline distT="0" distB="0" distL="0" distR="0" wp14:anchorId="55581CD7" wp14:editId="26A3A80E">
            <wp:extent cx="5274310" cy="3429000"/>
            <wp:effectExtent l="0" t="0" r="2540" b="0"/>
            <wp:docPr id="4" name="图片 4" descr="说明: D:\GZ\Bin\MOD\TMP\CN_51130000_005164_FB030010_2025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GZ\Bin\MOD\TMP\CN_51130000_005164_FB030010_20250003_2.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r>
        <w:rPr>
          <w:rFonts w:hAnsi="Calibri"/>
          <w:noProof/>
          <w:color w:val="000000"/>
        </w:rPr>
        <w:drawing>
          <wp:inline distT="0" distB="0" distL="0" distR="0" wp14:anchorId="64D3787B" wp14:editId="3F4C088E">
            <wp:extent cx="5274310" cy="3429000"/>
            <wp:effectExtent l="0" t="0" r="2540" b="0"/>
            <wp:docPr id="5" name="图片 5" descr="说明: D:\GZ\Bin\MOD\TMP\CN_51130000_005164_FB030010_2025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GZ\Bin\MOD\TMP\CN_51130000_005164_FB030010_20250003_3.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p>
    <w:p w14:paraId="3969C8F9" w14:textId="77777777" w:rsidR="0046184B" w:rsidRDefault="00982CE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br w:type="page"/>
      </w:r>
    </w:p>
    <w:p w14:paraId="2A4FCA48" w14:textId="77777777" w:rsidR="0046184B" w:rsidRDefault="00982CEE">
      <w:pPr>
        <w:pStyle w:val="1"/>
        <w:jc w:val="center"/>
        <w:rPr>
          <w:sz w:val="30"/>
          <w:szCs w:val="30"/>
        </w:rPr>
      </w:pPr>
      <w:bookmarkStart w:id="208" w:name="_Toc37770213"/>
      <w:bookmarkStart w:id="209" w:name="_Toc416264546"/>
      <w:bookmarkStart w:id="210" w:name="_Toc16789"/>
      <w:bookmarkStart w:id="211" w:name="_Toc22674"/>
      <w:bookmarkStart w:id="212" w:name="_Toc26084"/>
      <w:bookmarkStart w:id="213" w:name="_Toc98560357"/>
      <w:bookmarkStart w:id="214" w:name="_Toc2255"/>
      <w:bookmarkStart w:id="215" w:name="_Toc19520"/>
      <w:bookmarkStart w:id="216" w:name="_Toc141703891"/>
      <w:bookmarkStart w:id="217" w:name="_Toc31469"/>
      <w:bookmarkStart w:id="218" w:name="_Toc123051457"/>
      <w:bookmarkStart w:id="219" w:name="_Toc26383"/>
      <w:bookmarkStart w:id="220" w:name="_Toc352229757"/>
      <w:bookmarkStart w:id="221" w:name="_Toc123112239"/>
      <w:bookmarkStart w:id="222" w:name="_Toc21886"/>
      <w:bookmarkStart w:id="223" w:name="_Toc79392624"/>
      <w:bookmarkStart w:id="224" w:name="_Toc3244"/>
      <w:bookmarkStart w:id="225" w:name="_Toc123102458"/>
      <w:bookmarkStart w:id="226" w:name="_Toc14725"/>
      <w:bookmarkStart w:id="227" w:name="_Toc48649710"/>
      <w:bookmarkStart w:id="228" w:name="_Toc26152"/>
      <w:bookmarkStart w:id="229" w:name="_Toc139991741"/>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Pr>
          <w:rFonts w:hint="eastAsia"/>
          <w:sz w:val="30"/>
          <w:szCs w:val="30"/>
        </w:rPr>
        <w:lastRenderedPageBreak/>
        <w:t>第十部分</w:t>
      </w:r>
      <w:r>
        <w:rPr>
          <w:sz w:val="30"/>
          <w:szCs w:val="30"/>
        </w:rPr>
        <w:t xml:space="preserve">  </w:t>
      </w:r>
      <w:r>
        <w:rPr>
          <w:rFonts w:hint="eastAsia"/>
          <w:sz w:val="30"/>
          <w:szCs w:val="30"/>
        </w:rPr>
        <w:t>基金的财产</w:t>
      </w:r>
      <w:bookmarkEnd w:id="208"/>
      <w:bookmarkEnd w:id="209"/>
    </w:p>
    <w:p w14:paraId="520FED1E" w14:textId="77777777" w:rsidR="0046184B" w:rsidRDefault="00982CEE">
      <w:pPr>
        <w:autoSpaceDE w:val="0"/>
        <w:autoSpaceDN w:val="0"/>
        <w:spacing w:line="360" w:lineRule="auto"/>
        <w:ind w:firstLineChars="200" w:firstLine="480"/>
        <w:textAlignment w:val="bottom"/>
        <w:rPr>
          <w:bCs/>
          <w:sz w:val="24"/>
        </w:rPr>
      </w:pPr>
      <w:bookmarkStart w:id="230" w:name="_Toc263092319"/>
      <w:bookmarkStart w:id="231" w:name="_Toc214873600"/>
      <w:bookmarkStart w:id="232" w:name="_Toc416264547"/>
      <w:bookmarkStart w:id="233" w:name="_Toc5477"/>
      <w:bookmarkStart w:id="234" w:name="_Toc2981"/>
      <w:bookmarkStart w:id="235" w:name="_Toc578"/>
      <w:bookmarkStart w:id="236" w:name="_Toc801"/>
      <w:bookmarkStart w:id="237" w:name="_Toc3872"/>
      <w:bookmarkStart w:id="238" w:name="_Toc16437"/>
      <w:bookmarkStart w:id="239" w:name="_Toc22538"/>
      <w:bookmarkStart w:id="240" w:name="_Toc21917"/>
      <w:bookmarkStart w:id="241" w:name="_Toc352229758"/>
      <w:bookmarkStart w:id="242" w:name="_Toc11395"/>
      <w:bookmarkStart w:id="243" w:name="_Toc11351"/>
      <w:bookmarkStart w:id="244" w:name="_Toc13343"/>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14:paraId="4808843F" w14:textId="77777777" w:rsidR="0046184B" w:rsidRDefault="00982CEE">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9C63164" w14:textId="77777777" w:rsidR="0046184B" w:rsidRDefault="00982CEE">
      <w:pPr>
        <w:autoSpaceDE w:val="0"/>
        <w:autoSpaceDN w:val="0"/>
        <w:spacing w:line="360" w:lineRule="auto"/>
        <w:ind w:firstLineChars="200" w:firstLine="480"/>
        <w:textAlignment w:val="bottom"/>
        <w:rPr>
          <w:bCs/>
          <w:sz w:val="24"/>
        </w:rPr>
      </w:pPr>
      <w:r>
        <w:rPr>
          <w:bCs/>
          <w:sz w:val="24"/>
        </w:rPr>
        <w:t>二、基金资产净值</w:t>
      </w:r>
    </w:p>
    <w:p w14:paraId="13618E44" w14:textId="77777777" w:rsidR="0046184B" w:rsidRDefault="00982CEE">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209B7E61" w14:textId="77777777" w:rsidR="0046184B" w:rsidRDefault="00982CEE">
      <w:pPr>
        <w:autoSpaceDE w:val="0"/>
        <w:autoSpaceDN w:val="0"/>
        <w:spacing w:line="360" w:lineRule="auto"/>
        <w:ind w:firstLineChars="200" w:firstLine="480"/>
        <w:textAlignment w:val="bottom"/>
        <w:rPr>
          <w:bCs/>
          <w:sz w:val="24"/>
        </w:rPr>
      </w:pPr>
      <w:r>
        <w:rPr>
          <w:bCs/>
          <w:sz w:val="24"/>
        </w:rPr>
        <w:t>三、基金财产的账户</w:t>
      </w:r>
    </w:p>
    <w:p w14:paraId="084C0125" w14:textId="77777777" w:rsidR="0046184B" w:rsidRDefault="00982CEE">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14:paraId="66D49ADE" w14:textId="77777777" w:rsidR="0046184B" w:rsidRDefault="00982CEE">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14:paraId="054619DB" w14:textId="77777777" w:rsidR="0046184B" w:rsidRDefault="00982CEE">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6D5AACEA" w14:textId="77777777" w:rsidR="0046184B" w:rsidRDefault="00982CEE">
      <w:pPr>
        <w:adjustRightInd w:val="0"/>
        <w:snapToGrid w:val="0"/>
        <w:spacing w:line="360" w:lineRule="auto"/>
        <w:ind w:firstLineChars="200" w:firstLine="480"/>
        <w:rPr>
          <w:rFonts w:ascii="宋体" w:eastAsia="宋体" w:hAnsi="宋体" w:cs="Arial" w:hint="eastAsia"/>
          <w:sz w:val="24"/>
          <w:szCs w:val="24"/>
        </w:rPr>
        <w:sectPr w:rsidR="0046184B">
          <w:footerReference w:type="default" r:id="rId31"/>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p>
    <w:p w14:paraId="4AA87C5A" w14:textId="77777777" w:rsidR="0046184B" w:rsidRDefault="00982CEE">
      <w:pPr>
        <w:pStyle w:val="1"/>
        <w:jc w:val="center"/>
        <w:rPr>
          <w:sz w:val="30"/>
          <w:szCs w:val="30"/>
        </w:rPr>
      </w:pPr>
      <w:bookmarkStart w:id="247" w:name="_Toc37770214"/>
      <w:r>
        <w:rPr>
          <w:rFonts w:hint="eastAsia"/>
          <w:sz w:val="30"/>
          <w:szCs w:val="30"/>
        </w:rPr>
        <w:lastRenderedPageBreak/>
        <w:t>第十一部分</w:t>
      </w:r>
      <w:r>
        <w:rPr>
          <w:sz w:val="30"/>
          <w:szCs w:val="30"/>
        </w:rPr>
        <w:t xml:space="preserve">  </w:t>
      </w:r>
      <w:r>
        <w:rPr>
          <w:rFonts w:hint="eastAsia"/>
          <w:sz w:val="30"/>
          <w:szCs w:val="30"/>
        </w:rPr>
        <w:t>基金资产的估值</w:t>
      </w:r>
      <w:bookmarkEnd w:id="230"/>
      <w:bookmarkEnd w:id="231"/>
      <w:bookmarkEnd w:id="232"/>
      <w:bookmarkEnd w:id="247"/>
    </w:p>
    <w:p w14:paraId="3CB75F8A" w14:textId="77777777" w:rsidR="0046184B" w:rsidRDefault="00982CEE">
      <w:pPr>
        <w:autoSpaceDE w:val="0"/>
        <w:autoSpaceDN w:val="0"/>
        <w:spacing w:line="360" w:lineRule="auto"/>
        <w:ind w:firstLineChars="200" w:firstLine="480"/>
        <w:textAlignment w:val="bottom"/>
        <w:rPr>
          <w:bCs/>
          <w:sz w:val="24"/>
        </w:rPr>
      </w:pPr>
      <w:r>
        <w:rPr>
          <w:bCs/>
          <w:sz w:val="24"/>
        </w:rPr>
        <w:t>一、估值日</w:t>
      </w:r>
    </w:p>
    <w:p w14:paraId="61D8F89D" w14:textId="77777777" w:rsidR="0046184B" w:rsidRDefault="00982CEE">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5BC683D0" w14:textId="77777777" w:rsidR="0046184B" w:rsidRDefault="00982CEE">
      <w:pPr>
        <w:autoSpaceDE w:val="0"/>
        <w:autoSpaceDN w:val="0"/>
        <w:spacing w:line="360" w:lineRule="auto"/>
        <w:ind w:firstLineChars="200" w:firstLine="480"/>
        <w:textAlignment w:val="bottom"/>
        <w:rPr>
          <w:bCs/>
          <w:sz w:val="24"/>
        </w:rPr>
      </w:pPr>
      <w:r>
        <w:rPr>
          <w:bCs/>
          <w:sz w:val="24"/>
        </w:rPr>
        <w:t>二、估值对象</w:t>
      </w:r>
    </w:p>
    <w:p w14:paraId="69BBA82A" w14:textId="77777777" w:rsidR="0046184B" w:rsidRDefault="00982CEE">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5F2F38C9" w14:textId="77777777" w:rsidR="0046184B" w:rsidRDefault="00982CEE">
      <w:pPr>
        <w:autoSpaceDE w:val="0"/>
        <w:autoSpaceDN w:val="0"/>
        <w:spacing w:line="360" w:lineRule="auto"/>
        <w:ind w:firstLineChars="200" w:firstLine="480"/>
        <w:textAlignment w:val="bottom"/>
        <w:rPr>
          <w:bCs/>
          <w:sz w:val="24"/>
        </w:rPr>
      </w:pPr>
      <w:r>
        <w:rPr>
          <w:bCs/>
          <w:sz w:val="24"/>
        </w:rPr>
        <w:t>三、估值方法</w:t>
      </w:r>
    </w:p>
    <w:p w14:paraId="31A25595" w14:textId="77777777" w:rsidR="0046184B" w:rsidRDefault="00982CEE">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BB9F172" w14:textId="77777777" w:rsidR="0046184B" w:rsidRDefault="00982CEE">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677084B8" w14:textId="77777777" w:rsidR="0046184B" w:rsidRDefault="00982CEE">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62A06CAB" w14:textId="77777777" w:rsidR="0046184B" w:rsidRDefault="00982CEE">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3F75D68E" w14:textId="77777777" w:rsidR="0046184B" w:rsidRDefault="00982CEE">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26B4D7C9" w14:textId="77777777" w:rsidR="0046184B" w:rsidRDefault="00982CEE">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02C6F777" w14:textId="77777777" w:rsidR="0046184B" w:rsidRDefault="00982CEE">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2610419C" w14:textId="77777777" w:rsidR="0046184B" w:rsidRDefault="00982CEE">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58B1CC0C" w14:textId="77777777" w:rsidR="0046184B" w:rsidRDefault="00982CEE">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37EDD90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3AACA8C1" w14:textId="77777777" w:rsidR="0046184B" w:rsidRDefault="00982CEE">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0CD2D693" w14:textId="77777777" w:rsidR="0046184B" w:rsidRDefault="00982CEE">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0F7E6C71" w14:textId="77777777" w:rsidR="0046184B" w:rsidRDefault="00982CEE">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0012F6E2" w14:textId="77777777" w:rsidR="0046184B" w:rsidRDefault="00982CEE">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7295E8AE" w14:textId="77777777" w:rsidR="0046184B" w:rsidRDefault="00982CEE">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7C0C5E55" w14:textId="77777777" w:rsidR="0046184B" w:rsidRDefault="00982CEE">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018BEBE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6FE69F1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7D730854" w14:textId="77777777" w:rsidR="0046184B" w:rsidRDefault="00982CEE">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4113805E" w14:textId="77777777" w:rsidR="0046184B" w:rsidRDefault="00982CEE">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243067BF" w14:textId="77777777" w:rsidR="0046184B" w:rsidRDefault="00982CEE">
      <w:pPr>
        <w:autoSpaceDE w:val="0"/>
        <w:autoSpaceDN w:val="0"/>
        <w:spacing w:line="360" w:lineRule="auto"/>
        <w:ind w:firstLineChars="200" w:firstLine="480"/>
        <w:textAlignment w:val="bottom"/>
        <w:rPr>
          <w:bCs/>
          <w:sz w:val="24"/>
        </w:rPr>
      </w:pPr>
      <w:r>
        <w:rPr>
          <w:rFonts w:hint="eastAsia"/>
          <w:bCs/>
          <w:sz w:val="24"/>
        </w:rPr>
        <w:t>12</w:t>
      </w:r>
      <w:r>
        <w:rPr>
          <w:bCs/>
          <w:sz w:val="24"/>
        </w:rPr>
        <w:t>、相关法律法规以及监管部门有强制规定的，从其规定。如有新增事项，按国家最新规定估值。</w:t>
      </w:r>
    </w:p>
    <w:p w14:paraId="7008DCCE" w14:textId="77777777" w:rsidR="0046184B" w:rsidRDefault="00982CEE">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F0BC38C" w14:textId="77777777" w:rsidR="0046184B" w:rsidRDefault="00982CEE">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1599D50" w14:textId="77777777" w:rsidR="0046184B" w:rsidRDefault="00982CEE">
      <w:pPr>
        <w:autoSpaceDE w:val="0"/>
        <w:autoSpaceDN w:val="0"/>
        <w:spacing w:line="360" w:lineRule="auto"/>
        <w:ind w:firstLineChars="200" w:firstLine="480"/>
        <w:textAlignment w:val="bottom"/>
        <w:rPr>
          <w:bCs/>
          <w:sz w:val="24"/>
        </w:rPr>
      </w:pPr>
      <w:r>
        <w:rPr>
          <w:bCs/>
          <w:sz w:val="24"/>
        </w:rPr>
        <w:t>四、估值程序</w:t>
      </w:r>
    </w:p>
    <w:p w14:paraId="05F4DC89" w14:textId="77777777" w:rsidR="0046184B" w:rsidRDefault="00982CEE">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1DBD1869"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基金管理人每个工作日计算基金资产净值及两类基金份额净值，经基金托管人复核，并按规定公告</w:t>
      </w:r>
      <w:r>
        <w:rPr>
          <w:bCs/>
          <w:sz w:val="24"/>
        </w:rPr>
        <w:t>。</w:t>
      </w:r>
    </w:p>
    <w:p w14:paraId="7A5E4729" w14:textId="77777777" w:rsidR="0046184B" w:rsidRDefault="00982CEE">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0DDCF9FE" w14:textId="77777777" w:rsidR="0046184B" w:rsidRDefault="00982CEE">
      <w:pPr>
        <w:autoSpaceDE w:val="0"/>
        <w:autoSpaceDN w:val="0"/>
        <w:spacing w:line="360" w:lineRule="auto"/>
        <w:ind w:firstLineChars="200" w:firstLine="480"/>
        <w:textAlignment w:val="bottom"/>
        <w:rPr>
          <w:bCs/>
          <w:sz w:val="24"/>
        </w:rPr>
      </w:pPr>
      <w:r>
        <w:rPr>
          <w:bCs/>
          <w:sz w:val="24"/>
        </w:rPr>
        <w:t>五、估值错误的处理</w:t>
      </w:r>
    </w:p>
    <w:p w14:paraId="716F2FC1" w14:textId="77777777" w:rsidR="0046184B" w:rsidRDefault="00982CEE">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5187FEF1" w14:textId="77777777" w:rsidR="0046184B" w:rsidRDefault="00982CEE">
      <w:pPr>
        <w:autoSpaceDE w:val="0"/>
        <w:autoSpaceDN w:val="0"/>
        <w:spacing w:line="360" w:lineRule="auto"/>
        <w:ind w:firstLineChars="200" w:firstLine="480"/>
        <w:textAlignment w:val="bottom"/>
        <w:rPr>
          <w:bCs/>
          <w:sz w:val="24"/>
        </w:rPr>
      </w:pPr>
      <w:r>
        <w:rPr>
          <w:bCs/>
          <w:sz w:val="24"/>
        </w:rPr>
        <w:t>基金合同的当事人应按照以下约定处理：</w:t>
      </w:r>
    </w:p>
    <w:p w14:paraId="694C38E4" w14:textId="77777777" w:rsidR="0046184B" w:rsidRDefault="00982CEE">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C2F7EC3" w14:textId="77777777" w:rsidR="0046184B" w:rsidRDefault="00982CEE">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351EC2F3" w14:textId="77777777" w:rsidR="0046184B" w:rsidRDefault="00982CEE">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7829C262" w14:textId="77777777" w:rsidR="0046184B" w:rsidRDefault="00982CEE">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75132F32" w14:textId="77777777" w:rsidR="0046184B" w:rsidRDefault="00982CEE">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C068C45" w14:textId="77777777" w:rsidR="0046184B" w:rsidRDefault="00982CEE">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22401DB1" w14:textId="77777777" w:rsidR="0046184B" w:rsidRDefault="00982CEE">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0BFD510" w14:textId="77777777" w:rsidR="0046184B" w:rsidRDefault="00982CEE">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2A5D7E69" w14:textId="77777777" w:rsidR="0046184B" w:rsidRDefault="00982CEE">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5FC75371" w14:textId="77777777" w:rsidR="0046184B" w:rsidRDefault="00982CEE">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7CD8F2F5" w14:textId="77777777" w:rsidR="0046184B" w:rsidRDefault="00982CEE">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29EDAA33" w14:textId="77777777" w:rsidR="0046184B" w:rsidRDefault="00982CEE">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1DA7307C" w14:textId="77777777" w:rsidR="0046184B" w:rsidRDefault="00982CEE">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31FBC33D" w14:textId="77777777" w:rsidR="0046184B" w:rsidRDefault="00982CEE">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227DCBDC" w14:textId="77777777" w:rsidR="0046184B" w:rsidRDefault="00982CEE">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4F028273" w14:textId="77777777" w:rsidR="0046184B" w:rsidRDefault="00982CEE">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2E535337" w14:textId="77777777" w:rsidR="0046184B" w:rsidRDefault="00982CEE">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w:t>
      </w:r>
      <w:r>
        <w:rPr>
          <w:bCs/>
          <w:sz w:val="24"/>
        </w:rPr>
        <w:lastRenderedPageBreak/>
        <w:t>人并报中国证监会备案；错误偏差达到基金份额净值的</w:t>
      </w:r>
      <w:r>
        <w:rPr>
          <w:bCs/>
          <w:sz w:val="24"/>
        </w:rPr>
        <w:t>0.5%</w:t>
      </w:r>
      <w:r>
        <w:rPr>
          <w:bCs/>
          <w:sz w:val="24"/>
        </w:rPr>
        <w:t>时，基金管理人应当公告。</w:t>
      </w:r>
    </w:p>
    <w:p w14:paraId="4DAC2BDD" w14:textId="77777777" w:rsidR="0046184B" w:rsidRDefault="00982CE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611B90AE" w14:textId="77777777" w:rsidR="0046184B" w:rsidRDefault="00982CEE">
      <w:pPr>
        <w:spacing w:line="360" w:lineRule="auto"/>
        <w:ind w:firstLineChars="200" w:firstLine="480"/>
        <w:rPr>
          <w:bCs/>
          <w:sz w:val="24"/>
        </w:rPr>
      </w:pPr>
      <w:r>
        <w:rPr>
          <w:bCs/>
          <w:sz w:val="24"/>
        </w:rPr>
        <w:t>六、暂停估值的情形</w:t>
      </w:r>
    </w:p>
    <w:p w14:paraId="798A436A" w14:textId="77777777" w:rsidR="0046184B" w:rsidRDefault="00982CEE">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48494267" w14:textId="77777777" w:rsidR="0046184B" w:rsidRDefault="00982CEE">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3D853DD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3BA315F6" w14:textId="77777777" w:rsidR="0046184B" w:rsidRDefault="00982CE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7A8E4D90" w14:textId="77777777" w:rsidR="0046184B" w:rsidRDefault="00982CEE">
      <w:pPr>
        <w:autoSpaceDE w:val="0"/>
        <w:autoSpaceDN w:val="0"/>
        <w:spacing w:line="360" w:lineRule="auto"/>
        <w:ind w:firstLineChars="200" w:firstLine="480"/>
        <w:textAlignment w:val="bottom"/>
        <w:rPr>
          <w:bCs/>
          <w:sz w:val="24"/>
        </w:rPr>
      </w:pPr>
      <w:r>
        <w:rPr>
          <w:bCs/>
          <w:sz w:val="24"/>
        </w:rPr>
        <w:t>七、基金净值的确认</w:t>
      </w:r>
    </w:p>
    <w:p w14:paraId="40428D4A" w14:textId="77777777" w:rsidR="0046184B" w:rsidRDefault="00982CEE">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54333303"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八、特殊情况的处理</w:t>
      </w:r>
    </w:p>
    <w:p w14:paraId="4B38DFD8" w14:textId="77777777" w:rsidR="0046184B" w:rsidRDefault="00982CE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11</w:t>
      </w:r>
      <w:r>
        <w:rPr>
          <w:rFonts w:hint="eastAsia"/>
          <w:bCs/>
          <w:sz w:val="24"/>
        </w:rPr>
        <w:t>项进行估值时，所造成的误差不作为基金资产估值错误处理。</w:t>
      </w:r>
    </w:p>
    <w:p w14:paraId="5FF02E91" w14:textId="77777777" w:rsidR="0046184B" w:rsidRDefault="00982CEE">
      <w:pPr>
        <w:widowControl/>
        <w:spacing w:line="360" w:lineRule="auto"/>
        <w:ind w:firstLineChars="200" w:firstLine="480"/>
        <w:jc w:val="left"/>
        <w:rPr>
          <w:rFonts w:asciiTheme="minorEastAsia" w:hAnsiTheme="minorEastAsia" w:cs="Times New Roman" w:hint="eastAsia"/>
          <w:b/>
          <w:bCs/>
          <w:kern w:val="0"/>
          <w:sz w:val="24"/>
          <w:szCs w:val="24"/>
        </w:rPr>
        <w:sectPr w:rsidR="0046184B">
          <w:footerReference w:type="default" r:id="rId32"/>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1C376D5C" w14:textId="77777777" w:rsidR="0046184B" w:rsidRDefault="00982CEE">
      <w:pPr>
        <w:pStyle w:val="1"/>
        <w:jc w:val="center"/>
        <w:rPr>
          <w:sz w:val="30"/>
          <w:szCs w:val="30"/>
        </w:rPr>
      </w:pPr>
      <w:bookmarkStart w:id="248" w:name="_Toc263092320"/>
      <w:bookmarkStart w:id="249" w:name="_Toc37770215"/>
      <w:bookmarkStart w:id="250" w:name="_Toc416264548"/>
      <w:bookmarkEnd w:id="233"/>
      <w:bookmarkEnd w:id="234"/>
      <w:bookmarkEnd w:id="235"/>
      <w:bookmarkEnd w:id="236"/>
      <w:bookmarkEnd w:id="237"/>
      <w:bookmarkEnd w:id="238"/>
      <w:bookmarkEnd w:id="239"/>
      <w:bookmarkEnd w:id="240"/>
      <w:bookmarkEnd w:id="241"/>
      <w:bookmarkEnd w:id="242"/>
      <w:bookmarkEnd w:id="243"/>
      <w:bookmarkEnd w:id="244"/>
      <w:r>
        <w:rPr>
          <w:rFonts w:hint="eastAsia"/>
          <w:sz w:val="30"/>
          <w:szCs w:val="30"/>
        </w:rPr>
        <w:lastRenderedPageBreak/>
        <w:t>第十二部分</w:t>
      </w:r>
      <w:r>
        <w:rPr>
          <w:sz w:val="30"/>
          <w:szCs w:val="30"/>
        </w:rPr>
        <w:t xml:space="preserve">  </w:t>
      </w:r>
      <w:r>
        <w:rPr>
          <w:rFonts w:hint="eastAsia"/>
          <w:sz w:val="30"/>
          <w:szCs w:val="30"/>
        </w:rPr>
        <w:t>基金的收益分配</w:t>
      </w:r>
      <w:bookmarkEnd w:id="248"/>
      <w:bookmarkEnd w:id="249"/>
      <w:bookmarkEnd w:id="250"/>
    </w:p>
    <w:p w14:paraId="156B1F7E" w14:textId="77777777" w:rsidR="0046184B" w:rsidRDefault="00982CEE">
      <w:pPr>
        <w:autoSpaceDE w:val="0"/>
        <w:autoSpaceDN w:val="0"/>
        <w:spacing w:line="360" w:lineRule="auto"/>
        <w:ind w:firstLineChars="200" w:firstLine="480"/>
        <w:textAlignment w:val="bottom"/>
        <w:rPr>
          <w:bCs/>
          <w:sz w:val="24"/>
        </w:rPr>
      </w:pPr>
      <w:bookmarkStart w:id="251" w:name="_Toc21073401"/>
      <w:bookmarkStart w:id="252" w:name="_Toc263092321"/>
      <w:bookmarkStart w:id="253" w:name="_Toc214873602"/>
      <w:bookmarkStart w:id="254" w:name="_Toc147463128"/>
      <w:bookmarkStart w:id="255" w:name="_Toc416264549"/>
      <w:bookmarkStart w:id="256" w:name="_Toc12357181"/>
      <w:bookmarkStart w:id="257" w:name="_Toc27832"/>
      <w:bookmarkStart w:id="258" w:name="_Toc2623"/>
      <w:bookmarkStart w:id="259" w:name="_Toc7802"/>
      <w:bookmarkStart w:id="260" w:name="_Toc19714"/>
      <w:bookmarkStart w:id="261" w:name="_Toc31917"/>
      <w:bookmarkStart w:id="262" w:name="_Toc17782"/>
      <w:bookmarkStart w:id="263" w:name="_Toc352229760"/>
      <w:bookmarkStart w:id="264" w:name="_Toc139991744"/>
      <w:bookmarkStart w:id="265" w:name="_Toc871"/>
      <w:bookmarkStart w:id="266" w:name="_Toc141703894"/>
      <w:r>
        <w:rPr>
          <w:bCs/>
          <w:sz w:val="24"/>
        </w:rPr>
        <w:t>一、基金利润的构成</w:t>
      </w:r>
    </w:p>
    <w:p w14:paraId="49A3D9AC" w14:textId="77777777" w:rsidR="0046184B" w:rsidRDefault="00982CEE">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2DE27E77" w14:textId="77777777" w:rsidR="0046184B" w:rsidRDefault="00982CEE">
      <w:pPr>
        <w:autoSpaceDE w:val="0"/>
        <w:autoSpaceDN w:val="0"/>
        <w:spacing w:line="360" w:lineRule="auto"/>
        <w:ind w:firstLineChars="200" w:firstLine="480"/>
        <w:textAlignment w:val="bottom"/>
        <w:rPr>
          <w:bCs/>
          <w:sz w:val="24"/>
        </w:rPr>
      </w:pPr>
      <w:r>
        <w:rPr>
          <w:bCs/>
          <w:sz w:val="24"/>
        </w:rPr>
        <w:t>二、基金可供分配利润</w:t>
      </w:r>
    </w:p>
    <w:p w14:paraId="651A730B" w14:textId="77777777" w:rsidR="0046184B" w:rsidRDefault="00982CEE">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42BC68B4" w14:textId="77777777" w:rsidR="0046184B" w:rsidRDefault="00982CEE">
      <w:pPr>
        <w:autoSpaceDE w:val="0"/>
        <w:autoSpaceDN w:val="0"/>
        <w:spacing w:line="360" w:lineRule="auto"/>
        <w:ind w:firstLineChars="200" w:firstLine="480"/>
        <w:textAlignment w:val="bottom"/>
        <w:rPr>
          <w:bCs/>
          <w:sz w:val="24"/>
        </w:rPr>
      </w:pPr>
      <w:r>
        <w:rPr>
          <w:bCs/>
          <w:sz w:val="24"/>
        </w:rPr>
        <w:t>三、基金收益分配原则</w:t>
      </w:r>
    </w:p>
    <w:p w14:paraId="510996F5" w14:textId="77777777" w:rsidR="0046184B" w:rsidRDefault="00982CE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77F11F79" w14:textId="77777777" w:rsidR="0046184B" w:rsidRDefault="00982CE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7851696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66468031" w14:textId="77777777" w:rsidR="0046184B" w:rsidRDefault="00982CE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39B0D2E9" w14:textId="77777777" w:rsidR="0046184B" w:rsidRDefault="00982CEE">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4F97F8D4"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1431C219" w14:textId="77777777" w:rsidR="0046184B" w:rsidRDefault="00982CEE">
      <w:pPr>
        <w:autoSpaceDE w:val="0"/>
        <w:autoSpaceDN w:val="0"/>
        <w:spacing w:line="360" w:lineRule="auto"/>
        <w:ind w:firstLineChars="200" w:firstLine="480"/>
        <w:textAlignment w:val="bottom"/>
        <w:rPr>
          <w:bCs/>
          <w:sz w:val="24"/>
        </w:rPr>
      </w:pPr>
      <w:r>
        <w:rPr>
          <w:bCs/>
          <w:sz w:val="24"/>
        </w:rPr>
        <w:t>四、收益分配方案</w:t>
      </w:r>
    </w:p>
    <w:p w14:paraId="53EFEDD5" w14:textId="77777777" w:rsidR="0046184B" w:rsidRDefault="00982CEE">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3683D96C" w14:textId="77777777" w:rsidR="0046184B" w:rsidRDefault="00982CEE">
      <w:pPr>
        <w:autoSpaceDE w:val="0"/>
        <w:autoSpaceDN w:val="0"/>
        <w:spacing w:line="360" w:lineRule="auto"/>
        <w:ind w:firstLineChars="200" w:firstLine="480"/>
        <w:textAlignment w:val="bottom"/>
        <w:rPr>
          <w:bCs/>
          <w:sz w:val="24"/>
        </w:rPr>
      </w:pPr>
      <w:r>
        <w:rPr>
          <w:bCs/>
          <w:sz w:val="24"/>
        </w:rPr>
        <w:t>五、收益分配方案的确定、公告与实施</w:t>
      </w:r>
    </w:p>
    <w:p w14:paraId="7B38E44A" w14:textId="77777777" w:rsidR="0046184B" w:rsidRDefault="00982CEE">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依据相关规定在指定媒介公告。</w:t>
      </w:r>
    </w:p>
    <w:p w14:paraId="509AE5D7" w14:textId="77777777" w:rsidR="0046184B" w:rsidRDefault="00982CEE">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617045CA" w14:textId="77777777" w:rsidR="0046184B" w:rsidRDefault="00982CEE">
      <w:pPr>
        <w:autoSpaceDE w:val="0"/>
        <w:autoSpaceDN w:val="0"/>
        <w:spacing w:line="360" w:lineRule="auto"/>
        <w:ind w:firstLineChars="200" w:firstLine="480"/>
        <w:textAlignment w:val="bottom"/>
        <w:rPr>
          <w:bCs/>
          <w:sz w:val="24"/>
        </w:rPr>
      </w:pPr>
      <w:r>
        <w:rPr>
          <w:bCs/>
          <w:sz w:val="24"/>
        </w:rPr>
        <w:t>六、基金收益分配中发生的费用</w:t>
      </w:r>
    </w:p>
    <w:p w14:paraId="2B324AAC" w14:textId="77777777" w:rsidR="0046184B" w:rsidRDefault="00982CEE">
      <w:pPr>
        <w:adjustRightInd w:val="0"/>
        <w:snapToGrid w:val="0"/>
        <w:spacing w:line="360" w:lineRule="auto"/>
        <w:ind w:firstLineChars="200" w:firstLine="480"/>
        <w:rPr>
          <w:rFonts w:asciiTheme="minorEastAsia" w:hAnsiTheme="minorEastAsia" w:cs="Times New Roman" w:hint="eastAsia"/>
          <w:bCs/>
          <w:sz w:val="24"/>
          <w:szCs w:val="24"/>
        </w:rPr>
        <w:sectPr w:rsidR="0046184B">
          <w:footerReference w:type="default" r:id="rId33"/>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43677EBA" w14:textId="77777777" w:rsidR="0046184B" w:rsidRDefault="00982CEE">
      <w:pPr>
        <w:pStyle w:val="1"/>
        <w:jc w:val="center"/>
        <w:rPr>
          <w:sz w:val="30"/>
          <w:szCs w:val="30"/>
        </w:rPr>
      </w:pPr>
      <w:bookmarkStart w:id="267" w:name="_Toc37770216"/>
      <w:r>
        <w:rPr>
          <w:rFonts w:hint="eastAsia"/>
          <w:sz w:val="30"/>
          <w:szCs w:val="30"/>
        </w:rPr>
        <w:lastRenderedPageBreak/>
        <w:t>第十三部分</w:t>
      </w:r>
      <w:r>
        <w:rPr>
          <w:sz w:val="30"/>
          <w:szCs w:val="30"/>
        </w:rPr>
        <w:t xml:space="preserve">  </w:t>
      </w:r>
      <w:r>
        <w:rPr>
          <w:rFonts w:hint="eastAsia"/>
          <w:sz w:val="30"/>
          <w:szCs w:val="30"/>
        </w:rPr>
        <w:t>基金费用与税收</w:t>
      </w:r>
      <w:bookmarkEnd w:id="251"/>
      <w:bookmarkEnd w:id="252"/>
      <w:bookmarkEnd w:id="253"/>
      <w:bookmarkEnd w:id="254"/>
      <w:bookmarkEnd w:id="255"/>
      <w:bookmarkEnd w:id="256"/>
      <w:bookmarkEnd w:id="267"/>
    </w:p>
    <w:p w14:paraId="74758207" w14:textId="77777777" w:rsidR="0046184B" w:rsidRDefault="00982CEE">
      <w:pPr>
        <w:autoSpaceDE w:val="0"/>
        <w:autoSpaceDN w:val="0"/>
        <w:spacing w:line="360" w:lineRule="auto"/>
        <w:ind w:firstLineChars="200" w:firstLine="480"/>
        <w:textAlignment w:val="bottom"/>
        <w:rPr>
          <w:bCs/>
          <w:sz w:val="24"/>
        </w:rPr>
      </w:pPr>
      <w:bookmarkStart w:id="268" w:name="_Toc416264550"/>
      <w:bookmarkStart w:id="269" w:name="_Toc263092322"/>
      <w:bookmarkStart w:id="270" w:name="_Toc214873603"/>
      <w:bookmarkStart w:id="271" w:name="_Toc32041"/>
      <w:bookmarkStart w:id="272" w:name="_Toc32227"/>
      <w:bookmarkStart w:id="273" w:name="_Toc19706"/>
      <w:bookmarkStart w:id="274" w:name="_Toc24601"/>
      <w:bookmarkStart w:id="275" w:name="_Toc12105"/>
      <w:bookmarkStart w:id="276" w:name="_Toc139991745"/>
      <w:bookmarkStart w:id="277" w:name="_Toc19752"/>
      <w:bookmarkStart w:id="278" w:name="_Toc15779"/>
      <w:bookmarkStart w:id="279" w:name="_Toc6493"/>
      <w:bookmarkStart w:id="280" w:name="_Toc141703895"/>
      <w:bookmarkStart w:id="281" w:name="_Toc13987"/>
      <w:bookmarkStart w:id="282" w:name="_Toc32046"/>
      <w:bookmarkStart w:id="283" w:name="_Toc3365"/>
      <w:bookmarkStart w:id="284" w:name="_Toc352229761"/>
      <w:bookmarkEnd w:id="257"/>
      <w:bookmarkEnd w:id="258"/>
      <w:bookmarkEnd w:id="259"/>
      <w:bookmarkEnd w:id="260"/>
      <w:bookmarkEnd w:id="261"/>
      <w:bookmarkEnd w:id="262"/>
      <w:bookmarkEnd w:id="263"/>
      <w:bookmarkEnd w:id="264"/>
      <w:bookmarkEnd w:id="265"/>
      <w:bookmarkEnd w:id="266"/>
      <w:r>
        <w:rPr>
          <w:bCs/>
          <w:sz w:val="24"/>
        </w:rPr>
        <w:t>一、基金费用的种类</w:t>
      </w:r>
    </w:p>
    <w:p w14:paraId="5B0A4C4A" w14:textId="77777777" w:rsidR="0046184B" w:rsidRDefault="00982CEE">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351D9590" w14:textId="77777777" w:rsidR="0046184B" w:rsidRDefault="00982CEE">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AFF979E" w14:textId="77777777" w:rsidR="0046184B" w:rsidRDefault="00982CE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4A686E3A" w14:textId="77777777" w:rsidR="0046184B" w:rsidRDefault="00982CEE">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23597B24" w14:textId="77777777" w:rsidR="0046184B" w:rsidRDefault="00982CEE">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3AD5E646" w14:textId="77777777" w:rsidR="0046184B" w:rsidRDefault="00982CEE">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3AEFEF3C" w14:textId="77777777" w:rsidR="0046184B" w:rsidRDefault="00982CEE">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21B9A88A" w14:textId="77777777" w:rsidR="0046184B" w:rsidRDefault="00982CEE">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6A838481" w14:textId="77777777" w:rsidR="0046184B" w:rsidRDefault="00982CEE">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527F48EA" w14:textId="77777777" w:rsidR="0046184B" w:rsidRDefault="00982CEE">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781D231A" w14:textId="77777777" w:rsidR="0046184B" w:rsidRDefault="00982CEE">
      <w:pPr>
        <w:autoSpaceDE w:val="0"/>
        <w:autoSpaceDN w:val="0"/>
        <w:spacing w:line="360" w:lineRule="auto"/>
        <w:ind w:firstLineChars="200" w:firstLine="480"/>
        <w:textAlignment w:val="bottom"/>
        <w:rPr>
          <w:bCs/>
          <w:sz w:val="24"/>
        </w:rPr>
      </w:pPr>
      <w:r>
        <w:rPr>
          <w:bCs/>
          <w:sz w:val="24"/>
        </w:rPr>
        <w:t>二、基金费用计提方法、计提标准和支付方式</w:t>
      </w:r>
    </w:p>
    <w:p w14:paraId="10D8A472" w14:textId="77777777" w:rsidR="0046184B" w:rsidRDefault="00982CE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6229509A"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年费率计提。管理费的计算方法如下：</w:t>
      </w:r>
    </w:p>
    <w:p w14:paraId="6605FDB5" w14:textId="77777777" w:rsidR="0046184B" w:rsidRDefault="00982CEE">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0EE2F9D3" w14:textId="77777777" w:rsidR="0046184B" w:rsidRDefault="00982CEE">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3496CAC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17EEE853"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4353876D" w14:textId="77777777" w:rsidR="0046184B" w:rsidRDefault="00982CEE">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767F412D" w14:textId="77777777" w:rsidR="0046184B" w:rsidRDefault="00982CEE">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14:paraId="0AF460B9" w14:textId="77777777" w:rsidR="0046184B" w:rsidRDefault="00982CEE">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5C2F58F8" w14:textId="77777777" w:rsidR="0046184B" w:rsidRDefault="00982CEE">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1F75120A" w14:textId="77777777" w:rsidR="0046184B" w:rsidRDefault="00982CEE">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6941CB58"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1C22D446" w14:textId="77777777" w:rsidR="0046184B" w:rsidRDefault="00982CE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7F364B15"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0.1%</w:t>
      </w:r>
      <w:r>
        <w:rPr>
          <w:rFonts w:hint="eastAsia"/>
          <w:bCs/>
          <w:sz w:val="24"/>
        </w:rPr>
        <w:t>。</w:t>
      </w:r>
    </w:p>
    <w:p w14:paraId="60EB53AC"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rFonts w:hint="eastAsia"/>
          <w:bCs/>
          <w:sz w:val="24"/>
        </w:rPr>
        <w:t xml:space="preserve"> </w:t>
      </w:r>
    </w:p>
    <w:p w14:paraId="3EF5CED1" w14:textId="77777777" w:rsidR="0046184B" w:rsidRDefault="00982CEE">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0.1%</w:t>
      </w:r>
      <w:r>
        <w:rPr>
          <w:rFonts w:hint="eastAsia"/>
          <w:bCs/>
          <w:sz w:val="24"/>
        </w:rPr>
        <w:t>÷当年天数</w:t>
      </w:r>
    </w:p>
    <w:p w14:paraId="770BFFE3" w14:textId="77777777" w:rsidR="0046184B" w:rsidRDefault="00982CEE">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2264B11C" w14:textId="77777777" w:rsidR="0046184B" w:rsidRDefault="00982CEE">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w:t>
      </w:r>
      <w:r>
        <w:rPr>
          <w:rFonts w:hint="eastAsia"/>
          <w:bCs/>
          <w:sz w:val="24"/>
        </w:rPr>
        <w:t>C</w:t>
      </w:r>
      <w:r>
        <w:rPr>
          <w:rFonts w:hint="eastAsia"/>
          <w:bCs/>
          <w:sz w:val="24"/>
        </w:rPr>
        <w:t>类基金份额前一日基金资产净值</w:t>
      </w:r>
    </w:p>
    <w:p w14:paraId="0BEB4C94" w14:textId="77777777" w:rsidR="0046184B" w:rsidRDefault="00982CEE">
      <w:pPr>
        <w:autoSpaceDE w:val="0"/>
        <w:autoSpaceDN w:val="0"/>
        <w:spacing w:line="360" w:lineRule="auto"/>
        <w:ind w:firstLine="42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5CE56F3A" w14:textId="77777777" w:rsidR="0046184B" w:rsidRDefault="00982CEE">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14:paraId="68E8FD61" w14:textId="77777777" w:rsidR="0046184B" w:rsidRDefault="00982CEE">
      <w:pPr>
        <w:autoSpaceDE w:val="0"/>
        <w:autoSpaceDN w:val="0"/>
        <w:spacing w:line="360" w:lineRule="auto"/>
        <w:ind w:firstLineChars="200" w:firstLine="480"/>
        <w:textAlignment w:val="bottom"/>
        <w:rPr>
          <w:bCs/>
          <w:sz w:val="24"/>
        </w:rPr>
      </w:pPr>
      <w:r>
        <w:rPr>
          <w:bCs/>
          <w:sz w:val="24"/>
        </w:rPr>
        <w:t>三、不列入基金费用的项目</w:t>
      </w:r>
    </w:p>
    <w:p w14:paraId="4D4D4F00" w14:textId="77777777" w:rsidR="0046184B" w:rsidRDefault="00982CEE">
      <w:pPr>
        <w:autoSpaceDE w:val="0"/>
        <w:autoSpaceDN w:val="0"/>
        <w:spacing w:line="360" w:lineRule="auto"/>
        <w:ind w:firstLineChars="200" w:firstLine="480"/>
        <w:textAlignment w:val="bottom"/>
        <w:rPr>
          <w:bCs/>
          <w:sz w:val="24"/>
        </w:rPr>
      </w:pPr>
      <w:r>
        <w:rPr>
          <w:bCs/>
          <w:sz w:val="24"/>
        </w:rPr>
        <w:t>下列费用不列入基金费用：</w:t>
      </w:r>
    </w:p>
    <w:p w14:paraId="29DC87E5" w14:textId="77777777" w:rsidR="0046184B" w:rsidRDefault="00982CEE">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0C562E51" w14:textId="77777777" w:rsidR="0046184B" w:rsidRDefault="00982CEE">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613B8FE6" w14:textId="77777777" w:rsidR="0046184B" w:rsidRDefault="00982CEE">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450C466B" w14:textId="77777777" w:rsidR="0046184B" w:rsidRDefault="00982CEE">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14:paraId="02F644E0"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3CBCFC39" w14:textId="77777777" w:rsidR="0046184B" w:rsidRDefault="00982CEE">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14:paraId="3924EF0D" w14:textId="77777777" w:rsidR="0046184B" w:rsidRDefault="00982CEE">
      <w:pPr>
        <w:autoSpaceDE w:val="0"/>
        <w:autoSpaceDN w:val="0"/>
        <w:spacing w:line="360" w:lineRule="auto"/>
        <w:ind w:firstLineChars="200" w:firstLine="480"/>
        <w:textAlignment w:val="bottom"/>
        <w:rPr>
          <w:rFonts w:asciiTheme="minorEastAsia" w:hAnsiTheme="minorEastAsia" w:cs="Times New Roman" w:hint="eastAsia"/>
          <w:bCs/>
          <w:sz w:val="24"/>
          <w:szCs w:val="24"/>
        </w:rPr>
        <w:sectPr w:rsidR="0046184B">
          <w:footerReference w:type="default" r:id="rId34"/>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58F3961F" w14:textId="77777777" w:rsidR="0046184B" w:rsidRDefault="00982CEE">
      <w:pPr>
        <w:pStyle w:val="1"/>
        <w:jc w:val="center"/>
        <w:rPr>
          <w:sz w:val="30"/>
          <w:szCs w:val="30"/>
        </w:rPr>
      </w:pPr>
      <w:bookmarkStart w:id="286" w:name="_Toc37770217"/>
      <w:r>
        <w:rPr>
          <w:rFonts w:hint="eastAsia"/>
          <w:sz w:val="30"/>
          <w:szCs w:val="30"/>
        </w:rPr>
        <w:lastRenderedPageBreak/>
        <w:t>第十四部分</w:t>
      </w:r>
      <w:r>
        <w:rPr>
          <w:sz w:val="30"/>
          <w:szCs w:val="30"/>
        </w:rPr>
        <w:t xml:space="preserve">  </w:t>
      </w:r>
      <w:r>
        <w:rPr>
          <w:rFonts w:hint="eastAsia"/>
          <w:sz w:val="30"/>
          <w:szCs w:val="30"/>
        </w:rPr>
        <w:t>基金的会计与审计</w:t>
      </w:r>
      <w:bookmarkEnd w:id="268"/>
      <w:bookmarkEnd w:id="269"/>
      <w:bookmarkEnd w:id="270"/>
      <w:bookmarkEnd w:id="286"/>
    </w:p>
    <w:p w14:paraId="13D2F948" w14:textId="77777777" w:rsidR="0046184B" w:rsidRDefault="00982CEE">
      <w:pPr>
        <w:autoSpaceDE w:val="0"/>
        <w:autoSpaceDN w:val="0"/>
        <w:spacing w:line="360" w:lineRule="auto"/>
        <w:ind w:firstLineChars="200" w:firstLine="480"/>
        <w:textAlignment w:val="bottom"/>
        <w:rPr>
          <w:bCs/>
          <w:sz w:val="24"/>
        </w:rPr>
      </w:pPr>
      <w:r>
        <w:rPr>
          <w:bCs/>
          <w:sz w:val="24"/>
        </w:rPr>
        <w:t>一、基金会计政策</w:t>
      </w:r>
    </w:p>
    <w:p w14:paraId="1FB206B7" w14:textId="77777777" w:rsidR="0046184B" w:rsidRDefault="00982CEE">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0BB85FDE" w14:textId="77777777" w:rsidR="0046184B" w:rsidRDefault="00982CEE">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3B4282C4" w14:textId="77777777" w:rsidR="0046184B" w:rsidRDefault="00982CEE">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019F7F1C" w14:textId="77777777" w:rsidR="0046184B" w:rsidRDefault="00982CEE">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5EDC09D8" w14:textId="77777777" w:rsidR="0046184B" w:rsidRDefault="00982CEE">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A7297E9" w14:textId="77777777" w:rsidR="0046184B" w:rsidRDefault="00982CEE">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593A8EEC" w14:textId="77777777" w:rsidR="0046184B" w:rsidRDefault="00982CEE">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3689E64D" w14:textId="77777777" w:rsidR="0046184B" w:rsidRDefault="00982CEE">
      <w:pPr>
        <w:autoSpaceDE w:val="0"/>
        <w:autoSpaceDN w:val="0"/>
        <w:spacing w:line="360" w:lineRule="auto"/>
        <w:ind w:firstLineChars="200" w:firstLine="480"/>
        <w:textAlignment w:val="bottom"/>
        <w:rPr>
          <w:bCs/>
          <w:sz w:val="24"/>
        </w:rPr>
      </w:pPr>
      <w:r>
        <w:rPr>
          <w:bCs/>
          <w:sz w:val="24"/>
        </w:rPr>
        <w:t>二、基金的年度审计</w:t>
      </w:r>
    </w:p>
    <w:p w14:paraId="6354E765" w14:textId="77777777" w:rsidR="0046184B" w:rsidRDefault="00982CEE">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4B3DFC36" w14:textId="77777777" w:rsidR="0046184B" w:rsidRDefault="00982CEE">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24017A63"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bCs/>
          <w:sz w:val="24"/>
        </w:rPr>
        <w:t>3</w:t>
      </w:r>
      <w:r>
        <w:rPr>
          <w:bCs/>
          <w:sz w:val="24"/>
        </w:rPr>
        <w:t>、</w:t>
      </w:r>
      <w:bookmarkStart w:id="287" w:name="_Hlt4221115"/>
      <w:bookmarkEnd w:id="28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67C0E87A" w14:textId="77777777" w:rsidR="0046184B" w:rsidRDefault="0046184B">
      <w:pPr>
        <w:widowControl/>
        <w:spacing w:line="360" w:lineRule="auto"/>
        <w:jc w:val="left"/>
        <w:rPr>
          <w:rFonts w:asciiTheme="minorEastAsia" w:hAnsiTheme="minorEastAsia" w:cs="Times New Roman" w:hint="eastAsia"/>
          <w:b/>
          <w:kern w:val="0"/>
          <w:sz w:val="24"/>
          <w:szCs w:val="24"/>
        </w:rPr>
        <w:sectPr w:rsidR="0046184B">
          <w:footerReference w:type="default" r:id="rId35"/>
          <w:pgSz w:w="11906" w:h="16838"/>
          <w:pgMar w:top="1440" w:right="1800" w:bottom="1440" w:left="1800" w:header="851" w:footer="992" w:gutter="0"/>
          <w:pgNumType w:chapStyle="1"/>
          <w:cols w:space="720"/>
          <w:docGrid w:type="lines" w:linePitch="312"/>
        </w:sectPr>
      </w:pPr>
    </w:p>
    <w:p w14:paraId="6EA37938" w14:textId="77777777" w:rsidR="0046184B" w:rsidRDefault="00982CEE">
      <w:pPr>
        <w:pStyle w:val="1"/>
        <w:jc w:val="center"/>
        <w:rPr>
          <w:sz w:val="30"/>
          <w:szCs w:val="30"/>
        </w:rPr>
      </w:pPr>
      <w:bookmarkStart w:id="288" w:name="_Toc79978642"/>
      <w:bookmarkStart w:id="289" w:name="_Toc214873604"/>
      <w:bookmarkStart w:id="290" w:name="_Toc263092323"/>
      <w:bookmarkStart w:id="291" w:name="_Toc37770218"/>
      <w:bookmarkStart w:id="292" w:name="_Toc416264551"/>
      <w:bookmarkStart w:id="293" w:name="_Toc22552"/>
      <w:bookmarkStart w:id="294" w:name="_Toc25883"/>
      <w:bookmarkStart w:id="295" w:name="_Toc21829"/>
      <w:bookmarkStart w:id="296" w:name="_Toc1617"/>
      <w:bookmarkStart w:id="297" w:name="_Toc92662707"/>
      <w:bookmarkStart w:id="298" w:name="_Toc178"/>
      <w:bookmarkStart w:id="299" w:name="_Toc93226149"/>
      <w:bookmarkStart w:id="300" w:name="_Toc15525"/>
      <w:bookmarkStart w:id="301" w:name="_Toc3656"/>
      <w:bookmarkStart w:id="302" w:name="_Toc352229762"/>
      <w:bookmarkStart w:id="303" w:name="_Toc141703896"/>
      <w:bookmarkStart w:id="304" w:name="_Toc128310499"/>
      <w:bookmarkStart w:id="305" w:name="_Toc20052"/>
      <w:bookmarkStart w:id="306" w:name="_Toc15351"/>
      <w:bookmarkStart w:id="307" w:name="_Toc19558"/>
      <w:bookmarkStart w:id="308" w:name="_Toc139991746"/>
      <w:bookmarkStart w:id="309" w:name="_Toc12761"/>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Pr>
          <w:rFonts w:hint="eastAsia"/>
          <w:sz w:val="30"/>
          <w:szCs w:val="30"/>
        </w:rPr>
        <w:lastRenderedPageBreak/>
        <w:t>第十五部分</w:t>
      </w:r>
      <w:r>
        <w:rPr>
          <w:sz w:val="30"/>
          <w:szCs w:val="30"/>
        </w:rPr>
        <w:t xml:space="preserve">  </w:t>
      </w:r>
      <w:r>
        <w:rPr>
          <w:rFonts w:hint="eastAsia"/>
          <w:sz w:val="30"/>
          <w:szCs w:val="30"/>
        </w:rPr>
        <w:t>基金的信息披露</w:t>
      </w:r>
      <w:bookmarkEnd w:id="288"/>
      <w:bookmarkEnd w:id="289"/>
      <w:bookmarkEnd w:id="290"/>
      <w:bookmarkEnd w:id="291"/>
      <w:bookmarkEnd w:id="292"/>
    </w:p>
    <w:p w14:paraId="106E3E93" w14:textId="77777777" w:rsidR="0046184B" w:rsidRDefault="00982CEE">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70635029" w14:textId="77777777" w:rsidR="0046184B" w:rsidRDefault="00982CEE">
      <w:pPr>
        <w:autoSpaceDE w:val="0"/>
        <w:autoSpaceDN w:val="0"/>
        <w:spacing w:line="360" w:lineRule="auto"/>
        <w:ind w:firstLineChars="200" w:firstLine="480"/>
        <w:textAlignment w:val="bottom"/>
        <w:rPr>
          <w:bCs/>
          <w:sz w:val="24"/>
        </w:rPr>
      </w:pPr>
      <w:r>
        <w:rPr>
          <w:bCs/>
          <w:sz w:val="24"/>
        </w:rPr>
        <w:t>二、信息披露义务人</w:t>
      </w:r>
    </w:p>
    <w:p w14:paraId="2D072F07" w14:textId="77777777" w:rsidR="0046184B" w:rsidRDefault="00982CEE">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07A3FC62" w14:textId="77777777" w:rsidR="0046184B" w:rsidRDefault="00982CEE">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3915F11A" w14:textId="77777777" w:rsidR="0046184B" w:rsidRDefault="00982CEE">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19CF4073" w14:textId="77777777" w:rsidR="0046184B" w:rsidRDefault="00982CEE">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3EE832A0" w14:textId="77777777" w:rsidR="0046184B" w:rsidRDefault="00982CEE">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6CEAFC77" w14:textId="77777777" w:rsidR="0046184B" w:rsidRDefault="00982CEE">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0DE440FE" w14:textId="77777777" w:rsidR="0046184B" w:rsidRDefault="00982CEE">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89E0926" w14:textId="77777777" w:rsidR="0046184B" w:rsidRDefault="00982CEE">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31D1A51D" w14:textId="77777777" w:rsidR="0046184B" w:rsidRDefault="00982CEE">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52B806C0" w14:textId="77777777" w:rsidR="0046184B" w:rsidRDefault="00982CEE">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78E7DCF2" w14:textId="77777777" w:rsidR="0046184B" w:rsidRDefault="00982CEE">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14:paraId="72143103" w14:textId="77777777" w:rsidR="0046184B" w:rsidRDefault="00982CEE">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0BA93F19" w14:textId="77777777" w:rsidR="0046184B" w:rsidRDefault="00982CEE">
      <w:pPr>
        <w:autoSpaceDE w:val="0"/>
        <w:autoSpaceDN w:val="0"/>
        <w:spacing w:line="360" w:lineRule="auto"/>
        <w:ind w:firstLineChars="200" w:firstLine="480"/>
        <w:textAlignment w:val="bottom"/>
        <w:rPr>
          <w:bCs/>
          <w:sz w:val="24"/>
        </w:rPr>
      </w:pPr>
      <w:r>
        <w:rPr>
          <w:bCs/>
          <w:sz w:val="24"/>
        </w:rPr>
        <w:t>五、公开披露的基金信息</w:t>
      </w:r>
    </w:p>
    <w:p w14:paraId="76E6510F" w14:textId="77777777" w:rsidR="0046184B" w:rsidRDefault="00982CEE">
      <w:pPr>
        <w:autoSpaceDE w:val="0"/>
        <w:autoSpaceDN w:val="0"/>
        <w:spacing w:line="360" w:lineRule="auto"/>
        <w:ind w:firstLineChars="200" w:firstLine="480"/>
        <w:textAlignment w:val="bottom"/>
        <w:rPr>
          <w:bCs/>
          <w:sz w:val="24"/>
        </w:rPr>
      </w:pPr>
      <w:r>
        <w:rPr>
          <w:bCs/>
          <w:sz w:val="24"/>
        </w:rPr>
        <w:t>公开披露的基金信息包括：</w:t>
      </w:r>
    </w:p>
    <w:p w14:paraId="7CC0A861" w14:textId="77777777" w:rsidR="0046184B" w:rsidRDefault="00982CEE">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kern w:val="0"/>
          <w:sz w:val="24"/>
        </w:rPr>
        <w:t>、基金产品资料概要</w:t>
      </w:r>
    </w:p>
    <w:p w14:paraId="06087BDD" w14:textId="77777777" w:rsidR="0046184B" w:rsidRDefault="00982CEE">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0E84930C" w14:textId="77777777" w:rsidR="0046184B" w:rsidRDefault="00982CEE">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0F09EAF6" w14:textId="77777777" w:rsidR="0046184B" w:rsidRDefault="00982CEE">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0A878A4E" w14:textId="77777777" w:rsidR="0046184B" w:rsidRDefault="00982CEE">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0CD188E3" w14:textId="77777777" w:rsidR="0046184B" w:rsidRDefault="00982CEE">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D7D28EE" w14:textId="77777777" w:rsidR="0046184B" w:rsidRDefault="00982CEE">
      <w:pPr>
        <w:autoSpaceDE w:val="0"/>
        <w:autoSpaceDN w:val="0"/>
        <w:spacing w:line="360" w:lineRule="auto"/>
        <w:ind w:firstLineChars="200" w:firstLine="480"/>
        <w:textAlignment w:val="bottom"/>
        <w:rPr>
          <w:bCs/>
          <w:sz w:val="24"/>
        </w:rPr>
      </w:pPr>
      <w:r>
        <w:rPr>
          <w:bCs/>
          <w:sz w:val="24"/>
        </w:rPr>
        <w:t>（二）基金份额发售公告</w:t>
      </w:r>
    </w:p>
    <w:p w14:paraId="259822B5" w14:textId="77777777" w:rsidR="0046184B" w:rsidRDefault="00982CEE">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14:paraId="587830FA" w14:textId="77777777" w:rsidR="0046184B" w:rsidRDefault="00982CEE">
      <w:pPr>
        <w:autoSpaceDE w:val="0"/>
        <w:autoSpaceDN w:val="0"/>
        <w:spacing w:line="360" w:lineRule="auto"/>
        <w:ind w:firstLineChars="200" w:firstLine="480"/>
        <w:textAlignment w:val="bottom"/>
        <w:rPr>
          <w:bCs/>
          <w:sz w:val="24"/>
        </w:rPr>
      </w:pPr>
      <w:r>
        <w:rPr>
          <w:bCs/>
          <w:sz w:val="24"/>
        </w:rPr>
        <w:t>（三）《基金合同》生效公告</w:t>
      </w:r>
    </w:p>
    <w:p w14:paraId="15FBBBA4" w14:textId="77777777" w:rsidR="0046184B" w:rsidRDefault="00982CEE">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w:t>
      </w:r>
      <w:r>
        <w:rPr>
          <w:bCs/>
          <w:sz w:val="24"/>
        </w:rPr>
        <w:lastRenderedPageBreak/>
        <w:t>合同》生效公告。</w:t>
      </w:r>
    </w:p>
    <w:p w14:paraId="755A4DBA" w14:textId="77777777" w:rsidR="0046184B" w:rsidRDefault="00982CEE">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Pr>
          <w:rFonts w:hint="eastAsia"/>
          <w:bCs/>
          <w:kern w:val="0"/>
          <w:sz w:val="24"/>
        </w:rPr>
        <w:t>基金净值信息</w:t>
      </w:r>
    </w:p>
    <w:p w14:paraId="2464DFE5" w14:textId="77777777" w:rsidR="0046184B" w:rsidRDefault="00982CEE">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4CEE0977" w14:textId="77777777" w:rsidR="0046184B" w:rsidRDefault="00982CEE">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基金管理人应当在不晚于每个开放日的次日，通过其指定网站、基金销售机构网站或营业网点披露开放日的基金份额净值和基金份额累计净值。</w:t>
      </w:r>
    </w:p>
    <w:p w14:paraId="62EDF9B0"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E90BE83" w14:textId="77777777" w:rsidR="0046184B" w:rsidRDefault="00982CEE">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14:paraId="71E97ECE" w14:textId="77777777" w:rsidR="0046184B" w:rsidRDefault="00982CEE">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kern w:val="0"/>
          <w:sz w:val="24"/>
        </w:rPr>
        <w:t>并保证投资者能够在基金销售机构网站或营业网点查阅或者复制前述信息库资料。</w:t>
      </w:r>
    </w:p>
    <w:p w14:paraId="25B28F29" w14:textId="77777777" w:rsidR="0046184B" w:rsidRDefault="00982CEE">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Pr>
          <w:rFonts w:hint="eastAsia"/>
          <w:bCs/>
          <w:sz w:val="24"/>
        </w:rPr>
        <w:t>中期</w:t>
      </w:r>
      <w:r>
        <w:rPr>
          <w:bCs/>
          <w:sz w:val="24"/>
        </w:rPr>
        <w:t>报告和基金季度报告</w:t>
      </w:r>
    </w:p>
    <w:p w14:paraId="4E2AE824" w14:textId="77777777" w:rsidR="0046184B" w:rsidRDefault="00982CEE">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5F189B85" w14:textId="77777777" w:rsidR="0046184B" w:rsidRDefault="00982CEE">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4E13337A" w14:textId="77777777" w:rsidR="0046184B" w:rsidRDefault="00982CEE">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51AABA51" w14:textId="77777777" w:rsidR="0046184B" w:rsidRDefault="00982CEE">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1DBA9DF4"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B4A5C08"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p>
    <w:p w14:paraId="0EB94FD6" w14:textId="77777777" w:rsidR="0046184B" w:rsidRDefault="00982CEE">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14:paraId="76388FAB" w14:textId="77777777" w:rsidR="0046184B" w:rsidRDefault="00982CEE">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72EC8589" w14:textId="77777777" w:rsidR="0046184B" w:rsidRDefault="00982CEE">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76CBC0B1" w14:textId="77777777" w:rsidR="0046184B" w:rsidRDefault="00982CEE">
      <w:pPr>
        <w:spacing w:line="360" w:lineRule="auto"/>
        <w:ind w:firstLineChars="200" w:firstLine="480"/>
        <w:rPr>
          <w:bCs/>
          <w:sz w:val="24"/>
        </w:rPr>
      </w:pPr>
      <w:r>
        <w:rPr>
          <w:bCs/>
          <w:sz w:val="24"/>
        </w:rPr>
        <w:t>1</w:t>
      </w:r>
      <w:r>
        <w:rPr>
          <w:rFonts w:hint="eastAsia"/>
          <w:bCs/>
          <w:sz w:val="24"/>
        </w:rPr>
        <w:t>、基金份额持有人大会的召开及决定的事项；</w:t>
      </w:r>
    </w:p>
    <w:p w14:paraId="01AC441C" w14:textId="77777777" w:rsidR="0046184B" w:rsidRDefault="00982CEE">
      <w:pPr>
        <w:spacing w:line="360" w:lineRule="auto"/>
        <w:ind w:firstLineChars="200" w:firstLine="480"/>
        <w:rPr>
          <w:bCs/>
          <w:sz w:val="24"/>
        </w:rPr>
      </w:pPr>
      <w:r>
        <w:rPr>
          <w:bCs/>
          <w:sz w:val="24"/>
        </w:rPr>
        <w:t>2</w:t>
      </w:r>
      <w:r>
        <w:rPr>
          <w:rFonts w:hint="eastAsia"/>
          <w:bCs/>
          <w:sz w:val="24"/>
        </w:rPr>
        <w:t>、基金终止上市交易、基金合同终止、基金清算；</w:t>
      </w:r>
    </w:p>
    <w:p w14:paraId="48BD98C0" w14:textId="77777777" w:rsidR="0046184B" w:rsidRDefault="00982CEE">
      <w:pPr>
        <w:spacing w:line="360" w:lineRule="auto"/>
        <w:ind w:firstLineChars="200" w:firstLine="480"/>
        <w:rPr>
          <w:bCs/>
          <w:sz w:val="24"/>
        </w:rPr>
      </w:pPr>
      <w:r>
        <w:rPr>
          <w:bCs/>
          <w:sz w:val="24"/>
        </w:rPr>
        <w:t>3</w:t>
      </w:r>
      <w:r>
        <w:rPr>
          <w:rFonts w:hint="eastAsia"/>
          <w:bCs/>
          <w:sz w:val="24"/>
        </w:rPr>
        <w:t>、转换基金运作方式、基金合并；</w:t>
      </w:r>
    </w:p>
    <w:p w14:paraId="2C99C888" w14:textId="77777777" w:rsidR="0046184B" w:rsidRDefault="00982CEE">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22AEDE87" w14:textId="77777777" w:rsidR="0046184B" w:rsidRDefault="00982CEE">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299BA1B5" w14:textId="77777777" w:rsidR="0046184B" w:rsidRDefault="00982CEE">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52976D3A" w14:textId="77777777" w:rsidR="0046184B" w:rsidRDefault="00982CEE">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1646270F" w14:textId="77777777" w:rsidR="0046184B" w:rsidRDefault="00982CEE">
      <w:pPr>
        <w:spacing w:line="360" w:lineRule="auto"/>
        <w:ind w:firstLineChars="200" w:firstLine="480"/>
        <w:rPr>
          <w:bCs/>
          <w:sz w:val="24"/>
        </w:rPr>
      </w:pPr>
      <w:r>
        <w:rPr>
          <w:bCs/>
          <w:sz w:val="24"/>
        </w:rPr>
        <w:t>8</w:t>
      </w:r>
      <w:r>
        <w:rPr>
          <w:rFonts w:hint="eastAsia"/>
          <w:bCs/>
          <w:sz w:val="24"/>
        </w:rPr>
        <w:t>、基金募集期延长或提前结束募集；</w:t>
      </w:r>
    </w:p>
    <w:p w14:paraId="1C552DE3" w14:textId="77777777" w:rsidR="0046184B" w:rsidRDefault="00982CEE">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0ACE233A" w14:textId="77777777" w:rsidR="0046184B" w:rsidRDefault="00982CEE">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212A1FAB" w14:textId="77777777" w:rsidR="0046184B" w:rsidRDefault="00982CEE">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680DB46B" w14:textId="77777777" w:rsidR="0046184B" w:rsidRDefault="00982CEE">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70CF49C8" w14:textId="77777777" w:rsidR="0046184B" w:rsidRDefault="00982CEE">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5B4E607C" w14:textId="77777777" w:rsidR="0046184B" w:rsidRDefault="00982CEE">
      <w:pPr>
        <w:spacing w:line="360" w:lineRule="auto"/>
        <w:ind w:firstLineChars="200" w:firstLine="480"/>
        <w:rPr>
          <w:bCs/>
          <w:sz w:val="24"/>
        </w:rPr>
      </w:pPr>
      <w:r>
        <w:rPr>
          <w:bCs/>
          <w:sz w:val="24"/>
        </w:rPr>
        <w:lastRenderedPageBreak/>
        <w:t>14</w:t>
      </w:r>
      <w:r>
        <w:rPr>
          <w:rFonts w:hint="eastAsia"/>
          <w:bCs/>
          <w:sz w:val="24"/>
        </w:rPr>
        <w:t>、基金收益分配事项；</w:t>
      </w:r>
      <w:r>
        <w:rPr>
          <w:bCs/>
          <w:sz w:val="24"/>
        </w:rPr>
        <w:t xml:space="preserve"> </w:t>
      </w:r>
    </w:p>
    <w:p w14:paraId="68D8655D" w14:textId="77777777" w:rsidR="0046184B" w:rsidRDefault="00982CEE">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50B58557" w14:textId="77777777" w:rsidR="0046184B" w:rsidRDefault="00982CEE">
      <w:pPr>
        <w:spacing w:line="360" w:lineRule="auto"/>
        <w:ind w:firstLineChars="200" w:firstLine="480"/>
        <w:rPr>
          <w:bCs/>
          <w:sz w:val="24"/>
        </w:rPr>
      </w:pPr>
      <w:r>
        <w:rPr>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5EC92B4D" w14:textId="77777777" w:rsidR="0046184B" w:rsidRDefault="00982CEE">
      <w:pPr>
        <w:spacing w:line="360" w:lineRule="auto"/>
        <w:ind w:firstLineChars="200" w:firstLine="480"/>
        <w:rPr>
          <w:bCs/>
          <w:sz w:val="24"/>
        </w:rPr>
      </w:pPr>
      <w:r>
        <w:rPr>
          <w:bCs/>
          <w:sz w:val="24"/>
        </w:rPr>
        <w:t>17</w:t>
      </w:r>
      <w:r>
        <w:rPr>
          <w:rFonts w:hint="eastAsia"/>
          <w:bCs/>
          <w:sz w:val="24"/>
        </w:rPr>
        <w:t>、本基金开始办理申购、赎回；</w:t>
      </w:r>
    </w:p>
    <w:p w14:paraId="668F1ADD" w14:textId="77777777" w:rsidR="0046184B" w:rsidRDefault="00982CEE">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1B066DB9" w14:textId="77777777" w:rsidR="0046184B" w:rsidRDefault="00982CEE">
      <w:pPr>
        <w:spacing w:line="360" w:lineRule="auto"/>
        <w:ind w:firstLineChars="200" w:firstLine="480"/>
        <w:rPr>
          <w:bCs/>
          <w:sz w:val="24"/>
        </w:rPr>
      </w:pPr>
      <w:r>
        <w:rPr>
          <w:bCs/>
          <w:sz w:val="24"/>
        </w:rPr>
        <w:t>19</w:t>
      </w:r>
      <w:r>
        <w:rPr>
          <w:rFonts w:hint="eastAsia"/>
          <w:bCs/>
          <w:sz w:val="24"/>
        </w:rPr>
        <w:t>、基金变更标的指数；</w:t>
      </w:r>
    </w:p>
    <w:p w14:paraId="60AC1916" w14:textId="77777777" w:rsidR="0046184B" w:rsidRDefault="00982CEE">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454B5AC0" w14:textId="77777777" w:rsidR="0046184B" w:rsidRDefault="00982CEE">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76E557F4" w14:textId="77777777" w:rsidR="0046184B" w:rsidRDefault="00982CEE">
      <w:pPr>
        <w:spacing w:line="360" w:lineRule="auto"/>
        <w:ind w:firstLineChars="200" w:firstLine="480"/>
        <w:rPr>
          <w:bCs/>
          <w:sz w:val="24"/>
        </w:rPr>
      </w:pPr>
      <w:r>
        <w:rPr>
          <w:bCs/>
          <w:sz w:val="24"/>
        </w:rPr>
        <w:t>22</w:t>
      </w:r>
      <w:r>
        <w:rPr>
          <w:rFonts w:hint="eastAsia"/>
          <w:bCs/>
          <w:sz w:val="24"/>
        </w:rPr>
        <w:t>、调整基金份额类别的设置；</w:t>
      </w:r>
    </w:p>
    <w:p w14:paraId="576C3489" w14:textId="77777777" w:rsidR="0046184B" w:rsidRDefault="00982CEE">
      <w:pPr>
        <w:spacing w:line="360" w:lineRule="auto"/>
        <w:ind w:firstLineChars="200" w:firstLine="480"/>
        <w:rPr>
          <w:bCs/>
          <w:sz w:val="24"/>
        </w:rPr>
      </w:pPr>
      <w:r>
        <w:rPr>
          <w:bCs/>
          <w:sz w:val="24"/>
        </w:rPr>
        <w:t>23</w:t>
      </w:r>
      <w:r>
        <w:rPr>
          <w:rFonts w:hint="eastAsia"/>
          <w:bCs/>
          <w:sz w:val="24"/>
        </w:rPr>
        <w:t>、基金推出新业务或服务；</w:t>
      </w:r>
    </w:p>
    <w:p w14:paraId="6D284036" w14:textId="77777777" w:rsidR="0046184B" w:rsidRDefault="00982CEE">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3C344CA8" w14:textId="77777777" w:rsidR="0046184B" w:rsidRDefault="0046184B">
      <w:pPr>
        <w:autoSpaceDE w:val="0"/>
        <w:autoSpaceDN w:val="0"/>
        <w:spacing w:line="360" w:lineRule="auto"/>
        <w:ind w:firstLineChars="200" w:firstLine="480"/>
        <w:textAlignment w:val="bottom"/>
        <w:rPr>
          <w:bCs/>
          <w:sz w:val="24"/>
        </w:rPr>
      </w:pPr>
    </w:p>
    <w:p w14:paraId="3D6D9861" w14:textId="77777777" w:rsidR="0046184B" w:rsidRDefault="00982CEE">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14:paraId="307BA8CA" w14:textId="77777777" w:rsidR="0046184B" w:rsidRDefault="00982CEE">
      <w:pPr>
        <w:autoSpaceDE w:val="0"/>
        <w:autoSpaceDN w:val="0"/>
        <w:spacing w:line="360" w:lineRule="auto"/>
        <w:ind w:firstLineChars="200" w:firstLine="480"/>
        <w:textAlignment w:val="bottom"/>
        <w:rPr>
          <w:bCs/>
          <w:kern w:val="0"/>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13072846" w14:textId="77777777" w:rsidR="0046184B" w:rsidRDefault="00982CEE">
      <w:pPr>
        <w:spacing w:line="360" w:lineRule="auto"/>
        <w:ind w:firstLineChars="200" w:firstLine="480"/>
        <w:rPr>
          <w:bCs/>
          <w:sz w:val="24"/>
        </w:rPr>
      </w:pPr>
      <w:r>
        <w:rPr>
          <w:rFonts w:hint="eastAsia"/>
          <w:bCs/>
          <w:sz w:val="24"/>
        </w:rPr>
        <w:t>（九）清算报告</w:t>
      </w:r>
    </w:p>
    <w:p w14:paraId="14A0C592" w14:textId="77777777" w:rsidR="0046184B" w:rsidRDefault="00982CEE">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w:t>
      </w:r>
      <w:proofErr w:type="gramStart"/>
      <w:r>
        <w:rPr>
          <w:rFonts w:hint="eastAsia"/>
          <w:bCs/>
          <w:kern w:val="0"/>
          <w:sz w:val="24"/>
        </w:rPr>
        <w:t>作出</w:t>
      </w:r>
      <w:proofErr w:type="gramEnd"/>
      <w:r>
        <w:rPr>
          <w:rFonts w:hint="eastAsia"/>
          <w:bCs/>
          <w:kern w:val="0"/>
          <w:sz w:val="24"/>
        </w:rPr>
        <w:t>清算报告。基金财产清算小组应当将清算报告登载在指定网站上，并将清算报告提示性公告登载在指定报刊上。</w:t>
      </w:r>
    </w:p>
    <w:p w14:paraId="76C83818" w14:textId="77777777" w:rsidR="0046184B" w:rsidRDefault="00982CEE">
      <w:pPr>
        <w:autoSpaceDE w:val="0"/>
        <w:autoSpaceDN w:val="0"/>
        <w:spacing w:line="360" w:lineRule="auto"/>
        <w:ind w:firstLineChars="200" w:firstLine="480"/>
        <w:textAlignment w:val="bottom"/>
        <w:rPr>
          <w:bCs/>
          <w:sz w:val="24"/>
        </w:rPr>
      </w:pPr>
      <w:r>
        <w:rPr>
          <w:bCs/>
          <w:sz w:val="24"/>
        </w:rPr>
        <w:t>（</w:t>
      </w:r>
      <w:r>
        <w:rPr>
          <w:rFonts w:hint="eastAsia"/>
          <w:bCs/>
          <w:sz w:val="24"/>
        </w:rPr>
        <w:t>十</w:t>
      </w:r>
      <w:r>
        <w:rPr>
          <w:bCs/>
          <w:sz w:val="24"/>
        </w:rPr>
        <w:t>）基金份额持有人大会决议</w:t>
      </w:r>
    </w:p>
    <w:p w14:paraId="7A1CEA8D" w14:textId="77777777" w:rsidR="0046184B" w:rsidRDefault="00982CEE">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425F0A8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（十一）投资股指期货的信息披露</w:t>
      </w:r>
    </w:p>
    <w:p w14:paraId="53248948"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w:t>
      </w:r>
      <w:r>
        <w:rPr>
          <w:rFonts w:hint="eastAsia"/>
          <w:bCs/>
          <w:sz w:val="24"/>
        </w:rPr>
        <w:lastRenderedPageBreak/>
        <w:t>及是否符合既定的投资政策和投资目标等。</w:t>
      </w:r>
    </w:p>
    <w:p w14:paraId="3BB362A1" w14:textId="77777777" w:rsidR="0046184B" w:rsidRDefault="00982CEE">
      <w:pPr>
        <w:spacing w:line="360" w:lineRule="auto"/>
        <w:ind w:firstLineChars="200" w:firstLine="480"/>
        <w:rPr>
          <w:bCs/>
          <w:sz w:val="24"/>
        </w:rPr>
      </w:pPr>
      <w:r>
        <w:rPr>
          <w:rFonts w:hint="eastAsia"/>
          <w:bCs/>
          <w:sz w:val="24"/>
        </w:rPr>
        <w:t>（十二）投资国债期货的信息披露</w:t>
      </w:r>
    </w:p>
    <w:p w14:paraId="6BDB7B4D" w14:textId="77777777" w:rsidR="0046184B" w:rsidRDefault="00982CEE">
      <w:pPr>
        <w:spacing w:line="360" w:lineRule="auto"/>
        <w:ind w:firstLineChars="200" w:firstLine="480"/>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5E161761" w14:textId="77777777" w:rsidR="0046184B" w:rsidRDefault="00982CEE">
      <w:pPr>
        <w:spacing w:line="360" w:lineRule="auto"/>
        <w:ind w:firstLineChars="200" w:firstLine="480"/>
        <w:rPr>
          <w:bCs/>
          <w:sz w:val="24"/>
        </w:rPr>
      </w:pPr>
      <w:r>
        <w:rPr>
          <w:bCs/>
          <w:sz w:val="24"/>
        </w:rPr>
        <w:t>（十</w:t>
      </w:r>
      <w:r>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108BDF59"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1041D84"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（十四）投资中小企业私募债券的信息披露</w:t>
      </w:r>
    </w:p>
    <w:p w14:paraId="75ED3607"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283EAC05"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（十五）投资资产支持证券的信息披露</w:t>
      </w:r>
    </w:p>
    <w:p w14:paraId="075A10DD" w14:textId="77777777" w:rsidR="0046184B" w:rsidRDefault="00982CEE">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2545A7FB" w14:textId="77777777" w:rsidR="0046184B" w:rsidRDefault="00982CEE">
      <w:pPr>
        <w:autoSpaceDE w:val="0"/>
        <w:autoSpaceDN w:val="0"/>
        <w:spacing w:line="360" w:lineRule="auto"/>
        <w:ind w:firstLineChars="200" w:firstLine="480"/>
        <w:textAlignment w:val="bottom"/>
        <w:rPr>
          <w:bCs/>
          <w:sz w:val="24"/>
        </w:rPr>
      </w:pPr>
      <w:r>
        <w:rPr>
          <w:bCs/>
          <w:sz w:val="24"/>
        </w:rPr>
        <w:t>（十</w:t>
      </w:r>
      <w:r>
        <w:rPr>
          <w:rFonts w:hint="eastAsia"/>
          <w:bCs/>
          <w:sz w:val="24"/>
        </w:rPr>
        <w:t>六</w:t>
      </w:r>
      <w:r>
        <w:rPr>
          <w:bCs/>
          <w:sz w:val="24"/>
        </w:rPr>
        <w:t>）中国证监会规定的其他信息。</w:t>
      </w:r>
    </w:p>
    <w:p w14:paraId="7C4A1CC6" w14:textId="77777777" w:rsidR="0046184B" w:rsidRDefault="00982CEE">
      <w:pPr>
        <w:autoSpaceDE w:val="0"/>
        <w:autoSpaceDN w:val="0"/>
        <w:spacing w:line="360" w:lineRule="auto"/>
        <w:ind w:firstLineChars="200" w:firstLine="480"/>
        <w:textAlignment w:val="bottom"/>
        <w:rPr>
          <w:bCs/>
          <w:sz w:val="24"/>
        </w:rPr>
      </w:pPr>
      <w:r>
        <w:rPr>
          <w:bCs/>
          <w:sz w:val="24"/>
        </w:rPr>
        <w:t>六、信息披露事务管理</w:t>
      </w:r>
    </w:p>
    <w:p w14:paraId="423EDAE8" w14:textId="77777777" w:rsidR="0046184B" w:rsidRDefault="00982CEE">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0060BD3E" w14:textId="77777777" w:rsidR="0046184B" w:rsidRDefault="00982CEE">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1A48A787" w14:textId="77777777" w:rsidR="0046184B" w:rsidRDefault="00982CEE">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w:t>
      </w:r>
      <w:r>
        <w:rPr>
          <w:rFonts w:hint="eastAsia"/>
          <w:bCs/>
          <w:sz w:val="24"/>
        </w:rPr>
        <w:lastRenderedPageBreak/>
        <w:t>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14:paraId="704F9BC4" w14:textId="77777777" w:rsidR="0046184B" w:rsidRDefault="00982CEE">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39179F7A" w14:textId="77777777" w:rsidR="0046184B" w:rsidRDefault="00982CEE">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A4DDF50" w14:textId="77777777" w:rsidR="0046184B" w:rsidRDefault="00982CEE">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w:t>
      </w:r>
      <w:proofErr w:type="gramStart"/>
      <w:r>
        <w:rPr>
          <w:rFonts w:hint="eastAsia"/>
          <w:bCs/>
          <w:kern w:val="0"/>
          <w:sz w:val="24"/>
        </w:rPr>
        <w:t>不</w:t>
      </w:r>
      <w:proofErr w:type="gramEnd"/>
      <w:r>
        <w:rPr>
          <w:rFonts w:hint="eastAsia"/>
          <w:bCs/>
          <w:kern w:val="0"/>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787CF1A7" w14:textId="77777777" w:rsidR="0046184B" w:rsidRDefault="00982CEE">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6C4F7B97" w14:textId="77777777" w:rsidR="0046184B" w:rsidRDefault="00982CEE">
      <w:pPr>
        <w:autoSpaceDE w:val="0"/>
        <w:autoSpaceDN w:val="0"/>
        <w:spacing w:line="360" w:lineRule="auto"/>
        <w:ind w:firstLineChars="200" w:firstLine="480"/>
        <w:textAlignment w:val="bottom"/>
        <w:rPr>
          <w:bCs/>
          <w:sz w:val="24"/>
        </w:rPr>
      </w:pPr>
      <w:r>
        <w:rPr>
          <w:bCs/>
          <w:sz w:val="24"/>
        </w:rPr>
        <w:t>七、信息披露文件的存放与查阅</w:t>
      </w:r>
    </w:p>
    <w:p w14:paraId="40454DA9" w14:textId="77777777" w:rsidR="0046184B" w:rsidRDefault="00982CEE">
      <w:pPr>
        <w:autoSpaceDE w:val="0"/>
        <w:autoSpaceDN w:val="0"/>
        <w:spacing w:line="360" w:lineRule="auto"/>
        <w:ind w:firstLineChars="200" w:firstLine="480"/>
        <w:textAlignment w:val="bottom"/>
        <w:rPr>
          <w:rFonts w:asciiTheme="minorEastAsia" w:hAnsiTheme="minorEastAsia" w:cs="Times New Roman" w:hint="eastAsia"/>
          <w:b/>
          <w:bCs/>
          <w:sz w:val="24"/>
          <w:szCs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14:paraId="3DC12556" w14:textId="77777777" w:rsidR="0046184B" w:rsidRDefault="0046184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46184B">
          <w:footerReference w:type="default" r:id="rId36"/>
          <w:pgSz w:w="11906" w:h="16838"/>
          <w:pgMar w:top="1440" w:right="1800" w:bottom="1440" w:left="1800" w:header="851" w:footer="992" w:gutter="0"/>
          <w:pgNumType w:chapStyle="1"/>
          <w:cols w:space="720"/>
          <w:docGrid w:type="lines" w:linePitch="312"/>
        </w:sectPr>
      </w:pPr>
      <w:bookmarkStart w:id="310" w:name="_Toc214873605"/>
      <w:bookmarkStart w:id="311" w:name="_Toc147463125"/>
      <w:bookmarkStart w:id="312" w:name="_Toc12357178"/>
      <w:bookmarkStart w:id="313" w:name="_Toc416264552"/>
      <w:bookmarkStart w:id="314" w:name="_Toc21073398"/>
      <w:bookmarkStart w:id="315" w:name="_Toc263092324"/>
      <w:bookmarkStart w:id="316" w:name="_Toc93226150"/>
      <w:bookmarkStart w:id="317" w:name="_Toc92662708"/>
      <w:bookmarkStart w:id="318" w:name="_Toc13255"/>
      <w:bookmarkStart w:id="319" w:name="_Toc10894"/>
      <w:bookmarkStart w:id="320" w:name="_Toc141703897"/>
      <w:bookmarkStart w:id="321" w:name="_Toc21206"/>
      <w:bookmarkStart w:id="322" w:name="_Toc18747"/>
      <w:bookmarkStart w:id="323" w:name="_Toc17499"/>
      <w:bookmarkStart w:id="324" w:name="_Toc1043"/>
      <w:bookmarkStart w:id="325" w:name="_Toc29695"/>
      <w:bookmarkStart w:id="326" w:name="_Toc31736"/>
      <w:bookmarkStart w:id="327" w:name="_Toc18007"/>
      <w:bookmarkStart w:id="328" w:name="_Toc28961"/>
      <w:bookmarkStart w:id="329" w:name="_Toc23859"/>
      <w:bookmarkStart w:id="330" w:name="_Toc139991747"/>
      <w:bookmarkStart w:id="331" w:name="_Toc128310500"/>
      <w:bookmarkStart w:id="332" w:name="_Toc352229763"/>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35C21F06" w14:textId="77777777" w:rsidR="0046184B" w:rsidRDefault="00982CEE">
      <w:pPr>
        <w:pStyle w:val="1"/>
        <w:jc w:val="center"/>
        <w:rPr>
          <w:sz w:val="30"/>
          <w:szCs w:val="30"/>
        </w:rPr>
      </w:pPr>
      <w:bookmarkStart w:id="333" w:name="_Toc37770219"/>
      <w:r>
        <w:rPr>
          <w:rFonts w:hint="eastAsia"/>
          <w:sz w:val="30"/>
          <w:szCs w:val="30"/>
        </w:rPr>
        <w:lastRenderedPageBreak/>
        <w:t>第十六部分</w:t>
      </w:r>
      <w:r>
        <w:rPr>
          <w:sz w:val="30"/>
          <w:szCs w:val="30"/>
        </w:rPr>
        <w:t xml:space="preserve">  </w:t>
      </w:r>
      <w:r>
        <w:rPr>
          <w:rFonts w:hint="eastAsia"/>
          <w:sz w:val="30"/>
          <w:szCs w:val="30"/>
        </w:rPr>
        <w:t>风险揭示</w:t>
      </w:r>
      <w:bookmarkEnd w:id="310"/>
      <w:bookmarkEnd w:id="311"/>
      <w:bookmarkEnd w:id="312"/>
      <w:bookmarkEnd w:id="313"/>
      <w:bookmarkEnd w:id="314"/>
      <w:bookmarkEnd w:id="315"/>
      <w:bookmarkEnd w:id="333"/>
    </w:p>
    <w:p w14:paraId="732CE74B"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1CB21857"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775C9140"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353D47AD"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AF38268"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ADE78FE"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3D47E5F"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A00AAAD"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6A0701C"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63F9C407"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FE222EC"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162A488"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04EC55A"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48F606A1"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21692EC6"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 xml:space="preserve">（2）巨额赎回情形下的流动性风险管理措施 </w:t>
      </w:r>
    </w:p>
    <w:p w14:paraId="5B342510"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7A7ECD6C"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6D9B96AD"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4F0612A"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14CC348B"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79087961"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52589FB"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C2B32E2"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404BD3A1"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3802A4ED"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587DDEFB"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6FE01694"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02CF0BFA"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C0B31FD"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4898B48"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1BB127DE"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765339E6"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4、资产支持证券投资风险</w:t>
      </w:r>
    </w:p>
    <w:p w14:paraId="71E12CFB"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66877FE9"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5、股票期权投资风险</w:t>
      </w:r>
    </w:p>
    <w:p w14:paraId="7742E8AE"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5CE54FA6"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6、存托凭证投资风险</w:t>
      </w:r>
    </w:p>
    <w:p w14:paraId="642D77A2"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3F536402"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7D30789D"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79021B6"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7F6A1490"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23A3C32A"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5C82D6A2"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2270DD6B" w14:textId="77777777" w:rsidR="0046184B" w:rsidRDefault="00982CE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5EEB202B" w14:textId="77777777" w:rsidR="0046184B" w:rsidRDefault="0046184B">
      <w:pPr>
        <w:widowControl/>
        <w:spacing w:line="360" w:lineRule="auto"/>
        <w:jc w:val="left"/>
        <w:rPr>
          <w:rFonts w:asciiTheme="minorEastAsia" w:hAnsiTheme="minorEastAsia" w:cs="Times New Roman" w:hint="eastAsia"/>
          <w:b/>
          <w:bCs/>
          <w:kern w:val="44"/>
          <w:sz w:val="24"/>
          <w:szCs w:val="24"/>
        </w:rPr>
        <w:sectPr w:rsidR="0046184B">
          <w:footerReference w:type="default" r:id="rId37"/>
          <w:pgSz w:w="11906" w:h="16838"/>
          <w:pgMar w:top="1440" w:right="1800" w:bottom="1440" w:left="1800" w:header="851" w:footer="992" w:gutter="0"/>
          <w:pgNumType w:chapStyle="1"/>
          <w:cols w:space="720"/>
          <w:docGrid w:type="lines" w:linePitch="312"/>
        </w:sectPr>
      </w:pPr>
    </w:p>
    <w:p w14:paraId="7D3E0AB4" w14:textId="77777777" w:rsidR="0046184B" w:rsidRDefault="00982CEE">
      <w:pPr>
        <w:pStyle w:val="1"/>
        <w:ind w:firstLine="600"/>
        <w:jc w:val="center"/>
      </w:pPr>
      <w:bookmarkStart w:id="334" w:name="_Toc37770220"/>
      <w:r>
        <w:rPr>
          <w:rFonts w:hint="eastAsia"/>
          <w:sz w:val="30"/>
          <w:szCs w:val="30"/>
        </w:rPr>
        <w:lastRenderedPageBreak/>
        <w:t>第十七部分</w:t>
      </w:r>
      <w:r>
        <w:rPr>
          <w:sz w:val="30"/>
          <w:szCs w:val="30"/>
        </w:rPr>
        <w:t xml:space="preserve">  </w:t>
      </w:r>
      <w:bookmarkEnd w:id="316"/>
      <w:bookmarkEnd w:id="317"/>
      <w:r>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502D899C" w14:textId="77777777" w:rsidR="0046184B" w:rsidRDefault="00982CEE">
      <w:pPr>
        <w:autoSpaceDE w:val="0"/>
        <w:autoSpaceDN w:val="0"/>
        <w:spacing w:line="360" w:lineRule="auto"/>
        <w:ind w:firstLineChars="200" w:firstLine="480"/>
        <w:textAlignment w:val="bottom"/>
        <w:rPr>
          <w:bCs/>
          <w:sz w:val="24"/>
        </w:rPr>
      </w:pPr>
      <w:bookmarkStart w:id="335" w:name="_Toc79392639"/>
      <w:bookmarkStart w:id="336" w:name="_Toc11049"/>
      <w:bookmarkStart w:id="337" w:name="_Toc139991748"/>
      <w:bookmarkStart w:id="338" w:name="_Toc352229764"/>
      <w:bookmarkStart w:id="339" w:name="_Toc8512"/>
      <w:bookmarkStart w:id="340" w:name="_Toc1421"/>
      <w:bookmarkStart w:id="341" w:name="_Toc31866"/>
      <w:bookmarkStart w:id="342" w:name="_Toc3056"/>
      <w:bookmarkStart w:id="343" w:name="_Toc92662709"/>
      <w:bookmarkStart w:id="344" w:name="_Toc11802"/>
      <w:bookmarkStart w:id="345" w:name="_Toc193"/>
      <w:bookmarkStart w:id="346" w:name="_Toc1173"/>
      <w:bookmarkStart w:id="347" w:name="_Toc29289"/>
      <w:bookmarkStart w:id="348" w:name="_Toc93226151"/>
      <w:bookmarkStart w:id="349" w:name="_Toc21351"/>
      <w:bookmarkStart w:id="350" w:name="_Toc128310501"/>
      <w:bookmarkStart w:id="351" w:name="_Toc141703898"/>
      <w:bookmarkStart w:id="352" w:name="_Toc12028"/>
      <w:r>
        <w:rPr>
          <w:bCs/>
          <w:sz w:val="24"/>
        </w:rPr>
        <w:t>一、《基金合同》的变更</w:t>
      </w:r>
      <w:bookmarkEnd w:id="335"/>
    </w:p>
    <w:p w14:paraId="7E050700" w14:textId="77777777" w:rsidR="0046184B" w:rsidRDefault="00982CEE">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21EA8955" w14:textId="77777777" w:rsidR="0046184B" w:rsidRDefault="00982CEE">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3DA33EF2" w14:textId="77777777" w:rsidR="0046184B" w:rsidRDefault="00982CEE">
      <w:pPr>
        <w:autoSpaceDE w:val="0"/>
        <w:autoSpaceDN w:val="0"/>
        <w:spacing w:line="360" w:lineRule="auto"/>
        <w:ind w:firstLineChars="200" w:firstLine="480"/>
        <w:textAlignment w:val="bottom"/>
        <w:rPr>
          <w:bCs/>
          <w:sz w:val="24"/>
        </w:rPr>
      </w:pPr>
      <w:r>
        <w:rPr>
          <w:bCs/>
          <w:sz w:val="24"/>
        </w:rPr>
        <w:t>二、《基金合同》的终止事由</w:t>
      </w:r>
    </w:p>
    <w:p w14:paraId="3AB2A52D" w14:textId="77777777" w:rsidR="0046184B" w:rsidRDefault="00982CEE">
      <w:pPr>
        <w:autoSpaceDE w:val="0"/>
        <w:autoSpaceDN w:val="0"/>
        <w:spacing w:line="360" w:lineRule="auto"/>
        <w:ind w:firstLineChars="200" w:firstLine="480"/>
        <w:textAlignment w:val="bottom"/>
        <w:rPr>
          <w:bCs/>
          <w:sz w:val="24"/>
        </w:rPr>
      </w:pPr>
      <w:r>
        <w:rPr>
          <w:bCs/>
          <w:sz w:val="24"/>
        </w:rPr>
        <w:t>有下列情形之一的，《基金合同》应当终止：</w:t>
      </w:r>
    </w:p>
    <w:p w14:paraId="72779253" w14:textId="77777777" w:rsidR="0046184B" w:rsidRDefault="00982CEE">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70357854" w14:textId="77777777" w:rsidR="0046184B" w:rsidRDefault="00982CEE">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E562A39" w14:textId="77777777" w:rsidR="0046184B" w:rsidRDefault="00982CEE">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5A9EA259" w14:textId="77777777" w:rsidR="0046184B" w:rsidRDefault="00982CEE">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2C721C7" w14:textId="77777777" w:rsidR="0046184B" w:rsidRDefault="00982CEE">
      <w:pPr>
        <w:autoSpaceDE w:val="0"/>
        <w:autoSpaceDN w:val="0"/>
        <w:spacing w:line="360" w:lineRule="auto"/>
        <w:ind w:firstLineChars="200" w:firstLine="480"/>
        <w:textAlignment w:val="bottom"/>
        <w:rPr>
          <w:bCs/>
          <w:sz w:val="24"/>
        </w:rPr>
      </w:pPr>
      <w:r>
        <w:rPr>
          <w:bCs/>
          <w:sz w:val="24"/>
        </w:rPr>
        <w:t>三、基金财产的清算</w:t>
      </w:r>
    </w:p>
    <w:p w14:paraId="7C6782EA" w14:textId="77777777" w:rsidR="0046184B" w:rsidRDefault="00982CEE">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2A1650FB" w14:textId="77777777" w:rsidR="0046184B" w:rsidRDefault="00982CEE">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352D7E55" w14:textId="77777777" w:rsidR="0046184B" w:rsidRDefault="00982CEE">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2D5451DB" w14:textId="77777777" w:rsidR="0046184B" w:rsidRDefault="00982CEE">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6D50345" w14:textId="77777777" w:rsidR="0046184B" w:rsidRDefault="00982CEE">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04EB3733" w14:textId="77777777" w:rsidR="0046184B" w:rsidRDefault="00982CEE">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4EB15DCB" w14:textId="77777777" w:rsidR="0046184B" w:rsidRDefault="00982CEE">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05680C6B" w14:textId="77777777" w:rsidR="0046184B" w:rsidRDefault="00982CEE">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03B105EB" w14:textId="77777777" w:rsidR="0046184B" w:rsidRDefault="00982CEE">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）聘请具有证券</w:t>
      </w:r>
      <w:r>
        <w:rPr>
          <w:rFonts w:hint="eastAsia"/>
          <w:bCs/>
          <w:sz w:val="24"/>
        </w:rPr>
        <w:t>、期货</w:t>
      </w:r>
      <w:r>
        <w:rPr>
          <w:bCs/>
          <w:sz w:val="24"/>
        </w:rPr>
        <w:t>相关业务资格</w:t>
      </w:r>
      <w:r>
        <w:rPr>
          <w:rFonts w:hint="eastAsia"/>
          <w:bCs/>
          <w:sz w:val="24"/>
        </w:rPr>
        <w:t>的</w:t>
      </w:r>
      <w:r>
        <w:rPr>
          <w:bCs/>
          <w:sz w:val="24"/>
        </w:rPr>
        <w:t>会计师事务所对清算报告进行外部审计，聘请律师事务所对清算报告出具法律意见书；</w:t>
      </w:r>
    </w:p>
    <w:p w14:paraId="393CBFD2" w14:textId="77777777" w:rsidR="0046184B" w:rsidRDefault="00982CEE">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6A979EA6" w14:textId="77777777" w:rsidR="0046184B" w:rsidRDefault="00982CEE">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5AE2B75" w14:textId="77777777" w:rsidR="0046184B" w:rsidRDefault="00982CEE">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15C60997" w14:textId="77777777" w:rsidR="0046184B" w:rsidRDefault="00982CEE">
      <w:pPr>
        <w:autoSpaceDE w:val="0"/>
        <w:autoSpaceDN w:val="0"/>
        <w:spacing w:line="360" w:lineRule="auto"/>
        <w:ind w:firstLineChars="200" w:firstLine="480"/>
        <w:textAlignment w:val="bottom"/>
        <w:rPr>
          <w:bCs/>
          <w:sz w:val="24"/>
        </w:rPr>
      </w:pPr>
      <w:r>
        <w:rPr>
          <w:bCs/>
          <w:sz w:val="24"/>
        </w:rPr>
        <w:t>四、清算费用</w:t>
      </w:r>
    </w:p>
    <w:p w14:paraId="696A906A" w14:textId="77777777" w:rsidR="0046184B" w:rsidRDefault="00982CEE">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383312F1" w14:textId="77777777" w:rsidR="0046184B" w:rsidRDefault="00982CEE">
      <w:pPr>
        <w:autoSpaceDE w:val="0"/>
        <w:autoSpaceDN w:val="0"/>
        <w:spacing w:line="360" w:lineRule="auto"/>
        <w:ind w:firstLineChars="200" w:firstLine="480"/>
        <w:textAlignment w:val="bottom"/>
        <w:rPr>
          <w:bCs/>
          <w:sz w:val="24"/>
        </w:rPr>
      </w:pPr>
      <w:r>
        <w:rPr>
          <w:bCs/>
          <w:sz w:val="24"/>
        </w:rPr>
        <w:t>五、基金财产清算剩余资产的分配</w:t>
      </w:r>
    </w:p>
    <w:p w14:paraId="1A6A78A0" w14:textId="77777777" w:rsidR="0046184B" w:rsidRDefault="00982CEE">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01A25A23" w14:textId="77777777" w:rsidR="0046184B" w:rsidRDefault="00982CEE">
      <w:pPr>
        <w:autoSpaceDE w:val="0"/>
        <w:autoSpaceDN w:val="0"/>
        <w:spacing w:line="360" w:lineRule="auto"/>
        <w:ind w:firstLineChars="200" w:firstLine="480"/>
        <w:textAlignment w:val="bottom"/>
        <w:rPr>
          <w:bCs/>
          <w:sz w:val="24"/>
        </w:rPr>
      </w:pPr>
      <w:r>
        <w:rPr>
          <w:bCs/>
          <w:sz w:val="24"/>
        </w:rPr>
        <w:t>六、基金财产清算的公告</w:t>
      </w:r>
    </w:p>
    <w:p w14:paraId="4C68932E" w14:textId="77777777" w:rsidR="0046184B" w:rsidRDefault="00982CEE">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清算过程中的有关重大事项须及时公告；基金财产清算报告经具有证券</w:t>
      </w:r>
      <w:r>
        <w:rPr>
          <w:rFonts w:hint="eastAsia"/>
          <w:bCs/>
          <w:sz w:val="24"/>
        </w:rPr>
        <w:t>、期货</w:t>
      </w:r>
      <w:r>
        <w:rPr>
          <w:bCs/>
          <w:sz w:val="24"/>
        </w:rPr>
        <w:t>相关业务资格</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62E33AD4" w14:textId="77777777" w:rsidR="0046184B" w:rsidRDefault="00982CEE">
      <w:pPr>
        <w:autoSpaceDE w:val="0"/>
        <w:autoSpaceDN w:val="0"/>
        <w:spacing w:line="360" w:lineRule="auto"/>
        <w:ind w:firstLineChars="200" w:firstLine="480"/>
        <w:textAlignment w:val="bottom"/>
        <w:rPr>
          <w:bCs/>
          <w:sz w:val="24"/>
        </w:rPr>
      </w:pPr>
      <w:r>
        <w:rPr>
          <w:bCs/>
          <w:sz w:val="24"/>
        </w:rPr>
        <w:t>七、基金财产清算账册及文件的保存</w:t>
      </w:r>
    </w:p>
    <w:p w14:paraId="4254CAA1"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49EE66BE" w14:textId="77777777" w:rsidR="0046184B" w:rsidRDefault="0046184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46184B">
          <w:footerReference w:type="default" r:id="rId38"/>
          <w:pgSz w:w="11906" w:h="16838"/>
          <w:pgMar w:top="1440" w:right="1800" w:bottom="1440" w:left="1800" w:header="851" w:footer="992" w:gutter="0"/>
          <w:pgNumType w:chapStyle="1"/>
          <w:cols w:space="720"/>
          <w:docGrid w:type="lines" w:linePitch="312"/>
        </w:sectPr>
      </w:pPr>
      <w:bookmarkStart w:id="353" w:name="_Toc416264553"/>
      <w:bookmarkStart w:id="354" w:name="_Toc263092326"/>
      <w:bookmarkStart w:id="355" w:name="_Toc214873607"/>
      <w:bookmarkStart w:id="356" w:name="_Toc7170"/>
      <w:bookmarkStart w:id="357" w:name="_Toc123051465"/>
      <w:bookmarkStart w:id="358" w:name="_Toc139991749"/>
      <w:bookmarkStart w:id="359" w:name="_Toc123102466"/>
      <w:bookmarkStart w:id="360" w:name="_Toc11113"/>
      <w:bookmarkStart w:id="361" w:name="_Toc9005"/>
      <w:bookmarkStart w:id="362" w:name="_Toc10006"/>
      <w:bookmarkStart w:id="363" w:name="_Toc29891"/>
      <w:bookmarkStart w:id="364" w:name="_Toc123112247"/>
      <w:bookmarkStart w:id="365" w:name="_Toc8049"/>
      <w:bookmarkStart w:id="366" w:name="_Toc98560364"/>
      <w:bookmarkStart w:id="367" w:name="_Toc141703899"/>
      <w:bookmarkStart w:id="368" w:name="_Toc22978"/>
      <w:bookmarkStart w:id="369" w:name="_Toc25647"/>
      <w:bookmarkStart w:id="370" w:name="_Toc352229765"/>
      <w:bookmarkStart w:id="371" w:name="_Toc27464"/>
      <w:bookmarkStart w:id="372" w:name="_Toc6237"/>
      <w:bookmarkStart w:id="373" w:name="_Toc8059"/>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59E86236" w14:textId="77777777" w:rsidR="0046184B" w:rsidRDefault="00982CEE">
      <w:pPr>
        <w:pStyle w:val="1"/>
        <w:jc w:val="center"/>
        <w:rPr>
          <w:sz w:val="30"/>
          <w:szCs w:val="30"/>
        </w:rPr>
      </w:pPr>
      <w:bookmarkStart w:id="374" w:name="_Toc3777022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3"/>
      <w:bookmarkEnd w:id="354"/>
      <w:bookmarkEnd w:id="355"/>
      <w:bookmarkEnd w:id="374"/>
    </w:p>
    <w:p w14:paraId="430C8DA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53A2356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10E86B92"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3F7372C4"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4B06A1EB"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587E909B"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0A7E7B2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31474FC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17CC392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10B90E98"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2671A20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7060D07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D2A1F60"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64027DEA"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4EA5644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3A04012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46AE2D4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230D033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45424FAB"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（16）法律法规及中国证监会规定的和《基金合同》约定的其他权利。</w:t>
      </w:r>
    </w:p>
    <w:p w14:paraId="1BF72D6A"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7495EA4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3648F35E"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27AD2DB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39BEE99E"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C15381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05151D6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1615AC7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588740D4"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57CEE3CC"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370600B2"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w:t>
      </w:r>
    </w:p>
    <w:p w14:paraId="7C55829A"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77805B42"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1239E2F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51C61964"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37C8F97B"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3417A998"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0AD1F1C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334422B"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76DB494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5972AF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23574D0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732A11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1C5BCFB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093D8FA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9BDD00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21E2001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（26）建立并保存基金份额持有人名册；</w:t>
      </w:r>
    </w:p>
    <w:p w14:paraId="76298B7A"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32D8B87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3F296B7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30DBECE"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315DAC3E"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71A5A45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A9E3A99"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（4）根据相关市场规则，为基金开设资金账户、证券账户等投资所需账户，为基金办理证券交易资金清算；</w:t>
      </w:r>
    </w:p>
    <w:p w14:paraId="233B0B2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2B28801C"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4BC785F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406A4B3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48D5311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35C8EF3C"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788EAD4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4999C5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6410581A"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6210BFC0"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（6）按规定开设基金财产的资金账户、证券账户、期货账户等投资所需账户，按照《基金合同》的约定，根据基金管理人的投资指令，及时办理清算、交割事宜；</w:t>
      </w:r>
    </w:p>
    <w:p w14:paraId="37990E94"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05D117D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418C3EF0"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3C5760FE"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7F30C80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0D760FD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w:t>
      </w:r>
      <w:r>
        <w:rPr>
          <w:bCs/>
          <w:sz w:val="24"/>
          <w:szCs w:val="24"/>
        </w:rPr>
        <w:t>保存基金份额持有人名册</w:t>
      </w:r>
      <w:r>
        <w:rPr>
          <w:rFonts w:asciiTheme="minorEastAsia" w:hAnsiTheme="minorEastAsia" w:cs="Times New Roman" w:hint="eastAsia"/>
          <w:bCs/>
          <w:sz w:val="24"/>
          <w:szCs w:val="24"/>
        </w:rPr>
        <w:t>；</w:t>
      </w:r>
    </w:p>
    <w:p w14:paraId="054A11DC"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059BD03C"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459040D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A13ACE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（16）按照法律法规和《基金合同》的规定监督基金管理人的投资运作；</w:t>
      </w:r>
    </w:p>
    <w:p w14:paraId="6FDBFF7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65E550C0"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2957B6C9"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250BF91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57609AE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3024B504"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0B412D6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（三）基金份额持有人的权利和义务</w:t>
      </w:r>
    </w:p>
    <w:p w14:paraId="5E777ED0"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2948ECD2"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6DB20668"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61ACC6FB"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3C5A671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7332E53A"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（3）依法申请赎回其持有的基金份额；</w:t>
      </w:r>
    </w:p>
    <w:p w14:paraId="0290E18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0B28AA79"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3220A0C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28C5B5D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43DD36A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18879D4C"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25AA33F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0D977B6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0765992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14:paraId="5FB211C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（3）关注基金信息披露，及时行使权利和履行义务；</w:t>
      </w:r>
    </w:p>
    <w:p w14:paraId="4D604B7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（4）缴纳基金认购、申购款项及法律法规和《基金合同》所规定的费用；</w:t>
      </w:r>
    </w:p>
    <w:p w14:paraId="023B139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2F6AF354"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350599D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32EB79B0"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0EA831B4"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（9）法律法规及中国证监会规定的和《基金合同》约定的其他义务。</w:t>
      </w:r>
    </w:p>
    <w:p w14:paraId="658774EB"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189D53DC"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66A6D56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本基金份额持有人大会不设日常机构。</w:t>
      </w:r>
    </w:p>
    <w:p w14:paraId="29555F8E"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4B3F989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61CD8FB4"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（1）终止《基金合同》，但《基金合同》另有约定的除外；</w:t>
      </w:r>
    </w:p>
    <w:p w14:paraId="260EC4BC"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（2）更换基金管理人；</w:t>
      </w:r>
    </w:p>
    <w:p w14:paraId="1F9E19B2"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0F4C7A6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03FFEEB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报酬标准</w:t>
      </w:r>
      <w:r>
        <w:rPr>
          <w:rFonts w:asciiTheme="minorEastAsia" w:hAnsiTheme="minorEastAsia" w:cs="Times New Roman" w:hint="eastAsia"/>
          <w:bCs/>
          <w:sz w:val="24"/>
          <w:szCs w:val="24"/>
        </w:rPr>
        <w:t>或调高销售服务费率；</w:t>
      </w:r>
    </w:p>
    <w:p w14:paraId="0C750E7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01B99380"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475C50EB"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3B9922C9"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7CD85A9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1317A64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0D52A26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362DDEA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18C3893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2、以下情况可由基金管理人和基金托管人协商后修改，不需召开基金份额持有人大会：</w:t>
      </w:r>
    </w:p>
    <w:p w14:paraId="2073763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（1）调低销售服务费费率；</w:t>
      </w:r>
    </w:p>
    <w:p w14:paraId="088C070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（2）法律法规要求增加的基金费用的收取；</w:t>
      </w:r>
    </w:p>
    <w:p w14:paraId="7EF5B36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32F1B61E"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7DE45C0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3CACB05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47F70F58"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6C146CD8"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6A09E6A"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3AEA43C4"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836885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6F18B4FC"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21E429C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49235F14"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6D036D69"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37894B9B"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292659E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3F535ED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7C6A1DDE"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0E08BD98"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005E321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（6）出席会议者必须准备的文件和必须履行的手续；</w:t>
      </w:r>
    </w:p>
    <w:p w14:paraId="38B41C82"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70B668A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20D9336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47957F09"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4D3751D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5E4B693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E104118"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09DEE9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65D6EB8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0116574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511E682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168F611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58C6D0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473F457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158A83E"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213B2D5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76471BC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（五）议事内容与程序</w:t>
      </w:r>
    </w:p>
    <w:p w14:paraId="21016B79"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4E84D434"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8CDA129"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63AC8CAA"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6D9D4FB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2、议事程序</w:t>
      </w:r>
    </w:p>
    <w:p w14:paraId="4708FAC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3E89542C"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356EF872"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7D3E0CCB"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507DD0B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05BCD7D2"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38B056E0"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6001A31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39D9BF42"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18B190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004BD10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779F997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0D0525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12F3941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25862BC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274B165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6A4CA4C"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7AF16C0B"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1ACAE92B"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755FE42B"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7AC145B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639DA19A"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314D7C78"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04ACD42D"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755467E2"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4222496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3865E6E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8571B02"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00B3EA5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113160C0"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2E595D20"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35565C8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4D282BE0"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有下列情形之一的，《基金合同》应当终止：</w:t>
      </w:r>
    </w:p>
    <w:p w14:paraId="1928127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315A535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713B720A"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1092D02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w:t>
      </w:r>
    </w:p>
    <w:p w14:paraId="6B4794C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3423436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47DD8761"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w:t>
      </w:r>
      <w:r>
        <w:rPr>
          <w:rFonts w:asciiTheme="minorEastAsia" w:hAnsiTheme="minorEastAsia" w:cs="Times New Roman"/>
          <w:bCs/>
          <w:sz w:val="24"/>
          <w:szCs w:val="24"/>
        </w:rPr>
        <w:t>期货</w:t>
      </w:r>
      <w:r>
        <w:rPr>
          <w:rFonts w:asciiTheme="minorEastAsia" w:hAnsiTheme="minorEastAsia" w:cs="Times New Roman" w:hint="eastAsia"/>
          <w:bCs/>
          <w:sz w:val="24"/>
          <w:szCs w:val="24"/>
        </w:rPr>
        <w:t>相关业务资格的注册会计师、律师以及中国证监会指定的人员组成。基金财产清算小组可以聘用必要的工作人员。</w:t>
      </w:r>
    </w:p>
    <w:p w14:paraId="189F8096"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A14C6FF"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4A22E992"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w:t>
      </w:r>
    </w:p>
    <w:p w14:paraId="3867641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7177052A"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7E0E1B68"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7E3E6E6C"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w:t>
      </w:r>
      <w:r>
        <w:rPr>
          <w:bCs/>
          <w:sz w:val="24"/>
        </w:rPr>
        <w:t>具有证券</w:t>
      </w:r>
      <w:r>
        <w:rPr>
          <w:rFonts w:hint="eastAsia"/>
          <w:bCs/>
          <w:sz w:val="24"/>
        </w:rPr>
        <w:t>、期货</w:t>
      </w:r>
      <w:r>
        <w:rPr>
          <w:bCs/>
          <w:sz w:val="24"/>
        </w:rPr>
        <w:t>相关业务资格</w:t>
      </w:r>
      <w:r>
        <w:rPr>
          <w:rFonts w:hint="eastAsia"/>
          <w:bCs/>
          <w:sz w:val="24"/>
        </w:rPr>
        <w:t>的</w:t>
      </w:r>
      <w:r>
        <w:rPr>
          <w:rFonts w:asciiTheme="minorEastAsia" w:hAnsiTheme="minorEastAsia" w:cs="Times New Roman" w:hint="eastAsia"/>
          <w:bCs/>
          <w:sz w:val="24"/>
          <w:szCs w:val="24"/>
        </w:rPr>
        <w:t>会计师事务所对清算报告进行外部审计，聘请律师事务所对清算报告出具法律意见书；</w:t>
      </w:r>
    </w:p>
    <w:p w14:paraId="3C1F1900"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100EE0E8"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25D6D7D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w:t>
      </w:r>
    </w:p>
    <w:p w14:paraId="3E22DF0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5AD29815"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5C215297"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056A5974"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bCs/>
          <w:sz w:val="24"/>
        </w:rPr>
        <w:t>《基金合同》受中国法律管辖</w:t>
      </w:r>
      <w:r>
        <w:rPr>
          <w:rFonts w:asciiTheme="minorEastAsia" w:hAnsiTheme="minorEastAsia" w:cs="Times New Roman" w:hint="eastAsia"/>
          <w:bCs/>
          <w:sz w:val="24"/>
          <w:szCs w:val="24"/>
        </w:rPr>
        <w:t>。</w:t>
      </w:r>
    </w:p>
    <w:p w14:paraId="5BF66E83"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五、基金合同存放地和投资人取得基金合同的方式</w:t>
      </w:r>
    </w:p>
    <w:p w14:paraId="17FA7A59" w14:textId="77777777" w:rsidR="0046184B" w:rsidRDefault="00982CE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14:paraId="7F346B3D" w14:textId="77777777" w:rsidR="0046184B" w:rsidRDefault="0046184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46184B">
          <w:footerReference w:type="default" r:id="rId39"/>
          <w:pgSz w:w="11906" w:h="16838"/>
          <w:pgMar w:top="1440" w:right="1800" w:bottom="1440" w:left="1800" w:header="851" w:footer="992" w:gutter="0"/>
          <w:pgNumType w:chapStyle="1"/>
          <w:cols w:space="720"/>
          <w:docGrid w:type="lines" w:linePitch="312"/>
        </w:sectPr>
      </w:pPr>
      <w:bookmarkStart w:id="375" w:name="_Toc214873614"/>
      <w:bookmarkStart w:id="376" w:name="_Toc416264554"/>
      <w:bookmarkStart w:id="377" w:name="_Toc263092327"/>
      <w:bookmarkStart w:id="378" w:name="_Toc28549"/>
      <w:bookmarkStart w:id="379" w:name="_Toc139991750"/>
      <w:bookmarkStart w:id="380" w:name="_Toc79392641"/>
      <w:bookmarkStart w:id="381" w:name="_Toc13398"/>
      <w:bookmarkStart w:id="382" w:name="_Toc141703901"/>
      <w:bookmarkStart w:id="383" w:name="_Toc21240"/>
      <w:bookmarkStart w:id="384" w:name="_Toc12191"/>
      <w:bookmarkStart w:id="385" w:name="_Toc27058"/>
      <w:bookmarkStart w:id="386" w:name="_Toc352229766"/>
      <w:bookmarkStart w:id="387" w:name="_Toc23166"/>
      <w:bookmarkStart w:id="388" w:name="_Toc30645"/>
      <w:bookmarkStart w:id="389" w:name="_Toc23022"/>
      <w:bookmarkStart w:id="390" w:name="_Toc123051466"/>
      <w:bookmarkStart w:id="391" w:name="_Toc123102467"/>
      <w:bookmarkStart w:id="392" w:name="_Toc9708"/>
      <w:bookmarkStart w:id="393" w:name="_Toc7367"/>
      <w:bookmarkStart w:id="394" w:name="_Toc8710"/>
      <w:bookmarkStart w:id="395" w:name="_Toc48649720"/>
      <w:bookmarkStart w:id="396" w:name="_Toc123112248"/>
      <w:bookmarkStart w:id="397" w:name="_Toc9856036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14:paraId="19030B3C" w14:textId="77777777" w:rsidR="0046184B" w:rsidRDefault="00982CEE">
      <w:pPr>
        <w:pStyle w:val="1"/>
        <w:jc w:val="center"/>
        <w:rPr>
          <w:sz w:val="30"/>
          <w:szCs w:val="30"/>
        </w:rPr>
      </w:pPr>
      <w:bookmarkStart w:id="398" w:name="_Toc37770222"/>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5"/>
      <w:bookmarkEnd w:id="376"/>
      <w:bookmarkEnd w:id="377"/>
      <w:bookmarkEnd w:id="398"/>
    </w:p>
    <w:p w14:paraId="24D2AAE1" w14:textId="77777777" w:rsidR="0046184B" w:rsidRDefault="00982CEE">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40F2486A" w14:textId="77777777" w:rsidR="0046184B" w:rsidRDefault="00982CE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29D0D9B5" w14:textId="77777777" w:rsidR="0046184B" w:rsidRDefault="00982CE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4C3CCE5E" w14:textId="77777777" w:rsidR="0046184B" w:rsidRDefault="00982CE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p>
    <w:p w14:paraId="53C5CF47" w14:textId="77777777" w:rsidR="0046184B" w:rsidRDefault="00982CEE">
      <w:pPr>
        <w:adjustRightInd w:val="0"/>
        <w:snapToGrid w:val="0"/>
        <w:spacing w:line="360" w:lineRule="auto"/>
        <w:ind w:left="840" w:hanging="420"/>
        <w:rPr>
          <w:rFonts w:asciiTheme="minorEastAsia" w:hAnsiTheme="minorEastAsia" w:cs="Times New Roman" w:hint="eastAsia"/>
          <w:kern w:val="0"/>
          <w:sz w:val="24"/>
          <w:szCs w:val="24"/>
        </w:rPr>
      </w:pPr>
      <w:r>
        <w:rPr>
          <w:rFonts w:asciiTheme="minorEastAsia" w:hAnsiTheme="minorEastAsia" w:cs="Arial" w:hint="eastAsia"/>
          <w:kern w:val="0"/>
          <w:sz w:val="24"/>
          <w:szCs w:val="24"/>
        </w:rPr>
        <w:t>办公地址：</w:t>
      </w:r>
      <w:r>
        <w:rPr>
          <w:rFonts w:asciiTheme="minorEastAsia" w:hAnsiTheme="minorEastAsia" w:cs="Times New Roman" w:hint="eastAsia"/>
          <w:kern w:val="0"/>
          <w:sz w:val="24"/>
          <w:szCs w:val="24"/>
        </w:rPr>
        <w:t>深圳市福田区八卦四路52号安吉尔大厦24层</w:t>
      </w:r>
    </w:p>
    <w:p w14:paraId="66ADBC8B" w14:textId="77777777" w:rsidR="0046184B" w:rsidRDefault="00982CE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322713F6" w14:textId="77777777" w:rsidR="0046184B" w:rsidRDefault="00982CE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20359AB0" w14:textId="77777777" w:rsidR="0046184B" w:rsidRDefault="00982CE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批准设立机关及批准设立文号：中国证监会证监许可【2015】3118号</w:t>
      </w:r>
    </w:p>
    <w:p w14:paraId="437C0F01" w14:textId="77777777" w:rsidR="0046184B" w:rsidRDefault="00982CE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95874A1" w14:textId="77777777" w:rsidR="0046184B" w:rsidRDefault="00982CE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217F011C" w14:textId="77777777" w:rsidR="0046184B" w:rsidRDefault="00982CE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205A40A0" w14:textId="77777777" w:rsidR="0046184B" w:rsidRDefault="00982CE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416E0F78" w14:textId="77777777" w:rsidR="0046184B" w:rsidRDefault="00982CE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3654442A" w14:textId="77777777" w:rsidR="0046184B" w:rsidRDefault="00982CE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名称：</w:t>
      </w:r>
      <w:r>
        <w:rPr>
          <w:rFonts w:ascii="宋体" w:hAnsi="宋体" w:hint="eastAsia"/>
          <w:color w:val="000000"/>
          <w:sz w:val="24"/>
        </w:rPr>
        <w:t>平安</w:t>
      </w:r>
      <w:r>
        <w:rPr>
          <w:rFonts w:ascii="宋体" w:hAnsi="宋体"/>
          <w:color w:val="000000"/>
          <w:sz w:val="24"/>
        </w:rPr>
        <w:t>银行股份有限公司</w:t>
      </w:r>
    </w:p>
    <w:p w14:paraId="59C7C35E" w14:textId="77777777" w:rsidR="0046184B" w:rsidRDefault="00982CE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注册地址：广东省深圳市深南东路5047 号</w:t>
      </w:r>
    </w:p>
    <w:p w14:paraId="5F9ECB42" w14:textId="77777777" w:rsidR="0046184B" w:rsidRDefault="00982CE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办公地址：广东省深圳市深南东路5047 号</w:t>
      </w:r>
    </w:p>
    <w:p w14:paraId="69E88235" w14:textId="77777777" w:rsidR="0046184B" w:rsidRDefault="00982CE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法定代表人：</w:t>
      </w:r>
      <w:r>
        <w:rPr>
          <w:rFonts w:ascii="宋体" w:hAnsi="宋体" w:hint="eastAsia"/>
          <w:color w:val="000000"/>
          <w:sz w:val="24"/>
        </w:rPr>
        <w:t>谢永林</w:t>
      </w:r>
    </w:p>
    <w:p w14:paraId="17D8264A" w14:textId="77777777" w:rsidR="0046184B" w:rsidRDefault="00982CE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成立时间：19</w:t>
      </w:r>
      <w:r>
        <w:rPr>
          <w:rFonts w:ascii="宋体" w:hAnsi="宋体" w:hint="eastAsia"/>
          <w:color w:val="000000"/>
          <w:sz w:val="24"/>
        </w:rPr>
        <w:t>87</w:t>
      </w:r>
      <w:r>
        <w:rPr>
          <w:rFonts w:ascii="宋体" w:hAnsi="宋体"/>
          <w:color w:val="000000"/>
          <w:sz w:val="24"/>
        </w:rPr>
        <w:t>年12月</w:t>
      </w:r>
      <w:r>
        <w:rPr>
          <w:rFonts w:ascii="宋体" w:hAnsi="宋体" w:hint="eastAsia"/>
          <w:color w:val="000000"/>
          <w:sz w:val="24"/>
        </w:rPr>
        <w:t>22</w:t>
      </w:r>
      <w:r>
        <w:rPr>
          <w:rFonts w:ascii="宋体" w:hAnsi="宋体"/>
          <w:color w:val="000000"/>
          <w:sz w:val="24"/>
        </w:rPr>
        <w:t>日</w:t>
      </w:r>
    </w:p>
    <w:p w14:paraId="5A41A219" w14:textId="77777777" w:rsidR="0046184B" w:rsidRDefault="00982CE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组织形式：股份有限公司</w:t>
      </w:r>
    </w:p>
    <w:p w14:paraId="22F48249" w14:textId="77777777" w:rsidR="0046184B" w:rsidRDefault="00982CE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注册资本：</w:t>
      </w:r>
      <w:proofErr w:type="gramStart"/>
      <w:r>
        <w:rPr>
          <w:rFonts w:ascii="宋体" w:hAnsi="宋体" w:hint="eastAsia"/>
          <w:color w:val="000000"/>
          <w:sz w:val="24"/>
        </w:rPr>
        <w:t>伍拾壹亿贰仟叁百叁拾伍万零肆佰壹拾陆</w:t>
      </w:r>
      <w:proofErr w:type="gramEnd"/>
      <w:r>
        <w:rPr>
          <w:rFonts w:ascii="宋体" w:hAnsi="宋体" w:hint="eastAsia"/>
          <w:color w:val="000000"/>
          <w:sz w:val="24"/>
        </w:rPr>
        <w:t>元整</w:t>
      </w:r>
    </w:p>
    <w:p w14:paraId="1936DEE6" w14:textId="77777777" w:rsidR="0046184B" w:rsidRDefault="00982CE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存续期间：</w:t>
      </w:r>
      <w:r>
        <w:rPr>
          <w:rFonts w:ascii="宋体" w:hAnsi="宋体" w:hint="eastAsia"/>
          <w:color w:val="000000"/>
          <w:sz w:val="24"/>
        </w:rPr>
        <w:t>永续经营</w:t>
      </w:r>
    </w:p>
    <w:p w14:paraId="6911CFC1" w14:textId="77777777" w:rsidR="0046184B" w:rsidRDefault="00982CEE">
      <w:pPr>
        <w:adjustRightInd w:val="0"/>
        <w:snapToGrid w:val="0"/>
        <w:spacing w:line="360" w:lineRule="auto"/>
        <w:ind w:firstLineChars="200" w:firstLine="480"/>
        <w:rPr>
          <w:rFonts w:ascii="宋体" w:cs="宋体"/>
          <w:kern w:val="0"/>
          <w:sz w:val="24"/>
        </w:rPr>
      </w:pPr>
      <w:r>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14:paraId="6B5C13C6"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宋体" w:hAnsi="宋体"/>
          <w:color w:val="000000"/>
          <w:sz w:val="24"/>
        </w:rPr>
        <w:lastRenderedPageBreak/>
        <w:t>见证业务；保险兼业代理业务；代理收付款项；黄金进口业务；提供信用证服务及担保；提供保管箱服务；外币兑换；结汇、售汇；信用卡业务；经有关监管机构批准或允许的其他业务</w:t>
      </w:r>
      <w:r>
        <w:rPr>
          <w:rFonts w:ascii="宋体" w:hAnsi="宋体" w:hint="eastAsia"/>
          <w:color w:val="000000"/>
          <w:sz w:val="24"/>
        </w:rPr>
        <w:t>。</w:t>
      </w:r>
    </w:p>
    <w:p w14:paraId="466F8C04" w14:textId="77777777" w:rsidR="0046184B" w:rsidRDefault="00982CEE">
      <w:pPr>
        <w:pStyle w:val="aff1"/>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405B3D4F" w14:textId="77777777" w:rsidR="0046184B" w:rsidRDefault="00982CEE">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074BE0F6" w14:textId="77777777" w:rsidR="0046184B" w:rsidRDefault="00982CEE">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501E801" w14:textId="77777777" w:rsidR="0046184B" w:rsidRDefault="00982CEE">
      <w:pPr>
        <w:widowControl/>
        <w:spacing w:line="324" w:lineRule="auto"/>
        <w:ind w:firstLineChars="200" w:firstLine="480"/>
        <w:jc w:val="left"/>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52E2F67" w14:textId="77777777" w:rsidR="0046184B" w:rsidRDefault="00982CEE">
      <w:pPr>
        <w:adjustRightInd w:val="0"/>
        <w:snapToGrid w:val="0"/>
        <w:spacing w:line="360" w:lineRule="auto"/>
        <w:ind w:firstLineChars="200" w:firstLine="480"/>
        <w:rPr>
          <w:rFonts w:asciiTheme="minorEastAsia" w:hAnsiTheme="minorEastAsia" w:cs="Arial" w:hint="eastAsia"/>
          <w:color w:val="000000"/>
          <w:sz w:val="24"/>
          <w:szCs w:val="24"/>
        </w:rPr>
      </w:pPr>
      <w:r>
        <w:rPr>
          <w:rFonts w:hint="eastAsia"/>
          <w:bCs/>
          <w:sz w:val="24"/>
        </w:rPr>
        <w:t>本基金的投资组合比例为：股票资产占基金资产的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14:paraId="47DD4F5F" w14:textId="77777777" w:rsidR="0046184B" w:rsidRDefault="00982CEE">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03AB7E5" w14:textId="77777777" w:rsidR="0046184B" w:rsidRDefault="00982CEE">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37AD9180" w14:textId="77777777" w:rsidR="0046184B" w:rsidRDefault="00982CEE">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18B3B604" w14:textId="77777777" w:rsidR="0046184B" w:rsidRDefault="00982CEE">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415A7B1D" w14:textId="77777777" w:rsidR="0046184B" w:rsidRDefault="00982CEE">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4731E233" w14:textId="77777777" w:rsidR="0046184B" w:rsidRDefault="00982CEE">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5FBF901F" w14:textId="77777777" w:rsidR="0046184B" w:rsidRDefault="00982CEE">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308EE0C" w14:textId="77777777" w:rsidR="0046184B" w:rsidRDefault="00982CEE">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18A114B5" w14:textId="77777777" w:rsidR="0046184B" w:rsidRDefault="00982CEE">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6A42F21" w14:textId="77777777" w:rsidR="0046184B" w:rsidRDefault="00982CEE">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13B0FADB" w14:textId="77777777" w:rsidR="0046184B" w:rsidRDefault="00982CEE">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07944C66" w14:textId="77777777" w:rsidR="0046184B" w:rsidRDefault="00982CEE">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5F43984E" w14:textId="77777777" w:rsidR="0046184B" w:rsidRDefault="00982CEE">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F36CB77" w14:textId="77777777" w:rsidR="0046184B" w:rsidRDefault="00982CEE">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342879FC" w14:textId="77777777" w:rsidR="0046184B" w:rsidRDefault="00982CEE">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0FDC85A7" w14:textId="77777777" w:rsidR="0046184B" w:rsidRDefault="00982CEE">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1A0007A0" w14:textId="77777777" w:rsidR="0046184B" w:rsidRDefault="00982CEE">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0E314232" w14:textId="77777777" w:rsidR="0046184B" w:rsidRDefault="00982CEE">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12C52D11" w14:textId="77777777" w:rsidR="0046184B" w:rsidRDefault="00982CE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315EA1CB" w14:textId="77777777" w:rsidR="0046184B" w:rsidRDefault="00982CEE">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w:t>
      </w:r>
      <w:r>
        <w:rPr>
          <w:rFonts w:hint="eastAsia"/>
          <w:bCs/>
          <w:sz w:val="24"/>
        </w:rPr>
        <w:lastRenderedPageBreak/>
        <w:t>金资产净值的</w:t>
      </w:r>
      <w:r>
        <w:rPr>
          <w:rFonts w:hint="eastAsia"/>
          <w:bCs/>
          <w:sz w:val="24"/>
        </w:rPr>
        <w:t>10%</w:t>
      </w:r>
      <w:r>
        <w:rPr>
          <w:rFonts w:hint="eastAsia"/>
          <w:bCs/>
          <w:sz w:val="24"/>
        </w:rPr>
        <w:t>；</w:t>
      </w:r>
    </w:p>
    <w:p w14:paraId="1671C091" w14:textId="77777777" w:rsidR="0046184B" w:rsidRDefault="00982CEE">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24F529A8" w14:textId="77777777" w:rsidR="0046184B" w:rsidRDefault="00982CEE">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6C4BE799" w14:textId="77777777" w:rsidR="0046184B" w:rsidRDefault="00982CEE">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3700C30E" w14:textId="77777777" w:rsidR="0046184B" w:rsidRDefault="00982CEE">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3347CE46" w14:textId="77777777" w:rsidR="0046184B" w:rsidRDefault="00982CEE">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64C11344" w14:textId="77777777" w:rsidR="0046184B" w:rsidRDefault="00982CEE">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5E0D0E9D" w14:textId="77777777" w:rsidR="0046184B" w:rsidRDefault="00982CEE">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35F680FE" w14:textId="77777777" w:rsidR="0046184B" w:rsidRDefault="00982CEE">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4CBF4F96" w14:textId="77777777" w:rsidR="0046184B" w:rsidRDefault="00982CEE">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625D19FD" w14:textId="77777777" w:rsidR="0046184B" w:rsidRDefault="00982CEE">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28BAD95A" w14:textId="77777777" w:rsidR="0046184B" w:rsidRDefault="00982CEE">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23310E64" w14:textId="77777777" w:rsidR="0046184B" w:rsidRDefault="00982CEE">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2C01CAC0" w14:textId="77777777" w:rsidR="0046184B" w:rsidRDefault="00982CEE">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5BCBF8F9" w14:textId="77777777" w:rsidR="0046184B" w:rsidRDefault="00982CEE">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B1B3E67" w14:textId="77777777" w:rsidR="0046184B" w:rsidRDefault="00982CEE">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1F35B602" w14:textId="77777777" w:rsidR="0046184B" w:rsidRDefault="00982CE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6A94343B" w14:textId="77777777" w:rsidR="0046184B" w:rsidRDefault="00982CE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52A49C8A" w14:textId="77777777" w:rsidR="0046184B" w:rsidRDefault="00982CEE">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1016438F" w14:textId="77777777" w:rsidR="0046184B" w:rsidRDefault="00982CEE">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412A8E3B" w14:textId="77777777" w:rsidR="0046184B" w:rsidRDefault="00982CEE">
      <w:pPr>
        <w:adjustRightInd w:val="0"/>
        <w:snapToGrid w:val="0"/>
        <w:spacing w:line="360" w:lineRule="auto"/>
        <w:ind w:firstLineChars="200" w:firstLine="480"/>
        <w:rPr>
          <w:rFonts w:asciiTheme="minorEastAsia" w:hAnsiTheme="minorEastAsia" w:cs="Arial" w:hint="eastAsia"/>
          <w:color w:val="000000"/>
          <w:sz w:val="24"/>
          <w:szCs w:val="24"/>
        </w:rPr>
      </w:pPr>
      <w:r>
        <w:rPr>
          <w:rFonts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189F39A3"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2F72F1A4"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基金托管人通过事后监督方式对基金管理人基金投资禁止行为进行监督。</w:t>
      </w:r>
    </w:p>
    <w:p w14:paraId="67ACE8BB" w14:textId="77777777" w:rsidR="0046184B" w:rsidRDefault="00982CEE">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6F694B10" w14:textId="77777777" w:rsidR="0046184B" w:rsidRDefault="00982CEE">
      <w:pPr>
        <w:spacing w:line="360" w:lineRule="auto"/>
        <w:ind w:firstLineChars="200" w:firstLine="480"/>
        <w:rPr>
          <w:bCs/>
          <w:sz w:val="24"/>
        </w:rPr>
      </w:pPr>
      <w:r>
        <w:rPr>
          <w:rFonts w:hint="eastAsia"/>
          <w:bCs/>
          <w:sz w:val="24"/>
        </w:rPr>
        <w:t>法律、行政法规或监管部门取消上述禁止性规定，如适用于本基金，则本基金投资不再受相关限制。</w:t>
      </w:r>
    </w:p>
    <w:p w14:paraId="35718BB1" w14:textId="77777777" w:rsidR="0046184B" w:rsidRDefault="00982CEE">
      <w:pPr>
        <w:spacing w:line="360" w:lineRule="auto"/>
        <w:ind w:firstLineChars="200" w:firstLine="480"/>
        <w:rPr>
          <w:rFonts w:ascii="宋体" w:hAnsi="宋体" w:hint="eastAsia"/>
          <w:sz w:val="24"/>
          <w:szCs w:val="24"/>
        </w:rPr>
      </w:pPr>
      <w:r>
        <w:rPr>
          <w:rFonts w:hint="eastAsia"/>
          <w:bCs/>
          <w:sz w:val="24"/>
        </w:rPr>
        <w:t>根据法律法规有关基金从事关联交易的规定，基金管理人和基金托管人应事先相互提供与本机构有控股关系的股东、与本机构有其他重大利害关系的公司名单及有关关联</w:t>
      </w:r>
      <w:proofErr w:type="gramStart"/>
      <w:r>
        <w:rPr>
          <w:rFonts w:hint="eastAsia"/>
          <w:bCs/>
          <w:sz w:val="24"/>
        </w:rPr>
        <w:t>方发行</w:t>
      </w:r>
      <w:proofErr w:type="gramEnd"/>
      <w:r>
        <w:rPr>
          <w:rFonts w:hint="eastAsia"/>
          <w:bCs/>
          <w:sz w:val="24"/>
        </w:rPr>
        <w:t>的证券名单。基金管理人和基金托管人有责任确保关联交易名单的真实性、准确性、完整性，并负责及时将更新后的名单发送给对方。</w:t>
      </w:r>
    </w:p>
    <w:p w14:paraId="6008C7E9"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（四）基金托管人根据有关法律法规的规定及基金合同的约定，对基金管理人参与银行间债券市场进行监督。</w:t>
      </w:r>
    </w:p>
    <w:p w14:paraId="4BEA21D7"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70211A08"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40F09872"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 xml:space="preserve">（五）基金托管人根据有关法律法规的规定及《基金合同》的约定，对基金管理人选择存款银行进行监督。 </w:t>
      </w:r>
    </w:p>
    <w:p w14:paraId="69152AD9"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6C19B413"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 xml:space="preserve">本基金投资银行存款应符合如下规定： </w:t>
      </w:r>
    </w:p>
    <w:p w14:paraId="311E36A9"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lastRenderedPageBreak/>
        <w:t>1、基金管理人、基金托管人应当与存款银行建立定期对账机制，确保基金银行存款业务账目及核算的真实、准确。</w:t>
      </w:r>
    </w:p>
    <w:p w14:paraId="6F23D1AD"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4C2FC359"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3、基金托管人应加强对基金银行存款业务的监督与核查，严格审查、复核相关协议、账户资料、投资指令、存款证实书等有关文件，切实履行托管职责。</w:t>
      </w:r>
    </w:p>
    <w:p w14:paraId="5F65FD94"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Pr>
          <w:rFonts w:ascii="宋体" w:hAnsi="宋体" w:hint="eastAsia"/>
          <w:sz w:val="24"/>
          <w:szCs w:val="24"/>
        </w:rPr>
        <w:t>若基金</w:t>
      </w:r>
      <w:proofErr w:type="gramEnd"/>
      <w:r>
        <w:rPr>
          <w:rFonts w:ascii="宋体" w:hAnsi="宋体" w:hint="eastAsia"/>
          <w:sz w:val="24"/>
          <w:szCs w:val="24"/>
        </w:rPr>
        <w:t>管理人拒不执行造成基金财产的损失，基金托管人不承担任何责任。</w:t>
      </w:r>
    </w:p>
    <w:p w14:paraId="66BE0535"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（六）基金托管人根据有关法律法规的规定及基金合同的约定，对基金投资流通受限证券进行监督。</w:t>
      </w:r>
    </w:p>
    <w:p w14:paraId="22DAB86B"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1．基金投资流通受限证券，应遵守《关于基金投资非公开发行股票等流通受限证券有关问题的通知》等有关法律法规规定。</w:t>
      </w:r>
    </w:p>
    <w:p w14:paraId="3BE1A582"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szCs w:val="24"/>
        </w:rPr>
        <w:t>券</w:t>
      </w:r>
      <w:proofErr w:type="gramEnd"/>
      <w:r>
        <w:rPr>
          <w:rFonts w:ascii="宋体" w:hAnsi="宋体" w:hint="eastAsia"/>
          <w:sz w:val="24"/>
          <w:szCs w:val="24"/>
        </w:rPr>
        <w:t>等流通受限证券。</w:t>
      </w:r>
    </w:p>
    <w:p w14:paraId="5A972E63"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w:t>
      </w:r>
      <w:r>
        <w:rPr>
          <w:rFonts w:ascii="宋体" w:hAnsi="宋体" w:hint="eastAsia"/>
          <w:sz w:val="24"/>
          <w:szCs w:val="24"/>
        </w:rPr>
        <w:lastRenderedPageBreak/>
        <w:t>动性风险。基金投资非公开发行股票，基金管理人还应提供流动性风险处置预案。上述资料应包括但不限于基金投资流通受限证券的投资额度和投资比例控制情况。</w:t>
      </w:r>
    </w:p>
    <w:p w14:paraId="74DB74B6"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上述规章制度须经基金管理人董事会批准。上述规章制度经董事会通过之后，基金管理人应至少</w:t>
      </w:r>
      <w:proofErr w:type="gramStart"/>
      <w:r>
        <w:rPr>
          <w:rFonts w:ascii="宋体" w:hAnsi="宋体" w:hint="eastAsia"/>
          <w:sz w:val="24"/>
          <w:szCs w:val="24"/>
        </w:rPr>
        <w:t>于首次</w:t>
      </w:r>
      <w:proofErr w:type="gramEnd"/>
      <w:r>
        <w:rPr>
          <w:rFonts w:ascii="宋体" w:hAnsi="宋体" w:hint="eastAsia"/>
          <w:sz w:val="24"/>
          <w:szCs w:val="24"/>
        </w:rPr>
        <w:t>投资流通受限证券之前两个工作日将上述资料书面发至基金托管人，保证基金托管人有足够的时间进行审核。</w:t>
      </w:r>
    </w:p>
    <w:p w14:paraId="221967C6"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43AEE1EF"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宋体" w:hAnsi="宋体" w:hint="eastAsia"/>
          <w:sz w:val="24"/>
          <w:szCs w:val="24"/>
        </w:rPr>
        <w:t>型风险</w:t>
      </w:r>
      <w:proofErr w:type="gramEnd"/>
      <w:r>
        <w:rPr>
          <w:rFonts w:ascii="宋体" w:hAnsi="宋体" w:hint="eastAsia"/>
          <w:sz w:val="24"/>
          <w:szCs w:val="24"/>
        </w:rPr>
        <w:t>处置预案以及相关投资额度和比例的情况进行监督等内容。</w:t>
      </w:r>
    </w:p>
    <w:p w14:paraId="271E60D9"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53762233"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760ACF4C"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如基金管理人和基金托管人无法达成一致，应及时上报中国证监会请求解决。</w:t>
      </w:r>
    </w:p>
    <w:p w14:paraId="17BF8F79"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w:t>
      </w:r>
      <w:r>
        <w:rPr>
          <w:rFonts w:ascii="宋体" w:hAnsi="宋体" w:hint="eastAsia"/>
          <w:sz w:val="24"/>
          <w:szCs w:val="24"/>
        </w:rPr>
        <w:lastRenderedPageBreak/>
        <w:t>督和核查。</w:t>
      </w:r>
    </w:p>
    <w:p w14:paraId="2AEFC7FC"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4BD7DCC6"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33D63AF"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（九）基金管理人有义务配合和协助基金托管人依照法律法规、基金合同和本托管协议对基金业务执行核查。</w:t>
      </w:r>
    </w:p>
    <w:p w14:paraId="5525FC8D"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2D568E1B"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（十）</w:t>
      </w:r>
      <w:proofErr w:type="gramStart"/>
      <w:r>
        <w:rPr>
          <w:rFonts w:ascii="宋体" w:hAnsi="宋体" w:hint="eastAsia"/>
          <w:sz w:val="24"/>
          <w:szCs w:val="24"/>
        </w:rPr>
        <w:t>若基金</w:t>
      </w:r>
      <w:proofErr w:type="gramEnd"/>
      <w:r>
        <w:rPr>
          <w:rFonts w:ascii="宋体" w:hAnsi="宋体" w:hint="eastAsia"/>
          <w:sz w:val="24"/>
          <w:szCs w:val="24"/>
        </w:rPr>
        <w:t>托管人发现基金管理人依据交易程序已经生效的指令违反法律、行政法规和其他有关规定，或者违反基金合同约定的，应当立即通知基金管理人。</w:t>
      </w:r>
    </w:p>
    <w:p w14:paraId="6C967653"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（十一）基金托管人发现基金管理人有重大违规行为，应及时报告中国证监会，同时通知基金管理人限期纠正，并将纠正结果报告中国证监会。</w:t>
      </w:r>
    </w:p>
    <w:p w14:paraId="63464A28" w14:textId="77777777" w:rsidR="0046184B" w:rsidRDefault="00982CEE">
      <w:pPr>
        <w:adjustRightInd w:val="0"/>
        <w:snapToGrid w:val="0"/>
        <w:spacing w:line="360" w:lineRule="auto"/>
        <w:ind w:firstLineChars="200" w:firstLine="480"/>
        <w:rPr>
          <w:rFonts w:asciiTheme="minorEastAsia" w:hAnsiTheme="minorEastAsia" w:cs="Arial" w:hint="eastAsia"/>
          <w:color w:val="000000"/>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Pr>
          <w:rFonts w:asciiTheme="minorEastAsia" w:hAnsiTheme="minorEastAsia" w:cs="Arial" w:hint="eastAsia"/>
          <w:color w:val="000000"/>
          <w:sz w:val="24"/>
          <w:szCs w:val="24"/>
        </w:rPr>
        <w:t>。</w:t>
      </w:r>
    </w:p>
    <w:p w14:paraId="1A97D20D" w14:textId="77777777" w:rsidR="0046184B" w:rsidRDefault="00982CEE">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4D61F751"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（一）基金管理人对基金托管人履行托管职责情况进行核查，核查事项包括基金托管人安全保管基金财产、开设基金财产的资金账户、证券账户、期货账户</w:t>
      </w:r>
      <w:r>
        <w:rPr>
          <w:rFonts w:hint="eastAsia"/>
          <w:bCs/>
          <w:sz w:val="24"/>
        </w:rPr>
        <w:t>等投资所需账户</w:t>
      </w:r>
      <w:r>
        <w:rPr>
          <w:rFonts w:ascii="宋体" w:hAnsi="宋体" w:hint="eastAsia"/>
          <w:sz w:val="24"/>
          <w:szCs w:val="24"/>
        </w:rPr>
        <w:t>、复核基金管理人计算的基金资产净值和各类基金份额净值、根据基金管理人指令办理清算交收、相关信息披露和监督基金投资运作等行为。</w:t>
      </w:r>
    </w:p>
    <w:p w14:paraId="4259B9EA"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w:t>
      </w:r>
      <w:r>
        <w:rPr>
          <w:rFonts w:ascii="宋体" w:hAnsi="宋体" w:hint="eastAsia"/>
          <w:sz w:val="24"/>
          <w:szCs w:val="24"/>
        </w:rPr>
        <w:lastRenderedPageBreak/>
        <w:t>违反《基金法》、基金合同、本协议及其他有关规定时，应及时以书面形式通知基金托管人限期纠正。</w:t>
      </w:r>
    </w:p>
    <w:p w14:paraId="073E1789"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741987DB"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127DD964"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Pr>
          <w:rFonts w:asciiTheme="minorEastAsia" w:hAnsiTheme="minorEastAsia" w:cs="Arial" w:hint="eastAsia"/>
          <w:sz w:val="24"/>
          <w:szCs w:val="24"/>
        </w:rPr>
        <w:t>。</w:t>
      </w:r>
    </w:p>
    <w:p w14:paraId="01099C7C" w14:textId="77777777" w:rsidR="0046184B" w:rsidRDefault="00982CEE">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68C4FBA3"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67F69E11"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1．基金财产应独立于基金管理人、基金托管人的固有财产；</w:t>
      </w:r>
    </w:p>
    <w:p w14:paraId="7B1ACF29"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2．基金托管人应安全保管基金财产；</w:t>
      </w:r>
    </w:p>
    <w:p w14:paraId="4E8A41B1"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3．基金托管人按照规定开设基金财产的资金账户、证券账户和期货账户等投资所需账户；</w:t>
      </w:r>
    </w:p>
    <w:p w14:paraId="29070F6D"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 xml:space="preserve">4．基金托管人对所托管的不同基金财产分别设置账户，确保基金财产的完整与独立； </w:t>
      </w:r>
    </w:p>
    <w:p w14:paraId="0EE78033"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622DCF76"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127CBEC8"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7．除依据法律法规和基金合同的规定外，基金托管人不得委托第三人托管基金财产。</w:t>
      </w:r>
    </w:p>
    <w:p w14:paraId="56AFBB1F"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（二）基金募集期间及募集资金的验资</w:t>
      </w:r>
    </w:p>
    <w:p w14:paraId="2EAA8481"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lastRenderedPageBreak/>
        <w:t>1．基金募集期间募集的资金应存于基金募集专户</w:t>
      </w:r>
      <w:r>
        <w:rPr>
          <w:rFonts w:ascii="宋体" w:hAnsi="宋体" w:hint="eastAsia"/>
          <w:sz w:val="24"/>
        </w:rPr>
        <w:t>，</w:t>
      </w:r>
      <w:r>
        <w:rPr>
          <w:rFonts w:ascii="宋体" w:hAnsi="宋体" w:hint="eastAsia"/>
          <w:sz w:val="24"/>
          <w:szCs w:val="24"/>
        </w:rPr>
        <w:t>该账户由基金管理人开立并管理。</w:t>
      </w:r>
    </w:p>
    <w:p w14:paraId="5EAA2672"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4091DE99"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3．</w:t>
      </w:r>
      <w:proofErr w:type="gramStart"/>
      <w:r>
        <w:rPr>
          <w:rFonts w:ascii="宋体" w:hAnsi="宋体" w:hint="eastAsia"/>
          <w:sz w:val="24"/>
          <w:szCs w:val="24"/>
        </w:rPr>
        <w:t>若基金</w:t>
      </w:r>
      <w:proofErr w:type="gramEnd"/>
      <w:r>
        <w:rPr>
          <w:rFonts w:ascii="宋体" w:hAnsi="宋体" w:hint="eastAsia"/>
          <w:sz w:val="24"/>
          <w:szCs w:val="24"/>
        </w:rPr>
        <w:t>募集期限届满，未能达到基金合同生效的条件，由基金管理人按规定办理退款等事宜。</w:t>
      </w:r>
    </w:p>
    <w:p w14:paraId="37155EBC"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（三）</w:t>
      </w:r>
      <w:r>
        <w:rPr>
          <w:rFonts w:ascii="宋体" w:hAnsi="宋体" w:cs="宋体" w:hint="eastAsia"/>
          <w:sz w:val="24"/>
          <w:szCs w:val="24"/>
        </w:rPr>
        <w:t>基金托管专户</w:t>
      </w:r>
      <w:r>
        <w:rPr>
          <w:rFonts w:ascii="宋体" w:hAnsi="宋体" w:hint="eastAsia"/>
          <w:sz w:val="24"/>
          <w:szCs w:val="24"/>
        </w:rPr>
        <w:t>的开立和管理</w:t>
      </w:r>
    </w:p>
    <w:p w14:paraId="49E03341"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r>
        <w:rPr>
          <w:rFonts w:ascii="宋体" w:hAnsi="宋体" w:hint="eastAsia"/>
          <w:sz w:val="24"/>
        </w:rPr>
        <w:t>基金管理人授权基金托管人办理托管专户的开立、销户、变更工作，本基金托管账户无需预留印鉴，具体按基金托管人要求办理。</w:t>
      </w:r>
    </w:p>
    <w:p w14:paraId="391B201A"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60AB56F7"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3．基金托管专户的开立和管理应符合有关法律法规以及银行业监督管理机构的其他有关规定。</w:t>
      </w:r>
    </w:p>
    <w:p w14:paraId="2834338C"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（四）基金证券账户和结算备付金账户的开立和管理</w:t>
      </w:r>
    </w:p>
    <w:p w14:paraId="75AA5853"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230B5985"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0576166A"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3．基金证券账户的开立和证券账户卡的保管由基金托管人负责，账户资产的管理和运用由基金管理人负责。</w:t>
      </w:r>
    </w:p>
    <w:p w14:paraId="1E46A4D8"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4．基金托管人以基金托管人的名义在中国证券登记结算有限责任公司上海</w:t>
      </w:r>
      <w:r>
        <w:rPr>
          <w:rFonts w:ascii="宋体" w:hAnsi="宋体" w:hint="eastAsia"/>
          <w:sz w:val="24"/>
          <w:szCs w:val="24"/>
        </w:rPr>
        <w:lastRenderedPageBreak/>
        <w:t>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172EBF20"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sz w:val="24"/>
          <w:szCs w:val="24"/>
        </w:rPr>
        <w:t>则基金</w:t>
      </w:r>
      <w:proofErr w:type="gramEnd"/>
      <w:r>
        <w:rPr>
          <w:rFonts w:ascii="宋体" w:hAnsi="宋体" w:hint="eastAsia"/>
          <w:sz w:val="24"/>
          <w:szCs w:val="24"/>
        </w:rPr>
        <w:t>托管人比照上述关于账户开立、使用的规定执行。</w:t>
      </w:r>
    </w:p>
    <w:p w14:paraId="7766DB21"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（五）银行间债券托管专户的开设和管理</w:t>
      </w:r>
    </w:p>
    <w:p w14:paraId="3FF17D25"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2E5ACD88"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6C8BB31E"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6638880"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（七）基金财产投资的有关有价凭证等的保管</w:t>
      </w:r>
    </w:p>
    <w:p w14:paraId="7378610D"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C3025A8"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0E219AA4"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w:t>
      </w:r>
      <w:r>
        <w:rPr>
          <w:rFonts w:ascii="宋体" w:hAnsi="宋体" w:hint="eastAsia"/>
          <w:sz w:val="24"/>
          <w:szCs w:val="24"/>
        </w:rPr>
        <w:lastRenderedPageBreak/>
        <w:t>工作日内将正本送达基金托管人处。重大合同的保管期限为基金合同终止后15年</w:t>
      </w:r>
      <w:r>
        <w:rPr>
          <w:rFonts w:asciiTheme="minorEastAsia" w:hAnsiTheme="minorEastAsia" w:cs="Arial" w:hint="eastAsia"/>
          <w:sz w:val="24"/>
          <w:szCs w:val="24"/>
        </w:rPr>
        <w:t>。</w:t>
      </w:r>
    </w:p>
    <w:p w14:paraId="3A363BC1" w14:textId="77777777" w:rsidR="0046184B" w:rsidRDefault="00982CEE">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4D9F1B1A"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6BDF92ED"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1．基金资产净值</w:t>
      </w:r>
    </w:p>
    <w:p w14:paraId="7B14902B"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基金资产净值是指基金资产总值减去负债后的金额。</w:t>
      </w:r>
    </w:p>
    <w:p w14:paraId="5EEBCE69"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该类基金份额净值是指该类基金资产净值除以当日该类基金份额总数，各类基金份额净值的计算，精确到0.0001元，小数点后第5位四舍五入，国家另有规定的，从其规定。</w:t>
      </w:r>
    </w:p>
    <w:p w14:paraId="175A77AD"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基金管理人每个工作日计算基金资产净值及两类基金份额净值，经基金托管人复核，按规定公告。</w:t>
      </w:r>
    </w:p>
    <w:p w14:paraId="04ADE00C"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2．复核程序</w:t>
      </w:r>
    </w:p>
    <w:p w14:paraId="1D78E8AE"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基金管理人每工作日对基金资产进行估值后，将两类基金份额净值结果发送基金托管人，经基金托管人复核无误后，由基金管理人对外公布</w:t>
      </w:r>
      <w:r>
        <w:rPr>
          <w:rFonts w:asciiTheme="minorEastAsia" w:hAnsiTheme="minorEastAsia" w:cs="Arial" w:hint="eastAsia"/>
          <w:sz w:val="24"/>
          <w:szCs w:val="24"/>
        </w:rPr>
        <w:t>。</w:t>
      </w:r>
    </w:p>
    <w:p w14:paraId="42831727"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（二）基金会计核算</w:t>
      </w:r>
    </w:p>
    <w:p w14:paraId="3A1C18FF"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1、基金账册的建立</w:t>
      </w:r>
    </w:p>
    <w:p w14:paraId="62F7C2B4"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基金管理人进行基金会计核算并编制基金财务会计报告。基金管理人、基金托管人独立地设置、记录和保管本基金的全套账册。</w:t>
      </w:r>
      <w:proofErr w:type="gramStart"/>
      <w:r>
        <w:rPr>
          <w:rFonts w:ascii="宋体" w:hAnsi="宋体" w:hint="eastAsia"/>
          <w:sz w:val="24"/>
          <w:szCs w:val="24"/>
        </w:rPr>
        <w:t>若基金</w:t>
      </w:r>
      <w:proofErr w:type="gramEnd"/>
      <w:r>
        <w:rPr>
          <w:rFonts w:ascii="宋体" w:hAnsi="宋体"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Pr>
          <w:rFonts w:asciiTheme="minorEastAsia" w:hAnsiTheme="minorEastAsia" w:cs="Arial" w:hint="eastAsia"/>
          <w:sz w:val="24"/>
          <w:szCs w:val="24"/>
        </w:rPr>
        <w:t>。</w:t>
      </w:r>
    </w:p>
    <w:p w14:paraId="55F56BF3"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2、基金财务报表和定期报告的编制和复核</w:t>
      </w:r>
    </w:p>
    <w:p w14:paraId="433B2D15"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（1）财务报表的编制</w:t>
      </w:r>
    </w:p>
    <w:p w14:paraId="503D565F"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基金财务报表由基金管理人编制，基金托管人复核。</w:t>
      </w:r>
    </w:p>
    <w:p w14:paraId="5C2748E3"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（2）报表复核</w:t>
      </w:r>
    </w:p>
    <w:p w14:paraId="6A240627"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030CF045"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（3）财务报表的编制与复核时间安排</w:t>
      </w:r>
    </w:p>
    <w:p w14:paraId="226A4256"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1）报表的编制</w:t>
      </w:r>
    </w:p>
    <w:p w14:paraId="617FAAB8"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lastRenderedPageBreak/>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9C53EA4"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2）报表的复核</w:t>
      </w:r>
    </w:p>
    <w:p w14:paraId="1F0105B4"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5448211"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基金管理人应留足充分的时间，便于基金托管人复核相关报表及报告</w:t>
      </w:r>
      <w:r>
        <w:rPr>
          <w:rFonts w:asciiTheme="minorEastAsia" w:hAnsiTheme="minorEastAsia" w:cs="Arial" w:hint="eastAsia"/>
          <w:sz w:val="24"/>
          <w:szCs w:val="24"/>
        </w:rPr>
        <w:t>。</w:t>
      </w:r>
    </w:p>
    <w:p w14:paraId="303E7814" w14:textId="77777777" w:rsidR="0046184B" w:rsidRDefault="00982CEE">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6791700E"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5184AC4A" w14:textId="77777777" w:rsidR="0046184B" w:rsidRDefault="00982CE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Pr>
          <w:rFonts w:asciiTheme="minorEastAsia" w:hAnsiTheme="minorEastAsia" w:cs="Arial" w:hint="eastAsia"/>
          <w:sz w:val="24"/>
          <w:szCs w:val="24"/>
        </w:rPr>
        <w:t>。</w:t>
      </w:r>
    </w:p>
    <w:p w14:paraId="69D27F9A" w14:textId="77777777" w:rsidR="0046184B" w:rsidRDefault="00982CEE">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4B76264A"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r>
        <w:rPr>
          <w:rFonts w:asciiTheme="minorEastAsia" w:hAnsiTheme="minorEastAsia" w:cs="Times New Roman" w:hint="eastAsia"/>
          <w:sz w:val="24"/>
          <w:szCs w:val="24"/>
        </w:rPr>
        <w:t>。</w:t>
      </w:r>
    </w:p>
    <w:p w14:paraId="0EA7BB94"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Pr>
          <w:rFonts w:asciiTheme="minorEastAsia" w:hAnsiTheme="minorEastAsia" w:cs="Times New Roman" w:hint="eastAsia"/>
          <w:sz w:val="24"/>
          <w:szCs w:val="24"/>
        </w:rPr>
        <w:t>。</w:t>
      </w:r>
    </w:p>
    <w:p w14:paraId="53D3D64F"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本协议受中国法律（不含港澳台立法）管辖</w:t>
      </w:r>
      <w:r>
        <w:rPr>
          <w:rFonts w:asciiTheme="minorEastAsia" w:hAnsiTheme="minorEastAsia" w:cs="Times New Roman" w:hint="eastAsia"/>
          <w:sz w:val="24"/>
          <w:szCs w:val="24"/>
        </w:rPr>
        <w:t>。</w:t>
      </w:r>
    </w:p>
    <w:p w14:paraId="00D181B9" w14:textId="77777777" w:rsidR="0046184B" w:rsidRDefault="00982CEE">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006A54B4"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（一）托管协议的变更程序</w:t>
      </w:r>
    </w:p>
    <w:p w14:paraId="0A401D3D"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lastRenderedPageBreak/>
        <w:t>本协议双方当事人经协商一致，可以对协议进行修改。修改后的新协议，其内容不得与基金合同的规定有任何冲突。基金托管协议的变更报中国证监会备案。</w:t>
      </w:r>
    </w:p>
    <w:p w14:paraId="58AE73B4"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（二）基金托管协议终止出现的情形</w:t>
      </w:r>
    </w:p>
    <w:p w14:paraId="379996FB"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1A41ECB5"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2．基金托管人解散、依法被撤销、破产或由其他基金托管人接管基金资产；</w:t>
      </w:r>
    </w:p>
    <w:p w14:paraId="6E22A734"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3．基金管理人解散、依法被撤销、破产或由其他基金管理人接管基金管理权；</w:t>
      </w:r>
    </w:p>
    <w:p w14:paraId="427572B9"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4．发生法律法规或基金合同规定的终止事项。</w:t>
      </w:r>
    </w:p>
    <w:p w14:paraId="2EBEEE5D" w14:textId="77777777" w:rsidR="0046184B" w:rsidRDefault="00982CEE">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6DCB2060" w14:textId="77777777" w:rsidR="0046184B" w:rsidRDefault="00982CEE">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24A604BA" w14:textId="77777777" w:rsidR="0046184B" w:rsidRDefault="0046184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46184B">
          <w:footerReference w:type="default" r:id="rId40"/>
          <w:pgSz w:w="11906" w:h="16838"/>
          <w:pgMar w:top="1440" w:right="1800" w:bottom="1440" w:left="1800" w:header="851" w:footer="992" w:gutter="0"/>
          <w:pgNumType w:chapStyle="1"/>
          <w:cols w:space="720"/>
          <w:docGrid w:type="lines" w:linePitch="312"/>
        </w:sectPr>
      </w:pPr>
      <w:bookmarkStart w:id="399" w:name="_Toc416264555"/>
      <w:bookmarkStart w:id="400" w:name="_Toc12357176"/>
      <w:bookmarkStart w:id="401" w:name="_Toc147463123"/>
      <w:bookmarkStart w:id="402" w:name="_Toc263092328"/>
      <w:bookmarkStart w:id="403" w:name="_Toc21073396"/>
      <w:bookmarkStart w:id="404" w:name="_Toc214873621"/>
      <w:bookmarkStart w:id="405" w:name="_Toc21983"/>
      <w:bookmarkStart w:id="406" w:name="_Toc352229767"/>
      <w:bookmarkStart w:id="407" w:name="_Toc25651"/>
      <w:bookmarkStart w:id="408" w:name="_Toc8636"/>
      <w:bookmarkStart w:id="409" w:name="_Toc7288"/>
      <w:bookmarkStart w:id="410" w:name="_Toc123102468"/>
      <w:bookmarkStart w:id="411" w:name="_Toc6202"/>
      <w:bookmarkStart w:id="412" w:name="_Toc123051467"/>
      <w:bookmarkStart w:id="413" w:name="_Toc1790"/>
      <w:bookmarkStart w:id="414" w:name="_Toc23999"/>
      <w:bookmarkStart w:id="415" w:name="_Toc6110"/>
      <w:bookmarkStart w:id="416" w:name="_Toc141703902"/>
      <w:bookmarkStart w:id="417" w:name="_Toc3319"/>
      <w:bookmarkStart w:id="418" w:name="_Toc123112249"/>
      <w:bookmarkStart w:id="419" w:name="_Toc24923"/>
      <w:bookmarkStart w:id="420" w:name="_Toc98560366"/>
      <w:bookmarkStart w:id="421" w:name="_Toc30350"/>
      <w:bookmarkStart w:id="422" w:name="_Toc139991751"/>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14:paraId="1010252C" w14:textId="77777777" w:rsidR="0046184B" w:rsidRDefault="00982CEE">
      <w:pPr>
        <w:pStyle w:val="1"/>
        <w:jc w:val="center"/>
        <w:rPr>
          <w:sz w:val="30"/>
          <w:szCs w:val="30"/>
        </w:rPr>
      </w:pPr>
      <w:bookmarkStart w:id="423" w:name="_Toc37770223"/>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23"/>
    </w:p>
    <w:p w14:paraId="566EB50B"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0243957"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38B8B059"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05215FC"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08221B40"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F7C0A4B"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74A3A0E1"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445FDC70"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2C98828A"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71D4B767"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088CF15E"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2145BDF"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021540C0"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0461A4D9"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30FDDAEC"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15C46226"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29F60EE8"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5FA693DD" w14:textId="77777777" w:rsidR="0046184B" w:rsidRDefault="00982CE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p>
    <w:p w14:paraId="1483629C" w14:textId="77777777" w:rsidR="0046184B" w:rsidRDefault="00982CEE">
      <w:pPr>
        <w:pStyle w:val="1"/>
        <w:jc w:val="center"/>
        <w:rPr>
          <w:rFonts w:asciiTheme="minorEastAsia" w:hAnsiTheme="minorEastAsia" w:cs="Arial" w:hint="eastAsia"/>
          <w:szCs w:val="24"/>
        </w:rPr>
      </w:pPr>
      <w:r>
        <w:rPr>
          <w:rFonts w:asciiTheme="minorEastAsia" w:hAnsiTheme="minorEastAsia" w:cs="Arial"/>
          <w:szCs w:val="24"/>
        </w:rPr>
        <w:br w:type="page"/>
      </w:r>
    </w:p>
    <w:p w14:paraId="0F6ACA40" w14:textId="77777777" w:rsidR="0046184B" w:rsidRDefault="00982CEE">
      <w:pPr>
        <w:pStyle w:val="1"/>
        <w:jc w:val="center"/>
      </w:pPr>
      <w:bookmarkStart w:id="424" w:name="_Toc30359"/>
      <w:bookmarkStart w:id="425" w:name="_Toc520207207"/>
      <w:bookmarkStart w:id="426" w:name="_Toc256666809"/>
      <w:bookmarkStart w:id="427" w:name="_Toc482624810"/>
      <w:bookmarkStart w:id="428" w:name="_Toc256666929"/>
      <w:bookmarkStart w:id="429" w:name="_Toc521338342"/>
      <w:bookmarkStart w:id="430" w:name="_Toc37770224"/>
      <w:bookmarkStart w:id="431" w:name="_Toc263092329"/>
      <w:bookmarkStart w:id="432" w:name="_Toc214873622"/>
      <w:bookmarkStart w:id="433" w:name="_Toc416264556"/>
      <w:bookmarkStart w:id="434" w:name="_Toc530223198"/>
      <w:bookmarkEnd w:id="399"/>
      <w:bookmarkEnd w:id="400"/>
      <w:bookmarkEnd w:id="401"/>
      <w:bookmarkEnd w:id="402"/>
      <w:bookmarkEnd w:id="403"/>
      <w:bookmarkEnd w:id="404"/>
      <w:r>
        <w:rPr>
          <w:rFonts w:hint="eastAsia"/>
          <w:sz w:val="30"/>
          <w:szCs w:val="30"/>
        </w:rPr>
        <w:lastRenderedPageBreak/>
        <w:t xml:space="preserve">第二十一部分  </w:t>
      </w:r>
      <w:bookmarkEnd w:id="424"/>
      <w:bookmarkEnd w:id="425"/>
      <w:bookmarkEnd w:id="426"/>
      <w:bookmarkEnd w:id="427"/>
      <w:bookmarkEnd w:id="428"/>
      <w:bookmarkEnd w:id="429"/>
      <w:r>
        <w:rPr>
          <w:rFonts w:hint="eastAsia"/>
          <w:sz w:val="30"/>
          <w:szCs w:val="30"/>
        </w:rPr>
        <w:t>其他应披露事项</w:t>
      </w:r>
      <w:bookmarkEnd w:id="430"/>
    </w:p>
    <w:tbl>
      <w:tblPr>
        <w:tblpPr w:leftFromText="180" w:rightFromText="180" w:vertAnchor="text" w:tblpY="1"/>
        <w:tblOverlap w:val="neve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954"/>
        <w:gridCol w:w="1559"/>
      </w:tblGrid>
      <w:tr w:rsidR="0046184B" w14:paraId="3FD94118" w14:textId="77777777" w:rsidTr="0031201E">
        <w:trPr>
          <w:trHeight w:val="382"/>
        </w:trPr>
        <w:tc>
          <w:tcPr>
            <w:tcW w:w="817" w:type="dxa"/>
            <w:tcBorders>
              <w:top w:val="single" w:sz="4" w:space="0" w:color="auto"/>
              <w:left w:val="single" w:sz="4" w:space="0" w:color="auto"/>
              <w:bottom w:val="single" w:sz="4" w:space="0" w:color="auto"/>
              <w:right w:val="single" w:sz="4" w:space="0" w:color="auto"/>
            </w:tcBorders>
          </w:tcPr>
          <w:p w14:paraId="0EDDA8FC" w14:textId="77777777" w:rsidR="0046184B" w:rsidRDefault="00982CEE">
            <w:pPr>
              <w:jc w:val="center"/>
              <w:rPr>
                <w:rFonts w:ascii="宋体" w:hAnsi="宋体" w:hint="eastAsia"/>
                <w:szCs w:val="21"/>
              </w:rPr>
            </w:pPr>
            <w:r>
              <w:rPr>
                <w:rFonts w:asciiTheme="minorEastAsia" w:hAnsiTheme="minorEastAsia" w:cs="Arial" w:hint="eastAsia"/>
                <w:sz w:val="24"/>
                <w:szCs w:val="24"/>
              </w:rPr>
              <w:t>序号</w:t>
            </w:r>
          </w:p>
        </w:tc>
        <w:tc>
          <w:tcPr>
            <w:tcW w:w="5954" w:type="dxa"/>
            <w:tcBorders>
              <w:top w:val="single" w:sz="4" w:space="0" w:color="auto"/>
              <w:left w:val="single" w:sz="4" w:space="0" w:color="auto"/>
              <w:bottom w:val="single" w:sz="4" w:space="0" w:color="auto"/>
              <w:right w:val="single" w:sz="4" w:space="0" w:color="auto"/>
            </w:tcBorders>
          </w:tcPr>
          <w:p w14:paraId="68A873B5" w14:textId="77777777" w:rsidR="0046184B" w:rsidRDefault="00982CEE">
            <w:pPr>
              <w:jc w:val="center"/>
              <w:rPr>
                <w:rFonts w:ascii="宋体" w:hAnsi="宋体" w:hint="eastAsia"/>
                <w:szCs w:val="21"/>
              </w:rPr>
            </w:pPr>
            <w:r>
              <w:rPr>
                <w:rFonts w:asciiTheme="minorEastAsia" w:hAnsiTheme="minorEastAsia" w:cs="Arial" w:hint="eastAsia"/>
                <w:sz w:val="24"/>
                <w:szCs w:val="24"/>
              </w:rPr>
              <w:t>公告事项</w:t>
            </w:r>
          </w:p>
        </w:tc>
        <w:tc>
          <w:tcPr>
            <w:tcW w:w="1559" w:type="dxa"/>
            <w:tcBorders>
              <w:top w:val="single" w:sz="4" w:space="0" w:color="auto"/>
              <w:left w:val="single" w:sz="4" w:space="0" w:color="auto"/>
              <w:bottom w:val="single" w:sz="4" w:space="0" w:color="auto"/>
              <w:right w:val="single" w:sz="4" w:space="0" w:color="auto"/>
            </w:tcBorders>
          </w:tcPr>
          <w:p w14:paraId="216BCE62" w14:textId="77777777" w:rsidR="0046184B" w:rsidRDefault="00982CEE">
            <w:pPr>
              <w:jc w:val="center"/>
              <w:rPr>
                <w:rFonts w:ascii="宋体" w:hAnsi="宋体" w:hint="eastAsia"/>
                <w:szCs w:val="21"/>
              </w:rPr>
            </w:pPr>
            <w:r>
              <w:rPr>
                <w:rFonts w:asciiTheme="minorEastAsia" w:hAnsiTheme="minorEastAsia" w:cs="Arial" w:hint="eastAsia"/>
                <w:sz w:val="24"/>
                <w:szCs w:val="24"/>
              </w:rPr>
              <w:t>披露日期</w:t>
            </w:r>
          </w:p>
        </w:tc>
      </w:tr>
      <w:tr w:rsidR="00CA55E1" w14:paraId="785CF881"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CA3181A" w14:textId="1D378C75"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w:t>
            </w:r>
          </w:p>
        </w:tc>
        <w:tc>
          <w:tcPr>
            <w:tcW w:w="5954" w:type="dxa"/>
            <w:tcBorders>
              <w:top w:val="single" w:sz="4" w:space="0" w:color="auto"/>
              <w:left w:val="nil"/>
              <w:bottom w:val="single" w:sz="4" w:space="0" w:color="auto"/>
              <w:right w:val="single" w:sz="4" w:space="0" w:color="auto"/>
            </w:tcBorders>
            <w:shd w:val="clear" w:color="auto" w:fill="auto"/>
          </w:tcPr>
          <w:p w14:paraId="67E063E0" w14:textId="180FD3D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富荣基金管理有限公司旗下全部基金</w:t>
            </w:r>
            <w:r w:rsidRPr="00CE2AA9">
              <w:rPr>
                <w:rFonts w:asciiTheme="minorEastAsia" w:hAnsiTheme="minorEastAsia" w:cs="Arial"/>
                <w:sz w:val="24"/>
                <w:szCs w:val="24"/>
              </w:rPr>
              <w:t>2024</w:t>
            </w:r>
            <w:r w:rsidRPr="00CE2AA9">
              <w:rPr>
                <w:rFonts w:asciiTheme="minorEastAsia" w:hAnsiTheme="minorEastAsia" w:cs="Arial" w:hint="eastAsia"/>
                <w:sz w:val="24"/>
                <w:szCs w:val="24"/>
              </w:rPr>
              <w:t>年第</w:t>
            </w:r>
            <w:r w:rsidRPr="00CE2AA9">
              <w:rPr>
                <w:rFonts w:asciiTheme="minorEastAsia" w:hAnsiTheme="minorEastAsia" w:cs="Arial"/>
                <w:sz w:val="24"/>
                <w:szCs w:val="24"/>
              </w:rPr>
              <w:t>1</w:t>
            </w:r>
            <w:r w:rsidRPr="00CE2AA9">
              <w:rPr>
                <w:rFonts w:asciiTheme="minorEastAsia" w:hAnsiTheme="minorEastAsia" w:cs="Arial" w:hint="eastAsia"/>
                <w:sz w:val="24"/>
                <w:szCs w:val="24"/>
              </w:rPr>
              <w:t>季度报告提示性公告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6647EB0" w14:textId="323F1542"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2024-04-22</w:t>
            </w:r>
          </w:p>
        </w:tc>
      </w:tr>
      <w:tr w:rsidR="00CA55E1" w14:paraId="3EDF0043"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21B67383" w14:textId="391F4E42"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w:t>
            </w:r>
          </w:p>
        </w:tc>
        <w:tc>
          <w:tcPr>
            <w:tcW w:w="5954" w:type="dxa"/>
            <w:tcBorders>
              <w:top w:val="single" w:sz="4" w:space="0" w:color="auto"/>
              <w:left w:val="nil"/>
              <w:bottom w:val="single" w:sz="4" w:space="0" w:color="auto"/>
              <w:right w:val="single" w:sz="4" w:space="0" w:color="auto"/>
            </w:tcBorders>
            <w:shd w:val="clear" w:color="auto" w:fill="auto"/>
          </w:tcPr>
          <w:p w14:paraId="6F7A2BCC" w14:textId="010A062F"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CEF2EB1" w14:textId="789BE222"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2024-05-18</w:t>
            </w:r>
          </w:p>
        </w:tc>
      </w:tr>
      <w:tr w:rsidR="00CA55E1" w14:paraId="5D683657"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C19DA84" w14:textId="0F3F20E0"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w:t>
            </w:r>
          </w:p>
        </w:tc>
        <w:tc>
          <w:tcPr>
            <w:tcW w:w="5954" w:type="dxa"/>
            <w:tcBorders>
              <w:top w:val="single" w:sz="4" w:space="0" w:color="auto"/>
              <w:left w:val="nil"/>
              <w:bottom w:val="single" w:sz="4" w:space="0" w:color="auto"/>
              <w:right w:val="single" w:sz="4" w:space="0" w:color="auto"/>
            </w:tcBorders>
            <w:shd w:val="clear" w:color="auto" w:fill="auto"/>
          </w:tcPr>
          <w:p w14:paraId="56E0BB11" w14:textId="03DCED6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经理变更公告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6754F19" w14:textId="4D8C0220"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2024-06-07</w:t>
            </w:r>
          </w:p>
        </w:tc>
      </w:tr>
      <w:tr w:rsidR="00CA55E1" w14:paraId="77940B19"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1F993A8" w14:textId="0F3A5594"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4</w:t>
            </w:r>
          </w:p>
        </w:tc>
        <w:tc>
          <w:tcPr>
            <w:tcW w:w="5954" w:type="dxa"/>
            <w:tcBorders>
              <w:top w:val="single" w:sz="4" w:space="0" w:color="auto"/>
              <w:left w:val="nil"/>
              <w:bottom w:val="single" w:sz="4" w:space="0" w:color="auto"/>
              <w:right w:val="single" w:sz="4" w:space="0" w:color="auto"/>
            </w:tcBorders>
            <w:shd w:val="clear" w:color="auto" w:fill="auto"/>
          </w:tcPr>
          <w:p w14:paraId="5EA244A8" w14:textId="4BF1BAF9"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关于富荣福锦混合型证券投资基金更新招募说明书及产品资料概要的提示性公告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230DCD1" w14:textId="139EC2B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2024-06-13</w:t>
            </w:r>
          </w:p>
        </w:tc>
      </w:tr>
      <w:tr w:rsidR="00CA55E1" w14:paraId="1E63CE3F"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57AC1BC" w14:textId="4CA1B629"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5</w:t>
            </w:r>
          </w:p>
        </w:tc>
        <w:tc>
          <w:tcPr>
            <w:tcW w:w="5954" w:type="dxa"/>
            <w:tcBorders>
              <w:top w:val="single" w:sz="4" w:space="0" w:color="auto"/>
              <w:left w:val="nil"/>
              <w:bottom w:val="single" w:sz="4" w:space="0" w:color="auto"/>
              <w:right w:val="single" w:sz="4" w:space="0" w:color="auto"/>
            </w:tcBorders>
            <w:shd w:val="clear" w:color="auto" w:fill="auto"/>
          </w:tcPr>
          <w:p w14:paraId="51670251" w14:textId="72D61324"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富荣基金管理有限公司关于旗下基金新增上海云湾基金销售有限公司为销售机构、开通基金定期定额投资业务和基金转换业务并参加申购及定期定额投资申购费率优惠活动的公告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7D0C007" w14:textId="19A93A8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2024-06-18</w:t>
            </w:r>
          </w:p>
        </w:tc>
      </w:tr>
      <w:tr w:rsidR="00CA55E1" w14:paraId="7E723307"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75EC0A8B" w14:textId="0C36F6A2"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6</w:t>
            </w:r>
          </w:p>
        </w:tc>
        <w:tc>
          <w:tcPr>
            <w:tcW w:w="5954" w:type="dxa"/>
            <w:tcBorders>
              <w:top w:val="single" w:sz="4" w:space="0" w:color="auto"/>
              <w:left w:val="nil"/>
              <w:bottom w:val="single" w:sz="4" w:space="0" w:color="auto"/>
              <w:right w:val="single" w:sz="4" w:space="0" w:color="auto"/>
            </w:tcBorders>
            <w:shd w:val="clear" w:color="auto" w:fill="auto"/>
          </w:tcPr>
          <w:p w14:paraId="7B5D7785" w14:textId="5B549C7C"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经理变更公告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BBF216D" w14:textId="580427D9"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2024-06-25</w:t>
            </w:r>
          </w:p>
        </w:tc>
      </w:tr>
      <w:tr w:rsidR="00CA55E1" w14:paraId="35456243"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7E1C8AFA" w14:textId="327991C4"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7</w:t>
            </w:r>
          </w:p>
        </w:tc>
        <w:tc>
          <w:tcPr>
            <w:tcW w:w="5954" w:type="dxa"/>
            <w:tcBorders>
              <w:top w:val="single" w:sz="4" w:space="0" w:color="auto"/>
              <w:left w:val="nil"/>
              <w:bottom w:val="single" w:sz="4" w:space="0" w:color="auto"/>
              <w:right w:val="single" w:sz="4" w:space="0" w:color="auto"/>
            </w:tcBorders>
            <w:shd w:val="clear" w:color="auto" w:fill="auto"/>
          </w:tcPr>
          <w:p w14:paraId="280C8757" w14:textId="331121EF"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3B0EB74" w14:textId="334FA3D8"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2024-06-26</w:t>
            </w:r>
          </w:p>
        </w:tc>
      </w:tr>
      <w:tr w:rsidR="00CA55E1" w14:paraId="6AC5F85C"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41D762C1" w14:textId="114D5D07"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8</w:t>
            </w:r>
          </w:p>
        </w:tc>
        <w:tc>
          <w:tcPr>
            <w:tcW w:w="5954" w:type="dxa"/>
            <w:tcBorders>
              <w:top w:val="single" w:sz="4" w:space="0" w:color="auto"/>
              <w:left w:val="nil"/>
              <w:bottom w:val="single" w:sz="4" w:space="0" w:color="auto"/>
              <w:right w:val="single" w:sz="4" w:space="0" w:color="auto"/>
            </w:tcBorders>
            <w:shd w:val="clear" w:color="auto" w:fill="auto"/>
          </w:tcPr>
          <w:p w14:paraId="7EF46BB6" w14:textId="5FF69AED"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富荣基金管理有限公司关于旗下基金新增深圳</w:t>
            </w:r>
            <w:proofErr w:type="gramStart"/>
            <w:r w:rsidRPr="00CE2AA9">
              <w:rPr>
                <w:rFonts w:asciiTheme="minorEastAsia" w:hAnsiTheme="minorEastAsia" w:cs="Arial" w:hint="eastAsia"/>
                <w:sz w:val="24"/>
                <w:szCs w:val="24"/>
              </w:rPr>
              <w:t>腾元基金</w:t>
            </w:r>
            <w:proofErr w:type="gramEnd"/>
            <w:r w:rsidRPr="00CE2AA9">
              <w:rPr>
                <w:rFonts w:asciiTheme="minorEastAsia" w:hAnsiTheme="minorEastAsia" w:cs="Arial" w:hint="eastAsia"/>
                <w:sz w:val="24"/>
                <w:szCs w:val="24"/>
              </w:rPr>
              <w:t>销售有限公司为销售机构、开通基金定期定额投资业务和基金转换业务并参加申购及定期定额投资申购费率优惠活动的公告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1D53103" w14:textId="12A25795"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2024-06-28</w:t>
            </w:r>
          </w:p>
        </w:tc>
      </w:tr>
      <w:tr w:rsidR="00CA55E1" w14:paraId="187CBD05"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47D5CB13" w14:textId="7906AEAA"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9</w:t>
            </w:r>
          </w:p>
        </w:tc>
        <w:tc>
          <w:tcPr>
            <w:tcW w:w="5954" w:type="dxa"/>
            <w:tcBorders>
              <w:top w:val="single" w:sz="4" w:space="0" w:color="auto"/>
              <w:left w:val="nil"/>
              <w:bottom w:val="single" w:sz="4" w:space="0" w:color="auto"/>
              <w:right w:val="single" w:sz="4" w:space="0" w:color="auto"/>
            </w:tcBorders>
            <w:shd w:val="clear" w:color="auto" w:fill="auto"/>
          </w:tcPr>
          <w:p w14:paraId="6FDC66CD" w14:textId="1067B12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富荣基金管理有限公司旗下全部基金</w:t>
            </w:r>
            <w:r w:rsidRPr="00CE2AA9">
              <w:rPr>
                <w:rFonts w:asciiTheme="minorEastAsia" w:hAnsiTheme="minorEastAsia" w:cs="Arial"/>
                <w:sz w:val="24"/>
                <w:szCs w:val="24"/>
              </w:rPr>
              <w:t>2024</w:t>
            </w:r>
            <w:r w:rsidRPr="00CE2AA9">
              <w:rPr>
                <w:rFonts w:asciiTheme="minorEastAsia" w:hAnsiTheme="minorEastAsia" w:cs="Arial" w:hint="eastAsia"/>
                <w:sz w:val="24"/>
                <w:szCs w:val="24"/>
              </w:rPr>
              <w:t>年第</w:t>
            </w:r>
            <w:r w:rsidRPr="00CE2AA9">
              <w:rPr>
                <w:rFonts w:asciiTheme="minorEastAsia" w:hAnsiTheme="minorEastAsia" w:cs="Arial"/>
                <w:sz w:val="24"/>
                <w:szCs w:val="24"/>
              </w:rPr>
              <w:t>2</w:t>
            </w:r>
            <w:r w:rsidRPr="00CE2AA9">
              <w:rPr>
                <w:rFonts w:asciiTheme="minorEastAsia" w:hAnsiTheme="minorEastAsia" w:cs="Arial" w:hint="eastAsia"/>
                <w:sz w:val="24"/>
                <w:szCs w:val="24"/>
              </w:rPr>
              <w:t>季度报告提示性公告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560AA93" w14:textId="7504400B"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2024-07-19</w:t>
            </w:r>
          </w:p>
        </w:tc>
      </w:tr>
      <w:tr w:rsidR="00CA55E1" w14:paraId="05F13D75"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46C26C9" w14:textId="3F19D125"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10</w:t>
            </w:r>
          </w:p>
        </w:tc>
        <w:tc>
          <w:tcPr>
            <w:tcW w:w="5954" w:type="dxa"/>
            <w:tcBorders>
              <w:top w:val="single" w:sz="4" w:space="0" w:color="auto"/>
              <w:left w:val="nil"/>
              <w:bottom w:val="single" w:sz="4" w:space="0" w:color="auto"/>
              <w:right w:val="single" w:sz="4" w:space="0" w:color="auto"/>
            </w:tcBorders>
            <w:shd w:val="clear" w:color="auto" w:fill="auto"/>
          </w:tcPr>
          <w:p w14:paraId="4418A8D0" w14:textId="4C0FC43F"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富荣基金管理有限公司关于终止喜鹊财富基金销售有限公司办理旗下基金相关销售业务的公告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1110B75" w14:textId="13E88DB7"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2024-07-24</w:t>
            </w:r>
          </w:p>
        </w:tc>
      </w:tr>
      <w:tr w:rsidR="00CA55E1" w14:paraId="60F07B66"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12CF5C98" w14:textId="5B915D60"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11</w:t>
            </w:r>
          </w:p>
        </w:tc>
        <w:tc>
          <w:tcPr>
            <w:tcW w:w="5954" w:type="dxa"/>
            <w:tcBorders>
              <w:top w:val="single" w:sz="4" w:space="0" w:color="auto"/>
              <w:left w:val="nil"/>
              <w:bottom w:val="single" w:sz="4" w:space="0" w:color="auto"/>
              <w:right w:val="single" w:sz="4" w:space="0" w:color="auto"/>
            </w:tcBorders>
            <w:shd w:val="clear" w:color="auto" w:fill="auto"/>
          </w:tcPr>
          <w:p w14:paraId="381FDCD6" w14:textId="72B8190B"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富荣基金管理有限公司关于旗下部分基金新增兴业银行股份有限公司为销售机构、开通基金定期定额投资业务和基金转换业务并参加申购及定期定额投资申购费率优惠活动的公告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967DF5B" w14:textId="1BA5ADC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2024-07-30</w:t>
            </w:r>
          </w:p>
        </w:tc>
      </w:tr>
      <w:tr w:rsidR="00CA55E1" w14:paraId="7A2FC954"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4BAF3FD" w14:textId="3E08DC59"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12</w:t>
            </w:r>
          </w:p>
        </w:tc>
        <w:tc>
          <w:tcPr>
            <w:tcW w:w="5954" w:type="dxa"/>
            <w:tcBorders>
              <w:top w:val="single" w:sz="4" w:space="0" w:color="auto"/>
              <w:left w:val="nil"/>
              <w:bottom w:val="single" w:sz="4" w:space="0" w:color="auto"/>
              <w:right w:val="single" w:sz="4" w:space="0" w:color="auto"/>
            </w:tcBorders>
            <w:shd w:val="clear" w:color="auto" w:fill="auto"/>
          </w:tcPr>
          <w:p w14:paraId="132EF506" w14:textId="74FA247C"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富荣基金管理有限公司关于旗下部分基金新增山西证券股份有限公司为销售机构、开通基金定期定额投资业务和基金转换业务并参加申购及定期定额投资申购费率优惠活动的公告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B7A9EEE" w14:textId="3B56A74D"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2024-07-31</w:t>
            </w:r>
          </w:p>
        </w:tc>
      </w:tr>
      <w:tr w:rsidR="00CA55E1" w14:paraId="48F23C22"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164B968D" w14:textId="065D115D"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13</w:t>
            </w:r>
          </w:p>
        </w:tc>
        <w:tc>
          <w:tcPr>
            <w:tcW w:w="5954" w:type="dxa"/>
            <w:tcBorders>
              <w:top w:val="single" w:sz="4" w:space="0" w:color="auto"/>
              <w:left w:val="nil"/>
              <w:bottom w:val="single" w:sz="4" w:space="0" w:color="auto"/>
              <w:right w:val="single" w:sz="4" w:space="0" w:color="auto"/>
            </w:tcBorders>
            <w:shd w:val="clear" w:color="auto" w:fill="auto"/>
          </w:tcPr>
          <w:p w14:paraId="6CDB5C96" w14:textId="3B6FCED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富荣基金管理有限公司关于旗下基金</w:t>
            </w:r>
            <w:proofErr w:type="gramStart"/>
            <w:r w:rsidRPr="00CE2AA9">
              <w:rPr>
                <w:rFonts w:asciiTheme="minorEastAsia" w:hAnsiTheme="minorEastAsia" w:cs="Arial" w:hint="eastAsia"/>
                <w:sz w:val="24"/>
                <w:szCs w:val="24"/>
              </w:rPr>
              <w:t>新增洪泰财富</w:t>
            </w:r>
            <w:proofErr w:type="gramEnd"/>
            <w:r w:rsidRPr="00CE2AA9">
              <w:rPr>
                <w:rFonts w:asciiTheme="minorEastAsia" w:hAnsiTheme="minorEastAsia" w:cs="Arial" w:hint="eastAsia"/>
                <w:sz w:val="24"/>
                <w:szCs w:val="24"/>
              </w:rPr>
              <w:t>（青岛）基金销售有限责任公司为销售机构、开通基金定期定额投资业务和基金转换业务并参加申购及定期定额投资申购费率优惠活动的公告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67BDDA1" w14:textId="4B5ECE78"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2024-08-08</w:t>
            </w:r>
          </w:p>
        </w:tc>
      </w:tr>
      <w:tr w:rsidR="00CA55E1" w14:paraId="1F634EDB"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FF9CB9B" w14:textId="0F23AC8F"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14</w:t>
            </w:r>
          </w:p>
        </w:tc>
        <w:tc>
          <w:tcPr>
            <w:tcW w:w="5954" w:type="dxa"/>
            <w:tcBorders>
              <w:top w:val="single" w:sz="4" w:space="0" w:color="auto"/>
              <w:left w:val="nil"/>
              <w:bottom w:val="single" w:sz="4" w:space="0" w:color="auto"/>
              <w:right w:val="single" w:sz="4" w:space="0" w:color="auto"/>
            </w:tcBorders>
            <w:shd w:val="clear" w:color="auto" w:fill="auto"/>
          </w:tcPr>
          <w:p w14:paraId="7D04B852" w14:textId="669FB10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富荣基金管理有限公司关于提醒投资者防范不法分子假冒本公司名义从事诈骗活动的公告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92018C7" w14:textId="17584E64"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2024-08-16</w:t>
            </w:r>
          </w:p>
        </w:tc>
      </w:tr>
      <w:tr w:rsidR="00CA55E1" w14:paraId="2893CFAA"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3FD4E2C1" w14:textId="31C3FFD0"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15</w:t>
            </w:r>
          </w:p>
        </w:tc>
        <w:tc>
          <w:tcPr>
            <w:tcW w:w="5954" w:type="dxa"/>
            <w:tcBorders>
              <w:top w:val="single" w:sz="4" w:space="0" w:color="auto"/>
              <w:left w:val="nil"/>
              <w:bottom w:val="single" w:sz="4" w:space="0" w:color="auto"/>
              <w:right w:val="single" w:sz="4" w:space="0" w:color="auto"/>
            </w:tcBorders>
            <w:shd w:val="clear" w:color="auto" w:fill="auto"/>
          </w:tcPr>
          <w:p w14:paraId="650BCC9E" w14:textId="47398BDB"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富荣基金管理有限公司关于终止北京中</w:t>
            </w:r>
            <w:proofErr w:type="gramStart"/>
            <w:r w:rsidRPr="00CE2AA9">
              <w:rPr>
                <w:rFonts w:asciiTheme="minorEastAsia" w:hAnsiTheme="minorEastAsia" w:cs="Arial" w:hint="eastAsia"/>
                <w:sz w:val="24"/>
                <w:szCs w:val="24"/>
              </w:rPr>
              <w:t>植基金</w:t>
            </w:r>
            <w:proofErr w:type="gramEnd"/>
            <w:r w:rsidRPr="00CE2AA9">
              <w:rPr>
                <w:rFonts w:asciiTheme="minorEastAsia" w:hAnsiTheme="minorEastAsia" w:cs="Arial" w:hint="eastAsia"/>
                <w:sz w:val="24"/>
                <w:szCs w:val="24"/>
              </w:rPr>
              <w:t>销售有限公司办理旗下基金相关销售业务的公告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0B5C6AF" w14:textId="05B71A5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2024-08-28</w:t>
            </w:r>
          </w:p>
        </w:tc>
      </w:tr>
      <w:tr w:rsidR="00CA55E1" w14:paraId="6ECC7F39"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4992670D" w14:textId="5C7B3867"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16</w:t>
            </w:r>
          </w:p>
        </w:tc>
        <w:tc>
          <w:tcPr>
            <w:tcW w:w="5954" w:type="dxa"/>
            <w:tcBorders>
              <w:top w:val="single" w:sz="4" w:space="0" w:color="auto"/>
              <w:left w:val="nil"/>
              <w:bottom w:val="single" w:sz="4" w:space="0" w:color="auto"/>
              <w:right w:val="single" w:sz="4" w:space="0" w:color="auto"/>
            </w:tcBorders>
            <w:shd w:val="clear" w:color="auto" w:fill="auto"/>
          </w:tcPr>
          <w:p w14:paraId="108843B4" w14:textId="7E2FA05B"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经理变更公告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69A0C08" w14:textId="0427B434"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2024-08-29</w:t>
            </w:r>
          </w:p>
        </w:tc>
      </w:tr>
      <w:tr w:rsidR="00CA55E1" w14:paraId="53C3E21C"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36399243" w14:textId="0238ED29"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17</w:t>
            </w:r>
          </w:p>
        </w:tc>
        <w:tc>
          <w:tcPr>
            <w:tcW w:w="5954" w:type="dxa"/>
            <w:tcBorders>
              <w:top w:val="single" w:sz="4" w:space="0" w:color="auto"/>
              <w:left w:val="nil"/>
              <w:bottom w:val="single" w:sz="4" w:space="0" w:color="auto"/>
              <w:right w:val="single" w:sz="4" w:space="0" w:color="auto"/>
            </w:tcBorders>
            <w:shd w:val="clear" w:color="auto" w:fill="auto"/>
          </w:tcPr>
          <w:p w14:paraId="59ACE530" w14:textId="641D2CFD"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富荣基金管理有限公司旗下全部基金</w:t>
            </w:r>
            <w:r w:rsidRPr="00CE2AA9">
              <w:rPr>
                <w:rFonts w:asciiTheme="minorEastAsia" w:hAnsiTheme="minorEastAsia" w:cs="Arial"/>
                <w:sz w:val="24"/>
                <w:szCs w:val="24"/>
              </w:rPr>
              <w:t>2024</w:t>
            </w:r>
            <w:r w:rsidRPr="00CE2AA9">
              <w:rPr>
                <w:rFonts w:asciiTheme="minorEastAsia" w:hAnsiTheme="minorEastAsia" w:cs="Arial" w:hint="eastAsia"/>
                <w:sz w:val="24"/>
                <w:szCs w:val="24"/>
              </w:rPr>
              <w:t>年中期报告</w:t>
            </w:r>
            <w:r w:rsidRPr="00CE2AA9">
              <w:rPr>
                <w:rFonts w:asciiTheme="minorEastAsia" w:hAnsiTheme="minorEastAsia" w:cs="Arial" w:hint="eastAsia"/>
                <w:sz w:val="24"/>
                <w:szCs w:val="24"/>
              </w:rPr>
              <w:lastRenderedPageBreak/>
              <w:t>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8E13BE7" w14:textId="4E53C7E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lastRenderedPageBreak/>
              <w:t>2024-08-31</w:t>
            </w:r>
          </w:p>
        </w:tc>
      </w:tr>
      <w:tr w:rsidR="00CA55E1" w14:paraId="2367985B"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1CC63A2B" w14:textId="7F294C52"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18</w:t>
            </w:r>
          </w:p>
        </w:tc>
        <w:tc>
          <w:tcPr>
            <w:tcW w:w="5954" w:type="dxa"/>
            <w:tcBorders>
              <w:top w:val="single" w:sz="4" w:space="0" w:color="auto"/>
              <w:left w:val="nil"/>
              <w:bottom w:val="single" w:sz="4" w:space="0" w:color="auto"/>
              <w:right w:val="single" w:sz="4" w:space="0" w:color="auto"/>
            </w:tcBorders>
            <w:shd w:val="clear" w:color="auto" w:fill="auto"/>
          </w:tcPr>
          <w:p w14:paraId="7BB24FF8" w14:textId="6E61F0B4"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富荣福锦混合型证券投资基金招募说明书更新及产品资料概要更新的提示性公告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2B2E0D2" w14:textId="3E5C209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2024-09-02</w:t>
            </w:r>
          </w:p>
        </w:tc>
      </w:tr>
      <w:tr w:rsidR="00CA55E1" w14:paraId="03979824"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584C9A26" w14:textId="6F5B8D7B"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19</w:t>
            </w:r>
          </w:p>
        </w:tc>
        <w:tc>
          <w:tcPr>
            <w:tcW w:w="5954" w:type="dxa"/>
            <w:tcBorders>
              <w:top w:val="single" w:sz="4" w:space="0" w:color="auto"/>
              <w:left w:val="nil"/>
              <w:bottom w:val="single" w:sz="4" w:space="0" w:color="auto"/>
              <w:right w:val="single" w:sz="4" w:space="0" w:color="auto"/>
            </w:tcBorders>
            <w:shd w:val="clear" w:color="auto" w:fill="auto"/>
          </w:tcPr>
          <w:p w14:paraId="0DC29267" w14:textId="264FAA3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关于富荣福锦混合型证券投资基金恢复大额申购、大额转换转入和大额定期定额投资业务的公告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C7730C9" w14:textId="59419D47"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2024-09-14</w:t>
            </w:r>
          </w:p>
        </w:tc>
      </w:tr>
      <w:tr w:rsidR="00CA55E1" w14:paraId="00ACE88E"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69B46023" w14:textId="453B8775"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20</w:t>
            </w:r>
          </w:p>
        </w:tc>
        <w:tc>
          <w:tcPr>
            <w:tcW w:w="5954" w:type="dxa"/>
            <w:tcBorders>
              <w:top w:val="single" w:sz="4" w:space="0" w:color="auto"/>
              <w:left w:val="nil"/>
              <w:bottom w:val="single" w:sz="4" w:space="0" w:color="auto"/>
              <w:right w:val="single" w:sz="4" w:space="0" w:color="auto"/>
            </w:tcBorders>
            <w:shd w:val="clear" w:color="auto" w:fill="auto"/>
          </w:tcPr>
          <w:p w14:paraId="47D90E5C" w14:textId="17C8651B"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富荣基金管理有限公司旗下全部基金</w:t>
            </w:r>
            <w:r w:rsidRPr="00CE2AA9">
              <w:rPr>
                <w:rFonts w:asciiTheme="minorEastAsia" w:hAnsiTheme="minorEastAsia" w:cs="Arial"/>
                <w:sz w:val="24"/>
                <w:szCs w:val="24"/>
              </w:rPr>
              <w:t>2024</w:t>
            </w:r>
            <w:r w:rsidRPr="00CE2AA9">
              <w:rPr>
                <w:rFonts w:asciiTheme="minorEastAsia" w:hAnsiTheme="minorEastAsia" w:cs="Arial" w:hint="eastAsia"/>
                <w:sz w:val="24"/>
                <w:szCs w:val="24"/>
              </w:rPr>
              <w:t>年第</w:t>
            </w:r>
            <w:r w:rsidRPr="00CE2AA9">
              <w:rPr>
                <w:rFonts w:asciiTheme="minorEastAsia" w:hAnsiTheme="minorEastAsia" w:cs="Arial"/>
                <w:sz w:val="24"/>
                <w:szCs w:val="24"/>
              </w:rPr>
              <w:t>3</w:t>
            </w:r>
            <w:r w:rsidRPr="00CE2AA9">
              <w:rPr>
                <w:rFonts w:asciiTheme="minorEastAsia" w:hAnsiTheme="minorEastAsia" w:cs="Arial" w:hint="eastAsia"/>
                <w:sz w:val="24"/>
                <w:szCs w:val="24"/>
              </w:rPr>
              <w:t>季度报告提示性公告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D08AB9F" w14:textId="7DDB68DD"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2024-10-25</w:t>
            </w:r>
          </w:p>
        </w:tc>
      </w:tr>
      <w:tr w:rsidR="00CA55E1" w14:paraId="2E0C293E"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4623162" w14:textId="6552DEFE"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21</w:t>
            </w:r>
          </w:p>
        </w:tc>
        <w:tc>
          <w:tcPr>
            <w:tcW w:w="5954" w:type="dxa"/>
            <w:tcBorders>
              <w:top w:val="single" w:sz="4" w:space="0" w:color="auto"/>
              <w:left w:val="nil"/>
              <w:bottom w:val="single" w:sz="4" w:space="0" w:color="auto"/>
              <w:right w:val="single" w:sz="4" w:space="0" w:color="auto"/>
            </w:tcBorders>
            <w:shd w:val="clear" w:color="auto" w:fill="auto"/>
          </w:tcPr>
          <w:p w14:paraId="460D2D02" w14:textId="3741A817"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富荣基金管理有限公司高级管理人员变更公告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28471BE" w14:textId="6CDA50D2"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2024-11-07</w:t>
            </w:r>
          </w:p>
        </w:tc>
      </w:tr>
      <w:tr w:rsidR="00CA55E1" w14:paraId="338C2DB6"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2396F13D" w14:textId="0E5B79A9"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22</w:t>
            </w:r>
          </w:p>
        </w:tc>
        <w:tc>
          <w:tcPr>
            <w:tcW w:w="5954" w:type="dxa"/>
            <w:tcBorders>
              <w:top w:val="single" w:sz="4" w:space="0" w:color="auto"/>
              <w:left w:val="nil"/>
              <w:bottom w:val="single" w:sz="4" w:space="0" w:color="auto"/>
              <w:right w:val="single" w:sz="4" w:space="0" w:color="auto"/>
            </w:tcBorders>
            <w:shd w:val="clear" w:color="auto" w:fill="auto"/>
          </w:tcPr>
          <w:p w14:paraId="70B1871A" w14:textId="69B3B7CD"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富荣基金管理有限公司关于旗下基金所持停牌</w:t>
            </w:r>
            <w:proofErr w:type="gramStart"/>
            <w:r w:rsidRPr="00CE2AA9">
              <w:rPr>
                <w:rFonts w:asciiTheme="minorEastAsia" w:hAnsiTheme="minorEastAsia" w:cs="Arial" w:hint="eastAsia"/>
                <w:sz w:val="24"/>
                <w:szCs w:val="24"/>
              </w:rPr>
              <w:t>股票华海诚科</w:t>
            </w:r>
            <w:proofErr w:type="gramEnd"/>
            <w:r w:rsidRPr="00CE2AA9">
              <w:rPr>
                <w:rFonts w:asciiTheme="minorEastAsia" w:hAnsiTheme="minorEastAsia" w:cs="Arial" w:hint="eastAsia"/>
                <w:sz w:val="24"/>
                <w:szCs w:val="24"/>
              </w:rPr>
              <w:t>估值调整的公告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598D765" w14:textId="2E9F2CB5"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2024-11-16</w:t>
            </w:r>
          </w:p>
        </w:tc>
      </w:tr>
      <w:tr w:rsidR="00CA55E1" w14:paraId="6A3641C1"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3D190801" w14:textId="09E6839E"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23</w:t>
            </w:r>
          </w:p>
        </w:tc>
        <w:tc>
          <w:tcPr>
            <w:tcW w:w="5954" w:type="dxa"/>
            <w:tcBorders>
              <w:top w:val="single" w:sz="4" w:space="0" w:color="auto"/>
              <w:left w:val="nil"/>
              <w:bottom w:val="single" w:sz="4" w:space="0" w:color="auto"/>
              <w:right w:val="single" w:sz="4" w:space="0" w:color="auto"/>
            </w:tcBorders>
            <w:shd w:val="clear" w:color="auto" w:fill="auto"/>
          </w:tcPr>
          <w:p w14:paraId="0454D7B9" w14:textId="6B53F613"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富荣基金管理有限公司关于旗下部分基金新</w:t>
            </w:r>
            <w:proofErr w:type="gramStart"/>
            <w:r w:rsidRPr="00CE2AA9">
              <w:rPr>
                <w:rFonts w:asciiTheme="minorEastAsia" w:hAnsiTheme="minorEastAsia" w:cs="Arial" w:hint="eastAsia"/>
                <w:sz w:val="24"/>
                <w:szCs w:val="24"/>
              </w:rPr>
              <w:t>增广发</w:t>
            </w:r>
            <w:proofErr w:type="gramEnd"/>
            <w:r w:rsidRPr="00CE2AA9">
              <w:rPr>
                <w:rFonts w:asciiTheme="minorEastAsia" w:hAnsiTheme="minorEastAsia" w:cs="Arial" w:hint="eastAsia"/>
                <w:sz w:val="24"/>
                <w:szCs w:val="24"/>
              </w:rPr>
              <w:t>期货有限公司为销售机构、开通基金定期定额投资业务和基金转换业务并参加申购及定期定额投资申购费率优惠活动的公告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5E48104" w14:textId="0F142127"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2024-12-02</w:t>
            </w:r>
          </w:p>
        </w:tc>
      </w:tr>
      <w:tr w:rsidR="00CA55E1" w14:paraId="11A9489A"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DCA5EA5" w14:textId="12489E87"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24</w:t>
            </w:r>
          </w:p>
        </w:tc>
        <w:tc>
          <w:tcPr>
            <w:tcW w:w="5954" w:type="dxa"/>
            <w:tcBorders>
              <w:top w:val="single" w:sz="4" w:space="0" w:color="auto"/>
              <w:left w:val="nil"/>
              <w:bottom w:val="single" w:sz="4" w:space="0" w:color="auto"/>
              <w:right w:val="single" w:sz="4" w:space="0" w:color="auto"/>
            </w:tcBorders>
            <w:shd w:val="clear" w:color="auto" w:fill="auto"/>
          </w:tcPr>
          <w:p w14:paraId="279D8748" w14:textId="06F64DDB"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富荣基金管理有限公司基金行业高级管理人员变更公告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15B967E" w14:textId="32156F80"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2024-12-03</w:t>
            </w:r>
          </w:p>
        </w:tc>
      </w:tr>
      <w:tr w:rsidR="00CA55E1" w14:paraId="4F60AF3F"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4BCFC178" w14:textId="7B634A07"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25</w:t>
            </w:r>
          </w:p>
        </w:tc>
        <w:tc>
          <w:tcPr>
            <w:tcW w:w="5954" w:type="dxa"/>
            <w:tcBorders>
              <w:top w:val="single" w:sz="4" w:space="0" w:color="auto"/>
              <w:left w:val="nil"/>
              <w:bottom w:val="single" w:sz="4" w:space="0" w:color="auto"/>
              <w:right w:val="single" w:sz="4" w:space="0" w:color="auto"/>
            </w:tcBorders>
            <w:shd w:val="clear" w:color="auto" w:fill="auto"/>
          </w:tcPr>
          <w:p w14:paraId="7C3DFEB8" w14:textId="2B1BE827"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富荣基金管理有限公司基金行业高级管理人员变更公告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161C8C9" w14:textId="68A5F283"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2024-12-03</w:t>
            </w:r>
          </w:p>
        </w:tc>
      </w:tr>
      <w:tr w:rsidR="00CA55E1" w14:paraId="7F71D703"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4D34B929" w14:textId="41557D55"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26</w:t>
            </w:r>
          </w:p>
        </w:tc>
        <w:tc>
          <w:tcPr>
            <w:tcW w:w="5954" w:type="dxa"/>
            <w:tcBorders>
              <w:top w:val="single" w:sz="4" w:space="0" w:color="auto"/>
              <w:left w:val="nil"/>
              <w:bottom w:val="single" w:sz="4" w:space="0" w:color="auto"/>
              <w:right w:val="single" w:sz="4" w:space="0" w:color="auto"/>
            </w:tcBorders>
            <w:shd w:val="clear" w:color="auto" w:fill="auto"/>
          </w:tcPr>
          <w:p w14:paraId="7AB03F1F" w14:textId="07B5F562"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富荣基金管理有限公司旗下全部基金</w:t>
            </w:r>
            <w:r w:rsidRPr="00CE2AA9">
              <w:rPr>
                <w:rFonts w:asciiTheme="minorEastAsia" w:hAnsiTheme="minorEastAsia" w:cs="Arial"/>
                <w:sz w:val="24"/>
                <w:szCs w:val="24"/>
              </w:rPr>
              <w:t>2024</w:t>
            </w:r>
            <w:r w:rsidRPr="00CE2AA9">
              <w:rPr>
                <w:rFonts w:asciiTheme="minorEastAsia" w:hAnsiTheme="minorEastAsia" w:cs="Arial" w:hint="eastAsia"/>
                <w:sz w:val="24"/>
                <w:szCs w:val="24"/>
              </w:rPr>
              <w:t>年第</w:t>
            </w:r>
            <w:r w:rsidRPr="00CE2AA9">
              <w:rPr>
                <w:rFonts w:asciiTheme="minorEastAsia" w:hAnsiTheme="minorEastAsia" w:cs="Arial"/>
                <w:sz w:val="24"/>
                <w:szCs w:val="24"/>
              </w:rPr>
              <w:t>4</w:t>
            </w:r>
            <w:r w:rsidRPr="00CE2AA9">
              <w:rPr>
                <w:rFonts w:asciiTheme="minorEastAsia" w:hAnsiTheme="minorEastAsia" w:cs="Arial" w:hint="eastAsia"/>
                <w:sz w:val="24"/>
                <w:szCs w:val="24"/>
              </w:rPr>
              <w:t>季度报告提示性公告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672714F" w14:textId="6A93595C"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2025-01-22</w:t>
            </w:r>
          </w:p>
        </w:tc>
      </w:tr>
      <w:tr w:rsidR="00CA55E1" w14:paraId="113929A0"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27E5EC0E" w14:textId="31D8176F"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27</w:t>
            </w:r>
          </w:p>
        </w:tc>
        <w:tc>
          <w:tcPr>
            <w:tcW w:w="5954" w:type="dxa"/>
            <w:tcBorders>
              <w:top w:val="single" w:sz="4" w:space="0" w:color="auto"/>
              <w:left w:val="nil"/>
              <w:bottom w:val="single" w:sz="4" w:space="0" w:color="auto"/>
              <w:right w:val="single" w:sz="4" w:space="0" w:color="auto"/>
            </w:tcBorders>
            <w:shd w:val="clear" w:color="auto" w:fill="auto"/>
          </w:tcPr>
          <w:p w14:paraId="3A9DA58F" w14:textId="4A07BE3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富荣基金管理有限公司关于旗下部分基金新增中国邮政储蓄银行股份有限公司“邮你同赢平台”为销售机构、开通基金定期定额投资业务和基金转换业务并参加申购及定期定额投资申购费率优惠活动的公告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CE53BEF" w14:textId="261902FF"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2025-01-24</w:t>
            </w:r>
          </w:p>
        </w:tc>
      </w:tr>
      <w:tr w:rsidR="00CA55E1" w14:paraId="322D8C09"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55E8D4E5" w14:textId="2894C143"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28</w:t>
            </w:r>
          </w:p>
        </w:tc>
        <w:tc>
          <w:tcPr>
            <w:tcW w:w="5954" w:type="dxa"/>
            <w:tcBorders>
              <w:top w:val="single" w:sz="4" w:space="0" w:color="auto"/>
              <w:left w:val="nil"/>
              <w:bottom w:val="single" w:sz="4" w:space="0" w:color="auto"/>
              <w:right w:val="single" w:sz="4" w:space="0" w:color="auto"/>
            </w:tcBorders>
            <w:shd w:val="clear" w:color="auto" w:fill="auto"/>
          </w:tcPr>
          <w:p w14:paraId="603C333A" w14:textId="6DC6EBE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经理变更公告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0861057" w14:textId="0354B81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2025-02-20</w:t>
            </w:r>
          </w:p>
        </w:tc>
      </w:tr>
      <w:tr w:rsidR="00CA55E1" w14:paraId="5E933E87"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63221ACC" w14:textId="6427F731"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29</w:t>
            </w:r>
          </w:p>
        </w:tc>
        <w:tc>
          <w:tcPr>
            <w:tcW w:w="5954" w:type="dxa"/>
            <w:tcBorders>
              <w:top w:val="single" w:sz="4" w:space="0" w:color="auto"/>
              <w:left w:val="nil"/>
              <w:bottom w:val="single" w:sz="4" w:space="0" w:color="auto"/>
              <w:right w:val="single" w:sz="4" w:space="0" w:color="auto"/>
            </w:tcBorders>
            <w:shd w:val="clear" w:color="auto" w:fill="auto"/>
          </w:tcPr>
          <w:p w14:paraId="2E6B025D" w14:textId="6C42F7A7"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A468618" w14:textId="6023C53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2025-02-24</w:t>
            </w:r>
          </w:p>
        </w:tc>
      </w:tr>
      <w:tr w:rsidR="00CA55E1" w14:paraId="50B7161E"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2789A390" w14:textId="5752B3DD"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30</w:t>
            </w:r>
          </w:p>
        </w:tc>
        <w:tc>
          <w:tcPr>
            <w:tcW w:w="5954" w:type="dxa"/>
            <w:tcBorders>
              <w:top w:val="single" w:sz="4" w:space="0" w:color="auto"/>
              <w:left w:val="nil"/>
              <w:bottom w:val="single" w:sz="4" w:space="0" w:color="auto"/>
              <w:right w:val="single" w:sz="4" w:space="0" w:color="auto"/>
            </w:tcBorders>
            <w:shd w:val="clear" w:color="auto" w:fill="auto"/>
          </w:tcPr>
          <w:p w14:paraId="6654A35A" w14:textId="1ACB050C"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关于以通讯方式召开富荣福锦混合型证券投资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份额持有人大会的公告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80B9DF1" w14:textId="798D5614"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2025-03-18</w:t>
            </w:r>
          </w:p>
        </w:tc>
      </w:tr>
      <w:tr w:rsidR="00CA55E1" w14:paraId="714AC5BC"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151FFAEC" w14:textId="3E2C2A5D"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31</w:t>
            </w:r>
          </w:p>
        </w:tc>
        <w:tc>
          <w:tcPr>
            <w:tcW w:w="5954" w:type="dxa"/>
            <w:tcBorders>
              <w:top w:val="single" w:sz="4" w:space="0" w:color="auto"/>
              <w:left w:val="nil"/>
              <w:bottom w:val="single" w:sz="4" w:space="0" w:color="auto"/>
              <w:right w:val="single" w:sz="4" w:space="0" w:color="auto"/>
            </w:tcBorders>
            <w:shd w:val="clear" w:color="auto" w:fill="auto"/>
          </w:tcPr>
          <w:p w14:paraId="06E9F6C5" w14:textId="3F61F73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关于以通讯方式召开富荣福锦混合型证券投资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份额持有人大会的第一次提示性公告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8AC9E89" w14:textId="2C56EDF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2025-03-19</w:t>
            </w:r>
          </w:p>
        </w:tc>
      </w:tr>
      <w:tr w:rsidR="00CA55E1" w14:paraId="63CEC55A"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1A3130D5" w14:textId="1DF44B3E"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32</w:t>
            </w:r>
          </w:p>
        </w:tc>
        <w:tc>
          <w:tcPr>
            <w:tcW w:w="5954" w:type="dxa"/>
            <w:tcBorders>
              <w:top w:val="single" w:sz="4" w:space="0" w:color="auto"/>
              <w:left w:val="nil"/>
              <w:bottom w:val="single" w:sz="4" w:space="0" w:color="auto"/>
              <w:right w:val="single" w:sz="4" w:space="0" w:color="auto"/>
            </w:tcBorders>
            <w:shd w:val="clear" w:color="auto" w:fill="auto"/>
          </w:tcPr>
          <w:p w14:paraId="6C2B1A3E" w14:textId="3FF73E93"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关于以通讯方式召开富荣福锦混合型证券投资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份额持有人大会的第二次提示性公告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C9AA593" w14:textId="0B2857F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2025-03-20</w:t>
            </w:r>
          </w:p>
        </w:tc>
      </w:tr>
      <w:tr w:rsidR="00CA55E1" w14:paraId="594754BD"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32311263" w14:textId="25C32194"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33</w:t>
            </w:r>
          </w:p>
        </w:tc>
        <w:tc>
          <w:tcPr>
            <w:tcW w:w="5954" w:type="dxa"/>
            <w:tcBorders>
              <w:top w:val="single" w:sz="4" w:space="0" w:color="auto"/>
              <w:left w:val="nil"/>
              <w:bottom w:val="single" w:sz="4" w:space="0" w:color="auto"/>
              <w:right w:val="single" w:sz="4" w:space="0" w:color="auto"/>
            </w:tcBorders>
            <w:shd w:val="clear" w:color="auto" w:fill="auto"/>
          </w:tcPr>
          <w:p w14:paraId="1F9B3A68" w14:textId="49EC00DC"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富荣基金管理有限公司旗下全部基金</w:t>
            </w:r>
            <w:r w:rsidRPr="00CE2AA9">
              <w:rPr>
                <w:rFonts w:asciiTheme="minorEastAsia" w:hAnsiTheme="minorEastAsia" w:cs="Arial"/>
                <w:sz w:val="24"/>
                <w:szCs w:val="24"/>
              </w:rPr>
              <w:t>2024</w:t>
            </w:r>
            <w:r w:rsidRPr="00CE2AA9">
              <w:rPr>
                <w:rFonts w:asciiTheme="minorEastAsia" w:hAnsiTheme="minorEastAsia" w:cs="Arial" w:hint="eastAsia"/>
                <w:sz w:val="24"/>
                <w:szCs w:val="24"/>
              </w:rPr>
              <w:t>年年度报告提示性公告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11C647A" w14:textId="7DE9C671"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2025-03-31</w:t>
            </w:r>
          </w:p>
        </w:tc>
      </w:tr>
      <w:tr w:rsidR="00CA55E1" w14:paraId="5166DEC1"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68CBA1D0" w14:textId="0C6EEB0B"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34</w:t>
            </w:r>
          </w:p>
        </w:tc>
        <w:tc>
          <w:tcPr>
            <w:tcW w:w="5954" w:type="dxa"/>
            <w:tcBorders>
              <w:top w:val="single" w:sz="4" w:space="0" w:color="auto"/>
              <w:left w:val="nil"/>
              <w:bottom w:val="single" w:sz="4" w:space="0" w:color="auto"/>
              <w:right w:val="single" w:sz="4" w:space="0" w:color="auto"/>
            </w:tcBorders>
            <w:shd w:val="clear" w:color="auto" w:fill="auto"/>
          </w:tcPr>
          <w:p w14:paraId="670B9595" w14:textId="163BC091"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富荣基金管理有限公司基金行业高级管理人员变更公告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27659FC" w14:textId="0D573DA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2025-04-04</w:t>
            </w:r>
          </w:p>
        </w:tc>
      </w:tr>
      <w:tr w:rsidR="00CA55E1" w14:paraId="72D0C97E"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77B8D9C9" w14:textId="66E56511"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35</w:t>
            </w:r>
          </w:p>
        </w:tc>
        <w:tc>
          <w:tcPr>
            <w:tcW w:w="5954" w:type="dxa"/>
            <w:tcBorders>
              <w:top w:val="single" w:sz="4" w:space="0" w:color="auto"/>
              <w:left w:val="nil"/>
              <w:bottom w:val="single" w:sz="4" w:space="0" w:color="auto"/>
              <w:right w:val="single" w:sz="4" w:space="0" w:color="auto"/>
            </w:tcBorders>
            <w:shd w:val="clear" w:color="auto" w:fill="auto"/>
          </w:tcPr>
          <w:p w14:paraId="0987EF6E" w14:textId="096333D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富荣基金管理有限公司关于旗下部分基金新增销售机构、开通基金定期定额投资和基金转换业务并参加销售机构申购及定期定额投资申购费率优惠活动的公告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EF908BB" w14:textId="3DC9745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2025-04-10</w:t>
            </w:r>
          </w:p>
        </w:tc>
      </w:tr>
    </w:tbl>
    <w:p w14:paraId="23C267CD" w14:textId="77777777" w:rsidR="0046184B" w:rsidRDefault="0046184B">
      <w:pPr>
        <w:rPr>
          <w:rFonts w:ascii="宋体" w:eastAsia="宋体" w:hAnsi="Times New Roman" w:cs="Times New Roman"/>
          <w:b/>
          <w:color w:val="000000"/>
          <w:kern w:val="0"/>
          <w:sz w:val="30"/>
          <w:szCs w:val="30"/>
        </w:rPr>
      </w:pPr>
    </w:p>
    <w:p w14:paraId="7414DE4A" w14:textId="77777777" w:rsidR="0046184B" w:rsidRDefault="00982CEE">
      <w:pPr>
        <w:pStyle w:val="1"/>
        <w:jc w:val="center"/>
        <w:rPr>
          <w:sz w:val="30"/>
          <w:szCs w:val="30"/>
        </w:rPr>
      </w:pPr>
      <w:r>
        <w:rPr>
          <w:sz w:val="30"/>
          <w:szCs w:val="30"/>
        </w:rPr>
        <w:br w:type="page"/>
      </w:r>
      <w:bookmarkStart w:id="435" w:name="_Toc37770225"/>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31"/>
      <w:bookmarkEnd w:id="432"/>
      <w:bookmarkEnd w:id="433"/>
      <w:bookmarkEnd w:id="434"/>
      <w:bookmarkEnd w:id="435"/>
    </w:p>
    <w:p w14:paraId="5FA0AD46" w14:textId="77777777" w:rsidR="0046184B" w:rsidRDefault="00982CE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322441F4" w14:textId="77777777" w:rsidR="0046184B" w:rsidRDefault="00982CE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3402FA38" w14:textId="77777777" w:rsidR="0046184B" w:rsidRDefault="0046184B">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146023E" w14:textId="77777777" w:rsidR="0046184B" w:rsidRDefault="0046184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46184B">
          <w:footerReference w:type="default" r:id="rId41"/>
          <w:pgSz w:w="11906" w:h="16838"/>
          <w:pgMar w:top="1440" w:right="1800" w:bottom="1440" w:left="1800" w:header="851" w:footer="992" w:gutter="0"/>
          <w:cols w:space="425"/>
          <w:docGrid w:type="lines" w:linePitch="312"/>
        </w:sectPr>
      </w:pPr>
      <w:bookmarkStart w:id="436" w:name="_Toc416268879"/>
      <w:bookmarkStart w:id="437" w:name="_Toc263092330"/>
    </w:p>
    <w:p w14:paraId="25D104CD" w14:textId="77777777" w:rsidR="0046184B" w:rsidRDefault="00982CEE">
      <w:pPr>
        <w:pStyle w:val="1"/>
        <w:jc w:val="center"/>
      </w:pPr>
      <w:bookmarkStart w:id="438" w:name="_Toc37770226"/>
      <w:bookmarkEnd w:id="61"/>
      <w:bookmarkEnd w:id="62"/>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6"/>
      <w:bookmarkEnd w:id="437"/>
      <w:r>
        <w:rPr>
          <w:sz w:val="30"/>
          <w:szCs w:val="30"/>
        </w:rPr>
        <w:lastRenderedPageBreak/>
        <w:t>第二十</w:t>
      </w:r>
      <w:r>
        <w:rPr>
          <w:rFonts w:hint="eastAsia"/>
          <w:sz w:val="30"/>
          <w:szCs w:val="30"/>
        </w:rPr>
        <w:t>三</w:t>
      </w:r>
      <w:r>
        <w:rPr>
          <w:sz w:val="30"/>
          <w:szCs w:val="30"/>
        </w:rPr>
        <w:t>部分  备查文件</w:t>
      </w:r>
      <w:bookmarkEnd w:id="438"/>
    </w:p>
    <w:p w14:paraId="5EB2051C" w14:textId="77777777" w:rsidR="0046184B" w:rsidRDefault="00982CE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6E7AFECD" w14:textId="77777777" w:rsidR="0046184B" w:rsidRDefault="00982CE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7F8DF36F" w14:textId="77777777" w:rsidR="0046184B" w:rsidRDefault="00982CE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（二）《富荣福锦混合型证券投资基金基金合同》 </w:t>
      </w:r>
    </w:p>
    <w:p w14:paraId="03C0D7FF" w14:textId="77777777" w:rsidR="0046184B" w:rsidRDefault="00982CE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（三）《富荣福锦混合型证券投资基金托管协议》 </w:t>
      </w:r>
    </w:p>
    <w:p w14:paraId="182B100E" w14:textId="77777777" w:rsidR="0046184B" w:rsidRDefault="00982CE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4713A853" w14:textId="77777777" w:rsidR="0046184B" w:rsidRDefault="00982CE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582D5DAE" w14:textId="77777777" w:rsidR="0046184B" w:rsidRDefault="00982CE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F6FBAC5" w14:textId="77777777" w:rsidR="0046184B" w:rsidRDefault="00982CE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5C5CFA3F" w14:textId="77777777" w:rsidR="0046184B" w:rsidRDefault="00982CE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75F92531" w14:textId="77777777" w:rsidR="0046184B" w:rsidRDefault="0046184B">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214AEA0" w14:textId="77777777" w:rsidR="0046184B" w:rsidRDefault="0046184B">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E7C2AA3"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1C7C6218"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6ACBF301"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2D3667B9"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1B35EF83"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F323D1E"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455FA182"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00C3CA94"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23F34C7"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DD8AC27"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C515544"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574110B5"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62AC518" w14:textId="77777777" w:rsidR="0046184B" w:rsidRDefault="00982CEE">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61D825A6" w14:textId="25BD32C0" w:rsidR="0046184B" w:rsidRDefault="00FD2152">
      <w:pPr>
        <w:widowControl/>
        <w:adjustRightInd w:val="0"/>
        <w:snapToGrid w:val="0"/>
        <w:spacing w:line="360" w:lineRule="auto"/>
        <w:ind w:rightChars="-85" w:right="-178"/>
        <w:jc w:val="right"/>
      </w:pPr>
      <w:r>
        <w:rPr>
          <w:rFonts w:asciiTheme="minorEastAsia" w:hAnsiTheme="minorEastAsia" w:cs="Arial" w:hint="eastAsia"/>
          <w:kern w:val="0"/>
          <w:sz w:val="24"/>
          <w:szCs w:val="24"/>
        </w:rPr>
        <w:t>2025年6</w:t>
      </w:r>
      <w:r w:rsidR="001344F4">
        <w:rPr>
          <w:rFonts w:asciiTheme="minorEastAsia" w:hAnsiTheme="minorEastAsia" w:cs="Arial" w:hint="eastAsia"/>
          <w:kern w:val="0"/>
          <w:sz w:val="24"/>
          <w:szCs w:val="24"/>
        </w:rPr>
        <w:t>月</w:t>
      </w:r>
      <w:r w:rsidR="003157C2">
        <w:rPr>
          <w:rFonts w:asciiTheme="minorEastAsia" w:hAnsiTheme="minorEastAsia" w:cs="Arial" w:hint="eastAsia"/>
          <w:kern w:val="0"/>
          <w:sz w:val="24"/>
          <w:szCs w:val="24"/>
        </w:rPr>
        <w:t>3</w:t>
      </w:r>
      <w:r w:rsidR="001344F4">
        <w:rPr>
          <w:rFonts w:asciiTheme="minorEastAsia" w:hAnsiTheme="minorEastAsia" w:cs="Arial" w:hint="eastAsia"/>
          <w:kern w:val="0"/>
          <w:sz w:val="24"/>
          <w:szCs w:val="24"/>
        </w:rPr>
        <w:t>日</w:t>
      </w:r>
    </w:p>
    <w:sectPr w:rsidR="0046184B">
      <w:footerReference w:type="default" r:id="rId42"/>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01C08" w14:textId="77777777" w:rsidR="00A45721" w:rsidRDefault="00A45721">
      <w:r>
        <w:separator/>
      </w:r>
    </w:p>
  </w:endnote>
  <w:endnote w:type="continuationSeparator" w:id="0">
    <w:p w14:paraId="28632761" w14:textId="77777777" w:rsidR="00A45721" w:rsidRDefault="00A457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等线"/>
    <w:charset w:val="86"/>
    <w:family w:val="auto"/>
    <w:pitch w:val="default"/>
    <w:sig w:usb0="00000000" w:usb1="0000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Content>
      <w:p w14:paraId="7F27EA87"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1</w:t>
        </w:r>
        <w:r>
          <w:rPr>
            <w:lang w:val="zh-CN"/>
          </w:rPr>
          <w:fldChar w:fldCharType="end"/>
        </w:r>
      </w:p>
    </w:sdtContent>
  </w:sdt>
  <w:p w14:paraId="395D2F16" w14:textId="77777777" w:rsidR="0046184B" w:rsidRDefault="0046184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1473134"/>
    </w:sdtPr>
    <w:sdtContent>
      <w:p w14:paraId="394BB8BF"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4</w:t>
        </w:r>
        <w:r>
          <w:rPr>
            <w:lang w:val="zh-CN"/>
          </w:rPr>
          <w:fldChar w:fldCharType="end"/>
        </w:r>
      </w:p>
    </w:sdtContent>
  </w:sdt>
  <w:p w14:paraId="28FB434A" w14:textId="77777777" w:rsidR="0046184B" w:rsidRDefault="0046184B">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009397"/>
    </w:sdtPr>
    <w:sdtContent>
      <w:p w14:paraId="2B3C35C0"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9</w:t>
        </w:r>
        <w:r>
          <w:rPr>
            <w:lang w:val="zh-CN"/>
          </w:rPr>
          <w:fldChar w:fldCharType="end"/>
        </w:r>
      </w:p>
    </w:sdtContent>
  </w:sdt>
  <w:p w14:paraId="3FE6DC05" w14:textId="77777777" w:rsidR="0046184B" w:rsidRDefault="0046184B">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0737179"/>
    </w:sdtPr>
    <w:sdtContent>
      <w:p w14:paraId="32CC231A"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13</w:t>
        </w:r>
        <w:r>
          <w:rPr>
            <w:lang w:val="zh-CN"/>
          </w:rPr>
          <w:fldChar w:fldCharType="end"/>
        </w:r>
      </w:p>
    </w:sdtContent>
  </w:sdt>
  <w:p w14:paraId="5C6B7A2E" w14:textId="77777777" w:rsidR="0046184B" w:rsidRDefault="0046184B">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9926321"/>
    </w:sdtPr>
    <w:sdtContent>
      <w:p w14:paraId="504CD381"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33</w:t>
        </w:r>
        <w:r>
          <w:rPr>
            <w:lang w:val="zh-CN"/>
          </w:rPr>
          <w:fldChar w:fldCharType="end"/>
        </w:r>
      </w:p>
    </w:sdtContent>
  </w:sdt>
  <w:p w14:paraId="2E5ADD92" w14:textId="77777777" w:rsidR="0046184B" w:rsidRDefault="0046184B">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2677094"/>
    </w:sdtPr>
    <w:sdtContent>
      <w:p w14:paraId="7B19A9B8"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34</w:t>
        </w:r>
        <w:r>
          <w:rPr>
            <w:lang w:val="zh-CN"/>
          </w:rPr>
          <w:fldChar w:fldCharType="end"/>
        </w:r>
      </w:p>
    </w:sdtContent>
  </w:sdt>
  <w:p w14:paraId="2290ED8F" w14:textId="77777777" w:rsidR="0046184B" w:rsidRDefault="0046184B">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0824264"/>
    </w:sdtPr>
    <w:sdtContent>
      <w:p w14:paraId="7F3D2178"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35</w:t>
        </w:r>
        <w:r>
          <w:rPr>
            <w:lang w:val="zh-CN"/>
          </w:rPr>
          <w:fldChar w:fldCharType="end"/>
        </w:r>
      </w:p>
    </w:sdtContent>
  </w:sdt>
  <w:p w14:paraId="673A0156" w14:textId="77777777" w:rsidR="0046184B" w:rsidRDefault="0046184B">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4271876"/>
    </w:sdtPr>
    <w:sdtContent>
      <w:p w14:paraId="66998873"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46</w:t>
        </w:r>
        <w:r>
          <w:rPr>
            <w:lang w:val="zh-CN"/>
          </w:rPr>
          <w:fldChar w:fldCharType="end"/>
        </w:r>
      </w:p>
    </w:sdtContent>
  </w:sdt>
  <w:p w14:paraId="2B149898" w14:textId="77777777" w:rsidR="0046184B" w:rsidRDefault="0046184B">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2692790"/>
    </w:sdtPr>
    <w:sdtContent>
      <w:p w14:paraId="2B8FBC92"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62</w:t>
        </w:r>
        <w:r>
          <w:rPr>
            <w:lang w:val="zh-CN"/>
          </w:rPr>
          <w:fldChar w:fldCharType="end"/>
        </w:r>
      </w:p>
    </w:sdtContent>
  </w:sdt>
  <w:p w14:paraId="4441E8AF" w14:textId="77777777" w:rsidR="0046184B" w:rsidRDefault="0046184B">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031260"/>
    </w:sdtPr>
    <w:sdtContent>
      <w:p w14:paraId="1AC65E99"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67</w:t>
        </w:r>
        <w:r>
          <w:rPr>
            <w:lang w:val="zh-CN"/>
          </w:rPr>
          <w:fldChar w:fldCharType="end"/>
        </w:r>
      </w:p>
    </w:sdtContent>
  </w:sdt>
  <w:p w14:paraId="4727E448" w14:textId="77777777" w:rsidR="0046184B" w:rsidRDefault="0046184B">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1935810"/>
    </w:sdtPr>
    <w:sdtContent>
      <w:p w14:paraId="607C3C02"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69</w:t>
        </w:r>
        <w:r>
          <w:rPr>
            <w:lang w:val="zh-CN"/>
          </w:rPr>
          <w:fldChar w:fldCharType="end"/>
        </w:r>
      </w:p>
    </w:sdtContent>
  </w:sdt>
  <w:p w14:paraId="191705FA" w14:textId="77777777" w:rsidR="0046184B" w:rsidRDefault="0046184B">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0709484"/>
    </w:sdtPr>
    <w:sdtContent>
      <w:p w14:paraId="5A5A2F67"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72</w:t>
        </w:r>
        <w:r>
          <w:rPr>
            <w:lang w:val="zh-CN"/>
          </w:rPr>
          <w:fldChar w:fldCharType="end"/>
        </w:r>
      </w:p>
    </w:sdtContent>
  </w:sdt>
  <w:p w14:paraId="50D964F3" w14:textId="77777777" w:rsidR="0046184B" w:rsidRDefault="0046184B">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3238106"/>
    </w:sdtPr>
    <w:sdtContent>
      <w:p w14:paraId="60C0B202"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73</w:t>
        </w:r>
        <w:r>
          <w:rPr>
            <w:lang w:val="zh-CN"/>
          </w:rPr>
          <w:fldChar w:fldCharType="end"/>
        </w:r>
      </w:p>
    </w:sdtContent>
  </w:sdt>
  <w:p w14:paraId="5B79F069" w14:textId="77777777" w:rsidR="0046184B" w:rsidRDefault="0046184B">
    <w:pPr>
      <w:pStyle w:val="af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0208776"/>
    </w:sdtPr>
    <w:sdtContent>
      <w:p w14:paraId="1B892742"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80</w:t>
        </w:r>
        <w:r>
          <w:rPr>
            <w:lang w:val="zh-CN"/>
          </w:rPr>
          <w:fldChar w:fldCharType="end"/>
        </w:r>
      </w:p>
    </w:sdtContent>
  </w:sdt>
  <w:p w14:paraId="77B3BCC1" w14:textId="77777777" w:rsidR="0046184B" w:rsidRDefault="0046184B">
    <w:pPr>
      <w:pStyle w:val="af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2280055"/>
    </w:sdtPr>
    <w:sdtContent>
      <w:p w14:paraId="242C6E6A"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84</w:t>
        </w:r>
        <w:r>
          <w:rPr>
            <w:lang w:val="zh-CN"/>
          </w:rPr>
          <w:fldChar w:fldCharType="end"/>
        </w:r>
      </w:p>
    </w:sdtContent>
  </w:sdt>
  <w:p w14:paraId="57949832" w14:textId="77777777" w:rsidR="0046184B" w:rsidRDefault="0046184B">
    <w:pPr>
      <w:pStyle w:val="af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6314526"/>
    </w:sdtPr>
    <w:sdtContent>
      <w:p w14:paraId="58A8EDE9"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86</w:t>
        </w:r>
        <w:r>
          <w:rPr>
            <w:lang w:val="zh-CN"/>
          </w:rPr>
          <w:fldChar w:fldCharType="end"/>
        </w:r>
      </w:p>
    </w:sdtContent>
  </w:sdt>
  <w:p w14:paraId="63BBE892" w14:textId="77777777" w:rsidR="0046184B" w:rsidRDefault="0046184B">
    <w:pPr>
      <w:pStyle w:val="af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0163986"/>
    </w:sdtPr>
    <w:sdtContent>
      <w:p w14:paraId="4313370D"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102</w:t>
        </w:r>
        <w:r>
          <w:rPr>
            <w:lang w:val="zh-CN"/>
          </w:rPr>
          <w:fldChar w:fldCharType="end"/>
        </w:r>
      </w:p>
    </w:sdtContent>
  </w:sdt>
  <w:p w14:paraId="5333CD08" w14:textId="77777777" w:rsidR="0046184B" w:rsidRDefault="0046184B">
    <w:pPr>
      <w:pStyle w:val="af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391200"/>
    </w:sdtPr>
    <w:sdtContent>
      <w:p w14:paraId="0A55BEF5"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117</w:t>
        </w:r>
        <w:r>
          <w:rPr>
            <w:lang w:val="zh-CN"/>
          </w:rPr>
          <w:fldChar w:fldCharType="end"/>
        </w:r>
      </w:p>
    </w:sdtContent>
  </w:sdt>
  <w:p w14:paraId="168B8038" w14:textId="77777777" w:rsidR="0046184B" w:rsidRDefault="0046184B">
    <w:pPr>
      <w:pStyle w:val="af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6723160"/>
    </w:sdtPr>
    <w:sdtContent>
      <w:p w14:paraId="43E2897D" w14:textId="77777777" w:rsidR="0046184B" w:rsidRDefault="00982CEE">
        <w:pPr>
          <w:pStyle w:val="af0"/>
          <w:jc w:val="center"/>
        </w:pPr>
        <w:r>
          <w:rPr>
            <w:lang w:val="zh-CN"/>
          </w:rPr>
          <w:fldChar w:fldCharType="begin"/>
        </w:r>
        <w:r>
          <w:rPr>
            <w:lang w:val="zh-CN"/>
          </w:rPr>
          <w:instrText>PAGE   \* MERGEFORMAT</w:instrText>
        </w:r>
        <w:r>
          <w:rPr>
            <w:lang w:val="zh-CN"/>
          </w:rPr>
          <w:fldChar w:fldCharType="separate"/>
        </w:r>
        <w:r w:rsidR="00AA6A9C">
          <w:rPr>
            <w:noProof/>
            <w:lang w:val="zh-CN"/>
          </w:rPr>
          <w:t>122</w:t>
        </w:r>
        <w:r>
          <w:rPr>
            <w:lang w:val="zh-CN"/>
          </w:rPr>
          <w:fldChar w:fldCharType="end"/>
        </w:r>
      </w:p>
    </w:sdtContent>
  </w:sdt>
  <w:p w14:paraId="64C15095" w14:textId="77777777" w:rsidR="0046184B" w:rsidRDefault="0046184B">
    <w:pPr>
      <w:pStyle w:val="af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0023507"/>
    </w:sdtPr>
    <w:sdtContent>
      <w:p w14:paraId="37421971" w14:textId="77777777" w:rsidR="0046184B" w:rsidRDefault="00982CEE">
        <w:pPr>
          <w:pStyle w:val="af0"/>
          <w:jc w:val="center"/>
        </w:pPr>
        <w:r>
          <w:fldChar w:fldCharType="begin"/>
        </w:r>
        <w:r>
          <w:instrText>PAGE   \* MERGEFORMAT</w:instrText>
        </w:r>
        <w:r>
          <w:fldChar w:fldCharType="separate"/>
        </w:r>
        <w:r w:rsidR="00AA6A9C" w:rsidRPr="00AA6A9C">
          <w:rPr>
            <w:noProof/>
            <w:lang w:val="zh-CN"/>
          </w:rPr>
          <w:t>123</w:t>
        </w:r>
        <w:r>
          <w:fldChar w:fldCharType="end"/>
        </w:r>
      </w:p>
    </w:sdtContent>
  </w:sdt>
  <w:p w14:paraId="7DD6DDF6" w14:textId="77777777" w:rsidR="0046184B" w:rsidRDefault="0046184B">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2D7AAA" w14:textId="77777777" w:rsidR="00A45721" w:rsidRDefault="00A45721">
      <w:r>
        <w:separator/>
      </w:r>
    </w:p>
  </w:footnote>
  <w:footnote w:type="continuationSeparator" w:id="0">
    <w:p w14:paraId="49645F7F" w14:textId="77777777" w:rsidR="00A45721" w:rsidRDefault="00A457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55AB4" w14:textId="573E8F37" w:rsidR="0046184B" w:rsidRDefault="00982CEE">
    <w:pPr>
      <w:pStyle w:val="af2"/>
      <w:jc w:val="both"/>
    </w:pPr>
    <w:r>
      <w:rPr>
        <w:rFonts w:ascii="Arial" w:hAnsi="Arial" w:cs="Arial" w:hint="eastAsia"/>
        <w:szCs w:val="21"/>
      </w:rPr>
      <w:t>富荣福锦混合型证券投资基金更新的</w:t>
    </w:r>
    <w:r>
      <w:rPr>
        <w:rFonts w:hint="eastAsia"/>
      </w:rPr>
      <w:t>招募说明书（</w:t>
    </w:r>
    <w:r w:rsidR="00181FFF">
      <w:rPr>
        <w:rFonts w:hint="eastAsia"/>
      </w:rPr>
      <w:t>2025</w:t>
    </w:r>
    <w:r w:rsidR="00181FFF">
      <w:rPr>
        <w:rFonts w:hint="eastAsia"/>
      </w:rPr>
      <w:t>年第</w:t>
    </w:r>
    <w:r w:rsidR="00181FFF">
      <w:rPr>
        <w:rFonts w:hint="eastAsia"/>
      </w:rPr>
      <w:t>3</w:t>
    </w:r>
    <w:r w:rsidR="00181FFF">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591429388">
    <w:abstractNumId w:val="0"/>
  </w:num>
  <w:num w:numId="2" w16cid:durableId="1428691325">
    <w:abstractNumId w:val="1"/>
  </w:num>
  <w:num w:numId="3" w16cid:durableId="2827320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15834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JiNGIxMWYyMGQxMGUwNzEzNjg5OWFkODNmZmRmYWEifQ=="/>
  </w:docVars>
  <w:rsids>
    <w:rsidRoot w:val="00F562CC"/>
    <w:rsid w:val="00002716"/>
    <w:rsid w:val="00002C39"/>
    <w:rsid w:val="0000336D"/>
    <w:rsid w:val="00007E80"/>
    <w:rsid w:val="00011379"/>
    <w:rsid w:val="00011E0C"/>
    <w:rsid w:val="000137D8"/>
    <w:rsid w:val="000150A1"/>
    <w:rsid w:val="00016B2F"/>
    <w:rsid w:val="00021C6F"/>
    <w:rsid w:val="00024EED"/>
    <w:rsid w:val="00026A47"/>
    <w:rsid w:val="00032C15"/>
    <w:rsid w:val="00036415"/>
    <w:rsid w:val="000417AB"/>
    <w:rsid w:val="00043AE3"/>
    <w:rsid w:val="00043E2F"/>
    <w:rsid w:val="000453E4"/>
    <w:rsid w:val="000455CE"/>
    <w:rsid w:val="00045DF2"/>
    <w:rsid w:val="000470CA"/>
    <w:rsid w:val="000507C1"/>
    <w:rsid w:val="00050E32"/>
    <w:rsid w:val="000515D1"/>
    <w:rsid w:val="0005270F"/>
    <w:rsid w:val="0005295B"/>
    <w:rsid w:val="00053F56"/>
    <w:rsid w:val="00055889"/>
    <w:rsid w:val="000570B2"/>
    <w:rsid w:val="000579D5"/>
    <w:rsid w:val="0006090B"/>
    <w:rsid w:val="000613A6"/>
    <w:rsid w:val="00061EFE"/>
    <w:rsid w:val="00062C1B"/>
    <w:rsid w:val="00063460"/>
    <w:rsid w:val="00063887"/>
    <w:rsid w:val="00063FB4"/>
    <w:rsid w:val="000653A7"/>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4C09"/>
    <w:rsid w:val="0009505B"/>
    <w:rsid w:val="0009610D"/>
    <w:rsid w:val="00096D0E"/>
    <w:rsid w:val="000A1798"/>
    <w:rsid w:val="000A2809"/>
    <w:rsid w:val="000A34E4"/>
    <w:rsid w:val="000A53A9"/>
    <w:rsid w:val="000B0075"/>
    <w:rsid w:val="000B0476"/>
    <w:rsid w:val="000B467C"/>
    <w:rsid w:val="000B4A9C"/>
    <w:rsid w:val="000B4DA0"/>
    <w:rsid w:val="000B6836"/>
    <w:rsid w:val="000B720D"/>
    <w:rsid w:val="000B7428"/>
    <w:rsid w:val="000B7ACE"/>
    <w:rsid w:val="000C00C5"/>
    <w:rsid w:val="000C0BDF"/>
    <w:rsid w:val="000C1E78"/>
    <w:rsid w:val="000C2A62"/>
    <w:rsid w:val="000C3020"/>
    <w:rsid w:val="000C36FD"/>
    <w:rsid w:val="000C4C8F"/>
    <w:rsid w:val="000C7B00"/>
    <w:rsid w:val="000D0E1B"/>
    <w:rsid w:val="000D1C20"/>
    <w:rsid w:val="000D2A86"/>
    <w:rsid w:val="000D3337"/>
    <w:rsid w:val="000D525E"/>
    <w:rsid w:val="000E1DA6"/>
    <w:rsid w:val="000E1E9B"/>
    <w:rsid w:val="000E3D34"/>
    <w:rsid w:val="000E4187"/>
    <w:rsid w:val="000E7BCA"/>
    <w:rsid w:val="000F0384"/>
    <w:rsid w:val="000F3135"/>
    <w:rsid w:val="000F4000"/>
    <w:rsid w:val="000F5C40"/>
    <w:rsid w:val="000F63F5"/>
    <w:rsid w:val="000F7BD8"/>
    <w:rsid w:val="001002BF"/>
    <w:rsid w:val="00100EB0"/>
    <w:rsid w:val="00101ED0"/>
    <w:rsid w:val="00102D5B"/>
    <w:rsid w:val="0010455F"/>
    <w:rsid w:val="00105BC6"/>
    <w:rsid w:val="00107B18"/>
    <w:rsid w:val="00110756"/>
    <w:rsid w:val="00110A50"/>
    <w:rsid w:val="0011175F"/>
    <w:rsid w:val="00111FD3"/>
    <w:rsid w:val="00112609"/>
    <w:rsid w:val="00112ACF"/>
    <w:rsid w:val="00115947"/>
    <w:rsid w:val="0012019B"/>
    <w:rsid w:val="001225F3"/>
    <w:rsid w:val="0012332B"/>
    <w:rsid w:val="00127ED5"/>
    <w:rsid w:val="00127EE7"/>
    <w:rsid w:val="00132839"/>
    <w:rsid w:val="001344F4"/>
    <w:rsid w:val="00135275"/>
    <w:rsid w:val="001369D9"/>
    <w:rsid w:val="001431F8"/>
    <w:rsid w:val="00145063"/>
    <w:rsid w:val="00146EBC"/>
    <w:rsid w:val="00147C35"/>
    <w:rsid w:val="00150AFC"/>
    <w:rsid w:val="0015138A"/>
    <w:rsid w:val="00151DB5"/>
    <w:rsid w:val="00154130"/>
    <w:rsid w:val="001548F6"/>
    <w:rsid w:val="00154B34"/>
    <w:rsid w:val="001569AD"/>
    <w:rsid w:val="00156D24"/>
    <w:rsid w:val="00157AF8"/>
    <w:rsid w:val="001609F9"/>
    <w:rsid w:val="001611B4"/>
    <w:rsid w:val="001635EE"/>
    <w:rsid w:val="00166406"/>
    <w:rsid w:val="00166FE9"/>
    <w:rsid w:val="0016706A"/>
    <w:rsid w:val="00171B39"/>
    <w:rsid w:val="001745C9"/>
    <w:rsid w:val="001756AE"/>
    <w:rsid w:val="00175EFD"/>
    <w:rsid w:val="001815D7"/>
    <w:rsid w:val="00181E11"/>
    <w:rsid w:val="00181F45"/>
    <w:rsid w:val="00181FFF"/>
    <w:rsid w:val="00182072"/>
    <w:rsid w:val="00184AAE"/>
    <w:rsid w:val="00184E9F"/>
    <w:rsid w:val="00185938"/>
    <w:rsid w:val="00186FFA"/>
    <w:rsid w:val="001939DE"/>
    <w:rsid w:val="001959D1"/>
    <w:rsid w:val="00196862"/>
    <w:rsid w:val="00197F8C"/>
    <w:rsid w:val="001A02A1"/>
    <w:rsid w:val="001A0D71"/>
    <w:rsid w:val="001A1315"/>
    <w:rsid w:val="001A1C76"/>
    <w:rsid w:val="001A3539"/>
    <w:rsid w:val="001A41F8"/>
    <w:rsid w:val="001A4CAD"/>
    <w:rsid w:val="001A6505"/>
    <w:rsid w:val="001A670B"/>
    <w:rsid w:val="001B0F44"/>
    <w:rsid w:val="001B101B"/>
    <w:rsid w:val="001B1C13"/>
    <w:rsid w:val="001B23ED"/>
    <w:rsid w:val="001B598D"/>
    <w:rsid w:val="001B716E"/>
    <w:rsid w:val="001B7A9B"/>
    <w:rsid w:val="001C08B6"/>
    <w:rsid w:val="001C17CF"/>
    <w:rsid w:val="001C275F"/>
    <w:rsid w:val="001C404F"/>
    <w:rsid w:val="001C450C"/>
    <w:rsid w:val="001C71D3"/>
    <w:rsid w:val="001C79DE"/>
    <w:rsid w:val="001C7D92"/>
    <w:rsid w:val="001D3A66"/>
    <w:rsid w:val="001D3C2F"/>
    <w:rsid w:val="001D4772"/>
    <w:rsid w:val="001D5B6E"/>
    <w:rsid w:val="001E05E8"/>
    <w:rsid w:val="001E3B99"/>
    <w:rsid w:val="001E79E1"/>
    <w:rsid w:val="001F029F"/>
    <w:rsid w:val="001F0DEC"/>
    <w:rsid w:val="001F141D"/>
    <w:rsid w:val="001F222C"/>
    <w:rsid w:val="001F2A1F"/>
    <w:rsid w:val="001F2EE0"/>
    <w:rsid w:val="001F32BF"/>
    <w:rsid w:val="001F4508"/>
    <w:rsid w:val="001F4ACA"/>
    <w:rsid w:val="001F670C"/>
    <w:rsid w:val="001F6CAF"/>
    <w:rsid w:val="001F7354"/>
    <w:rsid w:val="001F7512"/>
    <w:rsid w:val="00201AB5"/>
    <w:rsid w:val="00202627"/>
    <w:rsid w:val="00203D74"/>
    <w:rsid w:val="002078F3"/>
    <w:rsid w:val="00207CD5"/>
    <w:rsid w:val="00211085"/>
    <w:rsid w:val="00212167"/>
    <w:rsid w:val="002138DB"/>
    <w:rsid w:val="002210DF"/>
    <w:rsid w:val="00224418"/>
    <w:rsid w:val="00224953"/>
    <w:rsid w:val="00224EE1"/>
    <w:rsid w:val="0022597A"/>
    <w:rsid w:val="00225DB5"/>
    <w:rsid w:val="002275A8"/>
    <w:rsid w:val="00227859"/>
    <w:rsid w:val="00227AD6"/>
    <w:rsid w:val="00227AFA"/>
    <w:rsid w:val="00230271"/>
    <w:rsid w:val="0023113A"/>
    <w:rsid w:val="00232510"/>
    <w:rsid w:val="00232779"/>
    <w:rsid w:val="00235392"/>
    <w:rsid w:val="0023618C"/>
    <w:rsid w:val="0023759E"/>
    <w:rsid w:val="0023788E"/>
    <w:rsid w:val="00240358"/>
    <w:rsid w:val="00241ACA"/>
    <w:rsid w:val="002430FE"/>
    <w:rsid w:val="002472F8"/>
    <w:rsid w:val="002507FE"/>
    <w:rsid w:val="0025184A"/>
    <w:rsid w:val="002518DB"/>
    <w:rsid w:val="00252C86"/>
    <w:rsid w:val="0025398C"/>
    <w:rsid w:val="002601E9"/>
    <w:rsid w:val="00260A84"/>
    <w:rsid w:val="00260AE0"/>
    <w:rsid w:val="002622A9"/>
    <w:rsid w:val="00263BCA"/>
    <w:rsid w:val="00265CB6"/>
    <w:rsid w:val="00266917"/>
    <w:rsid w:val="00266A12"/>
    <w:rsid w:val="002701CE"/>
    <w:rsid w:val="00272867"/>
    <w:rsid w:val="00272F3A"/>
    <w:rsid w:val="00273FCA"/>
    <w:rsid w:val="002752C2"/>
    <w:rsid w:val="002775A2"/>
    <w:rsid w:val="00282732"/>
    <w:rsid w:val="002833FF"/>
    <w:rsid w:val="002834CB"/>
    <w:rsid w:val="00283A8E"/>
    <w:rsid w:val="00283F15"/>
    <w:rsid w:val="002863C8"/>
    <w:rsid w:val="00291943"/>
    <w:rsid w:val="00291D52"/>
    <w:rsid w:val="00293582"/>
    <w:rsid w:val="002940A2"/>
    <w:rsid w:val="00294C41"/>
    <w:rsid w:val="00295C02"/>
    <w:rsid w:val="00295EF8"/>
    <w:rsid w:val="002966EC"/>
    <w:rsid w:val="002A18EC"/>
    <w:rsid w:val="002A1DD0"/>
    <w:rsid w:val="002A6E10"/>
    <w:rsid w:val="002B01D8"/>
    <w:rsid w:val="002B1A83"/>
    <w:rsid w:val="002B435D"/>
    <w:rsid w:val="002B4DD9"/>
    <w:rsid w:val="002B5548"/>
    <w:rsid w:val="002B6235"/>
    <w:rsid w:val="002B64A8"/>
    <w:rsid w:val="002C0796"/>
    <w:rsid w:val="002C36B6"/>
    <w:rsid w:val="002C385C"/>
    <w:rsid w:val="002C3C29"/>
    <w:rsid w:val="002C438F"/>
    <w:rsid w:val="002C5274"/>
    <w:rsid w:val="002D3234"/>
    <w:rsid w:val="002D32E2"/>
    <w:rsid w:val="002D33E0"/>
    <w:rsid w:val="002D581C"/>
    <w:rsid w:val="002E2B52"/>
    <w:rsid w:val="002E342B"/>
    <w:rsid w:val="002E3433"/>
    <w:rsid w:val="002E3582"/>
    <w:rsid w:val="002E4399"/>
    <w:rsid w:val="002E7690"/>
    <w:rsid w:val="002E7B2F"/>
    <w:rsid w:val="002F0AEB"/>
    <w:rsid w:val="002F3DFB"/>
    <w:rsid w:val="00300107"/>
    <w:rsid w:val="0030232B"/>
    <w:rsid w:val="0030418D"/>
    <w:rsid w:val="003042BB"/>
    <w:rsid w:val="00305747"/>
    <w:rsid w:val="00306EB0"/>
    <w:rsid w:val="00306F94"/>
    <w:rsid w:val="00307617"/>
    <w:rsid w:val="003079B5"/>
    <w:rsid w:val="00307AB6"/>
    <w:rsid w:val="0031201E"/>
    <w:rsid w:val="003155E3"/>
    <w:rsid w:val="003157C2"/>
    <w:rsid w:val="00315D57"/>
    <w:rsid w:val="00325A48"/>
    <w:rsid w:val="00326A72"/>
    <w:rsid w:val="00327DF4"/>
    <w:rsid w:val="00327F7E"/>
    <w:rsid w:val="0033271C"/>
    <w:rsid w:val="0033347C"/>
    <w:rsid w:val="00333E36"/>
    <w:rsid w:val="0033564F"/>
    <w:rsid w:val="00336927"/>
    <w:rsid w:val="00340466"/>
    <w:rsid w:val="00341D19"/>
    <w:rsid w:val="00344461"/>
    <w:rsid w:val="003464BC"/>
    <w:rsid w:val="003464D5"/>
    <w:rsid w:val="003479D7"/>
    <w:rsid w:val="00352C16"/>
    <w:rsid w:val="00353591"/>
    <w:rsid w:val="00354A44"/>
    <w:rsid w:val="00355E38"/>
    <w:rsid w:val="003567DD"/>
    <w:rsid w:val="00357378"/>
    <w:rsid w:val="00357882"/>
    <w:rsid w:val="00361458"/>
    <w:rsid w:val="00361F09"/>
    <w:rsid w:val="00365C58"/>
    <w:rsid w:val="0036675B"/>
    <w:rsid w:val="0036697D"/>
    <w:rsid w:val="00367074"/>
    <w:rsid w:val="00367E2C"/>
    <w:rsid w:val="00370B4F"/>
    <w:rsid w:val="00371761"/>
    <w:rsid w:val="00371EC6"/>
    <w:rsid w:val="00371ED5"/>
    <w:rsid w:val="00375A6B"/>
    <w:rsid w:val="00376750"/>
    <w:rsid w:val="00377542"/>
    <w:rsid w:val="00381F92"/>
    <w:rsid w:val="003832FA"/>
    <w:rsid w:val="003842CA"/>
    <w:rsid w:val="00386A86"/>
    <w:rsid w:val="00390719"/>
    <w:rsid w:val="0039150E"/>
    <w:rsid w:val="003928DF"/>
    <w:rsid w:val="00392C0F"/>
    <w:rsid w:val="003962D5"/>
    <w:rsid w:val="00397AF5"/>
    <w:rsid w:val="003A1C92"/>
    <w:rsid w:val="003A1D28"/>
    <w:rsid w:val="003A3022"/>
    <w:rsid w:val="003A3E39"/>
    <w:rsid w:val="003A6050"/>
    <w:rsid w:val="003A6148"/>
    <w:rsid w:val="003A733C"/>
    <w:rsid w:val="003A78F9"/>
    <w:rsid w:val="003B2407"/>
    <w:rsid w:val="003B2B86"/>
    <w:rsid w:val="003B2C1E"/>
    <w:rsid w:val="003B318D"/>
    <w:rsid w:val="003B374D"/>
    <w:rsid w:val="003B3D76"/>
    <w:rsid w:val="003C0A28"/>
    <w:rsid w:val="003C3BD4"/>
    <w:rsid w:val="003C4E68"/>
    <w:rsid w:val="003C6950"/>
    <w:rsid w:val="003C71FB"/>
    <w:rsid w:val="003D25AE"/>
    <w:rsid w:val="003D32C5"/>
    <w:rsid w:val="003D3E7F"/>
    <w:rsid w:val="003D4F54"/>
    <w:rsid w:val="003E2D58"/>
    <w:rsid w:val="003E33DE"/>
    <w:rsid w:val="003E7547"/>
    <w:rsid w:val="003F024E"/>
    <w:rsid w:val="003F07F0"/>
    <w:rsid w:val="003F0D6B"/>
    <w:rsid w:val="003F1398"/>
    <w:rsid w:val="003F1495"/>
    <w:rsid w:val="003F1645"/>
    <w:rsid w:val="003F2C03"/>
    <w:rsid w:val="003F2F14"/>
    <w:rsid w:val="003F3EBD"/>
    <w:rsid w:val="003F7179"/>
    <w:rsid w:val="003F71BA"/>
    <w:rsid w:val="00400369"/>
    <w:rsid w:val="00402349"/>
    <w:rsid w:val="004052E3"/>
    <w:rsid w:val="004055CF"/>
    <w:rsid w:val="00407289"/>
    <w:rsid w:val="00407B86"/>
    <w:rsid w:val="0041206B"/>
    <w:rsid w:val="00412850"/>
    <w:rsid w:val="00413B26"/>
    <w:rsid w:val="00416668"/>
    <w:rsid w:val="0041693E"/>
    <w:rsid w:val="00416A03"/>
    <w:rsid w:val="00417728"/>
    <w:rsid w:val="00417E3F"/>
    <w:rsid w:val="004212FB"/>
    <w:rsid w:val="00423971"/>
    <w:rsid w:val="004254CB"/>
    <w:rsid w:val="0042650F"/>
    <w:rsid w:val="00427D57"/>
    <w:rsid w:val="004307A3"/>
    <w:rsid w:val="00432722"/>
    <w:rsid w:val="004334EC"/>
    <w:rsid w:val="004344F1"/>
    <w:rsid w:val="00434ACE"/>
    <w:rsid w:val="004353E6"/>
    <w:rsid w:val="0043660A"/>
    <w:rsid w:val="004366F9"/>
    <w:rsid w:val="00440CA4"/>
    <w:rsid w:val="004419FB"/>
    <w:rsid w:val="00447A84"/>
    <w:rsid w:val="00451F4D"/>
    <w:rsid w:val="00453F51"/>
    <w:rsid w:val="004570E4"/>
    <w:rsid w:val="00457A75"/>
    <w:rsid w:val="0046184B"/>
    <w:rsid w:val="00463AC0"/>
    <w:rsid w:val="00463D15"/>
    <w:rsid w:val="004657EA"/>
    <w:rsid w:val="004665F2"/>
    <w:rsid w:val="00467F0E"/>
    <w:rsid w:val="00470701"/>
    <w:rsid w:val="0047449E"/>
    <w:rsid w:val="00476243"/>
    <w:rsid w:val="00480219"/>
    <w:rsid w:val="00481714"/>
    <w:rsid w:val="00481E25"/>
    <w:rsid w:val="004820BD"/>
    <w:rsid w:val="004822FB"/>
    <w:rsid w:val="0048357D"/>
    <w:rsid w:val="004847A5"/>
    <w:rsid w:val="0048715E"/>
    <w:rsid w:val="00487357"/>
    <w:rsid w:val="004905DE"/>
    <w:rsid w:val="00490E64"/>
    <w:rsid w:val="004922D1"/>
    <w:rsid w:val="00493840"/>
    <w:rsid w:val="00494DF0"/>
    <w:rsid w:val="00494FA6"/>
    <w:rsid w:val="004A4445"/>
    <w:rsid w:val="004A65D7"/>
    <w:rsid w:val="004B45FA"/>
    <w:rsid w:val="004B5F31"/>
    <w:rsid w:val="004B617B"/>
    <w:rsid w:val="004C13D9"/>
    <w:rsid w:val="004C1FB1"/>
    <w:rsid w:val="004C27F1"/>
    <w:rsid w:val="004C42FE"/>
    <w:rsid w:val="004C4A0F"/>
    <w:rsid w:val="004C4BF6"/>
    <w:rsid w:val="004C7719"/>
    <w:rsid w:val="004D2D86"/>
    <w:rsid w:val="004D3208"/>
    <w:rsid w:val="004D5A0E"/>
    <w:rsid w:val="004D693A"/>
    <w:rsid w:val="004D719C"/>
    <w:rsid w:val="004D73CA"/>
    <w:rsid w:val="004D7A1C"/>
    <w:rsid w:val="004E08FD"/>
    <w:rsid w:val="004E3FD5"/>
    <w:rsid w:val="004E4409"/>
    <w:rsid w:val="004E5BE5"/>
    <w:rsid w:val="004F02E3"/>
    <w:rsid w:val="004F4E5A"/>
    <w:rsid w:val="004F7007"/>
    <w:rsid w:val="004F7935"/>
    <w:rsid w:val="00501B74"/>
    <w:rsid w:val="00502C4D"/>
    <w:rsid w:val="00503979"/>
    <w:rsid w:val="005043F9"/>
    <w:rsid w:val="005056C5"/>
    <w:rsid w:val="005067A5"/>
    <w:rsid w:val="00506A9D"/>
    <w:rsid w:val="00511BB1"/>
    <w:rsid w:val="00513369"/>
    <w:rsid w:val="00516A76"/>
    <w:rsid w:val="00517167"/>
    <w:rsid w:val="00520016"/>
    <w:rsid w:val="005266D4"/>
    <w:rsid w:val="00526F09"/>
    <w:rsid w:val="00530298"/>
    <w:rsid w:val="0053132E"/>
    <w:rsid w:val="00532478"/>
    <w:rsid w:val="005339D1"/>
    <w:rsid w:val="00540285"/>
    <w:rsid w:val="00540E2F"/>
    <w:rsid w:val="005435FB"/>
    <w:rsid w:val="0054379A"/>
    <w:rsid w:val="00550B96"/>
    <w:rsid w:val="00552750"/>
    <w:rsid w:val="0055353E"/>
    <w:rsid w:val="00555BA2"/>
    <w:rsid w:val="00556041"/>
    <w:rsid w:val="0055734F"/>
    <w:rsid w:val="00562069"/>
    <w:rsid w:val="005622B6"/>
    <w:rsid w:val="0056275F"/>
    <w:rsid w:val="00562DCF"/>
    <w:rsid w:val="00562F04"/>
    <w:rsid w:val="00563324"/>
    <w:rsid w:val="00563426"/>
    <w:rsid w:val="00564640"/>
    <w:rsid w:val="00565760"/>
    <w:rsid w:val="00566F0E"/>
    <w:rsid w:val="005677AD"/>
    <w:rsid w:val="00571308"/>
    <w:rsid w:val="005730A9"/>
    <w:rsid w:val="00574CE7"/>
    <w:rsid w:val="0057704C"/>
    <w:rsid w:val="005803F4"/>
    <w:rsid w:val="00581D26"/>
    <w:rsid w:val="00585A88"/>
    <w:rsid w:val="0059102D"/>
    <w:rsid w:val="005916C4"/>
    <w:rsid w:val="00592B7E"/>
    <w:rsid w:val="00593DBE"/>
    <w:rsid w:val="0059486A"/>
    <w:rsid w:val="00595A44"/>
    <w:rsid w:val="00597B85"/>
    <w:rsid w:val="005A098B"/>
    <w:rsid w:val="005A304E"/>
    <w:rsid w:val="005A3605"/>
    <w:rsid w:val="005A4328"/>
    <w:rsid w:val="005A4D49"/>
    <w:rsid w:val="005A7A85"/>
    <w:rsid w:val="005B1DAC"/>
    <w:rsid w:val="005B766D"/>
    <w:rsid w:val="005C0239"/>
    <w:rsid w:val="005C4273"/>
    <w:rsid w:val="005C5145"/>
    <w:rsid w:val="005C5F4E"/>
    <w:rsid w:val="005D19A9"/>
    <w:rsid w:val="005D51A1"/>
    <w:rsid w:val="005E29FB"/>
    <w:rsid w:val="005E2DD2"/>
    <w:rsid w:val="005E609E"/>
    <w:rsid w:val="005F0253"/>
    <w:rsid w:val="005F27B9"/>
    <w:rsid w:val="005F3AD5"/>
    <w:rsid w:val="005F4F71"/>
    <w:rsid w:val="005F62D9"/>
    <w:rsid w:val="005F6C53"/>
    <w:rsid w:val="00601DA1"/>
    <w:rsid w:val="00601E16"/>
    <w:rsid w:val="00602B88"/>
    <w:rsid w:val="006038C3"/>
    <w:rsid w:val="00603E46"/>
    <w:rsid w:val="00606E41"/>
    <w:rsid w:val="00610F6E"/>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37FCA"/>
    <w:rsid w:val="006404E1"/>
    <w:rsid w:val="00641394"/>
    <w:rsid w:val="006424F1"/>
    <w:rsid w:val="006447F2"/>
    <w:rsid w:val="006447F9"/>
    <w:rsid w:val="0064498B"/>
    <w:rsid w:val="006459AC"/>
    <w:rsid w:val="0064649E"/>
    <w:rsid w:val="00646DF1"/>
    <w:rsid w:val="00647036"/>
    <w:rsid w:val="00647B84"/>
    <w:rsid w:val="00650023"/>
    <w:rsid w:val="006504A9"/>
    <w:rsid w:val="00651EFB"/>
    <w:rsid w:val="00654D08"/>
    <w:rsid w:val="00656F9A"/>
    <w:rsid w:val="006575B3"/>
    <w:rsid w:val="00660A08"/>
    <w:rsid w:val="006610F6"/>
    <w:rsid w:val="006620BA"/>
    <w:rsid w:val="00662717"/>
    <w:rsid w:val="00664560"/>
    <w:rsid w:val="006662A1"/>
    <w:rsid w:val="00666ACE"/>
    <w:rsid w:val="00673746"/>
    <w:rsid w:val="00673BD7"/>
    <w:rsid w:val="006748D6"/>
    <w:rsid w:val="00675885"/>
    <w:rsid w:val="00677EC1"/>
    <w:rsid w:val="00680CCC"/>
    <w:rsid w:val="0068149E"/>
    <w:rsid w:val="0068156F"/>
    <w:rsid w:val="006827D6"/>
    <w:rsid w:val="006845DD"/>
    <w:rsid w:val="00686670"/>
    <w:rsid w:val="0069362E"/>
    <w:rsid w:val="006A1FB2"/>
    <w:rsid w:val="006A3AEA"/>
    <w:rsid w:val="006A4D69"/>
    <w:rsid w:val="006A4ED4"/>
    <w:rsid w:val="006A609D"/>
    <w:rsid w:val="006A62A6"/>
    <w:rsid w:val="006B231F"/>
    <w:rsid w:val="006B2B37"/>
    <w:rsid w:val="006B2EB8"/>
    <w:rsid w:val="006B324A"/>
    <w:rsid w:val="006B5E4E"/>
    <w:rsid w:val="006B6220"/>
    <w:rsid w:val="006B788D"/>
    <w:rsid w:val="006C2816"/>
    <w:rsid w:val="006C4A63"/>
    <w:rsid w:val="006C632A"/>
    <w:rsid w:val="006C688D"/>
    <w:rsid w:val="006D0194"/>
    <w:rsid w:val="006D11CD"/>
    <w:rsid w:val="006D2CAA"/>
    <w:rsid w:val="006D4512"/>
    <w:rsid w:val="006D6E03"/>
    <w:rsid w:val="006E08F3"/>
    <w:rsid w:val="006E4865"/>
    <w:rsid w:val="006E55E8"/>
    <w:rsid w:val="006E567D"/>
    <w:rsid w:val="006E7CCA"/>
    <w:rsid w:val="006F0F3C"/>
    <w:rsid w:val="006F0F6A"/>
    <w:rsid w:val="006F36D3"/>
    <w:rsid w:val="006F4194"/>
    <w:rsid w:val="006F4638"/>
    <w:rsid w:val="006F5C33"/>
    <w:rsid w:val="006F7207"/>
    <w:rsid w:val="006F741E"/>
    <w:rsid w:val="006F7E1A"/>
    <w:rsid w:val="007021F5"/>
    <w:rsid w:val="00702DD7"/>
    <w:rsid w:val="00703058"/>
    <w:rsid w:val="007032EB"/>
    <w:rsid w:val="00703F25"/>
    <w:rsid w:val="00704D7F"/>
    <w:rsid w:val="007066B5"/>
    <w:rsid w:val="00707B95"/>
    <w:rsid w:val="00710D35"/>
    <w:rsid w:val="0071206F"/>
    <w:rsid w:val="00713346"/>
    <w:rsid w:val="00716B55"/>
    <w:rsid w:val="00716D3B"/>
    <w:rsid w:val="00720080"/>
    <w:rsid w:val="00722704"/>
    <w:rsid w:val="00723B1D"/>
    <w:rsid w:val="007268E3"/>
    <w:rsid w:val="00726BC1"/>
    <w:rsid w:val="007270B2"/>
    <w:rsid w:val="00732DA2"/>
    <w:rsid w:val="00733830"/>
    <w:rsid w:val="00736608"/>
    <w:rsid w:val="00736F54"/>
    <w:rsid w:val="00740060"/>
    <w:rsid w:val="00740CBA"/>
    <w:rsid w:val="00741DBB"/>
    <w:rsid w:val="00742372"/>
    <w:rsid w:val="00743C6B"/>
    <w:rsid w:val="0074463C"/>
    <w:rsid w:val="00746029"/>
    <w:rsid w:val="00746174"/>
    <w:rsid w:val="00746D8F"/>
    <w:rsid w:val="00750314"/>
    <w:rsid w:val="00750772"/>
    <w:rsid w:val="007530DC"/>
    <w:rsid w:val="007538D3"/>
    <w:rsid w:val="007546AB"/>
    <w:rsid w:val="0075534A"/>
    <w:rsid w:val="00760DC1"/>
    <w:rsid w:val="00761273"/>
    <w:rsid w:val="00762387"/>
    <w:rsid w:val="00766DBF"/>
    <w:rsid w:val="00767E9E"/>
    <w:rsid w:val="00771C0C"/>
    <w:rsid w:val="00771D0E"/>
    <w:rsid w:val="00773E87"/>
    <w:rsid w:val="00774210"/>
    <w:rsid w:val="007743FF"/>
    <w:rsid w:val="00774BE4"/>
    <w:rsid w:val="00775ABC"/>
    <w:rsid w:val="00775D6D"/>
    <w:rsid w:val="00780336"/>
    <w:rsid w:val="00780A15"/>
    <w:rsid w:val="0078316E"/>
    <w:rsid w:val="007834DB"/>
    <w:rsid w:val="00785310"/>
    <w:rsid w:val="00785A76"/>
    <w:rsid w:val="00787C08"/>
    <w:rsid w:val="00787D48"/>
    <w:rsid w:val="00790FC7"/>
    <w:rsid w:val="007929DD"/>
    <w:rsid w:val="007942D9"/>
    <w:rsid w:val="00795893"/>
    <w:rsid w:val="00795A6A"/>
    <w:rsid w:val="00796706"/>
    <w:rsid w:val="007A354C"/>
    <w:rsid w:val="007A47C2"/>
    <w:rsid w:val="007A559F"/>
    <w:rsid w:val="007A57BE"/>
    <w:rsid w:val="007A6409"/>
    <w:rsid w:val="007A659F"/>
    <w:rsid w:val="007A6F07"/>
    <w:rsid w:val="007A708A"/>
    <w:rsid w:val="007B0165"/>
    <w:rsid w:val="007B0530"/>
    <w:rsid w:val="007B11A4"/>
    <w:rsid w:val="007B1A77"/>
    <w:rsid w:val="007B1F64"/>
    <w:rsid w:val="007C09AB"/>
    <w:rsid w:val="007C30A7"/>
    <w:rsid w:val="007C384C"/>
    <w:rsid w:val="007C3D33"/>
    <w:rsid w:val="007C51A5"/>
    <w:rsid w:val="007C5BF3"/>
    <w:rsid w:val="007C7B3D"/>
    <w:rsid w:val="007C7D83"/>
    <w:rsid w:val="007D226D"/>
    <w:rsid w:val="007D3B33"/>
    <w:rsid w:val="007D58D9"/>
    <w:rsid w:val="007E0DDF"/>
    <w:rsid w:val="007E174A"/>
    <w:rsid w:val="007E36BF"/>
    <w:rsid w:val="007E6165"/>
    <w:rsid w:val="007E6BA9"/>
    <w:rsid w:val="007E7483"/>
    <w:rsid w:val="007F0C2B"/>
    <w:rsid w:val="007F0F86"/>
    <w:rsid w:val="007F3034"/>
    <w:rsid w:val="007F3452"/>
    <w:rsid w:val="007F446F"/>
    <w:rsid w:val="007F4DB6"/>
    <w:rsid w:val="007F5FFE"/>
    <w:rsid w:val="007F610C"/>
    <w:rsid w:val="007F6715"/>
    <w:rsid w:val="007F72A0"/>
    <w:rsid w:val="007F7416"/>
    <w:rsid w:val="007F7827"/>
    <w:rsid w:val="00800633"/>
    <w:rsid w:val="0080091B"/>
    <w:rsid w:val="00804709"/>
    <w:rsid w:val="008101DA"/>
    <w:rsid w:val="0081243C"/>
    <w:rsid w:val="00812938"/>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500F"/>
    <w:rsid w:val="00836A1F"/>
    <w:rsid w:val="00836A83"/>
    <w:rsid w:val="00842CCB"/>
    <w:rsid w:val="008437A5"/>
    <w:rsid w:val="00844822"/>
    <w:rsid w:val="0084566E"/>
    <w:rsid w:val="00847C44"/>
    <w:rsid w:val="00852153"/>
    <w:rsid w:val="00853093"/>
    <w:rsid w:val="00855EC3"/>
    <w:rsid w:val="00856ECF"/>
    <w:rsid w:val="00861559"/>
    <w:rsid w:val="00864D27"/>
    <w:rsid w:val="0086523D"/>
    <w:rsid w:val="0086578E"/>
    <w:rsid w:val="00865A22"/>
    <w:rsid w:val="008667D3"/>
    <w:rsid w:val="00871622"/>
    <w:rsid w:val="008721D6"/>
    <w:rsid w:val="00873087"/>
    <w:rsid w:val="008730C8"/>
    <w:rsid w:val="008733D4"/>
    <w:rsid w:val="00874DD2"/>
    <w:rsid w:val="00884B02"/>
    <w:rsid w:val="0088622D"/>
    <w:rsid w:val="00886530"/>
    <w:rsid w:val="0088667C"/>
    <w:rsid w:val="00886EAA"/>
    <w:rsid w:val="00887898"/>
    <w:rsid w:val="00890371"/>
    <w:rsid w:val="0089172A"/>
    <w:rsid w:val="00892060"/>
    <w:rsid w:val="00892775"/>
    <w:rsid w:val="008929A7"/>
    <w:rsid w:val="0089384B"/>
    <w:rsid w:val="00896041"/>
    <w:rsid w:val="008A06C3"/>
    <w:rsid w:val="008A2FA6"/>
    <w:rsid w:val="008A35AA"/>
    <w:rsid w:val="008A398A"/>
    <w:rsid w:val="008B197F"/>
    <w:rsid w:val="008B23EF"/>
    <w:rsid w:val="008B2FEF"/>
    <w:rsid w:val="008B3FD5"/>
    <w:rsid w:val="008B4D5A"/>
    <w:rsid w:val="008B4D9A"/>
    <w:rsid w:val="008B6C7F"/>
    <w:rsid w:val="008B7004"/>
    <w:rsid w:val="008B7206"/>
    <w:rsid w:val="008B7336"/>
    <w:rsid w:val="008C3F19"/>
    <w:rsid w:val="008C72FF"/>
    <w:rsid w:val="008C74AB"/>
    <w:rsid w:val="008C7978"/>
    <w:rsid w:val="008D2EA1"/>
    <w:rsid w:val="008D355E"/>
    <w:rsid w:val="008D4429"/>
    <w:rsid w:val="008D62D7"/>
    <w:rsid w:val="008D682A"/>
    <w:rsid w:val="008D696E"/>
    <w:rsid w:val="008D769B"/>
    <w:rsid w:val="008E12EB"/>
    <w:rsid w:val="008E2809"/>
    <w:rsid w:val="008E59EB"/>
    <w:rsid w:val="008F3918"/>
    <w:rsid w:val="008F3EE5"/>
    <w:rsid w:val="008F412E"/>
    <w:rsid w:val="008F6E8B"/>
    <w:rsid w:val="008F7348"/>
    <w:rsid w:val="00900E8E"/>
    <w:rsid w:val="00902224"/>
    <w:rsid w:val="00903CB1"/>
    <w:rsid w:val="0090419A"/>
    <w:rsid w:val="00904611"/>
    <w:rsid w:val="009046B4"/>
    <w:rsid w:val="00904EB3"/>
    <w:rsid w:val="0090511D"/>
    <w:rsid w:val="00905381"/>
    <w:rsid w:val="00906588"/>
    <w:rsid w:val="00907531"/>
    <w:rsid w:val="00911C03"/>
    <w:rsid w:val="009127E2"/>
    <w:rsid w:val="00913831"/>
    <w:rsid w:val="00913D49"/>
    <w:rsid w:val="00913EB1"/>
    <w:rsid w:val="00916A1B"/>
    <w:rsid w:val="00917135"/>
    <w:rsid w:val="009202B7"/>
    <w:rsid w:val="00922978"/>
    <w:rsid w:val="00923BFD"/>
    <w:rsid w:val="009249C5"/>
    <w:rsid w:val="00927495"/>
    <w:rsid w:val="009277AE"/>
    <w:rsid w:val="00932586"/>
    <w:rsid w:val="00933594"/>
    <w:rsid w:val="00942509"/>
    <w:rsid w:val="00943D86"/>
    <w:rsid w:val="00943E94"/>
    <w:rsid w:val="0095094F"/>
    <w:rsid w:val="00953446"/>
    <w:rsid w:val="00955037"/>
    <w:rsid w:val="00955C3E"/>
    <w:rsid w:val="00955E7D"/>
    <w:rsid w:val="00961263"/>
    <w:rsid w:val="00961907"/>
    <w:rsid w:val="00961F52"/>
    <w:rsid w:val="00962830"/>
    <w:rsid w:val="009639D8"/>
    <w:rsid w:val="00965D95"/>
    <w:rsid w:val="00965E53"/>
    <w:rsid w:val="00970058"/>
    <w:rsid w:val="00971061"/>
    <w:rsid w:val="00974E99"/>
    <w:rsid w:val="00975061"/>
    <w:rsid w:val="0097676B"/>
    <w:rsid w:val="00977E6D"/>
    <w:rsid w:val="00980672"/>
    <w:rsid w:val="00980EE0"/>
    <w:rsid w:val="00981EA6"/>
    <w:rsid w:val="0098279D"/>
    <w:rsid w:val="00982CEE"/>
    <w:rsid w:val="00982F8A"/>
    <w:rsid w:val="00986C5F"/>
    <w:rsid w:val="00986F18"/>
    <w:rsid w:val="0098753F"/>
    <w:rsid w:val="00990375"/>
    <w:rsid w:val="00990719"/>
    <w:rsid w:val="00992BC7"/>
    <w:rsid w:val="00994C45"/>
    <w:rsid w:val="009974C2"/>
    <w:rsid w:val="00997664"/>
    <w:rsid w:val="00997906"/>
    <w:rsid w:val="009A1160"/>
    <w:rsid w:val="009A4AE9"/>
    <w:rsid w:val="009A5C6A"/>
    <w:rsid w:val="009A6B61"/>
    <w:rsid w:val="009B2161"/>
    <w:rsid w:val="009B33F0"/>
    <w:rsid w:val="009B41BB"/>
    <w:rsid w:val="009B47DE"/>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146D"/>
    <w:rsid w:val="00A13228"/>
    <w:rsid w:val="00A233EB"/>
    <w:rsid w:val="00A24011"/>
    <w:rsid w:val="00A25BD3"/>
    <w:rsid w:val="00A25F53"/>
    <w:rsid w:val="00A268F2"/>
    <w:rsid w:val="00A27A58"/>
    <w:rsid w:val="00A36D05"/>
    <w:rsid w:val="00A406B6"/>
    <w:rsid w:val="00A40719"/>
    <w:rsid w:val="00A41DC4"/>
    <w:rsid w:val="00A4419B"/>
    <w:rsid w:val="00A441D8"/>
    <w:rsid w:val="00A45721"/>
    <w:rsid w:val="00A463B4"/>
    <w:rsid w:val="00A50D35"/>
    <w:rsid w:val="00A515EC"/>
    <w:rsid w:val="00A52083"/>
    <w:rsid w:val="00A53EE1"/>
    <w:rsid w:val="00A56D34"/>
    <w:rsid w:val="00A617C7"/>
    <w:rsid w:val="00A64091"/>
    <w:rsid w:val="00A66633"/>
    <w:rsid w:val="00A67811"/>
    <w:rsid w:val="00A70800"/>
    <w:rsid w:val="00A70CD3"/>
    <w:rsid w:val="00A71FA7"/>
    <w:rsid w:val="00A737CD"/>
    <w:rsid w:val="00A73B4E"/>
    <w:rsid w:val="00A76477"/>
    <w:rsid w:val="00A7763D"/>
    <w:rsid w:val="00A8038E"/>
    <w:rsid w:val="00A80A75"/>
    <w:rsid w:val="00A819CE"/>
    <w:rsid w:val="00A8232E"/>
    <w:rsid w:val="00A83C51"/>
    <w:rsid w:val="00A84DEF"/>
    <w:rsid w:val="00A85BF2"/>
    <w:rsid w:val="00A86555"/>
    <w:rsid w:val="00A902FD"/>
    <w:rsid w:val="00A90C15"/>
    <w:rsid w:val="00A90E33"/>
    <w:rsid w:val="00A919E1"/>
    <w:rsid w:val="00A91A75"/>
    <w:rsid w:val="00A94EE3"/>
    <w:rsid w:val="00A96DEC"/>
    <w:rsid w:val="00A9733E"/>
    <w:rsid w:val="00A97F82"/>
    <w:rsid w:val="00AA00C1"/>
    <w:rsid w:val="00AA06B3"/>
    <w:rsid w:val="00AA1B86"/>
    <w:rsid w:val="00AA1D46"/>
    <w:rsid w:val="00AA1DCC"/>
    <w:rsid w:val="00AA23F2"/>
    <w:rsid w:val="00AA3C76"/>
    <w:rsid w:val="00AA6A9C"/>
    <w:rsid w:val="00AA6CFE"/>
    <w:rsid w:val="00AB6B40"/>
    <w:rsid w:val="00AB7A62"/>
    <w:rsid w:val="00AC0F33"/>
    <w:rsid w:val="00AC2DC9"/>
    <w:rsid w:val="00AC3A9B"/>
    <w:rsid w:val="00AC48B9"/>
    <w:rsid w:val="00AC4CDA"/>
    <w:rsid w:val="00AC6648"/>
    <w:rsid w:val="00AC6ACB"/>
    <w:rsid w:val="00AC76DE"/>
    <w:rsid w:val="00AC7FFA"/>
    <w:rsid w:val="00AD1B0D"/>
    <w:rsid w:val="00AD2232"/>
    <w:rsid w:val="00AD2515"/>
    <w:rsid w:val="00AD2934"/>
    <w:rsid w:val="00AD33A9"/>
    <w:rsid w:val="00AD352B"/>
    <w:rsid w:val="00AD4A06"/>
    <w:rsid w:val="00AD5119"/>
    <w:rsid w:val="00AD7C5A"/>
    <w:rsid w:val="00AE3BBE"/>
    <w:rsid w:val="00AE58E1"/>
    <w:rsid w:val="00AE760D"/>
    <w:rsid w:val="00AF0459"/>
    <w:rsid w:val="00AF0CC0"/>
    <w:rsid w:val="00AF2EDB"/>
    <w:rsid w:val="00AF46AF"/>
    <w:rsid w:val="00AF666B"/>
    <w:rsid w:val="00AF7806"/>
    <w:rsid w:val="00B00CB2"/>
    <w:rsid w:val="00B00E64"/>
    <w:rsid w:val="00B01097"/>
    <w:rsid w:val="00B013D2"/>
    <w:rsid w:val="00B01668"/>
    <w:rsid w:val="00B05F2B"/>
    <w:rsid w:val="00B06B61"/>
    <w:rsid w:val="00B11BD0"/>
    <w:rsid w:val="00B13847"/>
    <w:rsid w:val="00B17162"/>
    <w:rsid w:val="00B20796"/>
    <w:rsid w:val="00B208BE"/>
    <w:rsid w:val="00B230AC"/>
    <w:rsid w:val="00B2537D"/>
    <w:rsid w:val="00B257F8"/>
    <w:rsid w:val="00B26126"/>
    <w:rsid w:val="00B26AC4"/>
    <w:rsid w:val="00B30835"/>
    <w:rsid w:val="00B3218B"/>
    <w:rsid w:val="00B3677F"/>
    <w:rsid w:val="00B378E1"/>
    <w:rsid w:val="00B37E5A"/>
    <w:rsid w:val="00B4462D"/>
    <w:rsid w:val="00B45AFD"/>
    <w:rsid w:val="00B462B0"/>
    <w:rsid w:val="00B46DEE"/>
    <w:rsid w:val="00B51CC3"/>
    <w:rsid w:val="00B53466"/>
    <w:rsid w:val="00B550E5"/>
    <w:rsid w:val="00B57A86"/>
    <w:rsid w:val="00B60CAE"/>
    <w:rsid w:val="00B6151A"/>
    <w:rsid w:val="00B6279C"/>
    <w:rsid w:val="00B6572D"/>
    <w:rsid w:val="00B657B2"/>
    <w:rsid w:val="00B66964"/>
    <w:rsid w:val="00B701CC"/>
    <w:rsid w:val="00B713F9"/>
    <w:rsid w:val="00B725B9"/>
    <w:rsid w:val="00B7394E"/>
    <w:rsid w:val="00B75320"/>
    <w:rsid w:val="00B762B2"/>
    <w:rsid w:val="00B76A24"/>
    <w:rsid w:val="00B80A29"/>
    <w:rsid w:val="00B8145F"/>
    <w:rsid w:val="00B8243F"/>
    <w:rsid w:val="00B841A9"/>
    <w:rsid w:val="00B84727"/>
    <w:rsid w:val="00B874F3"/>
    <w:rsid w:val="00B91090"/>
    <w:rsid w:val="00B9537A"/>
    <w:rsid w:val="00BA6526"/>
    <w:rsid w:val="00BA6A61"/>
    <w:rsid w:val="00BB0E10"/>
    <w:rsid w:val="00BB3BBE"/>
    <w:rsid w:val="00BB6706"/>
    <w:rsid w:val="00BC3314"/>
    <w:rsid w:val="00BC5906"/>
    <w:rsid w:val="00BC634A"/>
    <w:rsid w:val="00BD6E6E"/>
    <w:rsid w:val="00BE059D"/>
    <w:rsid w:val="00BE3049"/>
    <w:rsid w:val="00BE31E8"/>
    <w:rsid w:val="00BE52BC"/>
    <w:rsid w:val="00BF1CE5"/>
    <w:rsid w:val="00BF303E"/>
    <w:rsid w:val="00BF5CAD"/>
    <w:rsid w:val="00BF600C"/>
    <w:rsid w:val="00BF7B8F"/>
    <w:rsid w:val="00C01354"/>
    <w:rsid w:val="00C01DB3"/>
    <w:rsid w:val="00C02B65"/>
    <w:rsid w:val="00C03236"/>
    <w:rsid w:val="00C04900"/>
    <w:rsid w:val="00C056B1"/>
    <w:rsid w:val="00C07554"/>
    <w:rsid w:val="00C079CB"/>
    <w:rsid w:val="00C07F89"/>
    <w:rsid w:val="00C126A1"/>
    <w:rsid w:val="00C13C8B"/>
    <w:rsid w:val="00C169CD"/>
    <w:rsid w:val="00C16FCA"/>
    <w:rsid w:val="00C2125F"/>
    <w:rsid w:val="00C3180D"/>
    <w:rsid w:val="00C325B9"/>
    <w:rsid w:val="00C32A46"/>
    <w:rsid w:val="00C33B54"/>
    <w:rsid w:val="00C43018"/>
    <w:rsid w:val="00C43F36"/>
    <w:rsid w:val="00C4420B"/>
    <w:rsid w:val="00C45E81"/>
    <w:rsid w:val="00C4686F"/>
    <w:rsid w:val="00C47192"/>
    <w:rsid w:val="00C47945"/>
    <w:rsid w:val="00C47BA9"/>
    <w:rsid w:val="00C50456"/>
    <w:rsid w:val="00C50BC0"/>
    <w:rsid w:val="00C5449B"/>
    <w:rsid w:val="00C54AFD"/>
    <w:rsid w:val="00C553BF"/>
    <w:rsid w:val="00C5687A"/>
    <w:rsid w:val="00C569CB"/>
    <w:rsid w:val="00C56F56"/>
    <w:rsid w:val="00C60B85"/>
    <w:rsid w:val="00C61360"/>
    <w:rsid w:val="00C61A87"/>
    <w:rsid w:val="00C61EF6"/>
    <w:rsid w:val="00C62978"/>
    <w:rsid w:val="00C63530"/>
    <w:rsid w:val="00C63584"/>
    <w:rsid w:val="00C638B8"/>
    <w:rsid w:val="00C67EDE"/>
    <w:rsid w:val="00C70DA5"/>
    <w:rsid w:val="00C71655"/>
    <w:rsid w:val="00C716C4"/>
    <w:rsid w:val="00C71CCE"/>
    <w:rsid w:val="00C722E3"/>
    <w:rsid w:val="00C735C3"/>
    <w:rsid w:val="00C73B18"/>
    <w:rsid w:val="00C7491A"/>
    <w:rsid w:val="00C756DC"/>
    <w:rsid w:val="00C76B96"/>
    <w:rsid w:val="00C7780F"/>
    <w:rsid w:val="00C80F66"/>
    <w:rsid w:val="00C8745B"/>
    <w:rsid w:val="00C8789A"/>
    <w:rsid w:val="00C87F34"/>
    <w:rsid w:val="00C91C24"/>
    <w:rsid w:val="00C96251"/>
    <w:rsid w:val="00C97BDA"/>
    <w:rsid w:val="00CA3D1C"/>
    <w:rsid w:val="00CA55E1"/>
    <w:rsid w:val="00CA57B3"/>
    <w:rsid w:val="00CA6AE2"/>
    <w:rsid w:val="00CA7D51"/>
    <w:rsid w:val="00CB483E"/>
    <w:rsid w:val="00CB6322"/>
    <w:rsid w:val="00CB7CC8"/>
    <w:rsid w:val="00CB7FDF"/>
    <w:rsid w:val="00CC016C"/>
    <w:rsid w:val="00CC1524"/>
    <w:rsid w:val="00CC38BC"/>
    <w:rsid w:val="00CC3DEA"/>
    <w:rsid w:val="00CC3FD6"/>
    <w:rsid w:val="00CC4646"/>
    <w:rsid w:val="00CC4BBF"/>
    <w:rsid w:val="00CC65D6"/>
    <w:rsid w:val="00CC6F62"/>
    <w:rsid w:val="00CD0E38"/>
    <w:rsid w:val="00CD37FC"/>
    <w:rsid w:val="00CD3951"/>
    <w:rsid w:val="00CD6407"/>
    <w:rsid w:val="00CE0741"/>
    <w:rsid w:val="00CE087B"/>
    <w:rsid w:val="00CE1FEC"/>
    <w:rsid w:val="00CE33BB"/>
    <w:rsid w:val="00CE433D"/>
    <w:rsid w:val="00CE5C34"/>
    <w:rsid w:val="00CE5E64"/>
    <w:rsid w:val="00CF1BA6"/>
    <w:rsid w:val="00CF1D49"/>
    <w:rsid w:val="00CF2220"/>
    <w:rsid w:val="00CF2CC9"/>
    <w:rsid w:val="00CF48EF"/>
    <w:rsid w:val="00CF5831"/>
    <w:rsid w:val="00D00216"/>
    <w:rsid w:val="00D0390E"/>
    <w:rsid w:val="00D03BF9"/>
    <w:rsid w:val="00D05AD2"/>
    <w:rsid w:val="00D076A0"/>
    <w:rsid w:val="00D12369"/>
    <w:rsid w:val="00D12E4A"/>
    <w:rsid w:val="00D153A1"/>
    <w:rsid w:val="00D15D01"/>
    <w:rsid w:val="00D201F4"/>
    <w:rsid w:val="00D20D5E"/>
    <w:rsid w:val="00D21C3E"/>
    <w:rsid w:val="00D21E92"/>
    <w:rsid w:val="00D22C99"/>
    <w:rsid w:val="00D26BDA"/>
    <w:rsid w:val="00D27438"/>
    <w:rsid w:val="00D31CFA"/>
    <w:rsid w:val="00D32A25"/>
    <w:rsid w:val="00D32E0A"/>
    <w:rsid w:val="00D3314C"/>
    <w:rsid w:val="00D3588A"/>
    <w:rsid w:val="00D3638A"/>
    <w:rsid w:val="00D37186"/>
    <w:rsid w:val="00D40F56"/>
    <w:rsid w:val="00D42938"/>
    <w:rsid w:val="00D436A2"/>
    <w:rsid w:val="00D4394D"/>
    <w:rsid w:val="00D43FF0"/>
    <w:rsid w:val="00D5008E"/>
    <w:rsid w:val="00D51F1D"/>
    <w:rsid w:val="00D5367C"/>
    <w:rsid w:val="00D54704"/>
    <w:rsid w:val="00D56867"/>
    <w:rsid w:val="00D579D9"/>
    <w:rsid w:val="00D57C11"/>
    <w:rsid w:val="00D60C57"/>
    <w:rsid w:val="00D61184"/>
    <w:rsid w:val="00D62676"/>
    <w:rsid w:val="00D62D7A"/>
    <w:rsid w:val="00D643C0"/>
    <w:rsid w:val="00D646EF"/>
    <w:rsid w:val="00D65943"/>
    <w:rsid w:val="00D678EB"/>
    <w:rsid w:val="00D67A9A"/>
    <w:rsid w:val="00D67B99"/>
    <w:rsid w:val="00D72F9D"/>
    <w:rsid w:val="00D73195"/>
    <w:rsid w:val="00D73D18"/>
    <w:rsid w:val="00D74935"/>
    <w:rsid w:val="00D80476"/>
    <w:rsid w:val="00D80B74"/>
    <w:rsid w:val="00D854C3"/>
    <w:rsid w:val="00D861BB"/>
    <w:rsid w:val="00D879F9"/>
    <w:rsid w:val="00D87E19"/>
    <w:rsid w:val="00D90250"/>
    <w:rsid w:val="00D9048A"/>
    <w:rsid w:val="00D92401"/>
    <w:rsid w:val="00D92D73"/>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79A0"/>
    <w:rsid w:val="00DB36A1"/>
    <w:rsid w:val="00DB6A8E"/>
    <w:rsid w:val="00DB6D61"/>
    <w:rsid w:val="00DC09FD"/>
    <w:rsid w:val="00DC18B9"/>
    <w:rsid w:val="00DC4E7C"/>
    <w:rsid w:val="00DC7978"/>
    <w:rsid w:val="00DD0A4B"/>
    <w:rsid w:val="00DD0C64"/>
    <w:rsid w:val="00DD1AFB"/>
    <w:rsid w:val="00DD27F1"/>
    <w:rsid w:val="00DD4528"/>
    <w:rsid w:val="00DD53A7"/>
    <w:rsid w:val="00DD56A4"/>
    <w:rsid w:val="00DD5DCA"/>
    <w:rsid w:val="00DD6105"/>
    <w:rsid w:val="00DD72CD"/>
    <w:rsid w:val="00DE3476"/>
    <w:rsid w:val="00DE4379"/>
    <w:rsid w:val="00DE50F1"/>
    <w:rsid w:val="00DE51E3"/>
    <w:rsid w:val="00DE633F"/>
    <w:rsid w:val="00DF0229"/>
    <w:rsid w:val="00DF1C65"/>
    <w:rsid w:val="00DF304F"/>
    <w:rsid w:val="00DF38F8"/>
    <w:rsid w:val="00DF45B1"/>
    <w:rsid w:val="00DF6319"/>
    <w:rsid w:val="00DF6BD8"/>
    <w:rsid w:val="00DF783A"/>
    <w:rsid w:val="00E02857"/>
    <w:rsid w:val="00E05C5C"/>
    <w:rsid w:val="00E106B1"/>
    <w:rsid w:val="00E10CD8"/>
    <w:rsid w:val="00E11B05"/>
    <w:rsid w:val="00E12766"/>
    <w:rsid w:val="00E141FF"/>
    <w:rsid w:val="00E14466"/>
    <w:rsid w:val="00E174CD"/>
    <w:rsid w:val="00E176A7"/>
    <w:rsid w:val="00E240DA"/>
    <w:rsid w:val="00E2460D"/>
    <w:rsid w:val="00E24BAE"/>
    <w:rsid w:val="00E26015"/>
    <w:rsid w:val="00E2653C"/>
    <w:rsid w:val="00E30609"/>
    <w:rsid w:val="00E33B1F"/>
    <w:rsid w:val="00E33E24"/>
    <w:rsid w:val="00E355E6"/>
    <w:rsid w:val="00E365A5"/>
    <w:rsid w:val="00E40F3D"/>
    <w:rsid w:val="00E41248"/>
    <w:rsid w:val="00E420B8"/>
    <w:rsid w:val="00E43134"/>
    <w:rsid w:val="00E441CE"/>
    <w:rsid w:val="00E47675"/>
    <w:rsid w:val="00E50CB9"/>
    <w:rsid w:val="00E51132"/>
    <w:rsid w:val="00E5173A"/>
    <w:rsid w:val="00E52137"/>
    <w:rsid w:val="00E52A7D"/>
    <w:rsid w:val="00E54E26"/>
    <w:rsid w:val="00E55E4E"/>
    <w:rsid w:val="00E57235"/>
    <w:rsid w:val="00E62684"/>
    <w:rsid w:val="00E63ED8"/>
    <w:rsid w:val="00E669D9"/>
    <w:rsid w:val="00E66FED"/>
    <w:rsid w:val="00E674AD"/>
    <w:rsid w:val="00E7018B"/>
    <w:rsid w:val="00E70940"/>
    <w:rsid w:val="00E7129C"/>
    <w:rsid w:val="00E717B9"/>
    <w:rsid w:val="00E748C9"/>
    <w:rsid w:val="00E74B49"/>
    <w:rsid w:val="00E76519"/>
    <w:rsid w:val="00E76E23"/>
    <w:rsid w:val="00E80778"/>
    <w:rsid w:val="00E80F55"/>
    <w:rsid w:val="00E82762"/>
    <w:rsid w:val="00E85501"/>
    <w:rsid w:val="00E86E07"/>
    <w:rsid w:val="00E91FD1"/>
    <w:rsid w:val="00E94FCE"/>
    <w:rsid w:val="00E954C7"/>
    <w:rsid w:val="00E96579"/>
    <w:rsid w:val="00EA303A"/>
    <w:rsid w:val="00EA3201"/>
    <w:rsid w:val="00EA48DF"/>
    <w:rsid w:val="00EB099E"/>
    <w:rsid w:val="00EB1AAB"/>
    <w:rsid w:val="00EB4E35"/>
    <w:rsid w:val="00EB59F8"/>
    <w:rsid w:val="00EB7354"/>
    <w:rsid w:val="00EB7500"/>
    <w:rsid w:val="00EB77CB"/>
    <w:rsid w:val="00EB7A6E"/>
    <w:rsid w:val="00EC00EA"/>
    <w:rsid w:val="00EC055C"/>
    <w:rsid w:val="00EC1AE2"/>
    <w:rsid w:val="00EC2F9C"/>
    <w:rsid w:val="00EC3E30"/>
    <w:rsid w:val="00EC42CA"/>
    <w:rsid w:val="00EC5578"/>
    <w:rsid w:val="00ED00EB"/>
    <w:rsid w:val="00ED161A"/>
    <w:rsid w:val="00ED215A"/>
    <w:rsid w:val="00ED28A0"/>
    <w:rsid w:val="00ED4018"/>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312E"/>
    <w:rsid w:val="00F0478C"/>
    <w:rsid w:val="00F072B6"/>
    <w:rsid w:val="00F07C7F"/>
    <w:rsid w:val="00F1136A"/>
    <w:rsid w:val="00F121FD"/>
    <w:rsid w:val="00F123C7"/>
    <w:rsid w:val="00F13903"/>
    <w:rsid w:val="00F152EA"/>
    <w:rsid w:val="00F16B98"/>
    <w:rsid w:val="00F21671"/>
    <w:rsid w:val="00F225F5"/>
    <w:rsid w:val="00F24306"/>
    <w:rsid w:val="00F31116"/>
    <w:rsid w:val="00F32B8F"/>
    <w:rsid w:val="00F349AC"/>
    <w:rsid w:val="00F36309"/>
    <w:rsid w:val="00F36E5E"/>
    <w:rsid w:val="00F37574"/>
    <w:rsid w:val="00F40B47"/>
    <w:rsid w:val="00F414AC"/>
    <w:rsid w:val="00F46DF6"/>
    <w:rsid w:val="00F4785D"/>
    <w:rsid w:val="00F47904"/>
    <w:rsid w:val="00F52598"/>
    <w:rsid w:val="00F53671"/>
    <w:rsid w:val="00F559B1"/>
    <w:rsid w:val="00F562CC"/>
    <w:rsid w:val="00F5696E"/>
    <w:rsid w:val="00F579C1"/>
    <w:rsid w:val="00F57AF4"/>
    <w:rsid w:val="00F57BAE"/>
    <w:rsid w:val="00F6167C"/>
    <w:rsid w:val="00F6195D"/>
    <w:rsid w:val="00F61F55"/>
    <w:rsid w:val="00F661A9"/>
    <w:rsid w:val="00F77F55"/>
    <w:rsid w:val="00F80437"/>
    <w:rsid w:val="00F8118C"/>
    <w:rsid w:val="00F81A31"/>
    <w:rsid w:val="00F81B60"/>
    <w:rsid w:val="00F82480"/>
    <w:rsid w:val="00F8348C"/>
    <w:rsid w:val="00F84167"/>
    <w:rsid w:val="00F86EA6"/>
    <w:rsid w:val="00F87422"/>
    <w:rsid w:val="00F900F3"/>
    <w:rsid w:val="00F90694"/>
    <w:rsid w:val="00F919AC"/>
    <w:rsid w:val="00F92CCB"/>
    <w:rsid w:val="00F973DC"/>
    <w:rsid w:val="00F974D6"/>
    <w:rsid w:val="00F978F4"/>
    <w:rsid w:val="00FA073A"/>
    <w:rsid w:val="00FA20B1"/>
    <w:rsid w:val="00FA20E0"/>
    <w:rsid w:val="00FA6603"/>
    <w:rsid w:val="00FA6998"/>
    <w:rsid w:val="00FA6BC6"/>
    <w:rsid w:val="00FB3241"/>
    <w:rsid w:val="00FB360B"/>
    <w:rsid w:val="00FB389B"/>
    <w:rsid w:val="00FB5322"/>
    <w:rsid w:val="00FB5917"/>
    <w:rsid w:val="00FC0FC7"/>
    <w:rsid w:val="00FC3827"/>
    <w:rsid w:val="00FC761C"/>
    <w:rsid w:val="00FD13AE"/>
    <w:rsid w:val="00FD172A"/>
    <w:rsid w:val="00FD2152"/>
    <w:rsid w:val="00FD2447"/>
    <w:rsid w:val="00FD3125"/>
    <w:rsid w:val="00FD40A6"/>
    <w:rsid w:val="00FE09BA"/>
    <w:rsid w:val="00FE0A3A"/>
    <w:rsid w:val="00FE351A"/>
    <w:rsid w:val="00FE6303"/>
    <w:rsid w:val="00FE71D4"/>
    <w:rsid w:val="00FE7430"/>
    <w:rsid w:val="00FF09A4"/>
    <w:rsid w:val="00FF171F"/>
    <w:rsid w:val="00FF1AC9"/>
    <w:rsid w:val="00FF284A"/>
    <w:rsid w:val="00FF2BD7"/>
    <w:rsid w:val="00FF5B67"/>
    <w:rsid w:val="00FF5EAD"/>
    <w:rsid w:val="00FF6F38"/>
    <w:rsid w:val="10B14C22"/>
    <w:rsid w:val="1321493F"/>
    <w:rsid w:val="22C274C9"/>
    <w:rsid w:val="26093577"/>
    <w:rsid w:val="355D284F"/>
    <w:rsid w:val="3A9D031B"/>
    <w:rsid w:val="3B9008D2"/>
    <w:rsid w:val="3E261EFC"/>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E56432"/>
  <w15:docId w15:val="{29C9486E-A2FE-4C7F-A3FE-B87D73344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table" w:customStyle="1" w:styleId="12">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修订5"/>
    <w:hidden/>
    <w:uiPriority w:val="99"/>
    <w:unhideWhenUsed/>
    <w:qFormat/>
    <w:rPr>
      <w:rFonts w:asciiTheme="minorHAnsi" w:eastAsiaTheme="minorEastAsia" w:hAnsiTheme="minorHAnsi" w:cstheme="minorBidi"/>
      <w:kern w:val="2"/>
      <w:sz w:val="21"/>
      <w:szCs w:val="22"/>
    </w:rPr>
  </w:style>
  <w:style w:type="paragraph" w:customStyle="1" w:styleId="6">
    <w:name w:val="修订6"/>
    <w:hidden/>
    <w:uiPriority w:val="99"/>
    <w:semiHidden/>
    <w:qFormat/>
    <w:rPr>
      <w:rFonts w:asciiTheme="minorHAnsi" w:eastAsiaTheme="minorEastAsia" w:hAnsiTheme="minorHAnsi" w:cstheme="minorBidi"/>
      <w:kern w:val="2"/>
      <w:sz w:val="21"/>
      <w:szCs w:val="22"/>
    </w:rPr>
  </w:style>
  <w:style w:type="paragraph" w:styleId="aff2">
    <w:name w:val="Revision"/>
    <w:hidden/>
    <w:uiPriority w:val="99"/>
    <w:unhideWhenUsed/>
    <w:rsid w:val="007B1F6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jiyufund.com.cn/" TargetMode="External"/><Relationship Id="rId18" Type="http://schemas.openxmlformats.org/officeDocument/2006/relationships/hyperlink" Target="http://www.wacaijijin.com" TargetMode="External"/><Relationship Id="rId26" Type="http://schemas.openxmlformats.org/officeDocument/2006/relationships/footer" Target="footer6.xml"/><Relationship Id="rId39" Type="http://schemas.openxmlformats.org/officeDocument/2006/relationships/footer" Target="footer17.xml"/><Relationship Id="rId21" Type="http://schemas.openxmlformats.org/officeDocument/2006/relationships/hyperlink" Target="http://www.snjijin" TargetMode="External"/><Relationship Id="rId34" Type="http://schemas.openxmlformats.org/officeDocument/2006/relationships/footer" Target="footer12.xml"/><Relationship Id="rId42"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jjmmw.com" TargetMode="External"/><Relationship Id="rId20" Type="http://schemas.openxmlformats.org/officeDocument/2006/relationships/hyperlink" Target="http://www.taixincf.com" TargetMode="External"/><Relationship Id="rId29" Type="http://schemas.openxmlformats.org/officeDocument/2006/relationships/image" Target="media/image1.jpeg"/><Relationship Id="rId41"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www.licaike.com" TargetMode="External"/><Relationship Id="rId32" Type="http://schemas.openxmlformats.org/officeDocument/2006/relationships/footer" Target="footer10.xml"/><Relationship Id="rId37" Type="http://schemas.openxmlformats.org/officeDocument/2006/relationships/footer" Target="footer15.xml"/><Relationship Id="rId40"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www.zlfund.cn" TargetMode="External"/><Relationship Id="rId23" Type="http://schemas.openxmlformats.org/officeDocument/2006/relationships/hyperlink" Target="http://www.txfund.com" TargetMode="External"/><Relationship Id="rId28" Type="http://schemas.openxmlformats.org/officeDocument/2006/relationships/footer" Target="footer8.xml"/><Relationship Id="rId36" Type="http://schemas.openxmlformats.org/officeDocument/2006/relationships/footer" Target="footer14.xml"/><Relationship Id="rId10" Type="http://schemas.openxmlformats.org/officeDocument/2006/relationships/footer" Target="footer2.xml"/><Relationship Id="rId19" Type="http://schemas.openxmlformats.org/officeDocument/2006/relationships/hyperlink" Target="http://www.vstonewealth.com" TargetMode="External"/><Relationship Id="rId31" Type="http://schemas.openxmlformats.org/officeDocument/2006/relationships/footer" Target="footer9.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5ifund.com" TargetMode="External"/><Relationship Id="rId22" Type="http://schemas.openxmlformats.org/officeDocument/2006/relationships/hyperlink" Target="http://www.puyifund.com" TargetMode="External"/><Relationship Id="rId27" Type="http://schemas.openxmlformats.org/officeDocument/2006/relationships/footer" Target="footer7.xml"/><Relationship Id="rId30" Type="http://schemas.openxmlformats.org/officeDocument/2006/relationships/image" Target="media/image2.jpeg"/><Relationship Id="rId35" Type="http://schemas.openxmlformats.org/officeDocument/2006/relationships/footer" Target="footer13.xml"/><Relationship Id="rId43"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hyperlink" Target="http://danjuanapp.com/" TargetMode="External"/><Relationship Id="rId25" Type="http://schemas.openxmlformats.org/officeDocument/2006/relationships/footer" Target="footer5.xml"/><Relationship Id="rId33" Type="http://schemas.openxmlformats.org/officeDocument/2006/relationships/footer" Target="footer11.xml"/><Relationship Id="rId38" Type="http://schemas.openxmlformats.org/officeDocument/2006/relationships/footer" Target="footer1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4AF976-977B-4C20-A117-3FAAF198D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124</Pages>
  <Words>43393</Words>
  <Characters>46431</Characters>
  <Application>Microsoft Office Word</Application>
  <DocSecurity>0</DocSecurity>
  <Lines>2321</Lines>
  <Paragraphs>2495</Paragraphs>
  <ScaleCrop>false</ScaleCrop>
  <Company/>
  <LinksUpToDate>false</LinksUpToDate>
  <CharactersWithSpaces>87329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胡玥</dc:creator>
  <cp:lastModifiedBy>徐铮</cp:lastModifiedBy>
  <cp:revision>33</cp:revision>
  <cp:lastPrinted>2019-11-22T01:50:00Z</cp:lastPrinted>
  <dcterms:created xsi:type="dcterms:W3CDTF">2024-08-28T01:12:00Z</dcterms:created>
  <dcterms:modified xsi:type="dcterms:W3CDTF">2025-05-30T01:19:00Z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3E6C410A2F9D4E3280CEBD2F9AB8137F_13</vt:lpwstr>
  </property>
  <property fmtid="{D5CDD505-2E9C-101B-9397-08002B2CF9AE}" pid="4" name="KSOTemplateDocerSaveRecord">
    <vt:lpwstr>eyJoZGlkIjoiOTJiNGIxMWYyMGQxMGUwNzEzNjg5OWFkODNmZmRmYWEiLCJ1c2VySWQiOiIzNTU5Mzk0MTIifQ==</vt:lpwstr>
  </property>
</Properties>
</file>