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29.xml" ContentType="application/vnd.openxmlformats-officedocument.wordprocessingml.header+xml"/>
  <Override PartName="/word/footer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1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1.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2.xml" ContentType="application/vnd.openxmlformats-officedocument.wordprocessingml.foot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F8D10" w14:textId="77777777" w:rsidR="006B354C" w:rsidRDefault="006B354C">
      <w:pPr>
        <w:tabs>
          <w:tab w:val="left" w:pos="6660"/>
        </w:tabs>
        <w:spacing w:line="360" w:lineRule="auto"/>
        <w:jc w:val="center"/>
        <w:rPr>
          <w:rFonts w:asciiTheme="minorEastAsia" w:hAnsiTheme="minorEastAsia" w:cs="Times New Roman" w:hint="eastAsia"/>
          <w:bCs/>
          <w:sz w:val="48"/>
          <w:szCs w:val="48"/>
        </w:rPr>
      </w:pPr>
    </w:p>
    <w:p w14:paraId="7BB394F9" w14:textId="77777777" w:rsidR="006B354C" w:rsidRDefault="006B354C">
      <w:pPr>
        <w:spacing w:line="360" w:lineRule="auto"/>
        <w:jc w:val="center"/>
        <w:rPr>
          <w:rFonts w:asciiTheme="minorEastAsia" w:hAnsiTheme="minorEastAsia" w:cs="Times New Roman" w:hint="eastAsia"/>
          <w:b/>
          <w:sz w:val="48"/>
          <w:szCs w:val="48"/>
        </w:rPr>
      </w:pPr>
    </w:p>
    <w:p w14:paraId="3366FF75" w14:textId="77777777" w:rsidR="006B354C" w:rsidRDefault="006B354C">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112266"/>
      <w:bookmarkStart w:id="2" w:name="_Toc123701386"/>
      <w:bookmarkStart w:id="3" w:name="_Toc139991729"/>
    </w:p>
    <w:p w14:paraId="1162EDAB" w14:textId="77777777" w:rsidR="006B354C" w:rsidRDefault="00B203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富荣福银混合型证券投资基金</w:t>
      </w:r>
    </w:p>
    <w:p w14:paraId="1B447B83" w14:textId="77777777" w:rsidR="006B354C" w:rsidRDefault="00B203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D430185" w14:textId="24624379" w:rsidR="006B354C" w:rsidRDefault="00B203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sidR="00A27F72">
        <w:rPr>
          <w:rFonts w:ascii="Arial" w:eastAsia="宋体" w:hAnsi="宋体" w:cs="Arial" w:hint="eastAsia"/>
          <w:b/>
          <w:sz w:val="48"/>
          <w:szCs w:val="48"/>
        </w:rPr>
        <w:t>3</w:t>
      </w:r>
      <w:r>
        <w:rPr>
          <w:rFonts w:ascii="Arial" w:eastAsia="宋体" w:hAnsi="宋体" w:cs="Arial" w:hint="eastAsia"/>
          <w:b/>
          <w:sz w:val="48"/>
          <w:szCs w:val="48"/>
        </w:rPr>
        <w:t>号）</w:t>
      </w:r>
    </w:p>
    <w:p w14:paraId="7E9E163E" w14:textId="77777777" w:rsidR="006B354C" w:rsidRDefault="006B354C">
      <w:pPr>
        <w:adjustRightInd w:val="0"/>
        <w:snapToGrid w:val="0"/>
        <w:spacing w:line="360" w:lineRule="auto"/>
        <w:jc w:val="center"/>
        <w:rPr>
          <w:rFonts w:asciiTheme="minorEastAsia" w:hAnsiTheme="minorEastAsia" w:cs="Times New Roman" w:hint="eastAsia"/>
          <w:b/>
          <w:sz w:val="36"/>
          <w:szCs w:val="36"/>
        </w:rPr>
      </w:pPr>
    </w:p>
    <w:p w14:paraId="11C83AF1" w14:textId="77777777" w:rsidR="006B354C" w:rsidRDefault="00B20344">
      <w:pPr>
        <w:tabs>
          <w:tab w:val="left" w:pos="2565"/>
        </w:tabs>
        <w:adjustRightInd w:val="0"/>
        <w:snapToGrid w:val="0"/>
        <w:spacing w:line="360" w:lineRule="auto"/>
        <w:rPr>
          <w:rFonts w:asciiTheme="minorEastAsia" w:hAnsiTheme="minorEastAsia" w:cs="Arial" w:hint="eastAsia"/>
          <w:sz w:val="36"/>
          <w:szCs w:val="36"/>
        </w:rPr>
      </w:pPr>
      <w:r>
        <w:rPr>
          <w:rFonts w:asciiTheme="minorEastAsia" w:hAnsiTheme="minorEastAsia" w:cs="Arial" w:hint="eastAsia"/>
          <w:sz w:val="36"/>
          <w:szCs w:val="36"/>
        </w:rPr>
        <w:tab/>
      </w:r>
    </w:p>
    <w:p w14:paraId="4989F11D"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4BF3BCE7"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60A2BBD0"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5E0C08DB"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0EBCA1CA"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759768E5" w14:textId="77777777" w:rsidR="006B354C" w:rsidRDefault="00B20344">
      <w:pPr>
        <w:snapToGrid w:val="0"/>
        <w:spacing w:line="360" w:lineRule="auto"/>
        <w:jc w:val="center"/>
        <w:rPr>
          <w:rFonts w:ascii="Arial" w:eastAsia="宋体" w:hAnsi="Arial" w:cs="Times New Roman"/>
          <w:b/>
          <w:sz w:val="36"/>
          <w:szCs w:val="36"/>
        </w:rPr>
      </w:pPr>
      <w:bookmarkStart w:id="4" w:name="_Toc123112224"/>
      <w:bookmarkStart w:id="5" w:name="_Toc139992301"/>
      <w:bookmarkStart w:id="6" w:name="_Toc139991726"/>
      <w:bookmarkStart w:id="7" w:name="_Toc123701383"/>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4CA000F7" w14:textId="68C33379" w:rsidR="006B354C" w:rsidRDefault="00B20344">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39992302"/>
      <w:bookmarkStart w:id="11" w:name="_Toc123701384"/>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sidR="00CB2583">
        <w:rPr>
          <w:rFonts w:ascii="Arial" w:eastAsia="宋体" w:hAnsi="Arial" w:cs="Times New Roman" w:hint="eastAsia"/>
          <w:b/>
          <w:sz w:val="36"/>
          <w:szCs w:val="36"/>
        </w:rPr>
        <w:t>国泰海通证券股份有限公司</w:t>
      </w:r>
    </w:p>
    <w:p w14:paraId="3151F39A"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2FFB15B1"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4E7BEA5C" w14:textId="77777777" w:rsidR="006B354C" w:rsidRDefault="006B354C">
      <w:pPr>
        <w:widowControl/>
        <w:spacing w:line="360" w:lineRule="auto"/>
        <w:rPr>
          <w:rFonts w:ascii="Arial" w:eastAsia="宋体" w:hAnsi="Arial" w:cs="Arial"/>
          <w:b/>
          <w:bCs/>
          <w:kern w:val="0"/>
          <w:sz w:val="28"/>
          <w:szCs w:val="28"/>
        </w:rPr>
        <w:sectPr w:rsidR="006B354C">
          <w:headerReference w:type="even" r:id="rId9"/>
          <w:headerReference w:type="default" r:id="rId10"/>
          <w:footerReference w:type="default" r:id="rId11"/>
          <w:pgSz w:w="11906" w:h="16838"/>
          <w:pgMar w:top="1440" w:right="1800" w:bottom="1440" w:left="1800" w:header="851" w:footer="992" w:gutter="0"/>
          <w:pgNumType w:start="1"/>
          <w:cols w:space="720"/>
          <w:titlePg/>
          <w:docGrid w:type="lines" w:linePitch="312"/>
        </w:sectPr>
      </w:pPr>
    </w:p>
    <w:p w14:paraId="02DABB12" w14:textId="77777777" w:rsidR="006B354C" w:rsidRDefault="00B20344">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C474761" w14:textId="77777777" w:rsidR="006B354C" w:rsidRDefault="006B354C">
      <w:pPr>
        <w:autoSpaceDE w:val="0"/>
        <w:autoSpaceDN w:val="0"/>
        <w:adjustRightInd w:val="0"/>
        <w:snapToGrid w:val="0"/>
        <w:spacing w:line="360" w:lineRule="auto"/>
        <w:rPr>
          <w:rFonts w:ascii="Arial" w:eastAsia="宋体" w:hAnsi="Arial" w:cs="Arial"/>
          <w:b/>
          <w:bCs/>
          <w:szCs w:val="21"/>
        </w:rPr>
      </w:pPr>
    </w:p>
    <w:p w14:paraId="758A23A9"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）进行募集。本基金基金合同于2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4F870FEB"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0B7A783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7462F1F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12EA0AC5"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7ABE04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57C83D9D"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37F09BDC"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24980903"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79E7381"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14C21DA4" w14:textId="12D2F164" w:rsidR="006B354C" w:rsidRDefault="00B20344">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Pr>
          <w:rFonts w:asciiTheme="minorEastAsia" w:hAnsiTheme="minorEastAsia" w:cs="Arial" w:hint="eastAsia"/>
          <w:b/>
          <w:bCs/>
          <w:sz w:val="24"/>
          <w:szCs w:val="24"/>
        </w:rPr>
        <w:t>本次招募说明书</w:t>
      </w:r>
      <w:r w:rsidR="00A76387">
        <w:rPr>
          <w:rFonts w:asciiTheme="minorEastAsia" w:hAnsiTheme="minorEastAsia" w:cs="Arial" w:hint="eastAsia"/>
          <w:b/>
          <w:bCs/>
          <w:sz w:val="24"/>
          <w:szCs w:val="24"/>
        </w:rPr>
        <w:t>主要</w:t>
      </w:r>
      <w:r>
        <w:rPr>
          <w:rFonts w:asciiTheme="minorEastAsia" w:hAnsiTheme="minorEastAsia" w:cs="Arial" w:hint="eastAsia"/>
          <w:b/>
          <w:bCs/>
          <w:sz w:val="24"/>
          <w:szCs w:val="24"/>
        </w:rPr>
        <w:t>对基金</w:t>
      </w:r>
      <w:r w:rsidR="00A27F72">
        <w:rPr>
          <w:rFonts w:asciiTheme="minorEastAsia" w:hAnsiTheme="minorEastAsia" w:cs="Arial" w:hint="eastAsia"/>
          <w:b/>
          <w:bCs/>
          <w:sz w:val="24"/>
          <w:szCs w:val="24"/>
        </w:rPr>
        <w:t>托管人</w:t>
      </w:r>
      <w:r w:rsidR="00A76387">
        <w:rPr>
          <w:rFonts w:asciiTheme="minorEastAsia" w:hAnsiTheme="minorEastAsia" w:cs="Arial" w:hint="eastAsia"/>
          <w:b/>
          <w:bCs/>
          <w:sz w:val="24"/>
          <w:szCs w:val="24"/>
        </w:rPr>
        <w:t>相关信息</w:t>
      </w:r>
      <w:r>
        <w:rPr>
          <w:rFonts w:asciiTheme="minorEastAsia" w:hAnsiTheme="minorEastAsia" w:cs="Arial" w:hint="eastAsia"/>
          <w:b/>
          <w:bCs/>
          <w:sz w:val="24"/>
          <w:szCs w:val="24"/>
        </w:rPr>
        <w:t>进行更新</w:t>
      </w:r>
      <w:bookmarkEnd w:id="14"/>
      <w:r>
        <w:rPr>
          <w:rFonts w:asciiTheme="minorEastAsia" w:hAnsiTheme="minorEastAsia" w:cs="Arial" w:hint="eastAsia"/>
          <w:b/>
          <w:bCs/>
          <w:sz w:val="24"/>
          <w:szCs w:val="24"/>
        </w:rPr>
        <w:t>，</w:t>
      </w:r>
      <w:r>
        <w:rPr>
          <w:rFonts w:asciiTheme="minorEastAsia" w:hAnsiTheme="minorEastAsia" w:cs="Arial" w:hint="eastAsia"/>
          <w:sz w:val="24"/>
          <w:szCs w:val="24"/>
        </w:rPr>
        <w:t>本招募说明书所载其他内容截止日为2024年4月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日，有关财务数据截止日为2024年3月31日，净值表现截止日为2024年3月31日，本报告中所列财务数据未经审计。</w:t>
      </w:r>
    </w:p>
    <w:p w14:paraId="75F7E721" w14:textId="77777777" w:rsidR="006B354C" w:rsidRDefault="006B354C">
      <w:pPr>
        <w:autoSpaceDE w:val="0"/>
        <w:autoSpaceDN w:val="0"/>
        <w:adjustRightInd w:val="0"/>
        <w:snapToGrid w:val="0"/>
        <w:spacing w:line="360" w:lineRule="auto"/>
        <w:jc w:val="center"/>
        <w:rPr>
          <w:rFonts w:ascii="Arial" w:eastAsia="宋体" w:hAnsi="Arial" w:cs="Arial"/>
          <w:b/>
          <w:bCs/>
          <w:sz w:val="28"/>
          <w:szCs w:val="28"/>
        </w:rPr>
      </w:pPr>
    </w:p>
    <w:p w14:paraId="426AD2ED" w14:textId="77777777" w:rsidR="006B354C" w:rsidRPr="00C40115" w:rsidRDefault="006B354C">
      <w:pPr>
        <w:widowControl/>
        <w:spacing w:line="360" w:lineRule="auto"/>
        <w:jc w:val="left"/>
        <w:rPr>
          <w:rFonts w:ascii="Arial" w:eastAsia="宋体" w:hAnsi="Arial" w:cs="Arial"/>
          <w:b/>
          <w:bCs/>
          <w:sz w:val="28"/>
          <w:szCs w:val="28"/>
        </w:rPr>
      </w:pPr>
      <w:bookmarkStart w:id="15" w:name="_Toc32639"/>
      <w:bookmarkStart w:id="16" w:name="_Toc4966"/>
      <w:bookmarkStart w:id="17" w:name="_Toc11660"/>
      <w:bookmarkStart w:id="18" w:name="_Toc6306"/>
      <w:bookmarkStart w:id="19" w:name="_Toc352229746"/>
      <w:bookmarkStart w:id="20" w:name="_Toc23386"/>
      <w:bookmarkStart w:id="21" w:name="_Toc141703880"/>
      <w:bookmarkStart w:id="22" w:name="_Toc123112268"/>
      <w:bookmarkStart w:id="23" w:name="_Toc26897"/>
      <w:bookmarkStart w:id="24" w:name="_Toc29629"/>
      <w:bookmarkStart w:id="25" w:name="_Toc8727"/>
      <w:bookmarkStart w:id="26" w:name="_Toc123701389"/>
      <w:bookmarkStart w:id="27" w:name="_Toc15517"/>
      <w:bookmarkStart w:id="28" w:name="_Toc123112229"/>
      <w:bookmarkStart w:id="29" w:name="_Toc4867"/>
      <w:bookmarkStart w:id="30" w:name="_Toc30935"/>
      <w:bookmarkStart w:id="31" w:name="_Toc139991730"/>
      <w:bookmarkStart w:id="32" w:name="_Toc233456271"/>
      <w:bookmarkEnd w:id="0"/>
      <w:bookmarkEnd w:id="1"/>
      <w:bookmarkEnd w:id="2"/>
      <w:bookmarkEnd w:id="3"/>
    </w:p>
    <w:p w14:paraId="172AA458" w14:textId="77777777" w:rsidR="006B354C" w:rsidRDefault="006B354C">
      <w:pPr>
        <w:rPr>
          <w:rFonts w:ascii="Times New Roman" w:eastAsia="宋体" w:hAnsi="Times New Roman" w:cs="Times New Roman"/>
          <w:sz w:val="30"/>
          <w:szCs w:val="30"/>
        </w:rPr>
      </w:pPr>
    </w:p>
    <w:p w14:paraId="59EF7A11" w14:textId="77777777" w:rsidR="006B354C" w:rsidRDefault="00B20344">
      <w:pPr>
        <w:tabs>
          <w:tab w:val="left" w:pos="3555"/>
        </w:tabs>
        <w:rPr>
          <w:rFonts w:ascii="Times New Roman" w:eastAsia="宋体" w:hAnsi="Times New Roman" w:cs="Times New Roman"/>
          <w:sz w:val="30"/>
          <w:szCs w:val="30"/>
        </w:rPr>
      </w:pPr>
      <w:r>
        <w:rPr>
          <w:rFonts w:ascii="Times New Roman" w:eastAsia="宋体" w:hAnsi="Times New Roman" w:cs="Times New Roman"/>
          <w:sz w:val="30"/>
          <w:szCs w:val="30"/>
        </w:rPr>
        <w:tab/>
      </w:r>
    </w:p>
    <w:p w14:paraId="532ABD8F" w14:textId="77777777" w:rsidR="006B354C" w:rsidRDefault="006B354C">
      <w:pPr>
        <w:rPr>
          <w:rFonts w:ascii="Times New Roman" w:eastAsia="宋体" w:hAnsi="Times New Roman" w:cs="Times New Roman"/>
          <w:sz w:val="30"/>
          <w:szCs w:val="30"/>
        </w:rPr>
      </w:pPr>
    </w:p>
    <w:p w14:paraId="29B6F98E" w14:textId="77777777" w:rsidR="006B354C" w:rsidRDefault="006B354C">
      <w:pPr>
        <w:rPr>
          <w:rFonts w:ascii="Times New Roman" w:eastAsia="宋体" w:hAnsi="Times New Roman" w:cs="Times New Roman"/>
          <w:sz w:val="30"/>
          <w:szCs w:val="30"/>
        </w:rPr>
        <w:sectPr w:rsidR="006B354C">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p>
    <w:p w14:paraId="6B9097EC" w14:textId="77777777" w:rsidR="006B354C" w:rsidRDefault="00B20344">
      <w:pPr>
        <w:jc w:val="center"/>
        <w:rPr>
          <w:b/>
          <w:bCs/>
          <w:sz w:val="24"/>
        </w:rPr>
      </w:pPr>
      <w:r>
        <w:rPr>
          <w:b/>
          <w:bCs/>
          <w:sz w:val="24"/>
        </w:rPr>
        <w:lastRenderedPageBreak/>
        <w:t>目</w:t>
      </w:r>
      <w:r>
        <w:rPr>
          <w:b/>
          <w:bCs/>
          <w:sz w:val="24"/>
        </w:rPr>
        <w:t xml:space="preserve">    </w:t>
      </w:r>
      <w:r>
        <w:rPr>
          <w:rFonts w:hint="eastAsia"/>
          <w:b/>
          <w:bCs/>
          <w:sz w:val="24"/>
        </w:rPr>
        <w:t>录</w:t>
      </w:r>
    </w:p>
    <w:p w14:paraId="252122AF" w14:textId="77777777" w:rsidR="006B354C" w:rsidRDefault="00B20344">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sidR="006B354C">
          <w:rPr>
            <w:rStyle w:val="afc"/>
            <w:noProof/>
          </w:rPr>
          <w:t>第一部分</w:t>
        </w:r>
        <w:r w:rsidR="006B354C">
          <w:rPr>
            <w:rStyle w:val="afc"/>
            <w:noProof/>
          </w:rPr>
          <w:t xml:space="preserve">  </w:t>
        </w:r>
        <w:r w:rsidR="006B354C">
          <w:rPr>
            <w:rStyle w:val="afc"/>
            <w:noProof/>
          </w:rPr>
          <w:t>绪言</w:t>
        </w:r>
        <w:r w:rsidR="006B354C">
          <w:rPr>
            <w:noProof/>
          </w:rPr>
          <w:tab/>
        </w:r>
        <w:r w:rsidR="006B354C">
          <w:rPr>
            <w:noProof/>
          </w:rPr>
          <w:fldChar w:fldCharType="begin"/>
        </w:r>
        <w:r w:rsidR="006B354C">
          <w:rPr>
            <w:noProof/>
          </w:rPr>
          <w:instrText xml:space="preserve"> PAGEREF _Toc136963801 \h </w:instrText>
        </w:r>
        <w:r w:rsidR="006B354C">
          <w:rPr>
            <w:noProof/>
          </w:rPr>
        </w:r>
        <w:r w:rsidR="006B354C">
          <w:rPr>
            <w:noProof/>
          </w:rPr>
          <w:fldChar w:fldCharType="separate"/>
        </w:r>
        <w:r w:rsidR="006B354C">
          <w:rPr>
            <w:noProof/>
          </w:rPr>
          <w:t>4</w:t>
        </w:r>
        <w:r w:rsidR="006B354C">
          <w:rPr>
            <w:noProof/>
          </w:rPr>
          <w:fldChar w:fldCharType="end"/>
        </w:r>
      </w:hyperlink>
    </w:p>
    <w:p w14:paraId="033C676C"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_Toc136963802 \h </w:instrText>
        </w:r>
        <w:r>
          <w:rPr>
            <w:noProof/>
          </w:rPr>
        </w:r>
        <w:r>
          <w:rPr>
            <w:noProof/>
          </w:rPr>
          <w:fldChar w:fldCharType="separate"/>
        </w:r>
        <w:r>
          <w:rPr>
            <w:noProof/>
          </w:rPr>
          <w:t>5</w:t>
        </w:r>
        <w:r>
          <w:rPr>
            <w:noProof/>
          </w:rPr>
          <w:fldChar w:fldCharType="end"/>
        </w:r>
      </w:hyperlink>
    </w:p>
    <w:p w14:paraId="3F585787"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_Toc136963803 \h </w:instrText>
        </w:r>
        <w:r>
          <w:rPr>
            <w:noProof/>
          </w:rPr>
        </w:r>
        <w:r>
          <w:rPr>
            <w:noProof/>
          </w:rPr>
          <w:fldChar w:fldCharType="separate"/>
        </w:r>
        <w:r>
          <w:rPr>
            <w:noProof/>
          </w:rPr>
          <w:t>10</w:t>
        </w:r>
        <w:r>
          <w:rPr>
            <w:noProof/>
          </w:rPr>
          <w:fldChar w:fldCharType="end"/>
        </w:r>
      </w:hyperlink>
    </w:p>
    <w:p w14:paraId="3B229FDA"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_Toc136963804 \h </w:instrText>
        </w:r>
        <w:r>
          <w:rPr>
            <w:noProof/>
          </w:rPr>
        </w:r>
        <w:r>
          <w:rPr>
            <w:noProof/>
          </w:rPr>
          <w:fldChar w:fldCharType="separate"/>
        </w:r>
        <w:r>
          <w:rPr>
            <w:noProof/>
          </w:rPr>
          <w:t>22</w:t>
        </w:r>
        <w:r>
          <w:rPr>
            <w:noProof/>
          </w:rPr>
          <w:fldChar w:fldCharType="end"/>
        </w:r>
      </w:hyperlink>
    </w:p>
    <w:p w14:paraId="3A5B3574"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_Toc136963805 \h </w:instrText>
        </w:r>
        <w:r>
          <w:rPr>
            <w:noProof/>
          </w:rPr>
        </w:r>
        <w:r>
          <w:rPr>
            <w:noProof/>
          </w:rPr>
          <w:fldChar w:fldCharType="separate"/>
        </w:r>
        <w:r>
          <w:rPr>
            <w:noProof/>
          </w:rPr>
          <w:t>26</w:t>
        </w:r>
        <w:r>
          <w:rPr>
            <w:noProof/>
          </w:rPr>
          <w:fldChar w:fldCharType="end"/>
        </w:r>
      </w:hyperlink>
    </w:p>
    <w:p w14:paraId="581E7303"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_Toc136963806 \h </w:instrText>
        </w:r>
        <w:r>
          <w:rPr>
            <w:noProof/>
          </w:rPr>
        </w:r>
        <w:r>
          <w:rPr>
            <w:noProof/>
          </w:rPr>
          <w:fldChar w:fldCharType="separate"/>
        </w:r>
        <w:r>
          <w:rPr>
            <w:noProof/>
          </w:rPr>
          <w:t>32</w:t>
        </w:r>
        <w:r>
          <w:rPr>
            <w:noProof/>
          </w:rPr>
          <w:fldChar w:fldCharType="end"/>
        </w:r>
      </w:hyperlink>
    </w:p>
    <w:p w14:paraId="232F2C0F"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_Toc136963807 \h </w:instrText>
        </w:r>
        <w:r>
          <w:rPr>
            <w:noProof/>
          </w:rPr>
        </w:r>
        <w:r>
          <w:rPr>
            <w:noProof/>
          </w:rPr>
          <w:fldChar w:fldCharType="separate"/>
        </w:r>
        <w:r>
          <w:rPr>
            <w:noProof/>
          </w:rPr>
          <w:t>33</w:t>
        </w:r>
        <w:r>
          <w:rPr>
            <w:noProof/>
          </w:rPr>
          <w:fldChar w:fldCharType="end"/>
        </w:r>
      </w:hyperlink>
    </w:p>
    <w:p w14:paraId="63B9F97D"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_Toc136963808 \h </w:instrText>
        </w:r>
        <w:r>
          <w:rPr>
            <w:noProof/>
          </w:rPr>
        </w:r>
        <w:r>
          <w:rPr>
            <w:noProof/>
          </w:rPr>
          <w:fldChar w:fldCharType="separate"/>
        </w:r>
        <w:r>
          <w:rPr>
            <w:noProof/>
          </w:rPr>
          <w:t>34</w:t>
        </w:r>
        <w:r>
          <w:rPr>
            <w:noProof/>
          </w:rPr>
          <w:fldChar w:fldCharType="end"/>
        </w:r>
      </w:hyperlink>
    </w:p>
    <w:p w14:paraId="70A51988"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0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_Toc136963809 \h </w:instrText>
        </w:r>
        <w:r>
          <w:rPr>
            <w:noProof/>
          </w:rPr>
        </w:r>
        <w:r>
          <w:rPr>
            <w:noProof/>
          </w:rPr>
          <w:fldChar w:fldCharType="separate"/>
        </w:r>
        <w:r>
          <w:rPr>
            <w:noProof/>
          </w:rPr>
          <w:t>45</w:t>
        </w:r>
        <w:r>
          <w:rPr>
            <w:noProof/>
          </w:rPr>
          <w:fldChar w:fldCharType="end"/>
        </w:r>
      </w:hyperlink>
    </w:p>
    <w:p w14:paraId="08D1708B"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_Toc136963810 \h </w:instrText>
        </w:r>
        <w:r>
          <w:rPr>
            <w:noProof/>
          </w:rPr>
        </w:r>
        <w:r>
          <w:rPr>
            <w:noProof/>
          </w:rPr>
          <w:fldChar w:fldCharType="separate"/>
        </w:r>
        <w:r>
          <w:rPr>
            <w:noProof/>
          </w:rPr>
          <w:t>61</w:t>
        </w:r>
        <w:r>
          <w:rPr>
            <w:noProof/>
          </w:rPr>
          <w:fldChar w:fldCharType="end"/>
        </w:r>
      </w:hyperlink>
    </w:p>
    <w:p w14:paraId="65D73AF8"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_Toc136963811 \h </w:instrText>
        </w:r>
        <w:r>
          <w:rPr>
            <w:noProof/>
          </w:rPr>
        </w:r>
        <w:r>
          <w:rPr>
            <w:noProof/>
          </w:rPr>
          <w:fldChar w:fldCharType="separate"/>
        </w:r>
        <w:r>
          <w:rPr>
            <w:noProof/>
          </w:rPr>
          <w:t>62</w:t>
        </w:r>
        <w:r>
          <w:rPr>
            <w:noProof/>
          </w:rPr>
          <w:fldChar w:fldCharType="end"/>
        </w:r>
      </w:hyperlink>
    </w:p>
    <w:p w14:paraId="0CFE17F6"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_Toc136963812 \h </w:instrText>
        </w:r>
        <w:r>
          <w:rPr>
            <w:noProof/>
          </w:rPr>
        </w:r>
        <w:r>
          <w:rPr>
            <w:noProof/>
          </w:rPr>
          <w:fldChar w:fldCharType="separate"/>
        </w:r>
        <w:r>
          <w:rPr>
            <w:noProof/>
          </w:rPr>
          <w:t>68</w:t>
        </w:r>
        <w:r>
          <w:rPr>
            <w:noProof/>
          </w:rPr>
          <w:fldChar w:fldCharType="end"/>
        </w:r>
      </w:hyperlink>
    </w:p>
    <w:p w14:paraId="0AE9E002"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_Toc136963813 \h </w:instrText>
        </w:r>
        <w:r>
          <w:rPr>
            <w:noProof/>
          </w:rPr>
        </w:r>
        <w:r>
          <w:rPr>
            <w:noProof/>
          </w:rPr>
          <w:fldChar w:fldCharType="separate"/>
        </w:r>
        <w:r>
          <w:rPr>
            <w:noProof/>
          </w:rPr>
          <w:t>70</w:t>
        </w:r>
        <w:r>
          <w:rPr>
            <w:noProof/>
          </w:rPr>
          <w:fldChar w:fldCharType="end"/>
        </w:r>
      </w:hyperlink>
    </w:p>
    <w:p w14:paraId="49436393"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_Toc136963814 \h </w:instrText>
        </w:r>
        <w:r>
          <w:rPr>
            <w:noProof/>
          </w:rPr>
        </w:r>
        <w:r>
          <w:rPr>
            <w:noProof/>
          </w:rPr>
          <w:fldChar w:fldCharType="separate"/>
        </w:r>
        <w:r>
          <w:rPr>
            <w:noProof/>
          </w:rPr>
          <w:t>73</w:t>
        </w:r>
        <w:r>
          <w:rPr>
            <w:noProof/>
          </w:rPr>
          <w:fldChar w:fldCharType="end"/>
        </w:r>
      </w:hyperlink>
    </w:p>
    <w:p w14:paraId="394FD6BE"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_Toc136963815 \h </w:instrText>
        </w:r>
        <w:r>
          <w:rPr>
            <w:noProof/>
          </w:rPr>
        </w:r>
        <w:r>
          <w:rPr>
            <w:noProof/>
          </w:rPr>
          <w:fldChar w:fldCharType="separate"/>
        </w:r>
        <w:r>
          <w:rPr>
            <w:noProof/>
          </w:rPr>
          <w:t>74</w:t>
        </w:r>
        <w:r>
          <w:rPr>
            <w:noProof/>
          </w:rPr>
          <w:fldChar w:fldCharType="end"/>
        </w:r>
      </w:hyperlink>
    </w:p>
    <w:p w14:paraId="46EE16C8"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_Toc136963816 \h </w:instrText>
        </w:r>
        <w:r>
          <w:rPr>
            <w:noProof/>
          </w:rPr>
        </w:r>
        <w:r>
          <w:rPr>
            <w:noProof/>
          </w:rPr>
          <w:fldChar w:fldCharType="separate"/>
        </w:r>
        <w:r>
          <w:rPr>
            <w:noProof/>
          </w:rPr>
          <w:t>81</w:t>
        </w:r>
        <w:r>
          <w:rPr>
            <w:noProof/>
          </w:rPr>
          <w:fldChar w:fldCharType="end"/>
        </w:r>
      </w:hyperlink>
    </w:p>
    <w:p w14:paraId="36ECD5BE"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_Toc136963817 \h </w:instrText>
        </w:r>
        <w:r>
          <w:rPr>
            <w:noProof/>
          </w:rPr>
        </w:r>
        <w:r>
          <w:rPr>
            <w:noProof/>
          </w:rPr>
          <w:fldChar w:fldCharType="separate"/>
        </w:r>
        <w:r>
          <w:rPr>
            <w:noProof/>
          </w:rPr>
          <w:t>84</w:t>
        </w:r>
        <w:r>
          <w:rPr>
            <w:noProof/>
          </w:rPr>
          <w:fldChar w:fldCharType="end"/>
        </w:r>
      </w:hyperlink>
    </w:p>
    <w:p w14:paraId="36D0A0C2"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_Toc136963818 \h </w:instrText>
        </w:r>
        <w:r>
          <w:rPr>
            <w:noProof/>
          </w:rPr>
        </w:r>
        <w:r>
          <w:rPr>
            <w:noProof/>
          </w:rPr>
          <w:fldChar w:fldCharType="separate"/>
        </w:r>
        <w:r>
          <w:rPr>
            <w:noProof/>
          </w:rPr>
          <w:t>89</w:t>
        </w:r>
        <w:r>
          <w:rPr>
            <w:noProof/>
          </w:rPr>
          <w:fldChar w:fldCharType="end"/>
        </w:r>
      </w:hyperlink>
    </w:p>
    <w:p w14:paraId="7CB3F7EF"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1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_Toc136963819 \h </w:instrText>
        </w:r>
        <w:r>
          <w:rPr>
            <w:noProof/>
          </w:rPr>
        </w:r>
        <w:r>
          <w:rPr>
            <w:noProof/>
          </w:rPr>
          <w:fldChar w:fldCharType="separate"/>
        </w:r>
        <w:r>
          <w:rPr>
            <w:noProof/>
          </w:rPr>
          <w:t>91</w:t>
        </w:r>
        <w:r>
          <w:rPr>
            <w:noProof/>
          </w:rPr>
          <w:fldChar w:fldCharType="end"/>
        </w:r>
      </w:hyperlink>
    </w:p>
    <w:p w14:paraId="1F3B7447"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2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_Toc136963820 \h </w:instrText>
        </w:r>
        <w:r>
          <w:rPr>
            <w:noProof/>
          </w:rPr>
        </w:r>
        <w:r>
          <w:rPr>
            <w:noProof/>
          </w:rPr>
          <w:fldChar w:fldCharType="separate"/>
        </w:r>
        <w:r>
          <w:rPr>
            <w:noProof/>
          </w:rPr>
          <w:t>108</w:t>
        </w:r>
        <w:r>
          <w:rPr>
            <w:noProof/>
          </w:rPr>
          <w:fldChar w:fldCharType="end"/>
        </w:r>
      </w:hyperlink>
    </w:p>
    <w:p w14:paraId="46E8835C"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2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_Toc136963821 \h </w:instrText>
        </w:r>
        <w:r>
          <w:rPr>
            <w:noProof/>
          </w:rPr>
        </w:r>
        <w:r>
          <w:rPr>
            <w:noProof/>
          </w:rPr>
          <w:fldChar w:fldCharType="separate"/>
        </w:r>
        <w:r>
          <w:rPr>
            <w:noProof/>
          </w:rPr>
          <w:t>130</w:t>
        </w:r>
        <w:r>
          <w:rPr>
            <w:noProof/>
          </w:rPr>
          <w:fldChar w:fldCharType="end"/>
        </w:r>
      </w:hyperlink>
    </w:p>
    <w:p w14:paraId="610449C5"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22" w:history="1">
        <w:r>
          <w:rPr>
            <w:rStyle w:val="afc"/>
            <w:noProof/>
          </w:rPr>
          <w:t>第二十二部分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_Toc136963822 \h </w:instrText>
        </w:r>
        <w:r>
          <w:rPr>
            <w:noProof/>
          </w:rPr>
        </w:r>
        <w:r>
          <w:rPr>
            <w:noProof/>
          </w:rPr>
          <w:fldChar w:fldCharType="separate"/>
        </w:r>
        <w:r>
          <w:rPr>
            <w:noProof/>
          </w:rPr>
          <w:t>132</w:t>
        </w:r>
        <w:r>
          <w:rPr>
            <w:noProof/>
          </w:rPr>
          <w:fldChar w:fldCharType="end"/>
        </w:r>
      </w:hyperlink>
    </w:p>
    <w:p w14:paraId="7C8EF33D"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2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_Toc136963823 \h </w:instrText>
        </w:r>
        <w:r>
          <w:rPr>
            <w:noProof/>
          </w:rPr>
        </w:r>
        <w:r>
          <w:rPr>
            <w:noProof/>
          </w:rPr>
          <w:fldChar w:fldCharType="separate"/>
        </w:r>
        <w:r>
          <w:rPr>
            <w:noProof/>
          </w:rPr>
          <w:t>134</w:t>
        </w:r>
        <w:r>
          <w:rPr>
            <w:noProof/>
          </w:rPr>
          <w:fldChar w:fldCharType="end"/>
        </w:r>
      </w:hyperlink>
    </w:p>
    <w:p w14:paraId="131661DA" w14:textId="77777777" w:rsidR="006B354C" w:rsidRDefault="006B354C">
      <w:pPr>
        <w:pStyle w:val="TOC1"/>
        <w:rPr>
          <w:rFonts w:asciiTheme="minorHAnsi" w:eastAsiaTheme="minorEastAsia" w:hAnsiTheme="minorHAnsi" w:cstheme="minorBidi"/>
          <w:noProof/>
          <w:szCs w:val="22"/>
          <w14:ligatures w14:val="standardContextual"/>
        </w:rPr>
      </w:pPr>
      <w:hyperlink w:anchor="_Toc13696382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_Toc136963824 \h </w:instrText>
        </w:r>
        <w:r>
          <w:rPr>
            <w:noProof/>
          </w:rPr>
        </w:r>
        <w:r>
          <w:rPr>
            <w:noProof/>
          </w:rPr>
          <w:fldChar w:fldCharType="separate"/>
        </w:r>
        <w:r>
          <w:rPr>
            <w:noProof/>
          </w:rPr>
          <w:t>135</w:t>
        </w:r>
        <w:r>
          <w:rPr>
            <w:noProof/>
          </w:rPr>
          <w:fldChar w:fldCharType="end"/>
        </w:r>
      </w:hyperlink>
    </w:p>
    <w:p w14:paraId="5CB490E1" w14:textId="77777777" w:rsidR="006B354C" w:rsidRDefault="00B20344">
      <w:pPr>
        <w:sectPr w:rsidR="006B354C">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21301"/>
      <w:bookmarkStart w:id="36" w:name="_Toc22864"/>
      <w:bookmarkStart w:id="37" w:name="_Toc31551"/>
      <w:bookmarkStart w:id="38" w:name="_Toc13020"/>
      <w:bookmarkStart w:id="39" w:name="_Toc6617"/>
      <w:bookmarkStart w:id="40" w:name="_Toc24860"/>
      <w:bookmarkStart w:id="41" w:name="_Toc352229747"/>
      <w:bookmarkStart w:id="42" w:name="_Toc258829399"/>
      <w:bookmarkStart w:id="43" w:name="_Toc819"/>
      <w:bookmarkStart w:id="44" w:name="_Toc19592"/>
      <w:bookmarkStart w:id="45" w:name="_Toc15067"/>
      <w:bookmarkStart w:id="46" w:name="_Toc2465"/>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1626F9C8" w14:textId="77777777" w:rsidR="006B354C" w:rsidRDefault="00B20344">
      <w:pPr>
        <w:pStyle w:val="1"/>
        <w:jc w:val="center"/>
        <w:rPr>
          <w:sz w:val="30"/>
          <w:szCs w:val="30"/>
        </w:rPr>
      </w:pPr>
      <w:bookmarkStart w:id="48" w:name="_Toc136963801"/>
      <w:bookmarkStart w:id="49" w:name="_Toc68266288"/>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bookmarkEnd w:id="49"/>
    </w:p>
    <w:p w14:paraId="704932A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432988C3"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B7074FC"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444C0B7"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CA1E5CD"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50" w:name="_Toc733"/>
      <w:bookmarkStart w:id="51" w:name="_Toc6149"/>
      <w:bookmarkStart w:id="52" w:name="_Toc20318"/>
      <w:bookmarkStart w:id="53" w:name="_Toc352229748"/>
      <w:bookmarkStart w:id="54" w:name="_Toc545"/>
      <w:bookmarkStart w:id="55" w:name="_Toc18631"/>
      <w:bookmarkStart w:id="56" w:name="_Toc22708"/>
      <w:bookmarkStart w:id="57" w:name="_Toc24571"/>
      <w:bookmarkStart w:id="58" w:name="_Toc20627"/>
      <w:bookmarkStart w:id="59" w:name="_Toc6683"/>
      <w:bookmarkStart w:id="60" w:name="_Toc5246"/>
      <w:bookmarkStart w:id="61" w:name="_Toc13288"/>
      <w:bookmarkStart w:id="62" w:name="_Toc233456272"/>
      <w:bookmarkStart w:id="63"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59F9C196" w14:textId="77777777" w:rsidR="006B354C" w:rsidRDefault="00B20344">
      <w:pPr>
        <w:pStyle w:val="1"/>
        <w:jc w:val="center"/>
        <w:rPr>
          <w:sz w:val="30"/>
          <w:szCs w:val="30"/>
        </w:rPr>
      </w:pPr>
      <w:bookmarkStart w:id="64" w:name="_Toc136963802"/>
      <w:bookmarkStart w:id="65" w:name="_Toc68266289"/>
      <w:r>
        <w:rPr>
          <w:rFonts w:hint="eastAsia"/>
          <w:sz w:val="30"/>
          <w:szCs w:val="30"/>
        </w:rPr>
        <w:lastRenderedPageBreak/>
        <w:t>第二部分</w:t>
      </w:r>
      <w:r>
        <w:rPr>
          <w:sz w:val="30"/>
          <w:szCs w:val="30"/>
        </w:rPr>
        <w:t xml:space="preserve">  </w:t>
      </w:r>
      <w:r>
        <w:rPr>
          <w:rFonts w:hint="eastAsia"/>
          <w:sz w:val="30"/>
          <w:szCs w:val="30"/>
        </w:rPr>
        <w:t>释义</w:t>
      </w:r>
      <w:bookmarkEnd w:id="64"/>
      <w:bookmarkEnd w:id="65"/>
    </w:p>
    <w:p w14:paraId="5D8488B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407D733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、基金或本基金：指富荣福银混合型证券投资基金</w:t>
      </w:r>
    </w:p>
    <w:p w14:paraId="27B9578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C5E9987" w14:textId="58993F58"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CB2583">
        <w:rPr>
          <w:rFonts w:asciiTheme="minorEastAsia" w:hAnsiTheme="minorEastAsia" w:cs="Times New Roman" w:hint="eastAsia"/>
          <w:sz w:val="24"/>
          <w:szCs w:val="24"/>
        </w:rPr>
        <w:t>国泰海通证券股份有限公司</w:t>
      </w:r>
    </w:p>
    <w:p w14:paraId="2434833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0D9AD78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084A59B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27617463"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60BAD3CD"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7A5C578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4395EF9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6A164EB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74D5FBB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5027BC9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F7B67A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5C43D68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18A75C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27D5209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651389F" w14:textId="77777777" w:rsidR="006B354C" w:rsidRDefault="00B20344">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64F602D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CD75B6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CDA56D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F42101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470B6D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32370E8"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31AF5876"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2EE17B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1B3EBB0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5098A01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A41F82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1FD8F4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611BB17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E751E7D"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1F9AF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4D88015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5A949B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7A7CDD4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341957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26105B7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5C90A3A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3E391A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3C57151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3D135B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06EBA6"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708B197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35BF19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95043A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373FA1E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1F31EA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58F1144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33A43C3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EA6E1F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51、不可抗力：指基金合同当事人不能预见、不能避免且不能克服的客观事件</w:t>
      </w:r>
    </w:p>
    <w:p w14:paraId="2336E43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r>
        <w:rPr>
          <w:rFonts w:asciiTheme="minorEastAsia" w:hAnsiTheme="minorEastAsia" w:cs="Times New Roman" w:hint="eastAsia"/>
          <w:sz w:val="24"/>
          <w:szCs w:val="24"/>
        </w:rPr>
        <w:t>含协议约定有条件提前支取的银行存款）、停牌股票、流通受限的新股及非公开发行股票、资产支持证券、因发行人债务违约无法进行转让或交易的债券等</w:t>
      </w:r>
    </w:p>
    <w:p w14:paraId="0BDD1F7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D0DE9A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54、基金份额类别：指根据认购/申购费用、赎回费用、销售服务费用收取方式的不同将本</w:t>
      </w:r>
      <w:r>
        <w:rPr>
          <w:rFonts w:asciiTheme="minorEastAsia" w:hAnsiTheme="minorEastAsia" w:cs="Times New Roman" w:hint="eastAsia"/>
          <w:sz w:val="24"/>
          <w:szCs w:val="24"/>
        </w:rPr>
        <w:t>基金基金份额分为不同的类别，各基金份额类别分别设置代码，并分别计算和公告基金份额净值</w:t>
      </w:r>
    </w:p>
    <w:p w14:paraId="59C8C2E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55、A类基金份额：指在投资人认购/申购时收取认购/申购费用但不从本类别基金资产中计</w:t>
      </w:r>
      <w:r>
        <w:rPr>
          <w:rFonts w:asciiTheme="minorEastAsia" w:hAnsiTheme="minorEastAsia" w:cs="Times New Roman" w:hint="eastAsia"/>
          <w:sz w:val="24"/>
          <w:szCs w:val="24"/>
        </w:rPr>
        <w:t>提销售服务费、赎回时根据持有期限收取赎回费用的基金份额类别</w:t>
      </w:r>
    </w:p>
    <w:p w14:paraId="05EA8DC3"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56、C类基金份额：指从本类别基金资产中计</w:t>
      </w:r>
      <w:r>
        <w:rPr>
          <w:rFonts w:asciiTheme="minorEastAsia" w:hAnsiTheme="minorEastAsia" w:cs="Times New Roman" w:hint="eastAsia"/>
          <w:sz w:val="24"/>
          <w:szCs w:val="24"/>
        </w:rPr>
        <w:t>提销售服务费而不收取认购</w:t>
      </w:r>
      <w:r>
        <w:rPr>
          <w:rFonts w:asciiTheme="minorEastAsia" w:hAnsiTheme="minorEastAsia" w:cs="Times New Roman"/>
          <w:sz w:val="24"/>
          <w:szCs w:val="24"/>
        </w:rPr>
        <w:t>/申购费用、赎回时根据持有期限收取赎回费用的基金份额类别</w:t>
      </w:r>
    </w:p>
    <w:p w14:paraId="124D23E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3466C88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6628CA8C"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59、</w:t>
      </w:r>
      <w:r>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45EF4A5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60、特定资产：包括：（一）无可参考的活跃市场价格且采用估值技术</w:t>
      </w:r>
      <w:r>
        <w:rPr>
          <w:rFonts w:asciiTheme="minorEastAsia" w:hAnsiTheme="minorEastAsia" w:cs="Times New Roman" w:hint="eastAsia"/>
          <w:sz w:val="24"/>
          <w:szCs w:val="24"/>
        </w:rPr>
        <w:t>仍导致公允价值存在重大不确定性的资产；（二）按摊余成本计量且计提资产减值准备仍导致资产价值存在重大不确定性的资产；（三）其他资产价值存在重大不确定性的资产</w:t>
      </w:r>
    </w:p>
    <w:p w14:paraId="080360D2" w14:textId="77777777" w:rsidR="006B354C" w:rsidRDefault="00B20344">
      <w:pPr>
        <w:spacing w:line="360" w:lineRule="auto"/>
        <w:ind w:firstLineChars="200" w:firstLine="480"/>
        <w:rPr>
          <w:b/>
          <w:bCs/>
        </w:rPr>
        <w:sectPr w:rsidR="006B354C">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4A605C6" w14:textId="77777777" w:rsidR="006B354C" w:rsidRDefault="00B20344">
      <w:pPr>
        <w:pStyle w:val="1"/>
        <w:jc w:val="center"/>
        <w:rPr>
          <w:sz w:val="30"/>
          <w:szCs w:val="30"/>
        </w:rPr>
      </w:pPr>
      <w:bookmarkStart w:id="66" w:name="_Toc263092311"/>
      <w:bookmarkStart w:id="67" w:name="_Toc136963803"/>
      <w:bookmarkStart w:id="68" w:name="_Toc416264539"/>
      <w:bookmarkStart w:id="69" w:name="_Toc68266290"/>
      <w:bookmarkStart w:id="70" w:name="_Toc24682"/>
      <w:bookmarkStart w:id="71" w:name="_Toc352229749"/>
      <w:bookmarkStart w:id="72" w:name="_Toc410197817"/>
      <w:bookmarkStart w:id="73" w:name="_Toc3266"/>
      <w:bookmarkStart w:id="74" w:name="_Toc90742321"/>
      <w:bookmarkStart w:id="75" w:name="_Toc29948"/>
      <w:bookmarkStart w:id="76" w:name="_Toc27226"/>
      <w:bookmarkStart w:id="77" w:name="_Toc16265"/>
      <w:bookmarkStart w:id="78" w:name="_Toc90742688"/>
      <w:bookmarkStart w:id="79" w:name="_Toc90742390"/>
      <w:bookmarkStart w:id="80" w:name="_Toc29784"/>
      <w:bookmarkStart w:id="81" w:name="_Toc7151"/>
      <w:bookmarkStart w:id="82" w:name="_Toc22074"/>
      <w:bookmarkStart w:id="83" w:name="_Toc27189"/>
      <w:bookmarkStart w:id="84" w:name="_Toc6714"/>
      <w:bookmarkStart w:id="85" w:name="_Toc15203"/>
      <w:bookmarkEnd w:id="50"/>
      <w:bookmarkEnd w:id="51"/>
      <w:bookmarkEnd w:id="52"/>
      <w:bookmarkEnd w:id="53"/>
      <w:bookmarkEnd w:id="54"/>
      <w:bookmarkEnd w:id="55"/>
      <w:bookmarkEnd w:id="56"/>
      <w:bookmarkEnd w:id="57"/>
      <w:bookmarkEnd w:id="58"/>
      <w:bookmarkEnd w:id="59"/>
      <w:bookmarkEnd w:id="60"/>
      <w:bookmarkEnd w:id="61"/>
      <w:r>
        <w:rPr>
          <w:rFonts w:hint="eastAsia"/>
          <w:sz w:val="30"/>
          <w:szCs w:val="30"/>
        </w:rPr>
        <w:lastRenderedPageBreak/>
        <w:t>第三部分</w:t>
      </w:r>
      <w:r>
        <w:rPr>
          <w:sz w:val="30"/>
          <w:szCs w:val="30"/>
        </w:rPr>
        <w:t xml:space="preserve">  </w:t>
      </w:r>
      <w:r>
        <w:rPr>
          <w:rFonts w:hint="eastAsia"/>
          <w:sz w:val="30"/>
          <w:szCs w:val="30"/>
        </w:rPr>
        <w:t>基金管理人</w:t>
      </w:r>
      <w:bookmarkEnd w:id="66"/>
      <w:bookmarkEnd w:id="67"/>
      <w:bookmarkEnd w:id="68"/>
      <w:bookmarkEnd w:id="69"/>
    </w:p>
    <w:p w14:paraId="70383A38" w14:textId="77777777" w:rsidR="006B354C" w:rsidRDefault="00B203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81E6683"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4F8649"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住所：广东省广州市南沙区横沥镇汇通二街2号3110房</w:t>
      </w:r>
    </w:p>
    <w:p w14:paraId="62DF5810"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D424AD6"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33DBDB2"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52A33A38"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5AFD470A"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419B3C86"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7B6DBE1D"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6637</w:t>
      </w:r>
    </w:p>
    <w:p w14:paraId="3C234BC8" w14:textId="77777777" w:rsidR="006B354C" w:rsidRDefault="00B2034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6B354C" w14:paraId="30CA4DC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11F0B34"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EFD91AD"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6B354C" w14:paraId="09BC777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C167A0C"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5550562"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6B354C" w14:paraId="0103864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E3EE0AD"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3E1048"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6B354C" w14:paraId="300D9E7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432FD3"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F8EB048"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1585DD35" w14:textId="77777777" w:rsidR="006B354C" w:rsidRDefault="006B354C">
      <w:pPr>
        <w:adjustRightInd w:val="0"/>
        <w:snapToGrid w:val="0"/>
        <w:spacing w:line="360" w:lineRule="auto"/>
        <w:ind w:firstLineChars="200" w:firstLine="480"/>
        <w:rPr>
          <w:rFonts w:asciiTheme="minorEastAsia" w:hAnsiTheme="minorEastAsia" w:cs="Arial" w:hint="eastAsia"/>
          <w:kern w:val="0"/>
          <w:sz w:val="24"/>
          <w:szCs w:val="24"/>
        </w:rPr>
      </w:pPr>
    </w:p>
    <w:p w14:paraId="4B83EBC8" w14:textId="77777777" w:rsidR="006B354C" w:rsidRDefault="00B203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1EF933F8"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594B828A"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法定代表人、董事长，中国文化产业投资母基金管理有限公司董事，</w:t>
      </w:r>
      <w:r>
        <w:rPr>
          <w:rFonts w:asciiTheme="minorEastAsia" w:hAnsiTheme="minorEastAsia" w:cs="Arial" w:hint="eastAsia"/>
          <w:kern w:val="0"/>
          <w:sz w:val="24"/>
          <w:szCs w:val="24"/>
        </w:rPr>
        <w:t>广州城恒城市更新投资有限公司董事长、法定代表人，</w:t>
      </w:r>
      <w:r>
        <w:rPr>
          <w:rFonts w:asciiTheme="minorEastAsia" w:hAnsiTheme="minorEastAsia" w:cs="Arial" w:hint="eastAsia"/>
          <w:kern w:val="0"/>
          <w:sz w:val="24"/>
        </w:rPr>
        <w:t>广州市城投投资有限公司董事，富荣基金管理有限公司董事长、法定代表人。</w:t>
      </w:r>
    </w:p>
    <w:p w14:paraId="40DBD2FB"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公司董事、总经理、首席信息官、代行督察长。</w:t>
      </w:r>
    </w:p>
    <w:p w14:paraId="4C39C1C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广州产业投资基金管理有限公司风险管理部总经理、法务风控部总经理，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5ECB938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szCs w:val="24"/>
        </w:rPr>
        <w:t>郭涛先生，董事，上海交通大学高级管理人员工商管理专业硕士。</w:t>
      </w:r>
      <w:r>
        <w:rPr>
          <w:rFonts w:asciiTheme="minorEastAsia" w:hAnsiTheme="minorEastAsia" w:cs="Arial" w:hint="eastAsia"/>
          <w:kern w:val="0"/>
          <w:sz w:val="24"/>
        </w:rPr>
        <w:t>曾任津沪深生物医药科技有限公司董事。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42E8AB7E"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7307D2BE"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p>
    <w:p w14:paraId="0E2CB84A"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64A6ACB2"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93C233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4321080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w:t>
      </w:r>
      <w:bookmarkStart w:id="86" w:name="_Hlk155769278"/>
      <w:r>
        <w:rPr>
          <w:rFonts w:asciiTheme="minorEastAsia" w:hAnsiTheme="minorEastAsia" w:cs="Arial" w:hint="eastAsia"/>
          <w:kern w:val="0"/>
          <w:sz w:val="24"/>
          <w:szCs w:val="24"/>
        </w:rPr>
        <w:t>曾任深圳市嘉霖置业集团有限公司法务，现任盈投控股有限公司法务主管、富荣基金管理有限公司监事。</w:t>
      </w:r>
      <w:bookmarkEnd w:id="86"/>
    </w:p>
    <w:p w14:paraId="653D8360"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03E5F8BC"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3、高级管理人员</w:t>
      </w:r>
    </w:p>
    <w:p w14:paraId="2883E544"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代行督察长。</w:t>
      </w:r>
    </w:p>
    <w:p w14:paraId="66FF388B"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w:t>
      </w:r>
      <w:r>
        <w:rPr>
          <w:rFonts w:asciiTheme="minorEastAsia" w:hAnsiTheme="minorEastAsia" w:cs="Arial" w:hint="eastAsia"/>
          <w:kern w:val="0"/>
          <w:sz w:val="24"/>
          <w:szCs w:val="24"/>
        </w:rPr>
        <w:lastRenderedPageBreak/>
        <w:t>事，金元证券股份有限公司经纪管理总部总经理，金元证券股份有限公司深圳分公司总经理，金元证券股份有限公司互联网创新专项办公室总经理等。现任富荣基金管理有限公司副总经理。</w:t>
      </w:r>
    </w:p>
    <w:p w14:paraId="68291A57"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0BE46063"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渠道业务总部总经理，兼任北京分公司、机构业务总部总经理。</w:t>
      </w:r>
    </w:p>
    <w:p w14:paraId="53527534"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r>
        <w:rPr>
          <w:rFonts w:asciiTheme="minorEastAsia" w:hAnsiTheme="minorEastAsia" w:cs="Arial" w:hint="eastAsia"/>
          <w:kern w:val="0"/>
          <w:sz w:val="24"/>
          <w:szCs w:val="24"/>
        </w:rPr>
        <w:t>基金基金经理</w:t>
      </w:r>
    </w:p>
    <w:p w14:paraId="1D67316C"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鑫灵活配置混合型证券投资基金基金经理（自2024年6月21日起任职）、富荣福银混合型证券投资基金基金经理（自2025年2月13日起任职）、富荣福康混合型证券投资基金基金经理（自2025年2月13日起任职）。</w:t>
      </w:r>
    </w:p>
    <w:p w14:paraId="1ADFB46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历任基金经理：李延峥（自2021年6月18日至2024年1月15日）、李天翔（自2024年1月8日至2025年2月19日）。</w:t>
      </w:r>
    </w:p>
    <w:p w14:paraId="1319C2A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E4CEFE2"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r>
        <w:rPr>
          <w:rFonts w:asciiTheme="minorEastAsia" w:hAnsiTheme="minorEastAsia" w:hint="eastAsia"/>
          <w:sz w:val="24"/>
        </w:rPr>
        <w:t>代行督察长</w:t>
      </w:r>
      <w:r>
        <w:rPr>
          <w:rFonts w:asciiTheme="minorEastAsia" w:hAnsiTheme="minorEastAsia" w:cs="Arial" w:hint="eastAsia"/>
          <w:kern w:val="0"/>
          <w:sz w:val="24"/>
          <w:szCs w:val="24"/>
        </w:rPr>
        <w:t>。</w:t>
      </w:r>
    </w:p>
    <w:p w14:paraId="489B96EE"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13F9FC89"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7859BF99"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宋芳女士，投资决策委员会委员、固定收益部总经理、基金经理。</w:t>
      </w:r>
    </w:p>
    <w:p w14:paraId="26185AC0"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0F5E4F7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301C6326"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4C14827E" w14:textId="77777777" w:rsidR="006B354C" w:rsidRDefault="00B20344">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9DF05DF"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BF11DA6"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C0B106B"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0F81ABA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CA38DF1"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29895A0D"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1550762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4AD23A7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E19E82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42ED1DB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D9958EF"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EF59AC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4F40530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w:t>
      </w:r>
      <w:r>
        <w:rPr>
          <w:rFonts w:asciiTheme="minorEastAsia" w:hAnsiTheme="minorEastAsia" w:cs="Times New Roman" w:hint="eastAsia"/>
          <w:sz w:val="24"/>
          <w:szCs w:val="24"/>
        </w:rPr>
        <w:lastRenderedPageBreak/>
        <w:t>除外；</w:t>
      </w:r>
    </w:p>
    <w:p w14:paraId="71BD57D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07DF53A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1D982BD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1D5D31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330FA485"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A275EB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368F7C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7CF7808F"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3E0BEF4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6AE73E0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4444489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0AA1E15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7F4E6C3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7E9A813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085C62AB"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27、法律法规及中国证监会规定的和《基金合同》约定的其他义务。</w:t>
      </w:r>
    </w:p>
    <w:p w14:paraId="5B41F071"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0BB2135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99CC6D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E854F4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B3FCFA0"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A0D361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47E1120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07E8D0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F565F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2E558A7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22AD2FD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108785"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3A2BD94D"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F3C2C9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0287CA52"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E694C0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895C69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44F1565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98B2C1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6B2837D0"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0F21A5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7" w:name="_Toc410197818"/>
      <w:bookmarkStart w:id="88" w:name="_Toc416264540"/>
      <w:bookmarkStart w:id="89" w:name="_Toc263092312"/>
      <w:bookmarkStart w:id="90" w:name="_Toc352229750"/>
      <w:bookmarkEnd w:id="70"/>
      <w:bookmarkEnd w:id="71"/>
      <w:bookmarkEnd w:id="72"/>
      <w:r>
        <w:rPr>
          <w:rFonts w:asciiTheme="minorEastAsia" w:hAnsiTheme="minorEastAsia" w:cs="Arial"/>
          <w:sz w:val="24"/>
          <w:szCs w:val="24"/>
        </w:rPr>
        <w:lastRenderedPageBreak/>
        <w:t>1、风险控制目标</w:t>
      </w:r>
    </w:p>
    <w:p w14:paraId="62E8D46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1929E6C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787911F"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6D745E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2BA086B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485C898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211597C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46B7D1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3AA9A04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875EED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F57EF3D"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6B81E826"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71B3F6B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200C762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1DFF3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2ED42E7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D07EE3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5449888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40825E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7A3980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A0B9DA9" w14:textId="77777777" w:rsidR="006B354C" w:rsidRDefault="00B20344">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AAC057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45A21A9"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0CA273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665016A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2981765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6A6722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1A75132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86BF39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06BD0F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33BDAD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6A4808E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8B840D"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4B55CEA6"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5E58DA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278D162"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30056489"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9EE9DA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2221CB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1B4F358"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75E866C2"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FBB20F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8ED047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37D0330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94159A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w:t>
      </w:r>
      <w:r>
        <w:rPr>
          <w:rFonts w:asciiTheme="minorEastAsia" w:hAnsiTheme="minorEastAsia" w:cs="Arial"/>
          <w:sz w:val="24"/>
          <w:szCs w:val="24"/>
        </w:rPr>
        <w:lastRenderedPageBreak/>
        <w:t>算机预警系统、投资监控系统，能对可能出现的各种风险进行全面和实时的监控。</w:t>
      </w:r>
    </w:p>
    <w:p w14:paraId="6B18F63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7A99B2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0B3046A" w14:textId="77777777" w:rsidR="006B354C" w:rsidRDefault="00B20344">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1" w:name="_Toc238027832"/>
      <w:bookmarkStart w:id="92" w:name="_Toc238013745"/>
      <w:bookmarkEnd w:id="91"/>
      <w:bookmarkEnd w:id="92"/>
    </w:p>
    <w:p w14:paraId="6EBCFBAB" w14:textId="77777777" w:rsidR="006B354C" w:rsidRDefault="006B354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6B354C">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630FD2EB" w14:textId="77777777" w:rsidR="006B354C" w:rsidRDefault="00B20344">
      <w:pPr>
        <w:pStyle w:val="1"/>
        <w:jc w:val="center"/>
        <w:rPr>
          <w:sz w:val="30"/>
          <w:szCs w:val="30"/>
        </w:rPr>
      </w:pPr>
      <w:bookmarkStart w:id="93" w:name="_Toc68266291"/>
      <w:bookmarkStart w:id="94"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3"/>
      <w:bookmarkEnd w:id="94"/>
    </w:p>
    <w:p w14:paraId="711B7A3A" w14:textId="77777777" w:rsidR="006B354C" w:rsidRDefault="00B20344">
      <w:pPr>
        <w:spacing w:line="360" w:lineRule="auto"/>
        <w:ind w:firstLineChars="200" w:firstLine="480"/>
        <w:rPr>
          <w:sz w:val="24"/>
          <w:szCs w:val="24"/>
        </w:rPr>
      </w:pPr>
      <w:r>
        <w:rPr>
          <w:rFonts w:hint="eastAsia"/>
          <w:sz w:val="24"/>
          <w:szCs w:val="24"/>
        </w:rPr>
        <w:t>（一）基金托管人情况</w:t>
      </w:r>
    </w:p>
    <w:p w14:paraId="462D02C0" w14:textId="77777777" w:rsidR="006B354C" w:rsidRDefault="00B20344">
      <w:pPr>
        <w:spacing w:line="360" w:lineRule="auto"/>
        <w:ind w:firstLineChars="200" w:firstLine="480"/>
        <w:rPr>
          <w:sz w:val="24"/>
          <w:szCs w:val="24"/>
        </w:rPr>
      </w:pPr>
      <w:r>
        <w:rPr>
          <w:rFonts w:hint="eastAsia"/>
          <w:sz w:val="24"/>
          <w:szCs w:val="24"/>
        </w:rPr>
        <w:t>1</w:t>
      </w:r>
      <w:r>
        <w:rPr>
          <w:rFonts w:hint="eastAsia"/>
          <w:sz w:val="24"/>
          <w:szCs w:val="24"/>
        </w:rPr>
        <w:t>、基本情况</w:t>
      </w:r>
    </w:p>
    <w:p w14:paraId="501216FF"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名称：国泰海通证券股份有限公司（简称“国泰海通证券”）</w:t>
      </w:r>
    </w:p>
    <w:p w14:paraId="610927A6"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住所：中国（上海）自由贸易试验区商城路</w:t>
      </w:r>
      <w:r w:rsidRPr="00F068DC">
        <w:rPr>
          <w:rFonts w:hint="eastAsia"/>
          <w:sz w:val="24"/>
          <w:szCs w:val="24"/>
        </w:rPr>
        <w:t>618</w:t>
      </w:r>
      <w:r w:rsidRPr="00F068DC">
        <w:rPr>
          <w:rFonts w:hint="eastAsia"/>
          <w:sz w:val="24"/>
          <w:szCs w:val="24"/>
        </w:rPr>
        <w:t>号</w:t>
      </w:r>
    </w:p>
    <w:p w14:paraId="3743048A"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法定代表人：朱健</w:t>
      </w:r>
    </w:p>
    <w:p w14:paraId="2111F7EE"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成立时间：</w:t>
      </w:r>
      <w:r w:rsidRPr="00F068DC">
        <w:rPr>
          <w:rFonts w:hint="eastAsia"/>
          <w:sz w:val="24"/>
          <w:szCs w:val="24"/>
        </w:rPr>
        <w:t>1999</w:t>
      </w:r>
      <w:r w:rsidRPr="00F068DC">
        <w:rPr>
          <w:rFonts w:hint="eastAsia"/>
          <w:sz w:val="24"/>
          <w:szCs w:val="24"/>
        </w:rPr>
        <w:t>年</w:t>
      </w:r>
      <w:r w:rsidRPr="00F068DC">
        <w:rPr>
          <w:rFonts w:hint="eastAsia"/>
          <w:sz w:val="24"/>
          <w:szCs w:val="24"/>
        </w:rPr>
        <w:t>8</w:t>
      </w:r>
      <w:r w:rsidRPr="00F068DC">
        <w:rPr>
          <w:rFonts w:hint="eastAsia"/>
          <w:sz w:val="24"/>
          <w:szCs w:val="24"/>
        </w:rPr>
        <w:t>月</w:t>
      </w:r>
      <w:r w:rsidRPr="00F068DC">
        <w:rPr>
          <w:rFonts w:hint="eastAsia"/>
          <w:sz w:val="24"/>
          <w:szCs w:val="24"/>
        </w:rPr>
        <w:t>18</w:t>
      </w:r>
      <w:r w:rsidRPr="00F068DC">
        <w:rPr>
          <w:rFonts w:hint="eastAsia"/>
          <w:sz w:val="24"/>
          <w:szCs w:val="24"/>
        </w:rPr>
        <w:t>日</w:t>
      </w:r>
    </w:p>
    <w:p w14:paraId="4961181D"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批准设立机关：中国证监会</w:t>
      </w:r>
    </w:p>
    <w:p w14:paraId="2CE6E249"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批准设立文号：证监机构字</w:t>
      </w:r>
      <w:r w:rsidRPr="00F068DC">
        <w:rPr>
          <w:rFonts w:hint="eastAsia"/>
          <w:sz w:val="24"/>
          <w:szCs w:val="24"/>
        </w:rPr>
        <w:t>[1999]77</w:t>
      </w:r>
      <w:r w:rsidRPr="00F068DC">
        <w:rPr>
          <w:rFonts w:hint="eastAsia"/>
          <w:sz w:val="24"/>
          <w:szCs w:val="24"/>
        </w:rPr>
        <w:t>号</w:t>
      </w:r>
    </w:p>
    <w:p w14:paraId="3083C484"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组织形式：其他股份有限公司（上市）</w:t>
      </w:r>
    </w:p>
    <w:p w14:paraId="4A16C60F"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注册资本：人民币</w:t>
      </w:r>
      <w:r w:rsidRPr="00F068DC">
        <w:rPr>
          <w:rFonts w:hint="eastAsia"/>
          <w:sz w:val="24"/>
          <w:szCs w:val="24"/>
        </w:rPr>
        <w:t xml:space="preserve"> 17,629,708,696 </w:t>
      </w:r>
      <w:r w:rsidRPr="00F068DC">
        <w:rPr>
          <w:rFonts w:hint="eastAsia"/>
          <w:sz w:val="24"/>
          <w:szCs w:val="24"/>
        </w:rPr>
        <w:t>元整</w:t>
      </w:r>
    </w:p>
    <w:p w14:paraId="66B8F993"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存续期间：持续经营</w:t>
      </w:r>
    </w:p>
    <w:p w14:paraId="614B6B38"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基金托管资格批文及文号：证监许可</w:t>
      </w:r>
      <w:r w:rsidRPr="00F068DC">
        <w:rPr>
          <w:rFonts w:hint="eastAsia"/>
          <w:sz w:val="24"/>
          <w:szCs w:val="24"/>
        </w:rPr>
        <w:t>[2014]511</w:t>
      </w:r>
      <w:r w:rsidRPr="00F068DC">
        <w:rPr>
          <w:rFonts w:hint="eastAsia"/>
          <w:sz w:val="24"/>
          <w:szCs w:val="24"/>
        </w:rPr>
        <w:t>号</w:t>
      </w:r>
    </w:p>
    <w:p w14:paraId="255D35FC"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联系人：丛艳</w:t>
      </w:r>
    </w:p>
    <w:p w14:paraId="03ECDAF1"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通讯地址：上海市静安区新闸路</w:t>
      </w:r>
      <w:r w:rsidRPr="00F068DC">
        <w:rPr>
          <w:rFonts w:hint="eastAsia"/>
          <w:sz w:val="24"/>
          <w:szCs w:val="24"/>
        </w:rPr>
        <w:t>669</w:t>
      </w:r>
      <w:r w:rsidRPr="00F068DC">
        <w:rPr>
          <w:rFonts w:hint="eastAsia"/>
          <w:sz w:val="24"/>
          <w:szCs w:val="24"/>
        </w:rPr>
        <w:t>号博华广场</w:t>
      </w:r>
      <w:r w:rsidRPr="00F068DC">
        <w:rPr>
          <w:rFonts w:hint="eastAsia"/>
          <w:sz w:val="24"/>
          <w:szCs w:val="24"/>
        </w:rPr>
        <w:t>19</w:t>
      </w:r>
      <w:r w:rsidRPr="00F068DC">
        <w:rPr>
          <w:rFonts w:hint="eastAsia"/>
          <w:sz w:val="24"/>
          <w:szCs w:val="24"/>
        </w:rPr>
        <w:t>楼</w:t>
      </w:r>
    </w:p>
    <w:p w14:paraId="2F928B01" w14:textId="227F846C" w:rsidR="00CB2583" w:rsidRDefault="00F068DC" w:rsidP="00CB2583">
      <w:pPr>
        <w:spacing w:line="360" w:lineRule="auto"/>
        <w:ind w:firstLineChars="200" w:firstLine="480"/>
        <w:rPr>
          <w:sz w:val="24"/>
          <w:szCs w:val="24"/>
        </w:rPr>
      </w:pPr>
      <w:r w:rsidRPr="00F068DC">
        <w:rPr>
          <w:rFonts w:hint="eastAsia"/>
          <w:sz w:val="24"/>
          <w:szCs w:val="24"/>
        </w:rPr>
        <w:t>联系电话：</w:t>
      </w:r>
      <w:r w:rsidRPr="00F068DC">
        <w:rPr>
          <w:rFonts w:hint="eastAsia"/>
          <w:sz w:val="24"/>
          <w:szCs w:val="24"/>
        </w:rPr>
        <w:t>021-38677336</w:t>
      </w:r>
    </w:p>
    <w:p w14:paraId="10026F97" w14:textId="0390D5CF" w:rsidR="00CB2583" w:rsidRDefault="00CB2583">
      <w:pPr>
        <w:spacing w:line="360" w:lineRule="auto"/>
        <w:ind w:firstLineChars="200" w:firstLine="480"/>
        <w:rPr>
          <w:sz w:val="24"/>
          <w:szCs w:val="24"/>
        </w:rPr>
      </w:pPr>
      <w:r w:rsidRPr="00CB2583">
        <w:rPr>
          <w:rFonts w:hint="eastAsia"/>
          <w:sz w:val="24"/>
          <w:szCs w:val="24"/>
        </w:rPr>
        <w:t>本集团是中国证券行业长期、持续、全面领先的综合金融服务商。本集团跨越了中国资本市场发展的全部历程和多个周期，历经风雨，锐意进取，始终屹立在资本市场的最前列，资本规模、盈利水平、业务实力和风险管理能力一直位居行业领先水平。截至</w:t>
      </w:r>
      <w:r w:rsidRPr="00CB2583">
        <w:rPr>
          <w:rFonts w:hint="eastAsia"/>
          <w:sz w:val="24"/>
          <w:szCs w:val="24"/>
        </w:rPr>
        <w:t>2024</w:t>
      </w:r>
      <w:r w:rsidRPr="00CB2583">
        <w:rPr>
          <w:rFonts w:hint="eastAsia"/>
          <w:sz w:val="24"/>
          <w:szCs w:val="24"/>
        </w:rPr>
        <w:t>年</w:t>
      </w:r>
      <w:r w:rsidRPr="00CB2583">
        <w:rPr>
          <w:rFonts w:hint="eastAsia"/>
          <w:sz w:val="24"/>
          <w:szCs w:val="24"/>
        </w:rPr>
        <w:t>12</w:t>
      </w:r>
      <w:r w:rsidRPr="00CB2583">
        <w:rPr>
          <w:rFonts w:hint="eastAsia"/>
          <w:sz w:val="24"/>
          <w:szCs w:val="24"/>
        </w:rPr>
        <w:t>月</w:t>
      </w:r>
      <w:r w:rsidRPr="00CB2583">
        <w:rPr>
          <w:rFonts w:hint="eastAsia"/>
          <w:sz w:val="24"/>
          <w:szCs w:val="24"/>
        </w:rPr>
        <w:t>31</w:t>
      </w:r>
      <w:r w:rsidRPr="00CB2583">
        <w:rPr>
          <w:rFonts w:hint="eastAsia"/>
          <w:sz w:val="24"/>
          <w:szCs w:val="24"/>
        </w:rPr>
        <w:t>日，公司直接拥有</w:t>
      </w:r>
      <w:r w:rsidRPr="00CB2583">
        <w:rPr>
          <w:rFonts w:hint="eastAsia"/>
          <w:sz w:val="24"/>
          <w:szCs w:val="24"/>
        </w:rPr>
        <w:t>6</w:t>
      </w:r>
      <w:r w:rsidRPr="00CB2583">
        <w:rPr>
          <w:rFonts w:hint="eastAsia"/>
          <w:sz w:val="24"/>
          <w:szCs w:val="24"/>
        </w:rPr>
        <w:t>家境内子公司和</w:t>
      </w:r>
      <w:r w:rsidRPr="00CB2583">
        <w:rPr>
          <w:rFonts w:hint="eastAsia"/>
          <w:sz w:val="24"/>
          <w:szCs w:val="24"/>
        </w:rPr>
        <w:t>1</w:t>
      </w:r>
      <w:r w:rsidRPr="00CB2583">
        <w:rPr>
          <w:rFonts w:hint="eastAsia"/>
          <w:sz w:val="24"/>
          <w:szCs w:val="24"/>
        </w:rPr>
        <w:t>家境外子公司，并在境内设有</w:t>
      </w:r>
      <w:r w:rsidRPr="00CB2583">
        <w:rPr>
          <w:rFonts w:hint="eastAsia"/>
          <w:sz w:val="24"/>
          <w:szCs w:val="24"/>
        </w:rPr>
        <w:t>37</w:t>
      </w:r>
      <w:r w:rsidRPr="00CB2583">
        <w:rPr>
          <w:rFonts w:hint="eastAsia"/>
          <w:sz w:val="24"/>
          <w:szCs w:val="24"/>
        </w:rPr>
        <w:t>家证券分公司和</w:t>
      </w:r>
      <w:r w:rsidRPr="00CB2583">
        <w:rPr>
          <w:rFonts w:hint="eastAsia"/>
          <w:sz w:val="24"/>
          <w:szCs w:val="24"/>
        </w:rPr>
        <w:t>346</w:t>
      </w:r>
      <w:r w:rsidRPr="00CB2583">
        <w:rPr>
          <w:rFonts w:hint="eastAsia"/>
          <w:sz w:val="24"/>
          <w:szCs w:val="24"/>
        </w:rPr>
        <w:t>家证券营业部。</w:t>
      </w:r>
    </w:p>
    <w:p w14:paraId="6DC00220" w14:textId="77777777" w:rsidR="006B354C" w:rsidRDefault="00B20344">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734185EE" w14:textId="6A77D03A" w:rsidR="00CB2583" w:rsidRDefault="00CB2583">
      <w:pPr>
        <w:spacing w:line="360" w:lineRule="auto"/>
        <w:ind w:firstLineChars="200" w:firstLine="480"/>
        <w:rPr>
          <w:sz w:val="24"/>
          <w:szCs w:val="24"/>
        </w:rPr>
      </w:pPr>
      <w:r w:rsidRPr="00CB2583">
        <w:rPr>
          <w:rFonts w:hint="eastAsia"/>
          <w:sz w:val="24"/>
          <w:szCs w:val="24"/>
        </w:rPr>
        <w:t>国泰海通证券设资产托管部，下设市场管理组、产品管理组、投资绩效分析组、托管中心、非公募运营服务中心、公募运营服务中心、国际运营组、客户服务组、数据运行组、系统运行组、合规风控组、规划管理组、人力资源组</w:t>
      </w:r>
      <w:r w:rsidRPr="00CB2583">
        <w:rPr>
          <w:rFonts w:hint="eastAsia"/>
          <w:sz w:val="24"/>
          <w:szCs w:val="24"/>
        </w:rPr>
        <w:t>13</w:t>
      </w:r>
      <w:r w:rsidRPr="00CB2583">
        <w:rPr>
          <w:rFonts w:hint="eastAsia"/>
          <w:sz w:val="24"/>
          <w:szCs w:val="24"/>
        </w:rPr>
        <w:t>个职能组及大湾区业务部，在北京、上海、深圳设有办公场所，共有员工</w:t>
      </w:r>
      <w:r w:rsidRPr="00CB2583">
        <w:rPr>
          <w:rFonts w:hint="eastAsia"/>
          <w:sz w:val="24"/>
          <w:szCs w:val="24"/>
        </w:rPr>
        <w:t>200</w:t>
      </w:r>
      <w:r w:rsidRPr="00CB2583">
        <w:rPr>
          <w:rFonts w:hint="eastAsia"/>
          <w:sz w:val="24"/>
          <w:szCs w:val="24"/>
        </w:rPr>
        <w:t>余人。部门团队人员平均从业年限</w:t>
      </w:r>
      <w:r w:rsidRPr="00CB2583">
        <w:rPr>
          <w:rFonts w:hint="eastAsia"/>
          <w:sz w:val="24"/>
          <w:szCs w:val="24"/>
        </w:rPr>
        <w:t>5</w:t>
      </w:r>
      <w:r w:rsidRPr="00CB2583">
        <w:rPr>
          <w:rFonts w:hint="eastAsia"/>
          <w:sz w:val="24"/>
          <w:szCs w:val="24"/>
        </w:rPr>
        <w:t>年以上，估值、风控等核心岗位人员具备</w:t>
      </w:r>
      <w:r w:rsidRPr="00CB2583">
        <w:rPr>
          <w:rFonts w:hint="eastAsia"/>
          <w:sz w:val="24"/>
          <w:szCs w:val="24"/>
        </w:rPr>
        <w:t>10</w:t>
      </w:r>
      <w:r w:rsidRPr="00CB2583">
        <w:rPr>
          <w:rFonts w:hint="eastAsia"/>
          <w:sz w:val="24"/>
          <w:szCs w:val="24"/>
        </w:rPr>
        <w:t>年以上大型托管行、基金公司相关工作经验。</w:t>
      </w:r>
    </w:p>
    <w:p w14:paraId="1500630E" w14:textId="77777777" w:rsidR="006B354C" w:rsidRDefault="00B20344">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3FEC2CEB" w14:textId="5C3D6F1D" w:rsidR="00CB2583" w:rsidRDefault="00CB2583">
      <w:pPr>
        <w:spacing w:line="360" w:lineRule="auto"/>
        <w:ind w:firstLineChars="200" w:firstLine="480"/>
        <w:rPr>
          <w:sz w:val="24"/>
          <w:szCs w:val="24"/>
        </w:rPr>
      </w:pPr>
      <w:r w:rsidRPr="00CB2583">
        <w:rPr>
          <w:rFonts w:hint="eastAsia"/>
          <w:sz w:val="24"/>
          <w:szCs w:val="24"/>
        </w:rPr>
        <w:lastRenderedPageBreak/>
        <w:t>国泰海通证券已取得证券投资基金托管资格，可为各类公开募集基金、非公开募集基金提供托管服务。国泰海通证券坚守“诚信专业、质量为本”的服务宗旨，通过组建经验丰富的专业团队、搭建安全高效的业务系统，为基金份额持有人提供值得信赖的托管服务。国泰海通证券获得证券投资基金托管资格以来，广泛开展了公募基金、基金专户、券商资管计划、私募基金等基金托管业务，与易方达、华泰柏瑞、嘉实、华夏、建信、天弘、富国、华安等多家基金公司及其子公司建立了托管合作关系。截至</w:t>
      </w:r>
      <w:r w:rsidRPr="00CB2583">
        <w:rPr>
          <w:rFonts w:hint="eastAsia"/>
          <w:sz w:val="24"/>
          <w:szCs w:val="24"/>
        </w:rPr>
        <w:t>2024</w:t>
      </w:r>
      <w:r w:rsidRPr="00CB2583">
        <w:rPr>
          <w:rFonts w:hint="eastAsia"/>
          <w:sz w:val="24"/>
          <w:szCs w:val="24"/>
        </w:rPr>
        <w:t>年</w:t>
      </w:r>
      <w:r w:rsidRPr="00CB2583">
        <w:rPr>
          <w:rFonts w:hint="eastAsia"/>
          <w:sz w:val="24"/>
          <w:szCs w:val="24"/>
        </w:rPr>
        <w:t>12</w:t>
      </w:r>
      <w:r w:rsidRPr="00CB2583">
        <w:rPr>
          <w:rFonts w:hint="eastAsia"/>
          <w:sz w:val="24"/>
          <w:szCs w:val="24"/>
        </w:rPr>
        <w:t>月</w:t>
      </w:r>
      <w:r w:rsidRPr="00CB2583">
        <w:rPr>
          <w:rFonts w:hint="eastAsia"/>
          <w:sz w:val="24"/>
          <w:szCs w:val="24"/>
        </w:rPr>
        <w:t>31</w:t>
      </w:r>
      <w:r w:rsidRPr="00CB2583">
        <w:rPr>
          <w:rFonts w:hint="eastAsia"/>
          <w:sz w:val="24"/>
          <w:szCs w:val="24"/>
        </w:rPr>
        <w:t>日，托管与基金服务业务规模逾</w:t>
      </w:r>
      <w:r w:rsidRPr="00CB2583">
        <w:rPr>
          <w:rFonts w:hint="eastAsia"/>
          <w:sz w:val="24"/>
          <w:szCs w:val="24"/>
        </w:rPr>
        <w:t>30,000</w:t>
      </w:r>
      <w:r w:rsidRPr="00CB2583">
        <w:rPr>
          <w:rFonts w:hint="eastAsia"/>
          <w:sz w:val="24"/>
          <w:szCs w:val="24"/>
        </w:rPr>
        <w:t>亿元，其中，托管公募基金规模逾</w:t>
      </w:r>
      <w:r w:rsidRPr="00CB2583">
        <w:rPr>
          <w:rFonts w:hint="eastAsia"/>
          <w:sz w:val="24"/>
          <w:szCs w:val="24"/>
        </w:rPr>
        <w:t>2,000</w:t>
      </w:r>
      <w:r w:rsidRPr="00CB2583">
        <w:rPr>
          <w:rFonts w:hint="eastAsia"/>
          <w:sz w:val="24"/>
          <w:szCs w:val="24"/>
        </w:rPr>
        <w:t>亿元，继续排名证券行业第</w:t>
      </w:r>
      <w:r w:rsidRPr="00CB2583">
        <w:rPr>
          <w:rFonts w:hint="eastAsia"/>
          <w:sz w:val="24"/>
          <w:szCs w:val="24"/>
        </w:rPr>
        <w:t>1</w:t>
      </w:r>
      <w:r w:rsidRPr="00CB2583">
        <w:rPr>
          <w:rFonts w:hint="eastAsia"/>
          <w:sz w:val="24"/>
          <w:szCs w:val="24"/>
        </w:rPr>
        <w:t>位</w:t>
      </w:r>
      <w:r w:rsidRPr="00CB2583">
        <w:rPr>
          <w:rFonts w:hint="eastAsia"/>
          <w:sz w:val="24"/>
          <w:szCs w:val="24"/>
        </w:rPr>
        <w:t>,</w:t>
      </w:r>
      <w:r w:rsidRPr="00CB2583">
        <w:rPr>
          <w:rFonts w:hint="eastAsia"/>
          <w:sz w:val="24"/>
          <w:szCs w:val="24"/>
        </w:rPr>
        <w:t>托管公募基金逾</w:t>
      </w:r>
      <w:r w:rsidRPr="00CB2583">
        <w:rPr>
          <w:rFonts w:hint="eastAsia"/>
          <w:sz w:val="24"/>
          <w:szCs w:val="24"/>
        </w:rPr>
        <w:t>70</w:t>
      </w:r>
      <w:r w:rsidRPr="00CB2583">
        <w:rPr>
          <w:rFonts w:hint="eastAsia"/>
          <w:sz w:val="24"/>
          <w:szCs w:val="24"/>
        </w:rPr>
        <w:t>只，产品类型涉及货币市场基金、债券型证券投资基金、指数型证券投资基金、混合型证券投资基金等，专业的服务和可靠的运营获得了管理人的一致认可。</w:t>
      </w:r>
    </w:p>
    <w:p w14:paraId="495C8CE0" w14:textId="77777777" w:rsidR="006B354C" w:rsidRDefault="00B20344">
      <w:pPr>
        <w:spacing w:line="360" w:lineRule="auto"/>
        <w:ind w:firstLineChars="200" w:firstLine="480"/>
        <w:rPr>
          <w:sz w:val="24"/>
          <w:szCs w:val="24"/>
        </w:rPr>
      </w:pPr>
      <w:r>
        <w:rPr>
          <w:rFonts w:hint="eastAsia"/>
          <w:sz w:val="24"/>
          <w:szCs w:val="24"/>
        </w:rPr>
        <w:t>（二）基金托管人的内部控制制度</w:t>
      </w:r>
    </w:p>
    <w:p w14:paraId="56370CD5"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1</w:t>
      </w:r>
      <w:r w:rsidRPr="00CB2583">
        <w:rPr>
          <w:rFonts w:hint="eastAsia"/>
          <w:sz w:val="24"/>
          <w:szCs w:val="24"/>
        </w:rPr>
        <w:t>、内部控制目标</w:t>
      </w:r>
    </w:p>
    <w:p w14:paraId="18F42EA2"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严格遵守国家法律法规相关规定，保障业务合法合规、资产托管部规章制度健全与有效执行。通过对托管业务风险进行识别、评估与管理，确保托管业务稳健运行，保护基金份额持有人及相关当事人合法权益。</w:t>
      </w:r>
    </w:p>
    <w:p w14:paraId="6AADBBD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2</w:t>
      </w:r>
      <w:r w:rsidRPr="00CB2583">
        <w:rPr>
          <w:rFonts w:hint="eastAsia"/>
          <w:sz w:val="24"/>
          <w:szCs w:val="24"/>
        </w:rPr>
        <w:t>、内部控制组织结构</w:t>
      </w:r>
    </w:p>
    <w:p w14:paraId="260D0446"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1</w:t>
      </w:r>
      <w:r w:rsidRPr="00CB2583">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5C69B5F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2</w:t>
      </w:r>
      <w:r w:rsidRPr="00CB2583">
        <w:rPr>
          <w:rFonts w:hint="eastAsia"/>
          <w:sz w:val="24"/>
          <w:szCs w:val="24"/>
        </w:rPr>
        <w:t>）公司经营管理层对公司全面风险管理承担主要责任。公司经营层设立合规与风险管理委员会，对公司经营风险实行统筹管理，对风险管理重大事项进行审议与决策。</w:t>
      </w:r>
    </w:p>
    <w:p w14:paraId="5E778C77"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3</w:t>
      </w:r>
      <w:r w:rsidRPr="00CB2583">
        <w:rPr>
          <w:rFonts w:hint="eastAsia"/>
          <w:sz w:val="24"/>
          <w:szCs w:val="24"/>
        </w:rPr>
        <w:t>）履行风险管理职责的部门包括风险管理部、法律合规部、集团稽核审计中心等专职履行风险管理职责的部门，以及计划财务部、信息技术部、营运中心等其他履行风险管理职责的部门。</w:t>
      </w:r>
    </w:p>
    <w:p w14:paraId="2B549E1A"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4</w:t>
      </w:r>
      <w:r w:rsidRPr="00CB2583">
        <w:rPr>
          <w:rFonts w:hint="eastAsia"/>
          <w:sz w:val="24"/>
          <w:szCs w:val="24"/>
        </w:rPr>
        <w:t>）资产托管部设置合规风控组，负责牵头制定本部门风险管理规章制度，分析报告部门整体风险管理状况，评估检查风险管理执行情况并提出改进建议，抓住关键风险，协助业务运营岗位进行专项化解，监督风险薄弱环节的整改情况。</w:t>
      </w:r>
      <w:r w:rsidRPr="00CB2583">
        <w:rPr>
          <w:rFonts w:hint="eastAsia"/>
          <w:sz w:val="24"/>
          <w:szCs w:val="24"/>
        </w:rPr>
        <w:lastRenderedPageBreak/>
        <w:t>同时部门设置风险评估及处置小组，由资产托管部负责人及各小组负责人组成，负责对重大风险事项进行评估、确定风险事件的处理意见、突发事件应急管理等事项。</w:t>
      </w:r>
    </w:p>
    <w:p w14:paraId="6842225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3</w:t>
      </w:r>
      <w:r w:rsidRPr="00CB2583">
        <w:rPr>
          <w:rFonts w:hint="eastAsia"/>
          <w:sz w:val="24"/>
          <w:szCs w:val="24"/>
        </w:rPr>
        <w:t>、内部控制制度及措施</w:t>
      </w:r>
    </w:p>
    <w:p w14:paraId="4C2D183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根据《中华人民共和国证券投资基金法》、《公开募集证券投资基金运作管理办法》、《证券投资基金托管业务管理办法》等法律法规，基金托管人制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571636B2" w14:textId="55930DF1" w:rsidR="00CB2583" w:rsidRDefault="00CB2583" w:rsidP="00CB2583">
      <w:pPr>
        <w:spacing w:line="360" w:lineRule="auto"/>
        <w:ind w:firstLineChars="200" w:firstLine="480"/>
        <w:rPr>
          <w:sz w:val="24"/>
          <w:szCs w:val="24"/>
        </w:rPr>
      </w:pPr>
      <w:r w:rsidRPr="00CB2583">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3E369E30" w14:textId="77777777" w:rsidR="006B354C" w:rsidRDefault="00B20344">
      <w:pPr>
        <w:spacing w:line="360" w:lineRule="auto"/>
        <w:ind w:firstLineChars="200" w:firstLine="480"/>
        <w:rPr>
          <w:sz w:val="24"/>
          <w:szCs w:val="24"/>
        </w:rPr>
      </w:pPr>
      <w:r>
        <w:rPr>
          <w:rFonts w:hint="eastAsia"/>
          <w:sz w:val="24"/>
          <w:szCs w:val="24"/>
        </w:rPr>
        <w:t>（三）基金托管人对基金管理人运作基金进行监督的方法和程序</w:t>
      </w:r>
    </w:p>
    <w:p w14:paraId="54D403C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1</w:t>
      </w:r>
      <w:r w:rsidRPr="00CB2583">
        <w:rPr>
          <w:rFonts w:hint="eastAsia"/>
          <w:sz w:val="24"/>
          <w:szCs w:val="24"/>
        </w:rPr>
        <w:t>、监督方法</w:t>
      </w:r>
    </w:p>
    <w:p w14:paraId="64A28E30"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规性进行监督和核查。</w:t>
      </w:r>
    </w:p>
    <w:p w14:paraId="4B35A28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lastRenderedPageBreak/>
        <w:t>2</w:t>
      </w:r>
      <w:r w:rsidRPr="00CB2583">
        <w:rPr>
          <w:rFonts w:hint="eastAsia"/>
          <w:sz w:val="24"/>
          <w:szCs w:val="24"/>
        </w:rPr>
        <w:t>、监督程序</w:t>
      </w:r>
    </w:p>
    <w:p w14:paraId="67DEBC28" w14:textId="4C798D88" w:rsidR="006B354C" w:rsidRDefault="00CB2583">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B2583">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66E54A5B"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562809F"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2EECF508" w14:textId="77777777" w:rsidR="006B354C" w:rsidRDefault="006B354C">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53810042" w14:textId="77777777" w:rsidR="006B354C" w:rsidRDefault="00B20344">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16F3C157" w14:textId="77777777" w:rsidR="006B354C" w:rsidRDefault="00B20344">
      <w:pPr>
        <w:pStyle w:val="1"/>
        <w:jc w:val="center"/>
        <w:rPr>
          <w:sz w:val="30"/>
          <w:szCs w:val="30"/>
        </w:rPr>
      </w:pPr>
      <w:bookmarkStart w:id="95" w:name="_Toc416264541"/>
      <w:bookmarkStart w:id="96" w:name="_Toc136963805"/>
      <w:bookmarkStart w:id="97" w:name="_Toc263092313"/>
      <w:bookmarkStart w:id="98" w:name="_Toc214873594"/>
      <w:bookmarkStart w:id="99" w:name="_Toc68266292"/>
      <w:bookmarkStart w:id="100" w:name="_Toc139991736"/>
      <w:bookmarkStart w:id="101" w:name="_Toc10463"/>
      <w:bookmarkStart w:id="102" w:name="_Toc141703886"/>
      <w:bookmarkStart w:id="103" w:name="_Toc48649707"/>
      <w:bookmarkStart w:id="104" w:name="_Toc11081"/>
      <w:bookmarkStart w:id="105" w:name="_Toc123051452"/>
      <w:bookmarkStart w:id="106" w:name="_Toc1427"/>
      <w:bookmarkStart w:id="107" w:name="_Toc352229752"/>
      <w:bookmarkStart w:id="108" w:name="_Toc1270"/>
      <w:bookmarkStart w:id="109" w:name="_Toc352229751"/>
      <w:bookmarkStart w:id="110" w:name="_Toc20733"/>
      <w:bookmarkStart w:id="111" w:name="_Toc98560352"/>
      <w:bookmarkStart w:id="112" w:name="_Toc123112234"/>
      <w:bookmarkStart w:id="113" w:name="_Toc23261"/>
      <w:bookmarkStart w:id="114" w:name="_Toc79392606"/>
      <w:bookmarkStart w:id="115" w:name="_Toc610"/>
      <w:bookmarkStart w:id="116" w:name="_Toc23822"/>
      <w:bookmarkStart w:id="117" w:name="_Toc7920"/>
      <w:bookmarkStart w:id="118" w:name="_Toc123102453"/>
      <w:bookmarkStart w:id="119" w:name="_Toc4003"/>
      <w:bookmarkStart w:id="120" w:name="_Toc17244"/>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Pr>
          <w:rFonts w:hint="eastAsia"/>
          <w:sz w:val="30"/>
          <w:szCs w:val="30"/>
        </w:rPr>
        <w:lastRenderedPageBreak/>
        <w:t>第五部分</w:t>
      </w:r>
      <w:r>
        <w:rPr>
          <w:sz w:val="30"/>
          <w:szCs w:val="30"/>
        </w:rPr>
        <w:t xml:space="preserve">  </w:t>
      </w:r>
      <w:r>
        <w:rPr>
          <w:rFonts w:hint="eastAsia"/>
          <w:sz w:val="30"/>
          <w:szCs w:val="30"/>
        </w:rPr>
        <w:t>相关服务机构</w:t>
      </w:r>
      <w:bookmarkEnd w:id="95"/>
      <w:bookmarkEnd w:id="96"/>
      <w:bookmarkEnd w:id="97"/>
      <w:bookmarkEnd w:id="98"/>
      <w:bookmarkEnd w:id="99"/>
    </w:p>
    <w:p w14:paraId="204CE686"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13453D5"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0F80F237"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注册地址：广东省广州市南沙区横沥镇汇通二街2号3110房</w:t>
      </w:r>
    </w:p>
    <w:p w14:paraId="60D8E7AB"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C3C7418"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363EA8EB"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CE2FDF0"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4B34AD5D"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3EEBA612"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714EDFD8"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2、其他销售机构：</w:t>
      </w:r>
      <w:r>
        <w:rPr>
          <w:rFonts w:asciiTheme="minorEastAsia" w:hAnsiTheme="minorEastAsia" w:cs="Arial" w:hint="eastAsia"/>
          <w:sz w:val="24"/>
          <w:szCs w:val="24"/>
        </w:rPr>
        <w:t>具体名单详见本基金份额发售公告以及基金管理人网站。</w:t>
      </w:r>
    </w:p>
    <w:tbl>
      <w:tblPr>
        <w:tblStyle w:val="afa"/>
        <w:tblW w:w="8295" w:type="dxa"/>
        <w:tblLayout w:type="fixed"/>
        <w:tblLook w:val="04A0" w:firstRow="1" w:lastRow="0" w:firstColumn="1" w:lastColumn="0" w:noHBand="0" w:noVBand="1"/>
      </w:tblPr>
      <w:tblGrid>
        <w:gridCol w:w="675"/>
        <w:gridCol w:w="2581"/>
        <w:gridCol w:w="5039"/>
      </w:tblGrid>
      <w:tr w:rsidR="006B354C" w14:paraId="42585296" w14:textId="77777777">
        <w:tc>
          <w:tcPr>
            <w:tcW w:w="675" w:type="dxa"/>
            <w:tcBorders>
              <w:top w:val="single" w:sz="4" w:space="0" w:color="auto"/>
              <w:left w:val="single" w:sz="4" w:space="0" w:color="auto"/>
              <w:bottom w:val="single" w:sz="4" w:space="0" w:color="auto"/>
              <w:right w:val="single" w:sz="4" w:space="0" w:color="auto"/>
            </w:tcBorders>
          </w:tcPr>
          <w:p w14:paraId="79EE6377" w14:textId="77777777" w:rsidR="006B354C" w:rsidRDefault="00B20344">
            <w:pPr>
              <w:spacing w:line="360" w:lineRule="auto"/>
              <w:jc w:val="center"/>
              <w:rPr>
                <w:rFonts w:asciiTheme="minorEastAsia" w:hAnsiTheme="minorEastAsia" w:cs="Arial" w:hint="eastAsia"/>
              </w:rPr>
            </w:pPr>
            <w:r>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tcPr>
          <w:p w14:paraId="496AD221" w14:textId="77777777" w:rsidR="006B354C" w:rsidRDefault="00B20344">
            <w:pPr>
              <w:spacing w:line="360" w:lineRule="auto"/>
              <w:jc w:val="center"/>
              <w:rPr>
                <w:rFonts w:asciiTheme="minorEastAsia" w:hAnsiTheme="minorEastAsia" w:cs="Arial" w:hint="eastAsia"/>
              </w:rPr>
            </w:pPr>
            <w:r>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tcPr>
          <w:p w14:paraId="220C063F" w14:textId="77777777" w:rsidR="006B354C" w:rsidRDefault="00B20344">
            <w:pPr>
              <w:spacing w:line="360" w:lineRule="auto"/>
              <w:jc w:val="center"/>
              <w:rPr>
                <w:rFonts w:asciiTheme="minorEastAsia" w:hAnsiTheme="minorEastAsia" w:cs="Arial" w:hint="eastAsia"/>
              </w:rPr>
            </w:pPr>
            <w:r>
              <w:rPr>
                <w:rFonts w:asciiTheme="minorEastAsia" w:hAnsiTheme="minorEastAsia" w:cs="Arial" w:hint="eastAsia"/>
              </w:rPr>
              <w:t>代销机构信息</w:t>
            </w:r>
          </w:p>
        </w:tc>
      </w:tr>
      <w:tr w:rsidR="006B354C" w14:paraId="5DD57C95" w14:textId="77777777">
        <w:tc>
          <w:tcPr>
            <w:tcW w:w="675" w:type="dxa"/>
          </w:tcPr>
          <w:p w14:paraId="51652B11" w14:textId="77777777" w:rsidR="006B354C" w:rsidRDefault="00B20344">
            <w:pPr>
              <w:jc w:val="center"/>
              <w:rPr>
                <w:rFonts w:ascii="宋体" w:hAnsi="宋体" w:cs="Arial" w:hint="eastAsia"/>
              </w:rPr>
            </w:pPr>
            <w:r>
              <w:rPr>
                <w:rFonts w:ascii="宋体" w:hAnsi="宋体" w:cs="Arial" w:hint="eastAsia"/>
              </w:rPr>
              <w:t>1</w:t>
            </w:r>
          </w:p>
        </w:tc>
        <w:tc>
          <w:tcPr>
            <w:tcW w:w="2581" w:type="dxa"/>
          </w:tcPr>
          <w:p w14:paraId="31321E91" w14:textId="77777777" w:rsidR="006B354C" w:rsidRDefault="00B20344">
            <w:pPr>
              <w:jc w:val="left"/>
              <w:rPr>
                <w:rFonts w:ascii="宋体" w:hAnsi="宋体" w:cs="Arial" w:hint="eastAsia"/>
              </w:rPr>
            </w:pPr>
            <w:r>
              <w:rPr>
                <w:rFonts w:ascii="宋体" w:hAnsi="宋体" w:cs="Arial" w:hint="eastAsia"/>
              </w:rPr>
              <w:t>上海基煜基金销售有限公司</w:t>
            </w:r>
          </w:p>
        </w:tc>
        <w:tc>
          <w:tcPr>
            <w:tcW w:w="5039" w:type="dxa"/>
          </w:tcPr>
          <w:p w14:paraId="6ACB7006"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(办公)地址：上海市浦东</w:t>
            </w:r>
            <w:r>
              <w:rPr>
                <w:rFonts w:ascii="宋体" w:hAnsi="宋体" w:cs="Arial" w:hint="eastAsia"/>
              </w:rPr>
              <w:t>新区银城中路</w:t>
            </w:r>
            <w:r>
              <w:rPr>
                <w:rFonts w:ascii="宋体" w:hAnsi="宋体" w:cs="Arial"/>
              </w:rPr>
              <w:t>488号</w:t>
            </w:r>
          </w:p>
          <w:p w14:paraId="19957DBC" w14:textId="77777777" w:rsidR="006B354C" w:rsidRDefault="00B20344">
            <w:pPr>
              <w:snapToGrid w:val="0"/>
              <w:jc w:val="left"/>
              <w:rPr>
                <w:rFonts w:ascii="宋体" w:hAnsi="宋体" w:cs="Arial" w:hint="eastAsia"/>
              </w:rPr>
            </w:pPr>
            <w:r>
              <w:rPr>
                <w:rFonts w:ascii="宋体" w:hAnsi="宋体" w:cs="Arial" w:hint="eastAsia"/>
              </w:rPr>
              <w:t>太平金融大厦</w:t>
            </w:r>
            <w:r>
              <w:rPr>
                <w:rFonts w:ascii="宋体" w:hAnsi="宋体" w:cs="Arial"/>
              </w:rPr>
              <w:t>1503室</w:t>
            </w:r>
          </w:p>
          <w:p w14:paraId="170549F9"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400-820-5369</w:t>
            </w:r>
          </w:p>
          <w:p w14:paraId="40F3A388" w14:textId="77777777" w:rsidR="006B354C" w:rsidRDefault="00B20344">
            <w:pPr>
              <w:snapToGrid w:val="0"/>
              <w:jc w:val="left"/>
              <w:rPr>
                <w:rFonts w:ascii="宋体" w:hAnsi="宋体" w:cs="Arial" w:hint="eastAsia"/>
              </w:rPr>
            </w:pPr>
            <w:r>
              <w:rPr>
                <w:rFonts w:ascii="宋体" w:hAnsi="宋体" w:cs="Arial" w:hint="eastAsia"/>
              </w:rPr>
              <w:t>公司网址：</w:t>
            </w:r>
            <w:hyperlink r:id="rId30" w:tgtFrame="_blank" w:history="1">
              <w:r w:rsidR="006B354C">
                <w:rPr>
                  <w:rFonts w:ascii="宋体" w:hAnsi="宋体" w:cs="Arial"/>
                </w:rPr>
                <w:t>www.jiyufund.com.cn</w:t>
              </w:r>
            </w:hyperlink>
          </w:p>
        </w:tc>
      </w:tr>
      <w:tr w:rsidR="006B354C" w14:paraId="2DDB6E16" w14:textId="77777777">
        <w:tc>
          <w:tcPr>
            <w:tcW w:w="675" w:type="dxa"/>
          </w:tcPr>
          <w:p w14:paraId="62195AB6" w14:textId="77777777" w:rsidR="006B354C" w:rsidRDefault="00B20344">
            <w:pPr>
              <w:jc w:val="center"/>
              <w:rPr>
                <w:rFonts w:ascii="宋体" w:hAnsi="宋体" w:cs="Arial" w:hint="eastAsia"/>
              </w:rPr>
            </w:pPr>
            <w:r>
              <w:rPr>
                <w:rFonts w:ascii="宋体" w:hAnsi="宋体" w:cs="Arial" w:hint="eastAsia"/>
              </w:rPr>
              <w:t>2</w:t>
            </w:r>
          </w:p>
        </w:tc>
        <w:tc>
          <w:tcPr>
            <w:tcW w:w="2581" w:type="dxa"/>
          </w:tcPr>
          <w:p w14:paraId="01B9D841" w14:textId="77777777" w:rsidR="006B354C" w:rsidRDefault="00B20344">
            <w:pPr>
              <w:jc w:val="left"/>
              <w:rPr>
                <w:rFonts w:ascii="宋体" w:hAnsi="宋体" w:cs="Arial" w:hint="eastAsia"/>
              </w:rPr>
            </w:pPr>
            <w:r>
              <w:rPr>
                <w:rFonts w:ascii="宋体" w:hAnsi="宋体" w:cs="Arial" w:hint="eastAsia"/>
              </w:rPr>
              <w:t>上海好买基金销售有限公司</w:t>
            </w:r>
          </w:p>
        </w:tc>
        <w:tc>
          <w:tcPr>
            <w:tcW w:w="5039" w:type="dxa"/>
          </w:tcPr>
          <w:p w14:paraId="51A9EAD0"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(办公)地址：上海市浦东新区张杨路500号华</w:t>
            </w:r>
            <w:r>
              <w:rPr>
                <w:rFonts w:ascii="宋体" w:hAnsi="宋体" w:cs="Arial" w:hint="eastAsia"/>
              </w:rPr>
              <w:t>润时代广场</w:t>
            </w:r>
            <w:r>
              <w:rPr>
                <w:rFonts w:ascii="宋体" w:hAnsi="宋体" w:cs="Arial"/>
              </w:rPr>
              <w:t>10、11、12、14层</w:t>
            </w:r>
          </w:p>
          <w:p w14:paraId="7EA2060D"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400-700-9665</w:t>
            </w:r>
          </w:p>
          <w:p w14:paraId="28CF256C"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www.ehowbuy.com</w:t>
            </w:r>
          </w:p>
        </w:tc>
      </w:tr>
      <w:tr w:rsidR="006B354C" w14:paraId="1C584B64" w14:textId="77777777">
        <w:tc>
          <w:tcPr>
            <w:tcW w:w="675" w:type="dxa"/>
          </w:tcPr>
          <w:p w14:paraId="561B1144" w14:textId="77777777" w:rsidR="006B354C" w:rsidRDefault="00B20344">
            <w:pPr>
              <w:jc w:val="center"/>
              <w:rPr>
                <w:rFonts w:ascii="宋体" w:hAnsi="宋体" w:cs="Arial" w:hint="eastAsia"/>
              </w:rPr>
            </w:pPr>
            <w:r>
              <w:rPr>
                <w:rFonts w:ascii="宋体" w:hAnsi="宋体" w:cs="Arial" w:hint="eastAsia"/>
              </w:rPr>
              <w:t>3</w:t>
            </w:r>
          </w:p>
        </w:tc>
        <w:tc>
          <w:tcPr>
            <w:tcW w:w="2581" w:type="dxa"/>
          </w:tcPr>
          <w:p w14:paraId="67723E49" w14:textId="77777777" w:rsidR="006B354C" w:rsidRDefault="00B20344">
            <w:pPr>
              <w:jc w:val="left"/>
              <w:rPr>
                <w:rFonts w:ascii="宋体" w:hAnsi="宋体" w:cs="Arial" w:hint="eastAsia"/>
              </w:rPr>
            </w:pPr>
            <w:r>
              <w:rPr>
                <w:rFonts w:ascii="宋体" w:hAnsi="宋体" w:cs="Arial" w:hint="eastAsia"/>
              </w:rPr>
              <w:t>京东肯特瑞基金销售有限公司</w:t>
            </w:r>
          </w:p>
        </w:tc>
        <w:tc>
          <w:tcPr>
            <w:tcW w:w="5039" w:type="dxa"/>
          </w:tcPr>
          <w:p w14:paraId="24CC5588"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(办公)地址：北京市海淀区知春路76号(写字楼)1号楼4层1-7-2</w:t>
            </w:r>
          </w:p>
          <w:p w14:paraId="4DFA022B"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95118</w:t>
            </w:r>
          </w:p>
          <w:p w14:paraId="0B321B91"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https://kenterui.jd.com/</w:t>
            </w:r>
          </w:p>
        </w:tc>
      </w:tr>
      <w:tr w:rsidR="006B354C" w14:paraId="0181C03B" w14:textId="77777777">
        <w:tc>
          <w:tcPr>
            <w:tcW w:w="675" w:type="dxa"/>
          </w:tcPr>
          <w:p w14:paraId="0250FA46" w14:textId="77777777" w:rsidR="006B354C" w:rsidRDefault="00B20344">
            <w:pPr>
              <w:jc w:val="center"/>
              <w:rPr>
                <w:rFonts w:ascii="宋体" w:hAnsi="宋体" w:cs="Arial" w:hint="eastAsia"/>
              </w:rPr>
            </w:pPr>
            <w:r>
              <w:rPr>
                <w:rFonts w:ascii="宋体" w:hAnsi="宋体" w:cs="Arial" w:hint="eastAsia"/>
              </w:rPr>
              <w:t>4</w:t>
            </w:r>
          </w:p>
        </w:tc>
        <w:tc>
          <w:tcPr>
            <w:tcW w:w="2581" w:type="dxa"/>
          </w:tcPr>
          <w:p w14:paraId="779DF2B8" w14:textId="77777777" w:rsidR="006B354C" w:rsidRDefault="00B20344">
            <w:pPr>
              <w:jc w:val="left"/>
              <w:rPr>
                <w:rFonts w:ascii="宋体" w:hAnsi="宋体" w:cs="Arial" w:hint="eastAsia"/>
              </w:rPr>
            </w:pPr>
            <w:r>
              <w:rPr>
                <w:rFonts w:ascii="宋体" w:hAnsi="宋体" w:cs="Arial" w:hint="eastAsia"/>
              </w:rPr>
              <w:t>浙江同花顺基金销售有限公司</w:t>
            </w:r>
          </w:p>
        </w:tc>
        <w:tc>
          <w:tcPr>
            <w:tcW w:w="5039" w:type="dxa"/>
          </w:tcPr>
          <w:p w14:paraId="01756BE5"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(办公)地址：杭州市西湖区文二西路1号元茂大厦903室</w:t>
            </w:r>
          </w:p>
          <w:p w14:paraId="10B8DBBA"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952555</w:t>
            </w:r>
          </w:p>
          <w:p w14:paraId="1ED23681" w14:textId="77777777" w:rsidR="006B354C" w:rsidRDefault="00B20344">
            <w:pPr>
              <w:snapToGrid w:val="0"/>
              <w:jc w:val="left"/>
              <w:rPr>
                <w:rFonts w:ascii="宋体" w:hAnsi="宋体" w:cs="Arial" w:hint="eastAsia"/>
              </w:rPr>
            </w:pPr>
            <w:r>
              <w:rPr>
                <w:rFonts w:ascii="宋体" w:hAnsi="宋体" w:cs="Arial" w:hint="eastAsia"/>
              </w:rPr>
              <w:t>网址：</w:t>
            </w:r>
            <w:hyperlink r:id="rId31" w:history="1">
              <w:r w:rsidR="006B354C">
                <w:rPr>
                  <w:rFonts w:ascii="宋体" w:hAnsi="宋体" w:cs="Arial"/>
                </w:rPr>
                <w:t>www.5ifund.com</w:t>
              </w:r>
            </w:hyperlink>
          </w:p>
        </w:tc>
      </w:tr>
      <w:tr w:rsidR="006B354C" w14:paraId="3E99633B" w14:textId="77777777">
        <w:tc>
          <w:tcPr>
            <w:tcW w:w="675" w:type="dxa"/>
          </w:tcPr>
          <w:p w14:paraId="69B84C98" w14:textId="77777777" w:rsidR="006B354C" w:rsidRDefault="00B20344">
            <w:pPr>
              <w:jc w:val="center"/>
              <w:rPr>
                <w:rFonts w:ascii="宋体" w:hAnsi="宋体" w:cs="Arial" w:hint="eastAsia"/>
              </w:rPr>
            </w:pPr>
            <w:r>
              <w:rPr>
                <w:rFonts w:ascii="宋体" w:hAnsi="宋体" w:cs="Arial" w:hint="eastAsia"/>
              </w:rPr>
              <w:t>5</w:t>
            </w:r>
          </w:p>
        </w:tc>
        <w:tc>
          <w:tcPr>
            <w:tcW w:w="2581" w:type="dxa"/>
          </w:tcPr>
          <w:p w14:paraId="5E5F4B68" w14:textId="77777777" w:rsidR="006B354C" w:rsidRDefault="00B20344">
            <w:pPr>
              <w:jc w:val="left"/>
              <w:rPr>
                <w:rFonts w:ascii="宋体" w:hAnsi="宋体" w:cs="Arial" w:hint="eastAsia"/>
              </w:rPr>
            </w:pPr>
            <w:r>
              <w:rPr>
                <w:rFonts w:ascii="宋体" w:hAnsi="宋体" w:cs="Arial" w:hint="eastAsia"/>
              </w:rPr>
              <w:t>上海陆金所基金销售有限公司</w:t>
            </w:r>
          </w:p>
        </w:tc>
        <w:tc>
          <w:tcPr>
            <w:tcW w:w="5039" w:type="dxa"/>
          </w:tcPr>
          <w:p w14:paraId="08DCBCDC"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(办公)地址：中国（上海）自由贸易试验区源深路1088</w:t>
            </w:r>
            <w:r>
              <w:rPr>
                <w:rFonts w:ascii="宋体" w:hAnsi="宋体" w:cs="Arial" w:hint="eastAsia"/>
              </w:rPr>
              <w:t>号</w:t>
            </w:r>
            <w:r>
              <w:rPr>
                <w:rFonts w:ascii="宋体" w:hAnsi="宋体" w:cs="Arial"/>
              </w:rPr>
              <w:t>7层</w:t>
            </w:r>
          </w:p>
          <w:p w14:paraId="174602DD"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4008219031</w:t>
            </w:r>
          </w:p>
          <w:p w14:paraId="73E8A1F0"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www.lufunds.com</w:t>
            </w:r>
          </w:p>
        </w:tc>
      </w:tr>
      <w:tr w:rsidR="006B354C" w14:paraId="04DA9238" w14:textId="77777777">
        <w:tc>
          <w:tcPr>
            <w:tcW w:w="675" w:type="dxa"/>
          </w:tcPr>
          <w:p w14:paraId="1D80AFC5" w14:textId="77777777" w:rsidR="006B354C" w:rsidRDefault="00B20344">
            <w:pPr>
              <w:jc w:val="center"/>
              <w:rPr>
                <w:rFonts w:ascii="宋体" w:hAnsi="宋体" w:cs="Arial" w:hint="eastAsia"/>
              </w:rPr>
            </w:pPr>
            <w:r>
              <w:rPr>
                <w:rFonts w:ascii="宋体" w:hAnsi="宋体" w:cs="Arial" w:hint="eastAsia"/>
              </w:rPr>
              <w:t>6</w:t>
            </w:r>
          </w:p>
        </w:tc>
        <w:tc>
          <w:tcPr>
            <w:tcW w:w="2581" w:type="dxa"/>
          </w:tcPr>
          <w:p w14:paraId="6CE3CA2B" w14:textId="77777777" w:rsidR="006B354C" w:rsidRDefault="00B20344">
            <w:pPr>
              <w:jc w:val="left"/>
              <w:rPr>
                <w:rFonts w:ascii="宋体" w:hAnsi="宋体" w:cs="Arial" w:hint="eastAsia"/>
              </w:rPr>
            </w:pPr>
            <w:r>
              <w:rPr>
                <w:rFonts w:ascii="宋体" w:hAnsi="宋体" w:cs="Arial" w:hint="eastAsia"/>
              </w:rPr>
              <w:t>上海联泰资产管理有限公司</w:t>
            </w:r>
          </w:p>
        </w:tc>
        <w:tc>
          <w:tcPr>
            <w:tcW w:w="5039" w:type="dxa"/>
          </w:tcPr>
          <w:p w14:paraId="79CFB6E6"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(办公)地址：上海市虹口区北外滩</w:t>
            </w:r>
            <w:r>
              <w:rPr>
                <w:rFonts w:ascii="宋体" w:hAnsi="宋体" w:cs="Arial" w:hint="eastAsia"/>
              </w:rPr>
              <w:t>临潼路</w:t>
            </w:r>
            <w:r>
              <w:rPr>
                <w:rFonts w:ascii="宋体" w:hAnsi="宋体" w:cs="Arial"/>
              </w:rPr>
              <w:t>188号</w:t>
            </w:r>
          </w:p>
          <w:p w14:paraId="30A88952"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400-118-1188</w:t>
            </w:r>
          </w:p>
          <w:p w14:paraId="4CA8DAB1"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 xml:space="preserve"> https://www.66liantai.com/</w:t>
            </w:r>
          </w:p>
        </w:tc>
      </w:tr>
      <w:tr w:rsidR="006B354C" w14:paraId="53B14DEA" w14:textId="77777777">
        <w:tc>
          <w:tcPr>
            <w:tcW w:w="675" w:type="dxa"/>
          </w:tcPr>
          <w:p w14:paraId="5028209F" w14:textId="77777777" w:rsidR="006B354C" w:rsidRDefault="00B20344">
            <w:pPr>
              <w:jc w:val="center"/>
              <w:rPr>
                <w:rFonts w:ascii="宋体" w:hAnsi="宋体" w:cs="Arial" w:hint="eastAsia"/>
              </w:rPr>
            </w:pPr>
            <w:r>
              <w:rPr>
                <w:rFonts w:ascii="宋体" w:hAnsi="宋体" w:cs="Arial" w:hint="eastAsia"/>
              </w:rPr>
              <w:t>7</w:t>
            </w:r>
          </w:p>
        </w:tc>
        <w:tc>
          <w:tcPr>
            <w:tcW w:w="2581" w:type="dxa"/>
          </w:tcPr>
          <w:p w14:paraId="2E784908" w14:textId="77777777" w:rsidR="006B354C" w:rsidRDefault="00B20344">
            <w:pPr>
              <w:jc w:val="left"/>
              <w:rPr>
                <w:rFonts w:ascii="宋体" w:hAnsi="宋体" w:cs="Arial" w:hint="eastAsia"/>
              </w:rPr>
            </w:pPr>
            <w:r>
              <w:rPr>
                <w:rFonts w:ascii="宋体" w:hAnsi="宋体" w:cs="Arial" w:hint="eastAsia"/>
              </w:rPr>
              <w:t>上海天天基金销售有限公司</w:t>
            </w:r>
          </w:p>
        </w:tc>
        <w:tc>
          <w:tcPr>
            <w:tcW w:w="5039" w:type="dxa"/>
          </w:tcPr>
          <w:p w14:paraId="57968681"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(办公)地址：上海市徐汇区宛平南路88号东方财富大厦</w:t>
            </w:r>
          </w:p>
          <w:p w14:paraId="44B2F175"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95021</w:t>
            </w:r>
          </w:p>
          <w:p w14:paraId="1FE5F33E"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 xml:space="preserve"> fund.eastmoney.com</w:t>
            </w:r>
          </w:p>
        </w:tc>
      </w:tr>
      <w:tr w:rsidR="006B354C" w14:paraId="6FD817B3" w14:textId="77777777">
        <w:tc>
          <w:tcPr>
            <w:tcW w:w="675" w:type="dxa"/>
          </w:tcPr>
          <w:p w14:paraId="5406F348" w14:textId="77777777" w:rsidR="006B354C" w:rsidRDefault="00B20344">
            <w:pPr>
              <w:jc w:val="center"/>
              <w:rPr>
                <w:rFonts w:ascii="宋体" w:hAnsi="宋体" w:cs="Arial" w:hint="eastAsia"/>
              </w:rPr>
            </w:pPr>
            <w:r>
              <w:rPr>
                <w:rFonts w:ascii="宋体" w:hAnsi="宋体" w:cs="Arial" w:hint="eastAsia"/>
              </w:rPr>
              <w:t>8</w:t>
            </w:r>
          </w:p>
        </w:tc>
        <w:tc>
          <w:tcPr>
            <w:tcW w:w="2581" w:type="dxa"/>
          </w:tcPr>
          <w:p w14:paraId="29AFF2DD" w14:textId="77777777" w:rsidR="006B354C" w:rsidRDefault="00B20344">
            <w:pPr>
              <w:jc w:val="left"/>
              <w:rPr>
                <w:rFonts w:ascii="宋体" w:hAnsi="宋体" w:cs="Arial" w:hint="eastAsia"/>
              </w:rPr>
            </w:pPr>
            <w:r>
              <w:rPr>
                <w:rFonts w:ascii="宋体" w:hAnsi="宋体" w:cs="Arial" w:hint="eastAsia"/>
              </w:rPr>
              <w:t>珠海盈米基金销售有限公</w:t>
            </w:r>
            <w:r>
              <w:rPr>
                <w:rFonts w:ascii="宋体" w:hAnsi="宋体" w:cs="Arial" w:hint="eastAsia"/>
              </w:rPr>
              <w:lastRenderedPageBreak/>
              <w:t>司</w:t>
            </w:r>
          </w:p>
        </w:tc>
        <w:tc>
          <w:tcPr>
            <w:tcW w:w="5039" w:type="dxa"/>
          </w:tcPr>
          <w:p w14:paraId="5E04DCBA" w14:textId="77777777" w:rsidR="006B354C" w:rsidRDefault="00B20344">
            <w:pPr>
              <w:snapToGrid w:val="0"/>
              <w:jc w:val="left"/>
              <w:rPr>
                <w:rFonts w:ascii="宋体" w:hAnsi="宋体" w:cs="Arial" w:hint="eastAsia"/>
              </w:rPr>
            </w:pPr>
            <w:r>
              <w:rPr>
                <w:rFonts w:ascii="宋体" w:hAnsi="宋体" w:cs="Arial" w:hint="eastAsia"/>
              </w:rPr>
              <w:lastRenderedPageBreak/>
              <w:t>注册</w:t>
            </w:r>
            <w:r>
              <w:rPr>
                <w:rFonts w:ascii="宋体" w:hAnsi="宋体" w:cs="Arial"/>
              </w:rPr>
              <w:t>(办公)地址：广州市海</w:t>
            </w:r>
            <w:r>
              <w:rPr>
                <w:rFonts w:ascii="宋体" w:hAnsi="宋体" w:cs="Arial" w:hint="eastAsia"/>
              </w:rPr>
              <w:t>珠区阅江中路</w:t>
            </w:r>
            <w:r>
              <w:rPr>
                <w:rFonts w:ascii="宋体" w:hAnsi="宋体" w:cs="Arial"/>
              </w:rPr>
              <w:t>688号保利国际广场北塔33楼、8楼</w:t>
            </w:r>
          </w:p>
          <w:p w14:paraId="7B94C09B" w14:textId="77777777" w:rsidR="006B354C" w:rsidRDefault="00B20344">
            <w:pPr>
              <w:snapToGrid w:val="0"/>
              <w:jc w:val="left"/>
              <w:rPr>
                <w:rFonts w:ascii="宋体" w:hAnsi="宋体" w:cs="Arial" w:hint="eastAsia"/>
              </w:rPr>
            </w:pPr>
            <w:r>
              <w:rPr>
                <w:rFonts w:ascii="宋体" w:hAnsi="宋体" w:cs="Arial" w:hint="eastAsia"/>
              </w:rPr>
              <w:lastRenderedPageBreak/>
              <w:t>客服电话：</w:t>
            </w:r>
            <w:r>
              <w:rPr>
                <w:rFonts w:ascii="宋体" w:hAnsi="宋体" w:cs="Arial"/>
              </w:rPr>
              <w:t>020-89629066</w:t>
            </w:r>
          </w:p>
          <w:p w14:paraId="14ADEFE0"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www.yingmi.cn</w:t>
            </w:r>
          </w:p>
        </w:tc>
      </w:tr>
      <w:tr w:rsidR="006B354C" w14:paraId="5166FC3A" w14:textId="77777777">
        <w:tc>
          <w:tcPr>
            <w:tcW w:w="675" w:type="dxa"/>
          </w:tcPr>
          <w:p w14:paraId="50121820" w14:textId="77777777" w:rsidR="006B354C" w:rsidRDefault="00B20344">
            <w:pPr>
              <w:jc w:val="center"/>
              <w:rPr>
                <w:rFonts w:ascii="宋体" w:hAnsi="宋体" w:cs="Arial" w:hint="eastAsia"/>
              </w:rPr>
            </w:pPr>
            <w:r>
              <w:rPr>
                <w:rFonts w:ascii="宋体" w:hAnsi="宋体" w:cs="Arial" w:hint="eastAsia"/>
              </w:rPr>
              <w:lastRenderedPageBreak/>
              <w:t>9</w:t>
            </w:r>
          </w:p>
        </w:tc>
        <w:tc>
          <w:tcPr>
            <w:tcW w:w="2581" w:type="dxa"/>
          </w:tcPr>
          <w:p w14:paraId="61346541" w14:textId="77777777" w:rsidR="006B354C" w:rsidRDefault="00B20344">
            <w:pPr>
              <w:jc w:val="left"/>
              <w:rPr>
                <w:rFonts w:ascii="宋体" w:hAnsi="宋体" w:cs="Arial" w:hint="eastAsia"/>
              </w:rPr>
            </w:pPr>
            <w:r>
              <w:rPr>
                <w:rFonts w:ascii="宋体" w:hAnsi="宋体" w:cs="Arial" w:hint="eastAsia"/>
              </w:rPr>
              <w:t>北京汇成基金销售有限公司</w:t>
            </w:r>
          </w:p>
        </w:tc>
        <w:tc>
          <w:tcPr>
            <w:tcW w:w="5039" w:type="dxa"/>
          </w:tcPr>
          <w:p w14:paraId="321D6274"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(办公)地址：北京市西城区宣武门外大街甲1号</w:t>
            </w:r>
            <w:r>
              <w:rPr>
                <w:rFonts w:ascii="宋体" w:hAnsi="宋体" w:cs="Arial" w:hint="eastAsia"/>
              </w:rPr>
              <w:t>环球财讯中心</w:t>
            </w:r>
            <w:r>
              <w:rPr>
                <w:rFonts w:ascii="宋体" w:hAnsi="宋体" w:cs="Arial"/>
              </w:rPr>
              <w:t xml:space="preserve">D座401 </w:t>
            </w:r>
          </w:p>
          <w:p w14:paraId="2C56CEF0"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400-055-5728</w:t>
            </w:r>
          </w:p>
          <w:p w14:paraId="194D9C04" w14:textId="77777777" w:rsidR="006B354C" w:rsidRDefault="00B20344">
            <w:pPr>
              <w:snapToGrid w:val="0"/>
              <w:jc w:val="left"/>
              <w:rPr>
                <w:rFonts w:ascii="宋体" w:hAnsi="宋体" w:cs="Arial" w:hint="eastAsia"/>
              </w:rPr>
            </w:pPr>
            <w:r>
              <w:rPr>
                <w:rFonts w:ascii="宋体" w:hAnsi="宋体" w:cs="Arial" w:hint="eastAsia"/>
              </w:rPr>
              <w:t>公司网址：</w:t>
            </w:r>
            <w:r>
              <w:rPr>
                <w:rFonts w:ascii="宋体" w:hAnsi="宋体" w:cs="Arial"/>
              </w:rPr>
              <w:t xml:space="preserve"> www.hcjijin.com</w:t>
            </w:r>
          </w:p>
        </w:tc>
      </w:tr>
      <w:tr w:rsidR="006B354C" w14:paraId="6FA60E7C" w14:textId="77777777">
        <w:tc>
          <w:tcPr>
            <w:tcW w:w="675" w:type="dxa"/>
          </w:tcPr>
          <w:p w14:paraId="76E70E70" w14:textId="77777777" w:rsidR="006B354C" w:rsidRDefault="00B20344">
            <w:pPr>
              <w:jc w:val="center"/>
              <w:rPr>
                <w:rFonts w:ascii="宋体" w:hAnsi="宋体" w:cs="Arial" w:hint="eastAsia"/>
              </w:rPr>
            </w:pPr>
            <w:r>
              <w:rPr>
                <w:rFonts w:ascii="宋体" w:hAnsi="宋体" w:cs="Arial" w:hint="eastAsia"/>
              </w:rPr>
              <w:t>10</w:t>
            </w:r>
          </w:p>
        </w:tc>
        <w:tc>
          <w:tcPr>
            <w:tcW w:w="2581" w:type="dxa"/>
          </w:tcPr>
          <w:p w14:paraId="1921E8EF" w14:textId="77777777" w:rsidR="006B354C" w:rsidRDefault="00B20344">
            <w:pPr>
              <w:jc w:val="left"/>
              <w:rPr>
                <w:rFonts w:ascii="宋体" w:hAnsi="宋体" w:cs="Arial" w:hint="eastAsia"/>
              </w:rPr>
            </w:pPr>
            <w:r>
              <w:rPr>
                <w:rFonts w:ascii="宋体" w:hAnsi="宋体" w:cs="Arial" w:hint="eastAsia"/>
              </w:rPr>
              <w:t>上海凯石财富基金销售有限公司</w:t>
            </w:r>
          </w:p>
        </w:tc>
        <w:tc>
          <w:tcPr>
            <w:tcW w:w="5039" w:type="dxa"/>
          </w:tcPr>
          <w:p w14:paraId="44F1D13F" w14:textId="77777777" w:rsidR="006B354C" w:rsidRDefault="00B20344">
            <w:pPr>
              <w:snapToGrid w:val="0"/>
              <w:jc w:val="left"/>
              <w:rPr>
                <w:rFonts w:ascii="宋体" w:hAnsi="宋体" w:cs="Arial" w:hint="eastAsia"/>
              </w:rPr>
            </w:pPr>
            <w:r>
              <w:rPr>
                <w:rFonts w:ascii="宋体" w:hAnsi="宋体" w:cs="Arial" w:hint="eastAsia"/>
              </w:rPr>
              <w:t>注册（办公）地址：上海市黄浦区延安东路</w:t>
            </w:r>
            <w:r>
              <w:rPr>
                <w:rFonts w:ascii="宋体" w:hAnsi="宋体" w:cs="Arial"/>
              </w:rPr>
              <w:t>1号</w:t>
            </w:r>
            <w:r>
              <w:rPr>
                <w:rFonts w:ascii="宋体" w:hAnsi="宋体" w:cs="Arial" w:hint="eastAsia"/>
              </w:rPr>
              <w:t>凯石大厦</w:t>
            </w:r>
          </w:p>
          <w:p w14:paraId="0BF52F1D"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4006433389</w:t>
            </w:r>
          </w:p>
          <w:p w14:paraId="581D1B1D" w14:textId="77777777" w:rsidR="006B354C" w:rsidRDefault="00B20344">
            <w:pPr>
              <w:snapToGrid w:val="0"/>
              <w:jc w:val="left"/>
              <w:rPr>
                <w:rFonts w:ascii="宋体" w:hAnsi="宋体" w:cs="Arial" w:hint="eastAsia"/>
              </w:rPr>
            </w:pPr>
            <w:r>
              <w:rPr>
                <w:rFonts w:ascii="宋体" w:hAnsi="宋体" w:cs="Arial" w:hint="eastAsia"/>
              </w:rPr>
              <w:t>网址：</w:t>
            </w:r>
            <w:hyperlink r:id="rId32" w:history="1">
              <w:r w:rsidR="006B354C">
                <w:rPr>
                  <w:rFonts w:ascii="宋体" w:hAnsi="宋体" w:cs="Arial"/>
                </w:rPr>
                <w:t>www.vstonewealth.com</w:t>
              </w:r>
            </w:hyperlink>
          </w:p>
        </w:tc>
      </w:tr>
      <w:tr w:rsidR="006B354C" w14:paraId="54D75D05" w14:textId="77777777">
        <w:tc>
          <w:tcPr>
            <w:tcW w:w="675" w:type="dxa"/>
          </w:tcPr>
          <w:p w14:paraId="50869AEA" w14:textId="77777777" w:rsidR="006B354C" w:rsidRDefault="00B20344">
            <w:pPr>
              <w:jc w:val="center"/>
              <w:rPr>
                <w:rFonts w:ascii="宋体" w:hAnsi="宋体" w:cs="Arial" w:hint="eastAsia"/>
              </w:rPr>
            </w:pPr>
            <w:r>
              <w:rPr>
                <w:rFonts w:ascii="宋体" w:hAnsi="宋体" w:cs="Arial" w:hint="eastAsia"/>
              </w:rPr>
              <w:t>11</w:t>
            </w:r>
          </w:p>
        </w:tc>
        <w:tc>
          <w:tcPr>
            <w:tcW w:w="2581" w:type="dxa"/>
          </w:tcPr>
          <w:p w14:paraId="56F1E430" w14:textId="77777777" w:rsidR="006B354C" w:rsidRDefault="00B20344">
            <w:pPr>
              <w:jc w:val="left"/>
              <w:rPr>
                <w:rFonts w:ascii="宋体" w:hAnsi="宋体" w:cs="Arial" w:hint="eastAsia"/>
              </w:rPr>
            </w:pPr>
            <w:r>
              <w:rPr>
                <w:rFonts w:ascii="宋体" w:hAnsi="宋体" w:cs="Arial" w:hint="eastAsia"/>
              </w:rPr>
              <w:t>泰信财富基金销售有限公司</w:t>
            </w:r>
          </w:p>
        </w:tc>
        <w:tc>
          <w:tcPr>
            <w:tcW w:w="5039" w:type="dxa"/>
          </w:tcPr>
          <w:p w14:paraId="18CBF5D5"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注册（办公）地址：北京市朝阳区建国路乙</w:t>
            </w:r>
            <w:r>
              <w:rPr>
                <w:rFonts w:ascii="宋体" w:eastAsiaTheme="minorEastAsia" w:hAnsi="宋体" w:cs="Arial"/>
                <w:szCs w:val="22"/>
              </w:rPr>
              <w:t>118</w:t>
            </w:r>
            <w:r>
              <w:rPr>
                <w:rFonts w:ascii="宋体" w:eastAsiaTheme="minorEastAsia" w:hAnsi="宋体" w:cs="Arial" w:hint="eastAsia"/>
                <w:szCs w:val="22"/>
              </w:rPr>
              <w:t>号京汇大厦</w:t>
            </w:r>
            <w:r>
              <w:rPr>
                <w:rFonts w:ascii="宋体" w:eastAsiaTheme="minorEastAsia" w:hAnsi="宋体" w:cs="Arial"/>
                <w:szCs w:val="22"/>
              </w:rPr>
              <w:t>1206</w:t>
            </w:r>
          </w:p>
          <w:p w14:paraId="63A2B189"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 xml:space="preserve">400-004-8821 </w:t>
            </w:r>
          </w:p>
          <w:p w14:paraId="7381C7B5" w14:textId="77777777" w:rsidR="006B354C" w:rsidRDefault="00B20344">
            <w:pPr>
              <w:snapToGrid w:val="0"/>
              <w:jc w:val="left"/>
              <w:rPr>
                <w:rFonts w:ascii="宋体" w:hAnsi="宋体" w:cs="Arial" w:hint="eastAsia"/>
              </w:rPr>
            </w:pPr>
            <w:r>
              <w:rPr>
                <w:rFonts w:ascii="宋体" w:hAnsi="宋体" w:cs="Arial" w:hint="eastAsia"/>
              </w:rPr>
              <w:t>网址：</w:t>
            </w:r>
            <w:hyperlink r:id="rId33" w:history="1">
              <w:r w:rsidR="006B354C">
                <w:rPr>
                  <w:rFonts w:ascii="宋体" w:hAnsi="宋体" w:cs="Arial"/>
                </w:rPr>
                <w:t>www.taixincf.com</w:t>
              </w:r>
            </w:hyperlink>
          </w:p>
        </w:tc>
      </w:tr>
      <w:tr w:rsidR="006B354C" w14:paraId="12A87A1D" w14:textId="77777777">
        <w:tc>
          <w:tcPr>
            <w:tcW w:w="675" w:type="dxa"/>
          </w:tcPr>
          <w:p w14:paraId="651862CE" w14:textId="77777777" w:rsidR="006B354C" w:rsidRDefault="00B20344">
            <w:pPr>
              <w:jc w:val="center"/>
              <w:rPr>
                <w:rFonts w:ascii="宋体" w:hAnsi="宋体" w:cs="Arial" w:hint="eastAsia"/>
              </w:rPr>
            </w:pPr>
            <w:r>
              <w:rPr>
                <w:rFonts w:ascii="宋体" w:hAnsi="宋体" w:cs="Arial" w:hint="eastAsia"/>
              </w:rPr>
              <w:t>12</w:t>
            </w:r>
          </w:p>
        </w:tc>
        <w:tc>
          <w:tcPr>
            <w:tcW w:w="2581" w:type="dxa"/>
          </w:tcPr>
          <w:p w14:paraId="73935871" w14:textId="77777777" w:rsidR="006B354C" w:rsidRDefault="00B20344">
            <w:pPr>
              <w:jc w:val="left"/>
              <w:rPr>
                <w:rFonts w:ascii="宋体" w:hAnsi="宋体" w:cs="Arial" w:hint="eastAsia"/>
              </w:rPr>
            </w:pPr>
            <w:r>
              <w:rPr>
                <w:rFonts w:ascii="宋体" w:hAnsi="宋体" w:cs="Arial" w:hint="eastAsia"/>
              </w:rPr>
              <w:t>上海利得基金销售有限公司</w:t>
            </w:r>
          </w:p>
        </w:tc>
        <w:tc>
          <w:tcPr>
            <w:tcW w:w="5039" w:type="dxa"/>
          </w:tcPr>
          <w:p w14:paraId="76B4DE8F" w14:textId="77777777" w:rsidR="006B354C" w:rsidRDefault="00B20344">
            <w:pPr>
              <w:snapToGrid w:val="0"/>
              <w:jc w:val="left"/>
              <w:rPr>
                <w:rFonts w:ascii="宋体" w:hAnsi="宋体" w:cs="Arial" w:hint="eastAsia"/>
              </w:rPr>
            </w:pPr>
            <w:r>
              <w:rPr>
                <w:rFonts w:ascii="宋体" w:hAnsi="宋体" w:cs="Arial" w:hint="eastAsia"/>
              </w:rPr>
              <w:t>注册（办公）地址：上海市虹口区东大名路</w:t>
            </w:r>
            <w:r>
              <w:rPr>
                <w:rFonts w:ascii="宋体" w:hAnsi="宋体" w:cs="Arial"/>
              </w:rPr>
              <w:t>1098号浦江国际金融广场53楼</w:t>
            </w:r>
          </w:p>
          <w:p w14:paraId="13CB095D"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400-032-5885</w:t>
            </w:r>
          </w:p>
          <w:p w14:paraId="6F330089"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www.leadfund.com.cn</w:t>
            </w:r>
          </w:p>
        </w:tc>
      </w:tr>
      <w:tr w:rsidR="006B354C" w14:paraId="1BED48CE" w14:textId="77777777">
        <w:tc>
          <w:tcPr>
            <w:tcW w:w="675" w:type="dxa"/>
          </w:tcPr>
          <w:p w14:paraId="64616534" w14:textId="77777777" w:rsidR="006B354C" w:rsidRDefault="00B20344">
            <w:pPr>
              <w:jc w:val="center"/>
              <w:rPr>
                <w:rFonts w:ascii="宋体" w:hAnsi="宋体" w:cs="Arial" w:hint="eastAsia"/>
              </w:rPr>
            </w:pPr>
            <w:r>
              <w:rPr>
                <w:rFonts w:ascii="宋体" w:hAnsi="宋体" w:cs="Arial" w:hint="eastAsia"/>
              </w:rPr>
              <w:t>13</w:t>
            </w:r>
          </w:p>
        </w:tc>
        <w:tc>
          <w:tcPr>
            <w:tcW w:w="2581" w:type="dxa"/>
          </w:tcPr>
          <w:p w14:paraId="07745E5A" w14:textId="77777777" w:rsidR="006B354C" w:rsidRDefault="00B20344">
            <w:pPr>
              <w:jc w:val="left"/>
              <w:rPr>
                <w:rFonts w:ascii="宋体" w:hAnsi="宋体" w:cs="Arial" w:hint="eastAsia"/>
              </w:rPr>
            </w:pPr>
            <w:r>
              <w:rPr>
                <w:rFonts w:ascii="宋体" w:hAnsi="宋体" w:cs="Arial" w:hint="eastAsia"/>
              </w:rPr>
              <w:t>玄元保险代理有限公司</w:t>
            </w:r>
          </w:p>
        </w:tc>
        <w:tc>
          <w:tcPr>
            <w:tcW w:w="5039" w:type="dxa"/>
          </w:tcPr>
          <w:p w14:paraId="165449BC" w14:textId="77777777" w:rsidR="006B354C" w:rsidRDefault="00B20344">
            <w:pPr>
              <w:snapToGrid w:val="0"/>
              <w:jc w:val="left"/>
              <w:rPr>
                <w:rFonts w:ascii="宋体" w:hAnsi="宋体" w:cs="Arial" w:hint="eastAsia"/>
              </w:rPr>
            </w:pPr>
            <w:r>
              <w:rPr>
                <w:rFonts w:ascii="宋体" w:hAnsi="宋体" w:cs="Arial" w:hint="eastAsia"/>
              </w:rPr>
              <w:t>注册（办公）地址</w:t>
            </w:r>
            <w:r>
              <w:rPr>
                <w:rFonts w:ascii="宋体" w:hAnsi="宋体" w:cs="Arial"/>
              </w:rPr>
              <w:t xml:space="preserve">: </w:t>
            </w:r>
            <w:r>
              <w:rPr>
                <w:rFonts w:ascii="宋体" w:hAnsi="宋体" w:cs="Arial" w:hint="eastAsia"/>
              </w:rPr>
              <w:t>中国（上海）自由贸易试验区张杨路</w:t>
            </w:r>
            <w:r>
              <w:rPr>
                <w:rFonts w:ascii="宋体" w:hAnsi="宋体" w:cs="Arial"/>
              </w:rPr>
              <w:t>707</w:t>
            </w:r>
            <w:r>
              <w:rPr>
                <w:rFonts w:ascii="宋体" w:hAnsi="宋体" w:cs="Arial" w:hint="eastAsia"/>
              </w:rPr>
              <w:t>号</w:t>
            </w:r>
            <w:r>
              <w:rPr>
                <w:rFonts w:ascii="宋体" w:hAnsi="宋体" w:cs="Arial"/>
              </w:rPr>
              <w:t>1105</w:t>
            </w:r>
            <w:r>
              <w:rPr>
                <w:rFonts w:ascii="宋体" w:hAnsi="宋体" w:cs="Arial" w:hint="eastAsia"/>
              </w:rPr>
              <w:t>室</w:t>
            </w:r>
          </w:p>
          <w:p w14:paraId="3A9D7D20"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4000808208</w:t>
            </w:r>
          </w:p>
          <w:p w14:paraId="46D60792"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www.licaimofang.cn</w:t>
            </w:r>
          </w:p>
        </w:tc>
      </w:tr>
      <w:tr w:rsidR="006B354C" w14:paraId="08D3F13F" w14:textId="77777777">
        <w:tc>
          <w:tcPr>
            <w:tcW w:w="675" w:type="dxa"/>
          </w:tcPr>
          <w:p w14:paraId="790EB55D" w14:textId="77777777" w:rsidR="006B354C" w:rsidRDefault="00B20344">
            <w:pPr>
              <w:jc w:val="center"/>
              <w:rPr>
                <w:rFonts w:ascii="宋体" w:hAnsi="宋体" w:cs="Arial" w:hint="eastAsia"/>
              </w:rPr>
            </w:pPr>
            <w:r>
              <w:rPr>
                <w:rFonts w:ascii="宋体" w:hAnsi="宋体" w:cs="Arial" w:hint="eastAsia"/>
              </w:rPr>
              <w:t>14</w:t>
            </w:r>
          </w:p>
        </w:tc>
        <w:tc>
          <w:tcPr>
            <w:tcW w:w="2581" w:type="dxa"/>
          </w:tcPr>
          <w:p w14:paraId="4450A945" w14:textId="77777777" w:rsidR="006B354C" w:rsidRDefault="00B20344">
            <w:pPr>
              <w:jc w:val="left"/>
              <w:rPr>
                <w:rFonts w:ascii="宋体" w:hAnsi="宋体" w:cs="Arial" w:hint="eastAsia"/>
              </w:rPr>
            </w:pPr>
            <w:r>
              <w:rPr>
                <w:rFonts w:ascii="宋体" w:hAnsi="宋体" w:cs="Arial" w:hint="eastAsia"/>
              </w:rPr>
              <w:t>北京度小满基金销售有限公司</w:t>
            </w:r>
          </w:p>
        </w:tc>
        <w:tc>
          <w:tcPr>
            <w:tcW w:w="5039" w:type="dxa"/>
          </w:tcPr>
          <w:p w14:paraId="657A98E7" w14:textId="77777777" w:rsidR="006B354C" w:rsidRDefault="00B20344">
            <w:pPr>
              <w:jc w:val="left"/>
              <w:rPr>
                <w:rFonts w:ascii="宋体" w:hAnsi="宋体" w:cs="Arial" w:hint="eastAsia"/>
              </w:rPr>
            </w:pPr>
            <w:r>
              <w:rPr>
                <w:rFonts w:ascii="宋体" w:hAnsi="宋体" w:cs="Arial" w:hint="eastAsia"/>
              </w:rPr>
              <w:t>注册（办公）地址</w:t>
            </w:r>
            <w:r>
              <w:rPr>
                <w:rFonts w:ascii="宋体" w:hAnsi="宋体" w:cs="Arial"/>
              </w:rPr>
              <w:t>:</w:t>
            </w:r>
            <w:r>
              <w:rPr>
                <w:rFonts w:ascii="宋体" w:hAnsi="宋体" w:cs="Arial" w:hint="eastAsia"/>
              </w:rPr>
              <w:t>北京市海淀区西北旺东路</w:t>
            </w:r>
            <w:r>
              <w:rPr>
                <w:rFonts w:ascii="宋体" w:hAnsi="宋体" w:cs="Arial"/>
              </w:rPr>
              <w:t>10号院西区4号楼1层103室</w:t>
            </w:r>
          </w:p>
          <w:p w14:paraId="2B48B1C8" w14:textId="77777777" w:rsidR="006B354C" w:rsidRDefault="00B20344">
            <w:pPr>
              <w:widowControl/>
              <w:jc w:val="left"/>
              <w:rPr>
                <w:rFonts w:ascii="宋体" w:hAnsi="宋体" w:cs="Arial" w:hint="eastAsia"/>
              </w:rPr>
            </w:pPr>
            <w:r>
              <w:rPr>
                <w:rFonts w:ascii="宋体" w:hAnsi="宋体" w:cs="Arial" w:hint="eastAsia"/>
              </w:rPr>
              <w:t>客服电话：</w:t>
            </w:r>
            <w:r>
              <w:rPr>
                <w:rFonts w:ascii="宋体" w:hAnsi="宋体" w:cs="Arial"/>
              </w:rPr>
              <w:t>95055</w:t>
            </w:r>
          </w:p>
          <w:p w14:paraId="1ED913A9" w14:textId="77777777" w:rsidR="006B354C" w:rsidRDefault="00B20344">
            <w:pPr>
              <w:snapToGrid w:val="0"/>
              <w:jc w:val="left"/>
              <w:rPr>
                <w:rFonts w:ascii="宋体" w:hAnsi="宋体" w:cs="Arial" w:hint="eastAsia"/>
              </w:rPr>
            </w:pPr>
            <w:r>
              <w:rPr>
                <w:rFonts w:ascii="宋体" w:hAnsi="宋体" w:cs="Arial" w:hint="eastAsia"/>
              </w:rPr>
              <w:t>网站：</w:t>
            </w:r>
            <w:r>
              <w:rPr>
                <w:rFonts w:ascii="宋体" w:hAnsi="宋体" w:cs="Arial"/>
              </w:rPr>
              <w:t>www.duxiaoman.com</w:t>
            </w:r>
          </w:p>
        </w:tc>
      </w:tr>
      <w:tr w:rsidR="006B354C" w14:paraId="55483771" w14:textId="77777777">
        <w:tc>
          <w:tcPr>
            <w:tcW w:w="675" w:type="dxa"/>
          </w:tcPr>
          <w:p w14:paraId="45DAAFDD" w14:textId="77777777" w:rsidR="006B354C" w:rsidRDefault="00B20344">
            <w:pPr>
              <w:jc w:val="center"/>
              <w:rPr>
                <w:rFonts w:ascii="宋体" w:hAnsi="宋体" w:cs="Arial" w:hint="eastAsia"/>
              </w:rPr>
            </w:pPr>
            <w:r>
              <w:rPr>
                <w:rFonts w:ascii="宋体" w:hAnsi="宋体" w:cs="Arial" w:hint="eastAsia"/>
              </w:rPr>
              <w:t>15</w:t>
            </w:r>
          </w:p>
        </w:tc>
        <w:tc>
          <w:tcPr>
            <w:tcW w:w="2581" w:type="dxa"/>
          </w:tcPr>
          <w:p w14:paraId="7199910A" w14:textId="77777777" w:rsidR="006B354C" w:rsidRDefault="00B20344">
            <w:pPr>
              <w:widowControl/>
              <w:jc w:val="left"/>
              <w:rPr>
                <w:rFonts w:ascii="宋体" w:hAnsi="宋体" w:cs="Arial" w:hint="eastAsia"/>
              </w:rPr>
            </w:pPr>
            <w:r>
              <w:rPr>
                <w:rFonts w:ascii="宋体" w:hAnsi="宋体" w:cs="Arial" w:hint="eastAsia"/>
              </w:rPr>
              <w:t>上海万得基金销售有限公司</w:t>
            </w:r>
            <w:r>
              <w:rPr>
                <w:rFonts w:ascii="宋体" w:hAnsi="宋体" w:cs="Arial"/>
              </w:rPr>
              <w:t xml:space="preserve"> </w:t>
            </w:r>
          </w:p>
          <w:p w14:paraId="2B5E3215" w14:textId="77777777" w:rsidR="006B354C" w:rsidRDefault="006B354C">
            <w:pPr>
              <w:jc w:val="left"/>
              <w:rPr>
                <w:rFonts w:ascii="宋体" w:hAnsi="宋体" w:cs="Arial" w:hint="eastAsia"/>
              </w:rPr>
            </w:pPr>
          </w:p>
        </w:tc>
        <w:tc>
          <w:tcPr>
            <w:tcW w:w="5039" w:type="dxa"/>
          </w:tcPr>
          <w:p w14:paraId="57B4166F" w14:textId="77777777" w:rsidR="006B354C" w:rsidRDefault="00B20344">
            <w:pPr>
              <w:widowControl/>
              <w:jc w:val="left"/>
              <w:rPr>
                <w:rFonts w:ascii="宋体" w:hAnsi="宋体" w:cs="Arial" w:hint="eastAsia"/>
              </w:rPr>
            </w:pPr>
            <w:r>
              <w:rPr>
                <w:rFonts w:ascii="宋体" w:hAnsi="宋体" w:cs="Arial" w:hint="eastAsia"/>
              </w:rPr>
              <w:t>注册（办公）地址：中国（上海）浦东新区浦明路</w:t>
            </w:r>
            <w:r>
              <w:rPr>
                <w:rFonts w:ascii="宋体" w:hAnsi="宋体" w:cs="Arial"/>
              </w:rPr>
              <w:t>1500</w:t>
            </w:r>
            <w:r>
              <w:rPr>
                <w:rFonts w:ascii="宋体" w:hAnsi="宋体" w:cs="Arial" w:hint="eastAsia"/>
              </w:rPr>
              <w:t>号万得大厦</w:t>
            </w:r>
            <w:r>
              <w:rPr>
                <w:rFonts w:ascii="宋体" w:hAnsi="宋体" w:cs="Arial"/>
              </w:rPr>
              <w:t>11</w:t>
            </w:r>
            <w:r>
              <w:rPr>
                <w:rFonts w:ascii="宋体" w:hAnsi="宋体" w:cs="Arial" w:hint="eastAsia"/>
              </w:rPr>
              <w:t>楼</w:t>
            </w:r>
          </w:p>
          <w:p w14:paraId="32CD931E" w14:textId="77777777" w:rsidR="006B354C" w:rsidRDefault="00B20344">
            <w:pPr>
              <w:widowControl/>
              <w:jc w:val="left"/>
              <w:rPr>
                <w:rFonts w:ascii="宋体" w:hAnsi="宋体" w:cs="Arial" w:hint="eastAsia"/>
              </w:rPr>
            </w:pPr>
            <w:r>
              <w:rPr>
                <w:rFonts w:ascii="宋体" w:hAnsi="宋体" w:cs="Arial" w:hint="eastAsia"/>
              </w:rPr>
              <w:t>客户服务电话：</w:t>
            </w:r>
            <w:r>
              <w:rPr>
                <w:rFonts w:ascii="宋体" w:hAnsi="宋体" w:cs="Arial"/>
              </w:rPr>
              <w:t xml:space="preserve">400-799-1888 </w:t>
            </w:r>
          </w:p>
          <w:p w14:paraId="1391A3DE"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www.520fund.com.cn</w:t>
            </w:r>
          </w:p>
        </w:tc>
      </w:tr>
      <w:tr w:rsidR="006B354C" w14:paraId="5B32E57E" w14:textId="77777777">
        <w:tc>
          <w:tcPr>
            <w:tcW w:w="675" w:type="dxa"/>
          </w:tcPr>
          <w:p w14:paraId="4E83C1F1" w14:textId="77777777" w:rsidR="006B354C" w:rsidRDefault="00B20344">
            <w:pPr>
              <w:jc w:val="center"/>
              <w:rPr>
                <w:rFonts w:ascii="宋体" w:hAnsi="宋体" w:cs="Arial" w:hint="eastAsia"/>
              </w:rPr>
            </w:pPr>
            <w:r>
              <w:rPr>
                <w:rFonts w:ascii="宋体" w:hAnsi="宋体" w:cs="Arial" w:hint="eastAsia"/>
              </w:rPr>
              <w:t>16</w:t>
            </w:r>
          </w:p>
        </w:tc>
        <w:tc>
          <w:tcPr>
            <w:tcW w:w="2581" w:type="dxa"/>
          </w:tcPr>
          <w:p w14:paraId="2FB416DD" w14:textId="77777777" w:rsidR="006B354C" w:rsidRDefault="00B20344">
            <w:pPr>
              <w:widowControl/>
              <w:jc w:val="left"/>
              <w:rPr>
                <w:rFonts w:ascii="宋体" w:hAnsi="宋体" w:cs="Arial" w:hint="eastAsia"/>
              </w:rPr>
            </w:pPr>
            <w:r>
              <w:rPr>
                <w:rFonts w:ascii="宋体" w:hAnsi="宋体" w:cs="Arial" w:hint="eastAsia"/>
              </w:rPr>
              <w:t>泛华普益基金销售有限公司</w:t>
            </w:r>
            <w:r>
              <w:rPr>
                <w:rFonts w:ascii="宋体" w:hAnsi="宋体" w:cs="Arial"/>
              </w:rPr>
              <w:t xml:space="preserve"> </w:t>
            </w:r>
          </w:p>
          <w:p w14:paraId="2ADDEDBC" w14:textId="77777777" w:rsidR="006B354C" w:rsidRDefault="006B354C">
            <w:pPr>
              <w:jc w:val="left"/>
              <w:rPr>
                <w:rFonts w:ascii="宋体" w:hAnsi="宋体" w:cs="Arial" w:hint="eastAsia"/>
              </w:rPr>
            </w:pPr>
          </w:p>
        </w:tc>
        <w:tc>
          <w:tcPr>
            <w:tcW w:w="5039" w:type="dxa"/>
          </w:tcPr>
          <w:p w14:paraId="1EF609C9" w14:textId="77777777" w:rsidR="006B354C" w:rsidRDefault="00B20344">
            <w:pPr>
              <w:widowControl/>
              <w:jc w:val="left"/>
              <w:rPr>
                <w:rFonts w:ascii="宋体" w:hAnsi="宋体" w:cs="Arial" w:hint="eastAsia"/>
              </w:rPr>
            </w:pPr>
            <w:r>
              <w:rPr>
                <w:rFonts w:ascii="宋体" w:hAnsi="宋体" w:cs="Arial" w:hint="eastAsia"/>
              </w:rPr>
              <w:t>注册（办公）地址：成都市成华区建设路</w:t>
            </w:r>
            <w:r>
              <w:rPr>
                <w:rFonts w:ascii="宋体" w:hAnsi="宋体" w:cs="Arial"/>
              </w:rPr>
              <w:t>9</w:t>
            </w:r>
            <w:r>
              <w:rPr>
                <w:rFonts w:ascii="宋体" w:hAnsi="宋体" w:cs="Arial" w:hint="eastAsia"/>
              </w:rPr>
              <w:t>号高地中心</w:t>
            </w:r>
            <w:r>
              <w:rPr>
                <w:rFonts w:ascii="宋体" w:hAnsi="宋体" w:cs="Arial"/>
              </w:rPr>
              <w:t xml:space="preserve">1101 </w:t>
            </w:r>
            <w:r>
              <w:rPr>
                <w:rFonts w:ascii="宋体" w:hAnsi="宋体" w:cs="Arial" w:hint="eastAsia"/>
              </w:rPr>
              <w:t>室</w:t>
            </w:r>
          </w:p>
          <w:p w14:paraId="5FE2183E" w14:textId="77777777" w:rsidR="006B354C" w:rsidRDefault="00B20344">
            <w:pPr>
              <w:widowControl/>
              <w:jc w:val="left"/>
              <w:rPr>
                <w:rFonts w:ascii="宋体" w:hAnsi="宋体" w:cs="Arial" w:hint="eastAsia"/>
              </w:rPr>
            </w:pPr>
            <w:r>
              <w:rPr>
                <w:rFonts w:ascii="宋体" w:hAnsi="宋体" w:cs="Arial" w:hint="eastAsia"/>
              </w:rPr>
              <w:t>客户服务电话：</w:t>
            </w:r>
            <w:r>
              <w:rPr>
                <w:rFonts w:ascii="宋体" w:hAnsi="宋体" w:cs="Arial"/>
              </w:rPr>
              <w:t xml:space="preserve">400-080-3388 </w:t>
            </w:r>
          </w:p>
          <w:p w14:paraId="7FC8F383" w14:textId="77777777" w:rsidR="006B354C" w:rsidRDefault="00B20344">
            <w:pPr>
              <w:snapToGrid w:val="0"/>
              <w:jc w:val="left"/>
              <w:rPr>
                <w:rFonts w:ascii="宋体" w:hAnsi="宋体" w:cs="Arial" w:hint="eastAsia"/>
              </w:rPr>
            </w:pPr>
            <w:r>
              <w:rPr>
                <w:rFonts w:ascii="宋体" w:hAnsi="宋体" w:cs="Arial" w:hint="eastAsia"/>
              </w:rPr>
              <w:t>网址：</w:t>
            </w:r>
            <w:hyperlink r:id="rId34" w:history="1">
              <w:r w:rsidR="006B354C">
                <w:rPr>
                  <w:rFonts w:ascii="宋体" w:hAnsi="宋体" w:cs="Arial"/>
                </w:rPr>
                <w:t>www.puyifund.com</w:t>
              </w:r>
            </w:hyperlink>
          </w:p>
        </w:tc>
      </w:tr>
      <w:tr w:rsidR="006B354C" w14:paraId="07D9D278" w14:textId="77777777">
        <w:tc>
          <w:tcPr>
            <w:tcW w:w="675" w:type="dxa"/>
          </w:tcPr>
          <w:p w14:paraId="4A9B0B2F" w14:textId="77777777" w:rsidR="006B354C" w:rsidRDefault="00B20344">
            <w:pPr>
              <w:jc w:val="center"/>
              <w:rPr>
                <w:rFonts w:ascii="宋体" w:hAnsi="宋体" w:cs="Arial" w:hint="eastAsia"/>
              </w:rPr>
            </w:pPr>
            <w:r>
              <w:rPr>
                <w:rFonts w:ascii="宋体" w:hAnsi="宋体" w:cs="Arial" w:hint="eastAsia"/>
              </w:rPr>
              <w:t>17</w:t>
            </w:r>
          </w:p>
        </w:tc>
        <w:tc>
          <w:tcPr>
            <w:tcW w:w="2581" w:type="dxa"/>
          </w:tcPr>
          <w:p w14:paraId="3908DFF1"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腾安基金销售（深圳）有限公司</w:t>
            </w:r>
          </w:p>
          <w:p w14:paraId="24840089" w14:textId="77777777" w:rsidR="006B354C" w:rsidRDefault="006B354C">
            <w:pPr>
              <w:jc w:val="left"/>
              <w:rPr>
                <w:rFonts w:ascii="宋体" w:hAnsi="宋体" w:cs="Arial" w:hint="eastAsia"/>
              </w:rPr>
            </w:pPr>
          </w:p>
        </w:tc>
        <w:tc>
          <w:tcPr>
            <w:tcW w:w="5039" w:type="dxa"/>
          </w:tcPr>
          <w:p w14:paraId="77155564"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注册（办公）地址：深圳市南山区海天二路</w:t>
            </w:r>
            <w:r>
              <w:rPr>
                <w:rFonts w:ascii="宋体" w:eastAsiaTheme="minorEastAsia" w:hAnsi="宋体" w:cs="Arial"/>
                <w:szCs w:val="22"/>
              </w:rPr>
              <w:t>33</w:t>
            </w:r>
            <w:r>
              <w:rPr>
                <w:rFonts w:ascii="宋体" w:eastAsiaTheme="minorEastAsia" w:hAnsi="宋体" w:cs="Arial" w:hint="eastAsia"/>
                <w:szCs w:val="22"/>
              </w:rPr>
              <w:t>号腾讯滨海大厦</w:t>
            </w:r>
            <w:r>
              <w:rPr>
                <w:rFonts w:ascii="宋体" w:eastAsiaTheme="minorEastAsia" w:hAnsi="宋体" w:cs="Arial"/>
                <w:szCs w:val="22"/>
              </w:rPr>
              <w:t>15</w:t>
            </w:r>
            <w:r>
              <w:rPr>
                <w:rFonts w:ascii="宋体" w:eastAsiaTheme="minorEastAsia" w:hAnsi="宋体" w:cs="Arial" w:hint="eastAsia"/>
                <w:szCs w:val="22"/>
              </w:rPr>
              <w:t>楼</w:t>
            </w:r>
          </w:p>
          <w:p w14:paraId="0879E46D"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4000-890-555</w:t>
            </w:r>
          </w:p>
          <w:p w14:paraId="473CF041" w14:textId="77777777" w:rsidR="006B354C" w:rsidRDefault="00B20344">
            <w:pPr>
              <w:snapToGrid w:val="0"/>
              <w:jc w:val="left"/>
              <w:rPr>
                <w:rFonts w:ascii="宋体" w:hAnsi="宋体" w:cs="Arial" w:hint="eastAsia"/>
              </w:rPr>
            </w:pPr>
            <w:r>
              <w:rPr>
                <w:rFonts w:ascii="宋体" w:hAnsi="宋体" w:cs="Arial" w:hint="eastAsia"/>
              </w:rPr>
              <w:t>公司网站：</w:t>
            </w:r>
            <w:hyperlink r:id="rId35" w:history="1">
              <w:r w:rsidR="006B354C">
                <w:rPr>
                  <w:rFonts w:ascii="宋体" w:hAnsi="宋体" w:cs="Arial"/>
                </w:rPr>
                <w:t>www.txfund.com</w:t>
              </w:r>
            </w:hyperlink>
          </w:p>
        </w:tc>
      </w:tr>
      <w:tr w:rsidR="006B354C" w14:paraId="1B5D817E" w14:textId="77777777">
        <w:tc>
          <w:tcPr>
            <w:tcW w:w="675" w:type="dxa"/>
          </w:tcPr>
          <w:p w14:paraId="4A6C0BCD" w14:textId="77777777" w:rsidR="006B354C" w:rsidRDefault="00B20344">
            <w:pPr>
              <w:jc w:val="center"/>
              <w:rPr>
                <w:rFonts w:ascii="宋体" w:hAnsi="宋体" w:cs="Arial" w:hint="eastAsia"/>
              </w:rPr>
            </w:pPr>
            <w:r>
              <w:rPr>
                <w:rFonts w:ascii="宋体" w:hAnsi="宋体" w:cs="Arial" w:hint="eastAsia"/>
              </w:rPr>
              <w:t>18</w:t>
            </w:r>
          </w:p>
        </w:tc>
        <w:tc>
          <w:tcPr>
            <w:tcW w:w="2581" w:type="dxa"/>
          </w:tcPr>
          <w:p w14:paraId="2E0D98E1" w14:textId="77777777" w:rsidR="006B354C" w:rsidRDefault="00B20344">
            <w:pPr>
              <w:widowControl/>
              <w:jc w:val="left"/>
              <w:rPr>
                <w:rFonts w:ascii="宋体" w:hAnsi="宋体" w:cs="Arial" w:hint="eastAsia"/>
              </w:rPr>
            </w:pPr>
            <w:r>
              <w:rPr>
                <w:rFonts w:ascii="宋体" w:hAnsi="宋体" w:cs="Arial" w:hint="eastAsia"/>
              </w:rPr>
              <w:t>众惠基金销售有限公司</w:t>
            </w:r>
          </w:p>
          <w:p w14:paraId="5AAECEAC" w14:textId="77777777" w:rsidR="006B354C" w:rsidRDefault="006B354C">
            <w:pPr>
              <w:jc w:val="left"/>
              <w:rPr>
                <w:rFonts w:ascii="宋体" w:hAnsi="宋体" w:cs="Arial" w:hint="eastAsia"/>
              </w:rPr>
            </w:pPr>
          </w:p>
        </w:tc>
        <w:tc>
          <w:tcPr>
            <w:tcW w:w="5039" w:type="dxa"/>
          </w:tcPr>
          <w:p w14:paraId="7F3B7BA4" w14:textId="77777777" w:rsidR="006B354C" w:rsidRDefault="00B20344">
            <w:pPr>
              <w:widowControl/>
              <w:jc w:val="left"/>
              <w:rPr>
                <w:rFonts w:ascii="宋体" w:hAnsi="宋体" w:cs="Arial" w:hint="eastAsia"/>
              </w:rPr>
            </w:pPr>
            <w:r>
              <w:rPr>
                <w:rFonts w:ascii="宋体" w:hAnsi="宋体" w:cs="Arial" w:hint="eastAsia"/>
              </w:rPr>
              <w:t>注册（办公）地址：贵州省贵阳市观山湖区长岭北路贵阳国际金融中心二期商务区第</w:t>
            </w:r>
            <w:r>
              <w:rPr>
                <w:rFonts w:ascii="宋体" w:hAnsi="宋体" w:cs="Arial"/>
              </w:rPr>
              <w:t>C4</w:t>
            </w:r>
            <w:r>
              <w:rPr>
                <w:rFonts w:ascii="宋体" w:hAnsi="宋体" w:cs="Arial" w:hint="eastAsia"/>
              </w:rPr>
              <w:t>栋</w:t>
            </w:r>
            <w:r>
              <w:rPr>
                <w:rFonts w:ascii="宋体" w:hAnsi="宋体" w:cs="Arial"/>
              </w:rPr>
              <w:t>30</w:t>
            </w:r>
            <w:r>
              <w:rPr>
                <w:rFonts w:ascii="宋体" w:hAnsi="宋体" w:cs="Arial" w:hint="eastAsia"/>
              </w:rPr>
              <w:t>层</w:t>
            </w:r>
          </w:p>
          <w:p w14:paraId="280336A5" w14:textId="77777777" w:rsidR="006B354C" w:rsidRDefault="00B20344">
            <w:pPr>
              <w:widowControl/>
              <w:jc w:val="left"/>
              <w:rPr>
                <w:rFonts w:ascii="宋体" w:hAnsi="宋体" w:cs="Arial" w:hint="eastAsia"/>
              </w:rPr>
            </w:pPr>
            <w:r>
              <w:rPr>
                <w:rFonts w:ascii="宋体" w:hAnsi="宋体" w:cs="Arial" w:hint="eastAsia"/>
              </w:rPr>
              <w:t>客服电话：</w:t>
            </w:r>
            <w:r>
              <w:rPr>
                <w:rFonts w:ascii="宋体" w:hAnsi="宋体" w:cs="Arial"/>
              </w:rPr>
              <w:t>400-839-1818</w:t>
            </w:r>
          </w:p>
          <w:p w14:paraId="1E54195B"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www.hyzhfund.com</w:t>
            </w:r>
          </w:p>
        </w:tc>
      </w:tr>
      <w:tr w:rsidR="006B354C" w14:paraId="187BDFDB" w14:textId="77777777">
        <w:tc>
          <w:tcPr>
            <w:tcW w:w="675" w:type="dxa"/>
          </w:tcPr>
          <w:p w14:paraId="6D3D728C" w14:textId="77777777" w:rsidR="006B354C" w:rsidRDefault="00B20344">
            <w:pPr>
              <w:jc w:val="center"/>
              <w:rPr>
                <w:rFonts w:ascii="宋体" w:hAnsi="宋体" w:cs="Arial" w:hint="eastAsia"/>
              </w:rPr>
            </w:pPr>
            <w:r>
              <w:rPr>
                <w:rFonts w:ascii="宋体" w:hAnsi="宋体" w:cs="Arial" w:hint="eastAsia"/>
              </w:rPr>
              <w:t>19</w:t>
            </w:r>
          </w:p>
        </w:tc>
        <w:tc>
          <w:tcPr>
            <w:tcW w:w="2581" w:type="dxa"/>
          </w:tcPr>
          <w:p w14:paraId="69605267"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北京中植基金销售有限公司</w:t>
            </w:r>
          </w:p>
          <w:p w14:paraId="2F4628D6" w14:textId="77777777" w:rsidR="006B354C" w:rsidRDefault="006B354C">
            <w:pPr>
              <w:jc w:val="left"/>
              <w:rPr>
                <w:rFonts w:ascii="宋体" w:hAnsi="宋体" w:cs="Arial" w:hint="eastAsia"/>
              </w:rPr>
            </w:pPr>
          </w:p>
        </w:tc>
        <w:tc>
          <w:tcPr>
            <w:tcW w:w="5039" w:type="dxa"/>
          </w:tcPr>
          <w:p w14:paraId="31997767"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注册（办公）地址：北京市朝阳区建国路</w:t>
            </w:r>
            <w:r>
              <w:rPr>
                <w:rFonts w:ascii="宋体" w:eastAsiaTheme="minorEastAsia" w:hAnsi="宋体" w:cs="Arial"/>
                <w:szCs w:val="22"/>
              </w:rPr>
              <w:t>91</w:t>
            </w:r>
            <w:r>
              <w:rPr>
                <w:rFonts w:ascii="宋体" w:eastAsiaTheme="minorEastAsia" w:hAnsi="宋体" w:cs="Arial" w:hint="eastAsia"/>
                <w:szCs w:val="22"/>
              </w:rPr>
              <w:t>号金地中心</w:t>
            </w:r>
            <w:r>
              <w:rPr>
                <w:rFonts w:ascii="宋体" w:eastAsiaTheme="minorEastAsia" w:hAnsi="宋体" w:cs="Arial"/>
                <w:szCs w:val="22"/>
              </w:rPr>
              <w:t>B</w:t>
            </w:r>
            <w:r>
              <w:rPr>
                <w:rFonts w:ascii="宋体" w:eastAsiaTheme="minorEastAsia" w:hAnsi="宋体" w:cs="Arial" w:hint="eastAsia"/>
                <w:szCs w:val="22"/>
              </w:rPr>
              <w:t>座</w:t>
            </w:r>
            <w:r>
              <w:rPr>
                <w:rFonts w:ascii="宋体" w:eastAsiaTheme="minorEastAsia" w:hAnsi="宋体" w:cs="Arial"/>
                <w:szCs w:val="22"/>
              </w:rPr>
              <w:t>21</w:t>
            </w:r>
            <w:r>
              <w:rPr>
                <w:rFonts w:ascii="宋体" w:eastAsiaTheme="minorEastAsia" w:hAnsi="宋体" w:cs="Arial" w:hint="eastAsia"/>
                <w:szCs w:val="22"/>
              </w:rPr>
              <w:t>、</w:t>
            </w:r>
            <w:r>
              <w:rPr>
                <w:rFonts w:ascii="宋体" w:eastAsiaTheme="minorEastAsia" w:hAnsi="宋体" w:cs="Arial"/>
                <w:szCs w:val="22"/>
              </w:rPr>
              <w:t>29</w:t>
            </w:r>
            <w:r>
              <w:rPr>
                <w:rFonts w:ascii="宋体" w:eastAsiaTheme="minorEastAsia" w:hAnsi="宋体" w:cs="Arial" w:hint="eastAsia"/>
                <w:szCs w:val="22"/>
              </w:rPr>
              <w:t>层</w:t>
            </w:r>
          </w:p>
          <w:p w14:paraId="67868634"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400-8180-888</w:t>
            </w:r>
          </w:p>
          <w:p w14:paraId="2ED7664A"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https://www.zzfund.com</w:t>
            </w:r>
          </w:p>
        </w:tc>
      </w:tr>
      <w:tr w:rsidR="006B354C" w14:paraId="3E434727" w14:textId="77777777">
        <w:tc>
          <w:tcPr>
            <w:tcW w:w="675" w:type="dxa"/>
          </w:tcPr>
          <w:p w14:paraId="63478629" w14:textId="77777777" w:rsidR="006B354C" w:rsidRDefault="00B20344">
            <w:pPr>
              <w:jc w:val="center"/>
              <w:rPr>
                <w:rFonts w:ascii="宋体" w:hAnsi="宋体" w:cs="Arial" w:hint="eastAsia"/>
              </w:rPr>
            </w:pPr>
            <w:r>
              <w:rPr>
                <w:rFonts w:ascii="宋体" w:hAnsi="宋体" w:cs="Arial" w:hint="eastAsia"/>
              </w:rPr>
              <w:t>20</w:t>
            </w:r>
          </w:p>
        </w:tc>
        <w:tc>
          <w:tcPr>
            <w:tcW w:w="2581" w:type="dxa"/>
          </w:tcPr>
          <w:p w14:paraId="49F2B62D"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北京创金启富基金销售有</w:t>
            </w:r>
            <w:r>
              <w:rPr>
                <w:rFonts w:ascii="宋体" w:eastAsiaTheme="minorEastAsia" w:hAnsi="宋体" w:cs="Arial" w:hint="eastAsia"/>
                <w:szCs w:val="22"/>
              </w:rPr>
              <w:lastRenderedPageBreak/>
              <w:t>限公司</w:t>
            </w:r>
          </w:p>
          <w:p w14:paraId="7F43A9AC" w14:textId="77777777" w:rsidR="006B354C" w:rsidRDefault="006B354C">
            <w:pPr>
              <w:jc w:val="left"/>
              <w:rPr>
                <w:rFonts w:ascii="宋体" w:hAnsi="宋体" w:cs="Arial" w:hint="eastAsia"/>
              </w:rPr>
            </w:pPr>
          </w:p>
        </w:tc>
        <w:tc>
          <w:tcPr>
            <w:tcW w:w="5039" w:type="dxa"/>
          </w:tcPr>
          <w:p w14:paraId="61D116B4"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lastRenderedPageBreak/>
              <w:t>注册（办公）地址：北京市西城区白纸坊东街</w:t>
            </w:r>
            <w:r>
              <w:rPr>
                <w:rFonts w:ascii="宋体" w:eastAsiaTheme="minorEastAsia" w:hAnsi="宋体" w:cs="Arial"/>
                <w:szCs w:val="22"/>
              </w:rPr>
              <w:t>2</w:t>
            </w:r>
            <w:r>
              <w:rPr>
                <w:rFonts w:ascii="宋体" w:eastAsiaTheme="minorEastAsia" w:hAnsi="宋体" w:cs="Arial" w:hint="eastAsia"/>
                <w:szCs w:val="22"/>
              </w:rPr>
              <w:t>号经</w:t>
            </w:r>
            <w:r>
              <w:rPr>
                <w:rFonts w:ascii="宋体" w:eastAsiaTheme="minorEastAsia" w:hAnsi="宋体" w:cs="Arial" w:hint="eastAsia"/>
                <w:szCs w:val="22"/>
              </w:rPr>
              <w:lastRenderedPageBreak/>
              <w:t>济日报社</w:t>
            </w:r>
            <w:r>
              <w:rPr>
                <w:rFonts w:ascii="宋体" w:eastAsiaTheme="minorEastAsia" w:hAnsi="宋体" w:cs="Arial"/>
                <w:szCs w:val="22"/>
              </w:rPr>
              <w:t>A</w:t>
            </w:r>
            <w:r>
              <w:rPr>
                <w:rFonts w:ascii="宋体" w:eastAsiaTheme="minorEastAsia" w:hAnsi="宋体" w:cs="Arial" w:hint="eastAsia"/>
                <w:szCs w:val="22"/>
              </w:rPr>
              <w:t>座综合楼</w:t>
            </w:r>
            <w:r>
              <w:rPr>
                <w:rFonts w:ascii="宋体" w:eastAsiaTheme="minorEastAsia" w:hAnsi="宋体" w:cs="Arial"/>
                <w:szCs w:val="22"/>
              </w:rPr>
              <w:t>712</w:t>
            </w:r>
            <w:r>
              <w:rPr>
                <w:rFonts w:ascii="宋体" w:eastAsiaTheme="minorEastAsia" w:hAnsi="宋体" w:cs="Arial" w:hint="eastAsia"/>
                <w:szCs w:val="22"/>
              </w:rPr>
              <w:t>室</w:t>
            </w:r>
          </w:p>
          <w:p w14:paraId="2D60F4E6"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 xml:space="preserve">010-66154828 </w:t>
            </w:r>
          </w:p>
          <w:p w14:paraId="7B9FD88B"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https://www.5irich.com/</w:t>
            </w:r>
          </w:p>
        </w:tc>
      </w:tr>
      <w:tr w:rsidR="006B354C" w14:paraId="072D78F0" w14:textId="77777777">
        <w:tc>
          <w:tcPr>
            <w:tcW w:w="675" w:type="dxa"/>
          </w:tcPr>
          <w:p w14:paraId="360D8A58" w14:textId="77777777" w:rsidR="006B354C" w:rsidRDefault="00B20344">
            <w:pPr>
              <w:jc w:val="center"/>
              <w:rPr>
                <w:rFonts w:ascii="宋体" w:hAnsi="宋体" w:cs="Arial" w:hint="eastAsia"/>
              </w:rPr>
            </w:pPr>
            <w:r>
              <w:rPr>
                <w:rFonts w:ascii="宋体" w:hAnsi="宋体" w:cs="Arial" w:hint="eastAsia"/>
              </w:rPr>
              <w:lastRenderedPageBreak/>
              <w:t>21</w:t>
            </w:r>
          </w:p>
        </w:tc>
        <w:tc>
          <w:tcPr>
            <w:tcW w:w="2581" w:type="dxa"/>
          </w:tcPr>
          <w:p w14:paraId="40813061"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和讯信息科技有限公司</w:t>
            </w:r>
          </w:p>
          <w:p w14:paraId="3729CDFC" w14:textId="77777777" w:rsidR="006B354C" w:rsidRDefault="006B354C">
            <w:pPr>
              <w:jc w:val="left"/>
              <w:rPr>
                <w:rFonts w:ascii="宋体" w:hAnsi="宋体" w:cs="Arial" w:hint="eastAsia"/>
              </w:rPr>
            </w:pPr>
          </w:p>
        </w:tc>
        <w:tc>
          <w:tcPr>
            <w:tcW w:w="5039" w:type="dxa"/>
          </w:tcPr>
          <w:p w14:paraId="59D000BB"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注册（办公）地址：北京市朝外大街</w:t>
            </w:r>
            <w:r>
              <w:rPr>
                <w:rFonts w:ascii="宋体" w:eastAsiaTheme="minorEastAsia" w:hAnsi="宋体" w:cs="Arial"/>
                <w:szCs w:val="22"/>
              </w:rPr>
              <w:t>22</w:t>
            </w:r>
            <w:r>
              <w:rPr>
                <w:rFonts w:ascii="宋体" w:eastAsiaTheme="minorEastAsia" w:hAnsi="宋体" w:cs="Arial" w:hint="eastAsia"/>
                <w:szCs w:val="22"/>
              </w:rPr>
              <w:t>号泛利大厦</w:t>
            </w:r>
            <w:r>
              <w:rPr>
                <w:rFonts w:ascii="宋体" w:eastAsiaTheme="minorEastAsia" w:hAnsi="宋体" w:cs="Arial"/>
                <w:szCs w:val="22"/>
              </w:rPr>
              <w:t>10</w:t>
            </w:r>
            <w:r>
              <w:rPr>
                <w:rFonts w:ascii="宋体" w:eastAsiaTheme="minorEastAsia" w:hAnsi="宋体" w:cs="Arial" w:hint="eastAsia"/>
                <w:szCs w:val="22"/>
              </w:rPr>
              <w:t>层</w:t>
            </w:r>
          </w:p>
          <w:p w14:paraId="1BB8EB04" w14:textId="77777777" w:rsidR="006B354C" w:rsidRDefault="00B20344">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400-920-0022</w:t>
            </w:r>
          </w:p>
          <w:p w14:paraId="201CAD34" w14:textId="77777777" w:rsidR="006B354C" w:rsidRDefault="00B20344">
            <w:pPr>
              <w:snapToGrid w:val="0"/>
              <w:jc w:val="left"/>
              <w:rPr>
                <w:rFonts w:ascii="宋体" w:hAnsi="宋体" w:cs="Arial" w:hint="eastAsia"/>
              </w:rPr>
            </w:pPr>
            <w:r>
              <w:rPr>
                <w:rFonts w:ascii="宋体" w:hAnsi="宋体" w:cs="Arial" w:hint="eastAsia"/>
              </w:rPr>
              <w:t>公司网站：</w:t>
            </w:r>
            <w:hyperlink r:id="rId36" w:history="1">
              <w:r w:rsidR="006B354C">
                <w:rPr>
                  <w:rFonts w:ascii="宋体" w:hAnsi="宋体" w:cs="Arial"/>
                </w:rPr>
                <w:t>www.licaike.com</w:t>
              </w:r>
            </w:hyperlink>
          </w:p>
        </w:tc>
      </w:tr>
      <w:tr w:rsidR="006B354C" w14:paraId="57F5EFB7" w14:textId="77777777">
        <w:tc>
          <w:tcPr>
            <w:tcW w:w="675" w:type="dxa"/>
          </w:tcPr>
          <w:p w14:paraId="768548E1" w14:textId="77777777" w:rsidR="006B354C" w:rsidRDefault="00B20344">
            <w:pPr>
              <w:jc w:val="center"/>
              <w:rPr>
                <w:rFonts w:ascii="宋体" w:hAnsi="宋体" w:cs="Arial" w:hint="eastAsia"/>
              </w:rPr>
            </w:pPr>
            <w:r>
              <w:rPr>
                <w:rFonts w:ascii="宋体" w:hAnsi="宋体" w:cs="Arial" w:hint="eastAsia"/>
              </w:rPr>
              <w:t>22</w:t>
            </w:r>
          </w:p>
        </w:tc>
        <w:tc>
          <w:tcPr>
            <w:tcW w:w="2581" w:type="dxa"/>
          </w:tcPr>
          <w:p w14:paraId="7249DAB1" w14:textId="77777777" w:rsidR="006B354C" w:rsidRDefault="00B20344">
            <w:pPr>
              <w:jc w:val="left"/>
              <w:rPr>
                <w:rFonts w:ascii="宋体" w:hAnsi="宋体" w:cs="Arial" w:hint="eastAsia"/>
              </w:rPr>
            </w:pPr>
            <w:r>
              <w:rPr>
                <w:rFonts w:ascii="宋体" w:hAnsi="宋体" w:cs="Arial" w:hint="eastAsia"/>
              </w:rPr>
              <w:t>上海陆享基金销售有限公司</w:t>
            </w:r>
          </w:p>
        </w:tc>
        <w:tc>
          <w:tcPr>
            <w:tcW w:w="5039" w:type="dxa"/>
          </w:tcPr>
          <w:p w14:paraId="1657BB5A" w14:textId="77777777" w:rsidR="006B354C" w:rsidRDefault="00B20344">
            <w:pPr>
              <w:snapToGrid w:val="0"/>
              <w:jc w:val="left"/>
              <w:rPr>
                <w:rFonts w:ascii="宋体" w:hAnsi="宋体" w:cs="Arial" w:hint="eastAsia"/>
              </w:rPr>
            </w:pPr>
            <w:r>
              <w:rPr>
                <w:rFonts w:ascii="宋体" w:hAnsi="宋体" w:cs="Arial" w:hint="eastAsia"/>
              </w:rPr>
              <w:t>注册（办公）地址：中国（上海）自由贸易试验区世纪大道</w:t>
            </w:r>
            <w:r>
              <w:rPr>
                <w:rFonts w:ascii="宋体" w:hAnsi="宋体" w:cs="Arial"/>
              </w:rPr>
              <w:t>1196</w:t>
            </w:r>
            <w:r>
              <w:rPr>
                <w:rFonts w:ascii="宋体" w:hAnsi="宋体" w:cs="Arial" w:hint="eastAsia"/>
              </w:rPr>
              <w:t>号世纪汇广场二座</w:t>
            </w:r>
            <w:r>
              <w:rPr>
                <w:rFonts w:ascii="宋体" w:hAnsi="宋体" w:cs="Arial"/>
              </w:rPr>
              <w:t>16</w:t>
            </w:r>
            <w:r>
              <w:rPr>
                <w:rFonts w:ascii="宋体" w:hAnsi="宋体" w:cs="Arial" w:hint="eastAsia"/>
              </w:rPr>
              <w:t>层</w:t>
            </w:r>
          </w:p>
          <w:p w14:paraId="3EBB39B2"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400-168-1235</w:t>
            </w:r>
          </w:p>
          <w:p w14:paraId="2FA13EE0"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www.luxxfund.com</w:t>
            </w:r>
          </w:p>
        </w:tc>
      </w:tr>
      <w:tr w:rsidR="006B354C" w14:paraId="1EC84388" w14:textId="77777777">
        <w:tc>
          <w:tcPr>
            <w:tcW w:w="675" w:type="dxa"/>
          </w:tcPr>
          <w:p w14:paraId="10FA1F3E" w14:textId="77777777" w:rsidR="006B354C" w:rsidRDefault="00B20344">
            <w:pPr>
              <w:jc w:val="center"/>
              <w:rPr>
                <w:rFonts w:ascii="宋体" w:hAnsi="宋体" w:cs="Arial" w:hint="eastAsia"/>
              </w:rPr>
            </w:pPr>
            <w:r>
              <w:rPr>
                <w:rFonts w:ascii="宋体" w:hAnsi="宋体" w:cs="Arial" w:hint="eastAsia"/>
              </w:rPr>
              <w:t>23</w:t>
            </w:r>
          </w:p>
        </w:tc>
        <w:tc>
          <w:tcPr>
            <w:tcW w:w="2581" w:type="dxa"/>
          </w:tcPr>
          <w:p w14:paraId="668D463E" w14:textId="77777777" w:rsidR="006B354C" w:rsidRDefault="00B20344">
            <w:pPr>
              <w:jc w:val="left"/>
              <w:rPr>
                <w:rFonts w:ascii="宋体" w:hAnsi="宋体" w:cs="Arial" w:hint="eastAsia"/>
              </w:rPr>
            </w:pPr>
            <w:r>
              <w:rPr>
                <w:rFonts w:ascii="宋体" w:hAnsi="宋体" w:cs="Arial" w:hint="eastAsia"/>
              </w:rPr>
              <w:t>金元证券股份有限公司</w:t>
            </w:r>
          </w:p>
        </w:tc>
        <w:tc>
          <w:tcPr>
            <w:tcW w:w="5039" w:type="dxa"/>
          </w:tcPr>
          <w:p w14:paraId="54CCA59E"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深圳市深南大道</w:t>
            </w:r>
            <w:r>
              <w:rPr>
                <w:rFonts w:ascii="宋体" w:hAnsi="宋体" w:cs="Arial"/>
              </w:rPr>
              <w:t>4001号时代金融中心大厦17楼</w:t>
            </w:r>
          </w:p>
          <w:p w14:paraId="49FA8A38"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95372</w:t>
            </w:r>
          </w:p>
          <w:p w14:paraId="2B956ECC"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www.jyzq.cn</w:t>
            </w:r>
          </w:p>
        </w:tc>
      </w:tr>
      <w:tr w:rsidR="006B354C" w14:paraId="51504A44" w14:textId="77777777">
        <w:tc>
          <w:tcPr>
            <w:tcW w:w="675" w:type="dxa"/>
          </w:tcPr>
          <w:p w14:paraId="03D36D76" w14:textId="77777777" w:rsidR="006B354C" w:rsidRDefault="00B20344">
            <w:pPr>
              <w:jc w:val="center"/>
              <w:rPr>
                <w:rFonts w:ascii="宋体" w:hAnsi="宋体" w:cs="Arial" w:hint="eastAsia"/>
              </w:rPr>
            </w:pPr>
            <w:r>
              <w:rPr>
                <w:rFonts w:ascii="宋体" w:hAnsi="宋体" w:cs="Arial" w:hint="eastAsia"/>
              </w:rPr>
              <w:t>24</w:t>
            </w:r>
          </w:p>
        </w:tc>
        <w:tc>
          <w:tcPr>
            <w:tcW w:w="2581" w:type="dxa"/>
          </w:tcPr>
          <w:p w14:paraId="611AEC0E" w14:textId="77777777" w:rsidR="006B354C" w:rsidRDefault="00B20344">
            <w:pPr>
              <w:jc w:val="left"/>
              <w:rPr>
                <w:rFonts w:ascii="宋体" w:hAnsi="宋体" w:cs="Arial" w:hint="eastAsia"/>
              </w:rPr>
            </w:pPr>
            <w:r>
              <w:rPr>
                <w:rFonts w:ascii="宋体" w:hAnsi="宋体" w:cs="Arial" w:hint="eastAsia"/>
              </w:rPr>
              <w:t>深圳市前海排排网基金销售有限责任公司</w:t>
            </w:r>
          </w:p>
        </w:tc>
        <w:tc>
          <w:tcPr>
            <w:tcW w:w="5039" w:type="dxa"/>
          </w:tcPr>
          <w:p w14:paraId="60DECB05" w14:textId="77777777" w:rsidR="006B354C" w:rsidRDefault="00B20344">
            <w:pPr>
              <w:jc w:val="left"/>
              <w:rPr>
                <w:rFonts w:ascii="宋体" w:hAnsi="宋体" w:cs="Arial" w:hint="eastAsia"/>
              </w:rPr>
            </w:pPr>
            <w:r>
              <w:rPr>
                <w:rFonts w:ascii="宋体" w:hAnsi="宋体" w:cs="Arial" w:hint="eastAsia"/>
              </w:rPr>
              <w:t>注册（办公）地址：深圳市前海深港合作区前湾一路</w:t>
            </w:r>
            <w:r>
              <w:rPr>
                <w:rFonts w:ascii="宋体" w:hAnsi="宋体" w:cs="Arial"/>
              </w:rPr>
              <w:t>1号A栋201室（入驻深圳市前海商务秘书有限公司）</w:t>
            </w:r>
          </w:p>
          <w:p w14:paraId="5E1F7B45" w14:textId="77777777" w:rsidR="006B354C" w:rsidRDefault="00B20344">
            <w:pPr>
              <w:jc w:val="left"/>
              <w:rPr>
                <w:rFonts w:ascii="宋体" w:hAnsi="宋体" w:cs="Arial" w:hint="eastAsia"/>
              </w:rPr>
            </w:pPr>
            <w:r>
              <w:rPr>
                <w:rFonts w:ascii="宋体" w:hAnsi="宋体" w:cs="Arial" w:hint="eastAsia"/>
              </w:rPr>
              <w:t>客服电话：</w:t>
            </w:r>
            <w:r>
              <w:rPr>
                <w:rFonts w:ascii="宋体" w:hAnsi="宋体" w:cs="Arial"/>
              </w:rPr>
              <w:t xml:space="preserve">400-666-7388 </w:t>
            </w:r>
          </w:p>
          <w:p w14:paraId="78C8FAF4"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www.ppwfund.com</w:t>
            </w:r>
          </w:p>
        </w:tc>
      </w:tr>
      <w:tr w:rsidR="006B354C" w14:paraId="7D043F95" w14:textId="77777777">
        <w:tc>
          <w:tcPr>
            <w:tcW w:w="675" w:type="dxa"/>
          </w:tcPr>
          <w:p w14:paraId="103DF4A3" w14:textId="77777777" w:rsidR="006B354C" w:rsidRDefault="00B20344">
            <w:pPr>
              <w:jc w:val="center"/>
              <w:rPr>
                <w:rFonts w:ascii="宋体" w:hAnsi="宋体" w:cs="Arial" w:hint="eastAsia"/>
              </w:rPr>
            </w:pPr>
            <w:r>
              <w:rPr>
                <w:rFonts w:ascii="宋体" w:hAnsi="宋体" w:cs="Arial" w:hint="eastAsia"/>
              </w:rPr>
              <w:t>25</w:t>
            </w:r>
          </w:p>
        </w:tc>
        <w:tc>
          <w:tcPr>
            <w:tcW w:w="2581" w:type="dxa"/>
          </w:tcPr>
          <w:p w14:paraId="33DED434" w14:textId="77777777" w:rsidR="006B354C" w:rsidRDefault="00B20344">
            <w:pPr>
              <w:jc w:val="left"/>
              <w:rPr>
                <w:rFonts w:ascii="宋体" w:hAnsi="宋体" w:cs="Arial" w:hint="eastAsia"/>
              </w:rPr>
            </w:pPr>
            <w:r>
              <w:rPr>
                <w:rFonts w:ascii="宋体" w:hAnsi="宋体" w:cs="Arial" w:hint="eastAsia"/>
              </w:rPr>
              <w:t>嘉实财富管理有限公司</w:t>
            </w:r>
          </w:p>
        </w:tc>
        <w:tc>
          <w:tcPr>
            <w:tcW w:w="5039" w:type="dxa"/>
          </w:tcPr>
          <w:p w14:paraId="067F9135" w14:textId="77777777" w:rsidR="006B354C" w:rsidRDefault="00B20344">
            <w:pPr>
              <w:jc w:val="left"/>
              <w:rPr>
                <w:rFonts w:ascii="宋体" w:hAnsi="宋体" w:cs="Arial" w:hint="eastAsia"/>
              </w:rPr>
            </w:pPr>
            <w:r>
              <w:rPr>
                <w:rFonts w:ascii="宋体" w:hAnsi="宋体" w:cs="Arial" w:hint="eastAsia"/>
              </w:rPr>
              <w:t>注册（办公）地址：海南省三亚市天涯区凤凰岛</w:t>
            </w:r>
            <w:r>
              <w:rPr>
                <w:rFonts w:ascii="宋体" w:hAnsi="宋体" w:cs="Arial"/>
              </w:rPr>
              <w:t>1</w:t>
            </w:r>
            <w:r>
              <w:rPr>
                <w:rFonts w:ascii="宋体" w:hAnsi="宋体" w:cs="Arial" w:hint="eastAsia"/>
              </w:rPr>
              <w:t>号楼</w:t>
            </w:r>
            <w:r>
              <w:rPr>
                <w:rFonts w:ascii="宋体" w:hAnsi="宋体" w:cs="Arial"/>
              </w:rPr>
              <w:t>7</w:t>
            </w:r>
            <w:r>
              <w:rPr>
                <w:rFonts w:ascii="宋体" w:hAnsi="宋体" w:cs="Arial" w:hint="eastAsia"/>
              </w:rPr>
              <w:t>层</w:t>
            </w:r>
            <w:r>
              <w:rPr>
                <w:rFonts w:ascii="宋体" w:hAnsi="宋体" w:cs="Arial"/>
              </w:rPr>
              <w:t>710</w:t>
            </w:r>
            <w:r>
              <w:rPr>
                <w:rFonts w:ascii="宋体" w:hAnsi="宋体" w:cs="Arial" w:hint="eastAsia"/>
              </w:rPr>
              <w:t>号</w:t>
            </w:r>
          </w:p>
          <w:p w14:paraId="66F24836" w14:textId="77777777" w:rsidR="006B354C" w:rsidRDefault="00B20344">
            <w:pPr>
              <w:jc w:val="left"/>
              <w:rPr>
                <w:rFonts w:ascii="宋体" w:hAnsi="宋体" w:cs="Arial" w:hint="eastAsia"/>
              </w:rPr>
            </w:pPr>
            <w:r>
              <w:rPr>
                <w:rFonts w:ascii="宋体" w:hAnsi="宋体" w:cs="Arial" w:hint="eastAsia"/>
              </w:rPr>
              <w:t>客服电话：</w:t>
            </w:r>
            <w:r>
              <w:rPr>
                <w:rFonts w:ascii="宋体" w:hAnsi="宋体" w:cs="Arial"/>
              </w:rPr>
              <w:t>400-021-8850</w:t>
            </w:r>
          </w:p>
          <w:p w14:paraId="77C93507"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www.harvestwm.cn</w:t>
            </w:r>
          </w:p>
        </w:tc>
      </w:tr>
      <w:tr w:rsidR="006B354C" w14:paraId="0E4D23D2" w14:textId="77777777">
        <w:tc>
          <w:tcPr>
            <w:tcW w:w="675" w:type="dxa"/>
          </w:tcPr>
          <w:p w14:paraId="270822A7" w14:textId="77777777" w:rsidR="006B354C" w:rsidRDefault="00B20344">
            <w:pPr>
              <w:jc w:val="center"/>
              <w:rPr>
                <w:rFonts w:ascii="宋体" w:hAnsi="宋体" w:cs="Arial" w:hint="eastAsia"/>
              </w:rPr>
            </w:pPr>
            <w:r>
              <w:rPr>
                <w:rFonts w:ascii="宋体" w:hAnsi="宋体" w:cs="Arial" w:hint="eastAsia"/>
              </w:rPr>
              <w:t>26</w:t>
            </w:r>
          </w:p>
        </w:tc>
        <w:tc>
          <w:tcPr>
            <w:tcW w:w="2581" w:type="dxa"/>
          </w:tcPr>
          <w:p w14:paraId="7E262D51" w14:textId="77777777" w:rsidR="006B354C" w:rsidRDefault="00B20344">
            <w:pPr>
              <w:jc w:val="left"/>
              <w:rPr>
                <w:rFonts w:ascii="宋体" w:hAnsi="宋体" w:cs="Arial" w:hint="eastAsia"/>
              </w:rPr>
            </w:pPr>
            <w:r>
              <w:rPr>
                <w:rFonts w:ascii="宋体" w:hAnsi="宋体" w:cs="Arial" w:hint="eastAsia"/>
              </w:rPr>
              <w:t>上海攀赢基金销售有限公司</w:t>
            </w:r>
          </w:p>
        </w:tc>
        <w:tc>
          <w:tcPr>
            <w:tcW w:w="5039" w:type="dxa"/>
          </w:tcPr>
          <w:p w14:paraId="19A575AA" w14:textId="77777777" w:rsidR="006B354C" w:rsidRDefault="00B20344">
            <w:pPr>
              <w:jc w:val="left"/>
              <w:rPr>
                <w:rFonts w:ascii="宋体" w:hAnsi="宋体" w:cs="Arial" w:hint="eastAsia"/>
              </w:rPr>
            </w:pPr>
            <w:r>
              <w:rPr>
                <w:rFonts w:ascii="宋体" w:hAnsi="宋体" w:cs="Arial" w:hint="eastAsia"/>
              </w:rPr>
              <w:t>注册（办公）地址：上海市浦东新区银城路</w:t>
            </w:r>
            <w:r>
              <w:rPr>
                <w:rFonts w:ascii="宋体" w:hAnsi="宋体" w:cs="Arial"/>
              </w:rPr>
              <w:t>116</w:t>
            </w:r>
            <w:r>
              <w:rPr>
                <w:rFonts w:ascii="宋体" w:hAnsi="宋体" w:cs="Arial" w:hint="eastAsia"/>
              </w:rPr>
              <w:t>号大华银行大厦</w:t>
            </w:r>
            <w:r>
              <w:rPr>
                <w:rFonts w:ascii="宋体" w:hAnsi="宋体" w:cs="Arial"/>
              </w:rPr>
              <w:t>7</w:t>
            </w:r>
            <w:r>
              <w:rPr>
                <w:rFonts w:ascii="宋体" w:hAnsi="宋体" w:cs="Arial" w:hint="eastAsia"/>
              </w:rPr>
              <w:t>楼</w:t>
            </w:r>
          </w:p>
          <w:p w14:paraId="7B9FAA55"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021-68889082</w:t>
            </w:r>
          </w:p>
          <w:p w14:paraId="37568C32"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www.pytz.cn</w:t>
            </w:r>
          </w:p>
        </w:tc>
      </w:tr>
      <w:tr w:rsidR="006B354C" w14:paraId="42A0CAFB" w14:textId="77777777">
        <w:trPr>
          <w:trHeight w:val="782"/>
        </w:trPr>
        <w:tc>
          <w:tcPr>
            <w:tcW w:w="675" w:type="dxa"/>
          </w:tcPr>
          <w:p w14:paraId="4063F7F8" w14:textId="77777777" w:rsidR="006B354C" w:rsidRDefault="00B20344">
            <w:pPr>
              <w:jc w:val="center"/>
              <w:rPr>
                <w:rFonts w:ascii="宋体" w:hAnsi="宋体" w:cs="Arial" w:hint="eastAsia"/>
              </w:rPr>
            </w:pPr>
            <w:r>
              <w:rPr>
                <w:rFonts w:ascii="宋体" w:hAnsi="宋体" w:cs="Arial" w:hint="eastAsia"/>
              </w:rPr>
              <w:t>27</w:t>
            </w:r>
          </w:p>
        </w:tc>
        <w:tc>
          <w:tcPr>
            <w:tcW w:w="2581" w:type="dxa"/>
          </w:tcPr>
          <w:p w14:paraId="562CC646" w14:textId="77777777" w:rsidR="006B354C" w:rsidRDefault="00B20344">
            <w:pPr>
              <w:jc w:val="left"/>
              <w:rPr>
                <w:rFonts w:ascii="宋体" w:hAnsi="宋体" w:cs="Arial" w:hint="eastAsia"/>
              </w:rPr>
            </w:pPr>
            <w:r>
              <w:rPr>
                <w:rFonts w:ascii="宋体" w:hAnsi="宋体" w:cs="Arial" w:hint="eastAsia"/>
              </w:rPr>
              <w:t>上海爱建基金销售有限公司</w:t>
            </w:r>
          </w:p>
        </w:tc>
        <w:tc>
          <w:tcPr>
            <w:tcW w:w="5039" w:type="dxa"/>
          </w:tcPr>
          <w:p w14:paraId="0EBF5BD3" w14:textId="77777777" w:rsidR="006B354C" w:rsidRDefault="00B20344">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上海市徐汇区肇嘉浜路</w:t>
            </w:r>
            <w:r>
              <w:rPr>
                <w:rFonts w:ascii="宋体" w:hAnsi="宋体" w:cs="Arial"/>
              </w:rPr>
              <w:t>746号</w:t>
            </w:r>
          </w:p>
          <w:p w14:paraId="5E3272CF" w14:textId="77777777" w:rsidR="006B354C" w:rsidRDefault="00B20344">
            <w:pPr>
              <w:snapToGrid w:val="0"/>
              <w:jc w:val="left"/>
              <w:rPr>
                <w:rFonts w:ascii="宋体" w:hAnsi="宋体" w:cs="Arial" w:hint="eastAsia"/>
              </w:rPr>
            </w:pPr>
            <w:r>
              <w:rPr>
                <w:rFonts w:ascii="宋体" w:hAnsi="宋体" w:cs="Arial" w:hint="eastAsia"/>
              </w:rPr>
              <w:t>客户服务电话：</w:t>
            </w:r>
            <w:r>
              <w:rPr>
                <w:rFonts w:ascii="宋体" w:hAnsi="宋体" w:cs="Arial"/>
              </w:rPr>
              <w:t>400-803-2733</w:t>
            </w:r>
          </w:p>
          <w:p w14:paraId="506B6223"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www.ajwm.com.cn</w:t>
            </w:r>
          </w:p>
        </w:tc>
      </w:tr>
      <w:tr w:rsidR="006B354C" w14:paraId="66CA8A77" w14:textId="77777777">
        <w:trPr>
          <w:trHeight w:val="782"/>
        </w:trPr>
        <w:tc>
          <w:tcPr>
            <w:tcW w:w="675" w:type="dxa"/>
          </w:tcPr>
          <w:p w14:paraId="2D97D919" w14:textId="77777777" w:rsidR="006B354C" w:rsidRDefault="00B20344">
            <w:pPr>
              <w:jc w:val="center"/>
              <w:rPr>
                <w:rFonts w:ascii="宋体" w:hAnsi="宋体" w:cs="Arial" w:hint="eastAsia"/>
              </w:rPr>
            </w:pPr>
            <w:r>
              <w:rPr>
                <w:rFonts w:ascii="宋体" w:hAnsi="宋体" w:cs="Arial" w:hint="eastAsia"/>
              </w:rPr>
              <w:t>28</w:t>
            </w:r>
          </w:p>
        </w:tc>
        <w:tc>
          <w:tcPr>
            <w:tcW w:w="2581" w:type="dxa"/>
          </w:tcPr>
          <w:p w14:paraId="35706CB9" w14:textId="77777777" w:rsidR="006B354C" w:rsidRDefault="00B20344">
            <w:pPr>
              <w:jc w:val="left"/>
              <w:rPr>
                <w:rFonts w:ascii="宋体" w:hAnsi="宋体" w:cs="Arial" w:hint="eastAsia"/>
              </w:rPr>
            </w:pPr>
            <w:r>
              <w:rPr>
                <w:rFonts w:ascii="宋体" w:hAnsi="宋体" w:cs="Arial" w:hint="eastAsia"/>
              </w:rPr>
              <w:t>上海大智慧基金销售有限公司</w:t>
            </w:r>
          </w:p>
        </w:tc>
        <w:tc>
          <w:tcPr>
            <w:tcW w:w="5039" w:type="dxa"/>
          </w:tcPr>
          <w:p w14:paraId="3507CA7A" w14:textId="77777777" w:rsidR="006B354C" w:rsidRDefault="00B20344">
            <w:pPr>
              <w:snapToGrid w:val="0"/>
              <w:jc w:val="left"/>
              <w:rPr>
                <w:rFonts w:ascii="宋体" w:hAnsi="宋体" w:cs="Arial" w:hint="eastAsia"/>
              </w:rPr>
            </w:pPr>
            <w:r>
              <w:rPr>
                <w:rFonts w:ascii="宋体" w:hAnsi="宋体" w:cs="Arial" w:hint="eastAsia"/>
              </w:rPr>
              <w:t>注册（办公）地址：上海市浦东新区杨高南路</w:t>
            </w:r>
            <w:r>
              <w:rPr>
                <w:rFonts w:ascii="宋体" w:hAnsi="宋体" w:cs="Arial"/>
              </w:rPr>
              <w:t>428弄由</w:t>
            </w:r>
            <w:r>
              <w:rPr>
                <w:rFonts w:ascii="宋体" w:hAnsi="宋体" w:cs="Arial" w:hint="eastAsia"/>
              </w:rPr>
              <w:t>由世纪广场</w:t>
            </w:r>
            <w:r>
              <w:rPr>
                <w:rFonts w:ascii="宋体" w:hAnsi="宋体" w:cs="Arial"/>
              </w:rPr>
              <w:t>1号楼</w:t>
            </w:r>
          </w:p>
          <w:p w14:paraId="06EF78ED"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021-20219988</w:t>
            </w:r>
          </w:p>
          <w:p w14:paraId="2BFEBDF8"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https://www.gw.com.cn/</w:t>
            </w:r>
          </w:p>
        </w:tc>
      </w:tr>
      <w:tr w:rsidR="006B354C" w14:paraId="437890B6" w14:textId="77777777">
        <w:trPr>
          <w:trHeight w:val="782"/>
        </w:trPr>
        <w:tc>
          <w:tcPr>
            <w:tcW w:w="675" w:type="dxa"/>
          </w:tcPr>
          <w:p w14:paraId="032ED9FD" w14:textId="77777777" w:rsidR="006B354C" w:rsidRDefault="00B20344">
            <w:pPr>
              <w:jc w:val="center"/>
              <w:rPr>
                <w:rFonts w:ascii="宋体" w:hAnsi="宋体" w:cs="Arial" w:hint="eastAsia"/>
              </w:rPr>
            </w:pPr>
            <w:r>
              <w:rPr>
                <w:rFonts w:ascii="宋体" w:hAnsi="宋体" w:cs="Arial" w:hint="eastAsia"/>
              </w:rPr>
              <w:t>29</w:t>
            </w:r>
          </w:p>
        </w:tc>
        <w:tc>
          <w:tcPr>
            <w:tcW w:w="2581" w:type="dxa"/>
          </w:tcPr>
          <w:p w14:paraId="376D81D2" w14:textId="77777777" w:rsidR="006B354C" w:rsidRDefault="00B20344">
            <w:pPr>
              <w:jc w:val="left"/>
              <w:rPr>
                <w:rFonts w:ascii="宋体" w:hAnsi="宋体" w:cs="Arial" w:hint="eastAsia"/>
              </w:rPr>
            </w:pPr>
            <w:r>
              <w:rPr>
                <w:rFonts w:ascii="宋体" w:hAnsi="宋体" w:cs="Arial" w:hint="eastAsia"/>
              </w:rPr>
              <w:t>上海华夏财富投资管理有限公司</w:t>
            </w:r>
          </w:p>
        </w:tc>
        <w:tc>
          <w:tcPr>
            <w:tcW w:w="5039" w:type="dxa"/>
          </w:tcPr>
          <w:p w14:paraId="7F1A36FF" w14:textId="77777777" w:rsidR="006B354C" w:rsidRDefault="00B20344">
            <w:pPr>
              <w:jc w:val="left"/>
              <w:rPr>
                <w:rFonts w:ascii="宋体" w:hAnsi="宋体" w:cs="Arial" w:hint="eastAsia"/>
              </w:rPr>
            </w:pPr>
            <w:r>
              <w:rPr>
                <w:rFonts w:ascii="宋体" w:hAnsi="宋体" w:cs="Arial" w:hint="eastAsia"/>
              </w:rPr>
              <w:t>注册（办公）地址：北京市西城区金融大街</w:t>
            </w:r>
            <w:r>
              <w:rPr>
                <w:rFonts w:ascii="宋体" w:hAnsi="宋体" w:cs="Arial"/>
              </w:rPr>
              <w:t>33号通泰大厦B座8层</w:t>
            </w:r>
          </w:p>
          <w:p w14:paraId="2BBCC016" w14:textId="77777777" w:rsidR="006B354C" w:rsidRDefault="00B20344">
            <w:pPr>
              <w:snapToGrid w:val="0"/>
              <w:jc w:val="left"/>
              <w:rPr>
                <w:rFonts w:ascii="宋体" w:hAnsi="宋体" w:cs="Arial" w:hint="eastAsia"/>
              </w:rPr>
            </w:pPr>
            <w:r>
              <w:rPr>
                <w:rFonts w:ascii="宋体" w:hAnsi="宋体" w:cs="Arial" w:hint="eastAsia"/>
              </w:rPr>
              <w:t>客服电话：</w:t>
            </w:r>
            <w:r>
              <w:rPr>
                <w:rFonts w:ascii="宋体" w:hAnsi="宋体" w:cs="Arial"/>
              </w:rPr>
              <w:t>400-817-5666</w:t>
            </w:r>
          </w:p>
          <w:p w14:paraId="0321D1C1" w14:textId="77777777" w:rsidR="006B354C" w:rsidRDefault="00B20344">
            <w:pPr>
              <w:snapToGrid w:val="0"/>
              <w:jc w:val="left"/>
              <w:rPr>
                <w:rFonts w:ascii="宋体" w:hAnsi="宋体" w:cs="Arial" w:hint="eastAsia"/>
              </w:rPr>
            </w:pPr>
            <w:r>
              <w:rPr>
                <w:rFonts w:ascii="宋体" w:hAnsi="宋体" w:cs="Arial" w:hint="eastAsia"/>
              </w:rPr>
              <w:t>公司网站：</w:t>
            </w:r>
            <w:r>
              <w:rPr>
                <w:rFonts w:ascii="宋体" w:hAnsi="宋体" w:cs="Arial"/>
              </w:rPr>
              <w:t>https://www.amcfortune.com/</w:t>
            </w:r>
          </w:p>
        </w:tc>
      </w:tr>
      <w:tr w:rsidR="006B354C" w14:paraId="360F1535" w14:textId="77777777">
        <w:trPr>
          <w:trHeight w:val="782"/>
        </w:trPr>
        <w:tc>
          <w:tcPr>
            <w:tcW w:w="675" w:type="dxa"/>
          </w:tcPr>
          <w:p w14:paraId="0354676C" w14:textId="77777777" w:rsidR="006B354C" w:rsidRDefault="00B20344">
            <w:pPr>
              <w:jc w:val="center"/>
              <w:rPr>
                <w:rFonts w:ascii="宋体" w:hAnsi="宋体" w:cs="Arial" w:hint="eastAsia"/>
              </w:rPr>
            </w:pPr>
            <w:r>
              <w:rPr>
                <w:rFonts w:ascii="宋体" w:hAnsi="宋体" w:cs="Arial" w:hint="eastAsia"/>
              </w:rPr>
              <w:t>30</w:t>
            </w:r>
          </w:p>
        </w:tc>
        <w:tc>
          <w:tcPr>
            <w:tcW w:w="2581" w:type="dxa"/>
          </w:tcPr>
          <w:p w14:paraId="5810416C" w14:textId="77777777" w:rsidR="006B354C" w:rsidRDefault="00B20344">
            <w:pPr>
              <w:jc w:val="left"/>
              <w:rPr>
                <w:rFonts w:ascii="宋体" w:hAnsi="宋体" w:cs="Arial" w:hint="eastAsia"/>
              </w:rPr>
            </w:pPr>
            <w:r>
              <w:rPr>
                <w:rFonts w:ascii="宋体" w:hAnsi="宋体" w:cs="Arial" w:hint="eastAsia"/>
              </w:rPr>
              <w:t>上海中正达广基金销售有限公司</w:t>
            </w:r>
          </w:p>
        </w:tc>
        <w:tc>
          <w:tcPr>
            <w:tcW w:w="5039" w:type="dxa"/>
          </w:tcPr>
          <w:p w14:paraId="02AAA601" w14:textId="77777777" w:rsidR="006B354C" w:rsidRDefault="00B20344">
            <w:pPr>
              <w:jc w:val="left"/>
              <w:rPr>
                <w:rFonts w:ascii="宋体" w:hAnsi="宋体" w:cs="Arial" w:hint="eastAsia"/>
              </w:rPr>
            </w:pPr>
            <w:r>
              <w:rPr>
                <w:rFonts w:ascii="宋体" w:hAnsi="宋体" w:cs="Arial" w:hint="eastAsia"/>
              </w:rPr>
              <w:t>注册（办公）地址：上海市徐汇区龙兰路</w:t>
            </w:r>
            <w:r>
              <w:rPr>
                <w:rFonts w:ascii="宋体" w:hAnsi="宋体" w:cs="Arial"/>
              </w:rPr>
              <w:t>277号东航滨江中心1号楼1203室</w:t>
            </w:r>
          </w:p>
          <w:p w14:paraId="67AF2FB4" w14:textId="77777777" w:rsidR="006B354C" w:rsidRDefault="00B20344">
            <w:pPr>
              <w:jc w:val="left"/>
              <w:rPr>
                <w:rFonts w:ascii="宋体" w:hAnsi="宋体" w:cs="Arial" w:hint="eastAsia"/>
              </w:rPr>
            </w:pPr>
            <w:r>
              <w:rPr>
                <w:rFonts w:ascii="宋体" w:hAnsi="宋体" w:cs="Arial" w:hint="eastAsia"/>
              </w:rPr>
              <w:t>客服电话：</w:t>
            </w:r>
            <w:r>
              <w:rPr>
                <w:rFonts w:ascii="宋体" w:hAnsi="宋体" w:cs="Arial"/>
              </w:rPr>
              <w:t>400-6767-523</w:t>
            </w:r>
          </w:p>
          <w:p w14:paraId="46C60733" w14:textId="77777777" w:rsidR="006B354C" w:rsidRDefault="00B20344">
            <w:pPr>
              <w:jc w:val="left"/>
              <w:rPr>
                <w:rFonts w:ascii="宋体" w:hAnsi="宋体" w:cs="Arial" w:hint="eastAsia"/>
              </w:rPr>
            </w:pPr>
            <w:r>
              <w:rPr>
                <w:rFonts w:ascii="宋体" w:hAnsi="宋体" w:cs="Arial" w:hint="eastAsia"/>
              </w:rPr>
              <w:t>公司网站：</w:t>
            </w:r>
            <w:r>
              <w:rPr>
                <w:rFonts w:ascii="宋体" w:hAnsi="宋体" w:cs="Arial"/>
              </w:rPr>
              <w:t>www.zhongzhengfund.com</w:t>
            </w:r>
          </w:p>
        </w:tc>
      </w:tr>
      <w:tr w:rsidR="006B354C" w14:paraId="6AD83B08" w14:textId="77777777">
        <w:trPr>
          <w:trHeight w:val="782"/>
        </w:trPr>
        <w:tc>
          <w:tcPr>
            <w:tcW w:w="675" w:type="dxa"/>
          </w:tcPr>
          <w:p w14:paraId="7BAD5862" w14:textId="77777777" w:rsidR="006B354C" w:rsidRDefault="00B20344">
            <w:pPr>
              <w:jc w:val="center"/>
              <w:rPr>
                <w:rFonts w:ascii="宋体" w:hAnsi="宋体" w:cs="Arial" w:hint="eastAsia"/>
              </w:rPr>
            </w:pPr>
            <w:r>
              <w:rPr>
                <w:rFonts w:ascii="宋体" w:hAnsi="宋体" w:cs="Arial" w:hint="eastAsia"/>
              </w:rPr>
              <w:t>31</w:t>
            </w:r>
          </w:p>
        </w:tc>
        <w:tc>
          <w:tcPr>
            <w:tcW w:w="2581" w:type="dxa"/>
          </w:tcPr>
          <w:p w14:paraId="4424A867" w14:textId="77777777" w:rsidR="006B354C" w:rsidRDefault="00B20344">
            <w:pPr>
              <w:jc w:val="left"/>
              <w:rPr>
                <w:rFonts w:ascii="宋体" w:hAnsi="宋体" w:cs="Arial" w:hint="eastAsia"/>
              </w:rPr>
            </w:pPr>
            <w:r>
              <w:rPr>
                <w:rFonts w:ascii="宋体" w:hAnsi="宋体" w:cs="Arial" w:hint="eastAsia"/>
              </w:rPr>
              <w:t>上海中欧财富基金销售有限公司</w:t>
            </w:r>
          </w:p>
        </w:tc>
        <w:tc>
          <w:tcPr>
            <w:tcW w:w="5039" w:type="dxa"/>
          </w:tcPr>
          <w:p w14:paraId="4D5D5A8C" w14:textId="77777777" w:rsidR="006B354C" w:rsidRDefault="00B20344">
            <w:pPr>
              <w:jc w:val="left"/>
              <w:rPr>
                <w:rFonts w:ascii="宋体" w:hAnsi="宋体" w:cs="Arial" w:hint="eastAsia"/>
              </w:rPr>
            </w:pPr>
            <w:r>
              <w:rPr>
                <w:rFonts w:ascii="宋体" w:hAnsi="宋体" w:cs="Arial" w:hint="eastAsia"/>
              </w:rPr>
              <w:t>注册（办公）地址：上海市虹口区公平路</w:t>
            </w:r>
            <w:r>
              <w:rPr>
                <w:rFonts w:ascii="宋体" w:hAnsi="宋体" w:cs="Arial"/>
              </w:rPr>
              <w:t>18号8栋嘉昱大厦6层</w:t>
            </w:r>
          </w:p>
          <w:p w14:paraId="1167929D" w14:textId="77777777" w:rsidR="006B354C" w:rsidRDefault="00B20344">
            <w:pPr>
              <w:jc w:val="left"/>
              <w:rPr>
                <w:rFonts w:ascii="宋体" w:hAnsi="宋体" w:cs="Arial" w:hint="eastAsia"/>
              </w:rPr>
            </w:pPr>
            <w:r>
              <w:rPr>
                <w:rFonts w:ascii="宋体" w:hAnsi="宋体" w:cs="Arial" w:hint="eastAsia"/>
              </w:rPr>
              <w:t>客服电话：</w:t>
            </w:r>
            <w:r>
              <w:rPr>
                <w:rFonts w:ascii="宋体" w:hAnsi="宋体" w:cs="Arial"/>
              </w:rPr>
              <w:t>400-100-2666</w:t>
            </w:r>
          </w:p>
          <w:p w14:paraId="4D705E23" w14:textId="77777777" w:rsidR="006B354C" w:rsidRDefault="00B20344">
            <w:pPr>
              <w:jc w:val="left"/>
              <w:rPr>
                <w:rFonts w:ascii="宋体" w:hAnsi="宋体" w:cs="Arial" w:hint="eastAsia"/>
              </w:rPr>
            </w:pPr>
            <w:r>
              <w:rPr>
                <w:rFonts w:ascii="宋体" w:hAnsi="宋体" w:cs="Arial" w:hint="eastAsia"/>
              </w:rPr>
              <w:t>公司网站：</w:t>
            </w:r>
            <w:r>
              <w:rPr>
                <w:rFonts w:ascii="宋体" w:hAnsi="宋体" w:cs="Arial"/>
              </w:rPr>
              <w:t>https://www.zocaifu.com/</w:t>
            </w:r>
          </w:p>
        </w:tc>
      </w:tr>
      <w:tr w:rsidR="006B354C" w14:paraId="635EF42B" w14:textId="77777777">
        <w:trPr>
          <w:trHeight w:val="20"/>
        </w:trPr>
        <w:tc>
          <w:tcPr>
            <w:tcW w:w="675" w:type="dxa"/>
          </w:tcPr>
          <w:p w14:paraId="045D8557" w14:textId="77777777" w:rsidR="006B354C" w:rsidRDefault="00B20344">
            <w:pPr>
              <w:jc w:val="center"/>
              <w:rPr>
                <w:rFonts w:ascii="宋体" w:hAnsi="宋体" w:cs="Arial" w:hint="eastAsia"/>
              </w:rPr>
            </w:pPr>
            <w:r>
              <w:rPr>
                <w:rFonts w:ascii="宋体" w:hAnsi="宋体" w:cs="Arial" w:hint="eastAsia"/>
              </w:rPr>
              <w:t>32</w:t>
            </w:r>
          </w:p>
        </w:tc>
        <w:tc>
          <w:tcPr>
            <w:tcW w:w="2581" w:type="dxa"/>
          </w:tcPr>
          <w:p w14:paraId="12D10F95" w14:textId="6E377538" w:rsidR="006B354C" w:rsidRDefault="00CB2583">
            <w:pPr>
              <w:snapToGrid w:val="0"/>
              <w:jc w:val="left"/>
              <w:rPr>
                <w:rFonts w:ascii="宋体" w:hAnsi="宋体" w:cs="Arial" w:hint="eastAsia"/>
              </w:rPr>
            </w:pPr>
            <w:r>
              <w:rPr>
                <w:rFonts w:ascii="宋体" w:hAnsi="宋体" w:cs="Arial" w:hint="eastAsia"/>
              </w:rPr>
              <w:t>国泰海通证券股份有限公</w:t>
            </w:r>
            <w:r>
              <w:rPr>
                <w:rFonts w:ascii="宋体" w:hAnsi="宋体" w:cs="Arial" w:hint="eastAsia"/>
              </w:rPr>
              <w:lastRenderedPageBreak/>
              <w:t>司</w:t>
            </w:r>
          </w:p>
        </w:tc>
        <w:tc>
          <w:tcPr>
            <w:tcW w:w="5039" w:type="dxa"/>
          </w:tcPr>
          <w:p w14:paraId="794F8AB6" w14:textId="77777777" w:rsidR="006B354C" w:rsidRDefault="00B20344">
            <w:pPr>
              <w:jc w:val="left"/>
              <w:rPr>
                <w:rFonts w:ascii="宋体" w:hAnsi="宋体" w:cs="Arial" w:hint="eastAsia"/>
              </w:rPr>
            </w:pPr>
            <w:r>
              <w:rPr>
                <w:rFonts w:ascii="宋体" w:hAnsi="宋体" w:cs="Arial" w:hint="eastAsia"/>
              </w:rPr>
              <w:lastRenderedPageBreak/>
              <w:t>注册地址：中国（上海）自由贸易试验区商城路</w:t>
            </w:r>
            <w:r>
              <w:rPr>
                <w:rFonts w:ascii="宋体" w:hAnsi="宋体" w:cs="Arial"/>
              </w:rPr>
              <w:t>618</w:t>
            </w:r>
            <w:r>
              <w:rPr>
                <w:rFonts w:ascii="宋体" w:hAnsi="宋体" w:cs="Arial" w:hint="eastAsia"/>
              </w:rPr>
              <w:lastRenderedPageBreak/>
              <w:t>号</w:t>
            </w:r>
          </w:p>
          <w:p w14:paraId="7B89622C" w14:textId="77777777" w:rsidR="006B354C" w:rsidRDefault="00B20344">
            <w:pPr>
              <w:jc w:val="left"/>
              <w:rPr>
                <w:rFonts w:ascii="宋体" w:hAnsi="宋体" w:cs="Arial" w:hint="eastAsia"/>
              </w:rPr>
            </w:pPr>
            <w:r>
              <w:rPr>
                <w:rFonts w:ascii="宋体" w:hAnsi="宋体" w:cs="Arial" w:hint="eastAsia"/>
              </w:rPr>
              <w:t>客户服务电话：</w:t>
            </w:r>
            <w:r>
              <w:rPr>
                <w:rFonts w:ascii="宋体" w:hAnsi="宋体" w:cs="Arial"/>
              </w:rPr>
              <w:t>95521</w:t>
            </w:r>
          </w:p>
          <w:p w14:paraId="60882E24" w14:textId="77777777" w:rsidR="006B354C" w:rsidRDefault="00B20344">
            <w:pPr>
              <w:snapToGrid w:val="0"/>
              <w:jc w:val="left"/>
              <w:rPr>
                <w:rFonts w:ascii="宋体" w:hAnsi="宋体" w:cs="Arial" w:hint="eastAsia"/>
              </w:rPr>
            </w:pPr>
            <w:r>
              <w:rPr>
                <w:rFonts w:ascii="宋体" w:hAnsi="宋体" w:cs="Arial" w:hint="eastAsia"/>
              </w:rPr>
              <w:t>网址：</w:t>
            </w:r>
            <w:r>
              <w:rPr>
                <w:rFonts w:ascii="宋体" w:hAnsi="宋体" w:cs="Arial"/>
              </w:rPr>
              <w:t>www.gtja.com</w:t>
            </w:r>
          </w:p>
        </w:tc>
      </w:tr>
      <w:tr w:rsidR="006B354C" w14:paraId="16EC356F" w14:textId="77777777">
        <w:trPr>
          <w:trHeight w:val="20"/>
        </w:trPr>
        <w:tc>
          <w:tcPr>
            <w:tcW w:w="675" w:type="dxa"/>
          </w:tcPr>
          <w:p w14:paraId="4CC9EE56" w14:textId="77777777" w:rsidR="006B354C" w:rsidRDefault="00B20344">
            <w:pPr>
              <w:jc w:val="center"/>
              <w:rPr>
                <w:rFonts w:ascii="宋体" w:hAnsi="宋体" w:cs="Arial" w:hint="eastAsia"/>
              </w:rPr>
            </w:pPr>
            <w:r>
              <w:rPr>
                <w:rFonts w:ascii="宋体" w:hAnsi="宋体" w:cs="Arial" w:hint="eastAsia"/>
              </w:rPr>
              <w:lastRenderedPageBreak/>
              <w:t>33</w:t>
            </w:r>
          </w:p>
        </w:tc>
        <w:tc>
          <w:tcPr>
            <w:tcW w:w="2581" w:type="dxa"/>
          </w:tcPr>
          <w:p w14:paraId="79C9357A"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五矿证券有限公司</w:t>
            </w:r>
          </w:p>
        </w:tc>
        <w:tc>
          <w:tcPr>
            <w:tcW w:w="5039" w:type="dxa"/>
          </w:tcPr>
          <w:p w14:paraId="37157A2A"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4DFC6603"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66E2693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6B354C" w14:paraId="3D8F6972" w14:textId="77777777">
        <w:trPr>
          <w:trHeight w:val="20"/>
        </w:trPr>
        <w:tc>
          <w:tcPr>
            <w:tcW w:w="675" w:type="dxa"/>
          </w:tcPr>
          <w:p w14:paraId="7ECAA8DB" w14:textId="77777777" w:rsidR="006B354C" w:rsidRDefault="00B20344">
            <w:pPr>
              <w:jc w:val="center"/>
              <w:rPr>
                <w:rFonts w:ascii="宋体" w:hAnsi="宋体" w:hint="eastAsia"/>
                <w:color w:val="000000"/>
              </w:rPr>
            </w:pPr>
            <w:r>
              <w:rPr>
                <w:rFonts w:ascii="宋体" w:hAnsi="宋体" w:hint="eastAsia"/>
                <w:color w:val="000000"/>
              </w:rPr>
              <w:t>34</w:t>
            </w:r>
          </w:p>
        </w:tc>
        <w:tc>
          <w:tcPr>
            <w:tcW w:w="2581" w:type="dxa"/>
          </w:tcPr>
          <w:p w14:paraId="3FBCC8FA" w14:textId="77777777" w:rsidR="006B354C" w:rsidRDefault="00B20344">
            <w:pPr>
              <w:snapToGrid w:val="0"/>
              <w:jc w:val="left"/>
              <w:rPr>
                <w:rFonts w:ascii="宋体" w:hAnsi="宋体" w:cs="Calibri" w:hint="eastAsia"/>
                <w:color w:val="000000"/>
                <w:szCs w:val="21"/>
              </w:rPr>
            </w:pPr>
            <w:r>
              <w:rPr>
                <w:rFonts w:ascii="宋体" w:hAnsi="宋体" w:cs="Calibri"/>
                <w:color w:val="000000"/>
                <w:szCs w:val="21"/>
              </w:rPr>
              <w:t>宁波银行股份有限公司</w:t>
            </w:r>
          </w:p>
        </w:tc>
        <w:tc>
          <w:tcPr>
            <w:tcW w:w="5039" w:type="dxa"/>
          </w:tcPr>
          <w:p w14:paraId="4876FC8E" w14:textId="77777777" w:rsidR="006B354C" w:rsidRDefault="00B20344">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注册地址：浙江省宁波市鄞州区宁东路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17C3B658" w14:textId="77777777" w:rsidR="006B354C" w:rsidRDefault="00B20344">
            <w:pPr>
              <w:pStyle w:val="a6"/>
              <w:snapToGrid w:val="0"/>
              <w:rPr>
                <w:rFonts w:ascii="宋体" w:eastAsiaTheme="minorEastAsia" w:hAnsi="宋体" w:cs="Calibri" w:hint="eastAsia"/>
                <w:color w:val="000000"/>
                <w:szCs w:val="21"/>
              </w:rPr>
            </w:pPr>
            <w:r>
              <w:rPr>
                <w:rFonts w:ascii="宋体" w:eastAsiaTheme="minorEastAsia" w:hAnsi="宋体" w:cs="Calibri"/>
                <w:color w:val="000000"/>
                <w:szCs w:val="21"/>
              </w:rPr>
              <w:t>客户服务电话：95574</w:t>
            </w:r>
          </w:p>
          <w:p w14:paraId="4A3710E1" w14:textId="77777777" w:rsidR="006B354C" w:rsidRDefault="00B20344">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6B354C" w14:paraId="39C909CF" w14:textId="77777777">
        <w:trPr>
          <w:trHeight w:val="20"/>
        </w:trPr>
        <w:tc>
          <w:tcPr>
            <w:tcW w:w="675" w:type="dxa"/>
          </w:tcPr>
          <w:p w14:paraId="41CD0EDC" w14:textId="77777777" w:rsidR="006B354C" w:rsidRDefault="00B20344">
            <w:pPr>
              <w:jc w:val="center"/>
              <w:rPr>
                <w:rFonts w:ascii="宋体" w:hAnsi="宋体" w:hint="eastAsia"/>
                <w:color w:val="000000"/>
              </w:rPr>
            </w:pPr>
            <w:r>
              <w:rPr>
                <w:rFonts w:ascii="宋体" w:hAnsi="宋体" w:hint="eastAsia"/>
                <w:color w:val="000000"/>
              </w:rPr>
              <w:t>35</w:t>
            </w:r>
          </w:p>
        </w:tc>
        <w:tc>
          <w:tcPr>
            <w:tcW w:w="2581" w:type="dxa"/>
          </w:tcPr>
          <w:p w14:paraId="72BFDC9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中信建投证券股份有限公司</w:t>
            </w:r>
          </w:p>
        </w:tc>
        <w:tc>
          <w:tcPr>
            <w:tcW w:w="5039" w:type="dxa"/>
          </w:tcPr>
          <w:p w14:paraId="457EA8C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271DDA59"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3F4E4C11" w14:textId="77777777" w:rsidR="006B354C" w:rsidRDefault="00B20344">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6B354C" w14:paraId="502C44CB" w14:textId="77777777">
        <w:trPr>
          <w:trHeight w:val="20"/>
        </w:trPr>
        <w:tc>
          <w:tcPr>
            <w:tcW w:w="675" w:type="dxa"/>
          </w:tcPr>
          <w:p w14:paraId="708A17AC" w14:textId="77777777" w:rsidR="006B354C" w:rsidRDefault="00B20344">
            <w:pPr>
              <w:jc w:val="center"/>
              <w:rPr>
                <w:rFonts w:ascii="宋体" w:hAnsi="宋体" w:hint="eastAsia"/>
                <w:color w:val="000000"/>
              </w:rPr>
            </w:pPr>
            <w:r>
              <w:rPr>
                <w:rFonts w:ascii="宋体" w:hAnsi="宋体" w:hint="eastAsia"/>
                <w:color w:val="000000"/>
              </w:rPr>
              <w:t>36</w:t>
            </w:r>
          </w:p>
        </w:tc>
        <w:tc>
          <w:tcPr>
            <w:tcW w:w="2581" w:type="dxa"/>
          </w:tcPr>
          <w:p w14:paraId="7CBB1AA4"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粤开证券股份有限公司</w:t>
            </w:r>
          </w:p>
        </w:tc>
        <w:tc>
          <w:tcPr>
            <w:tcW w:w="5039" w:type="dxa"/>
          </w:tcPr>
          <w:p w14:paraId="30F9FAD8"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0118EE4A"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347A3AB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6B354C" w14:paraId="343CE22D" w14:textId="77777777">
        <w:trPr>
          <w:trHeight w:val="20"/>
        </w:trPr>
        <w:tc>
          <w:tcPr>
            <w:tcW w:w="675" w:type="dxa"/>
          </w:tcPr>
          <w:p w14:paraId="4D5806CF" w14:textId="77777777" w:rsidR="006B354C" w:rsidRDefault="00B20344">
            <w:pPr>
              <w:jc w:val="center"/>
              <w:rPr>
                <w:rFonts w:ascii="宋体" w:hAnsi="宋体" w:hint="eastAsia"/>
                <w:color w:val="000000"/>
              </w:rPr>
            </w:pPr>
            <w:r>
              <w:rPr>
                <w:rFonts w:ascii="宋体" w:hAnsi="宋体" w:hint="eastAsia"/>
                <w:color w:val="000000"/>
              </w:rPr>
              <w:t>37</w:t>
            </w:r>
          </w:p>
        </w:tc>
        <w:tc>
          <w:tcPr>
            <w:tcW w:w="2581" w:type="dxa"/>
          </w:tcPr>
          <w:p w14:paraId="450A1A4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招商证券股份有限公司</w:t>
            </w:r>
          </w:p>
        </w:tc>
        <w:tc>
          <w:tcPr>
            <w:tcW w:w="5039" w:type="dxa"/>
          </w:tcPr>
          <w:p w14:paraId="2F9FD36A"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217E626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客户服务电话：95565</w:t>
            </w:r>
          </w:p>
          <w:p w14:paraId="0890C0B0"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网址：www.cmschina.com</w:t>
            </w:r>
          </w:p>
        </w:tc>
      </w:tr>
      <w:tr w:rsidR="006B354C" w14:paraId="24DA15EB" w14:textId="77777777">
        <w:trPr>
          <w:trHeight w:val="20"/>
        </w:trPr>
        <w:tc>
          <w:tcPr>
            <w:tcW w:w="675" w:type="dxa"/>
          </w:tcPr>
          <w:p w14:paraId="1EBDA1B4" w14:textId="77777777" w:rsidR="006B354C" w:rsidRDefault="00B20344">
            <w:pPr>
              <w:jc w:val="center"/>
              <w:rPr>
                <w:rFonts w:ascii="宋体" w:hAnsi="宋体" w:hint="eastAsia"/>
                <w:color w:val="000000"/>
              </w:rPr>
            </w:pPr>
            <w:r>
              <w:rPr>
                <w:rFonts w:ascii="宋体" w:hAnsi="宋体" w:hint="eastAsia"/>
                <w:color w:val="000000"/>
              </w:rPr>
              <w:t>38</w:t>
            </w:r>
          </w:p>
        </w:tc>
        <w:tc>
          <w:tcPr>
            <w:tcW w:w="2581" w:type="dxa"/>
          </w:tcPr>
          <w:p w14:paraId="6BF1498F"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渤海证券股份有限公司</w:t>
            </w:r>
          </w:p>
        </w:tc>
        <w:tc>
          <w:tcPr>
            <w:tcW w:w="5039" w:type="dxa"/>
          </w:tcPr>
          <w:p w14:paraId="229FE49E"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注册地址：天津市经济技术开发区第二大街42号写字楼101室</w:t>
            </w:r>
          </w:p>
          <w:p w14:paraId="6B124A0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37ADE294"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网址：www.bhzq.com</w:t>
            </w:r>
          </w:p>
        </w:tc>
      </w:tr>
      <w:tr w:rsidR="006B354C" w14:paraId="7953083B" w14:textId="77777777">
        <w:trPr>
          <w:trHeight w:val="20"/>
        </w:trPr>
        <w:tc>
          <w:tcPr>
            <w:tcW w:w="675" w:type="dxa"/>
          </w:tcPr>
          <w:p w14:paraId="5D879D27" w14:textId="77777777" w:rsidR="006B354C" w:rsidRDefault="00B20344">
            <w:pPr>
              <w:jc w:val="center"/>
              <w:rPr>
                <w:rFonts w:ascii="宋体" w:hAnsi="宋体" w:hint="eastAsia"/>
                <w:color w:val="000000"/>
              </w:rPr>
            </w:pPr>
            <w:r>
              <w:rPr>
                <w:rFonts w:ascii="宋体" w:hAnsi="宋体" w:hint="eastAsia"/>
                <w:color w:val="000000"/>
              </w:rPr>
              <w:t>39</w:t>
            </w:r>
          </w:p>
        </w:tc>
        <w:tc>
          <w:tcPr>
            <w:tcW w:w="2581" w:type="dxa"/>
          </w:tcPr>
          <w:p w14:paraId="36A4D7A1"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中山证券有限责任公司</w:t>
            </w:r>
          </w:p>
        </w:tc>
        <w:tc>
          <w:tcPr>
            <w:tcW w:w="5039" w:type="dxa"/>
          </w:tcPr>
          <w:p w14:paraId="6CF11BFE" w14:textId="77777777" w:rsidR="006B354C" w:rsidRDefault="00B20344">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78CBDDAD" w14:textId="77777777" w:rsidR="006B354C" w:rsidRDefault="00B20344">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客户服务电话：95329</w:t>
            </w:r>
          </w:p>
          <w:p w14:paraId="4004202C"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6B354C" w14:paraId="0C244F0A" w14:textId="77777777">
        <w:trPr>
          <w:trHeight w:val="20"/>
        </w:trPr>
        <w:tc>
          <w:tcPr>
            <w:tcW w:w="675" w:type="dxa"/>
          </w:tcPr>
          <w:p w14:paraId="016FADE2" w14:textId="77777777" w:rsidR="006B354C" w:rsidRDefault="00B20344">
            <w:pPr>
              <w:jc w:val="center"/>
              <w:rPr>
                <w:rFonts w:ascii="宋体" w:hAnsi="宋体" w:hint="eastAsia"/>
                <w:color w:val="000000"/>
              </w:rPr>
            </w:pPr>
            <w:r>
              <w:rPr>
                <w:rFonts w:ascii="宋体" w:hAnsi="宋体" w:hint="eastAsia"/>
                <w:color w:val="000000"/>
              </w:rPr>
              <w:t>40</w:t>
            </w:r>
          </w:p>
        </w:tc>
        <w:tc>
          <w:tcPr>
            <w:tcW w:w="2581" w:type="dxa"/>
          </w:tcPr>
          <w:p w14:paraId="346E60B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中邮证券有限责任公司</w:t>
            </w:r>
          </w:p>
        </w:tc>
        <w:tc>
          <w:tcPr>
            <w:tcW w:w="5039" w:type="dxa"/>
          </w:tcPr>
          <w:p w14:paraId="09801283"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1152F104"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客户服务电话：956039</w:t>
            </w:r>
          </w:p>
          <w:p w14:paraId="35F4D1E0" w14:textId="77777777" w:rsidR="006B354C" w:rsidRDefault="00B20344">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6B354C" w14:paraId="4A648426" w14:textId="77777777">
        <w:trPr>
          <w:trHeight w:val="20"/>
        </w:trPr>
        <w:tc>
          <w:tcPr>
            <w:tcW w:w="675" w:type="dxa"/>
          </w:tcPr>
          <w:p w14:paraId="67F8E788" w14:textId="77777777" w:rsidR="006B354C" w:rsidRDefault="00B20344">
            <w:pPr>
              <w:jc w:val="center"/>
              <w:rPr>
                <w:rFonts w:ascii="宋体" w:hAnsi="宋体" w:hint="eastAsia"/>
                <w:color w:val="000000"/>
              </w:rPr>
            </w:pPr>
            <w:r>
              <w:rPr>
                <w:rFonts w:ascii="宋体" w:hAnsi="宋体" w:hint="eastAsia"/>
                <w:color w:val="000000"/>
              </w:rPr>
              <w:t>41</w:t>
            </w:r>
          </w:p>
        </w:tc>
        <w:tc>
          <w:tcPr>
            <w:tcW w:w="2581" w:type="dxa"/>
          </w:tcPr>
          <w:p w14:paraId="52D72F63"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中信证券股份有限公司</w:t>
            </w:r>
          </w:p>
        </w:tc>
        <w:tc>
          <w:tcPr>
            <w:tcW w:w="5039" w:type="dxa"/>
          </w:tcPr>
          <w:p w14:paraId="2441C0C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098D8E01"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168D6B92"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6B354C" w14:paraId="7D10326C" w14:textId="77777777">
        <w:trPr>
          <w:trHeight w:val="20"/>
        </w:trPr>
        <w:tc>
          <w:tcPr>
            <w:tcW w:w="675" w:type="dxa"/>
          </w:tcPr>
          <w:p w14:paraId="0D2E83EB" w14:textId="77777777" w:rsidR="006B354C" w:rsidRDefault="00B20344">
            <w:pPr>
              <w:jc w:val="center"/>
              <w:rPr>
                <w:rFonts w:ascii="宋体" w:hAnsi="宋体" w:hint="eastAsia"/>
                <w:color w:val="000000"/>
              </w:rPr>
            </w:pPr>
            <w:r>
              <w:rPr>
                <w:rFonts w:ascii="宋体" w:hAnsi="宋体" w:hint="eastAsia"/>
                <w:color w:val="000000"/>
              </w:rPr>
              <w:t>42</w:t>
            </w:r>
          </w:p>
        </w:tc>
        <w:tc>
          <w:tcPr>
            <w:tcW w:w="2581" w:type="dxa"/>
          </w:tcPr>
          <w:p w14:paraId="4C87873E"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中信证券(山东)有限责任公司</w:t>
            </w:r>
          </w:p>
        </w:tc>
        <w:tc>
          <w:tcPr>
            <w:tcW w:w="5039" w:type="dxa"/>
          </w:tcPr>
          <w:p w14:paraId="065C2A32"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18CB7D62"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5195DB7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6B354C" w14:paraId="2F4F8F3A" w14:textId="77777777">
        <w:trPr>
          <w:trHeight w:val="20"/>
        </w:trPr>
        <w:tc>
          <w:tcPr>
            <w:tcW w:w="675" w:type="dxa"/>
          </w:tcPr>
          <w:p w14:paraId="716B5829" w14:textId="77777777" w:rsidR="006B354C" w:rsidRDefault="00B20344">
            <w:pPr>
              <w:jc w:val="center"/>
              <w:rPr>
                <w:rFonts w:ascii="宋体" w:hAnsi="宋体" w:hint="eastAsia"/>
                <w:color w:val="000000"/>
              </w:rPr>
            </w:pPr>
            <w:r>
              <w:rPr>
                <w:rFonts w:ascii="宋体" w:hAnsi="宋体" w:hint="eastAsia"/>
                <w:color w:val="000000"/>
              </w:rPr>
              <w:t>43</w:t>
            </w:r>
          </w:p>
        </w:tc>
        <w:tc>
          <w:tcPr>
            <w:tcW w:w="2581" w:type="dxa"/>
          </w:tcPr>
          <w:p w14:paraId="3E2211B5"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中信证券华南股份有限公司</w:t>
            </w:r>
          </w:p>
        </w:tc>
        <w:tc>
          <w:tcPr>
            <w:tcW w:w="5039" w:type="dxa"/>
          </w:tcPr>
          <w:p w14:paraId="3C0E2D7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06F3DAFF"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5425202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6B354C" w14:paraId="3D76E8A2" w14:textId="77777777">
        <w:trPr>
          <w:trHeight w:val="20"/>
        </w:trPr>
        <w:tc>
          <w:tcPr>
            <w:tcW w:w="675" w:type="dxa"/>
          </w:tcPr>
          <w:p w14:paraId="1A365EBE" w14:textId="77777777" w:rsidR="006B354C" w:rsidRDefault="00B20344">
            <w:pPr>
              <w:jc w:val="center"/>
              <w:rPr>
                <w:rFonts w:ascii="宋体" w:hAnsi="宋体" w:hint="eastAsia"/>
                <w:color w:val="000000"/>
              </w:rPr>
            </w:pPr>
            <w:r>
              <w:rPr>
                <w:rFonts w:ascii="宋体" w:hAnsi="宋体" w:hint="eastAsia"/>
                <w:color w:val="000000"/>
              </w:rPr>
              <w:t>44</w:t>
            </w:r>
          </w:p>
        </w:tc>
        <w:tc>
          <w:tcPr>
            <w:tcW w:w="2581" w:type="dxa"/>
          </w:tcPr>
          <w:p w14:paraId="32DD5B1E"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中信期货有限公司</w:t>
            </w:r>
          </w:p>
        </w:tc>
        <w:tc>
          <w:tcPr>
            <w:tcW w:w="5039" w:type="dxa"/>
          </w:tcPr>
          <w:p w14:paraId="70FD5B4C"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42A464C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7BBDF6B"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6B354C" w14:paraId="66CA9D0A" w14:textId="77777777">
        <w:trPr>
          <w:trHeight w:val="20"/>
        </w:trPr>
        <w:tc>
          <w:tcPr>
            <w:tcW w:w="675" w:type="dxa"/>
          </w:tcPr>
          <w:p w14:paraId="15C763C0" w14:textId="77777777" w:rsidR="006B354C" w:rsidRDefault="00B20344">
            <w:pPr>
              <w:jc w:val="center"/>
              <w:rPr>
                <w:rFonts w:ascii="宋体" w:hAnsi="宋体" w:hint="eastAsia"/>
                <w:color w:val="000000"/>
              </w:rPr>
            </w:pPr>
            <w:r>
              <w:rPr>
                <w:rFonts w:ascii="宋体" w:hAnsi="宋体" w:hint="eastAsia"/>
                <w:color w:val="000000"/>
              </w:rPr>
              <w:t>45</w:t>
            </w:r>
          </w:p>
        </w:tc>
        <w:tc>
          <w:tcPr>
            <w:tcW w:w="2581" w:type="dxa"/>
          </w:tcPr>
          <w:p w14:paraId="1D4A6883"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万联证券股份有限公司</w:t>
            </w:r>
          </w:p>
        </w:tc>
        <w:tc>
          <w:tcPr>
            <w:tcW w:w="5039" w:type="dxa"/>
          </w:tcPr>
          <w:p w14:paraId="4A98201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912E1AD"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746877D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lastRenderedPageBreak/>
              <w:t>网址：</w:t>
            </w:r>
            <w:r>
              <w:rPr>
                <w:rFonts w:ascii="宋体" w:hAnsi="宋体" w:cs="Calibri"/>
                <w:color w:val="000000"/>
                <w:szCs w:val="21"/>
              </w:rPr>
              <w:t>www.wlzq.cn</w:t>
            </w:r>
          </w:p>
        </w:tc>
      </w:tr>
      <w:tr w:rsidR="006B354C" w14:paraId="5B7990FE" w14:textId="77777777">
        <w:trPr>
          <w:trHeight w:val="20"/>
        </w:trPr>
        <w:tc>
          <w:tcPr>
            <w:tcW w:w="675" w:type="dxa"/>
          </w:tcPr>
          <w:p w14:paraId="05F78757" w14:textId="77777777" w:rsidR="006B354C" w:rsidRDefault="00B20344">
            <w:pPr>
              <w:jc w:val="center"/>
              <w:rPr>
                <w:rFonts w:ascii="宋体" w:hAnsi="宋体" w:hint="eastAsia"/>
                <w:color w:val="000000"/>
              </w:rPr>
            </w:pPr>
            <w:r>
              <w:rPr>
                <w:rFonts w:ascii="宋体" w:hAnsi="宋体" w:hint="eastAsia"/>
                <w:color w:val="000000"/>
              </w:rPr>
              <w:lastRenderedPageBreak/>
              <w:t>46</w:t>
            </w:r>
          </w:p>
        </w:tc>
        <w:tc>
          <w:tcPr>
            <w:tcW w:w="2581" w:type="dxa"/>
          </w:tcPr>
          <w:p w14:paraId="040FCE01"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华源证券股份有限公司</w:t>
            </w:r>
          </w:p>
        </w:tc>
        <w:tc>
          <w:tcPr>
            <w:tcW w:w="5039" w:type="dxa"/>
          </w:tcPr>
          <w:p w14:paraId="6D5EB515"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6555D3B9"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客户服务电话：95305</w:t>
            </w:r>
          </w:p>
          <w:p w14:paraId="28A84C08"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网址：www.jzsec.com</w:t>
            </w:r>
          </w:p>
        </w:tc>
      </w:tr>
      <w:tr w:rsidR="006B354C" w14:paraId="6A58C202" w14:textId="77777777">
        <w:trPr>
          <w:trHeight w:val="20"/>
        </w:trPr>
        <w:tc>
          <w:tcPr>
            <w:tcW w:w="675" w:type="dxa"/>
          </w:tcPr>
          <w:p w14:paraId="61BC420E" w14:textId="77777777" w:rsidR="006B354C" w:rsidRDefault="00B20344">
            <w:pPr>
              <w:jc w:val="center"/>
              <w:rPr>
                <w:rFonts w:ascii="宋体" w:hAnsi="宋体" w:hint="eastAsia"/>
                <w:color w:val="000000"/>
              </w:rPr>
            </w:pPr>
            <w:r>
              <w:rPr>
                <w:rFonts w:ascii="宋体" w:hAnsi="宋体" w:hint="eastAsia"/>
                <w:color w:val="000000"/>
              </w:rPr>
              <w:t>47</w:t>
            </w:r>
          </w:p>
        </w:tc>
        <w:tc>
          <w:tcPr>
            <w:tcW w:w="2581" w:type="dxa"/>
          </w:tcPr>
          <w:p w14:paraId="0E3EEE8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海通证券股份有限公司</w:t>
            </w:r>
          </w:p>
        </w:tc>
        <w:tc>
          <w:tcPr>
            <w:tcW w:w="5039" w:type="dxa"/>
          </w:tcPr>
          <w:p w14:paraId="1F506F0E"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6BC13BA8"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客户服务电话：95553</w:t>
            </w:r>
          </w:p>
          <w:p w14:paraId="6F1A987C"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网址：www.htsec.com</w:t>
            </w:r>
          </w:p>
        </w:tc>
      </w:tr>
      <w:tr w:rsidR="006B354C" w14:paraId="01C67EFB" w14:textId="77777777">
        <w:trPr>
          <w:trHeight w:val="20"/>
        </w:trPr>
        <w:tc>
          <w:tcPr>
            <w:tcW w:w="675" w:type="dxa"/>
          </w:tcPr>
          <w:p w14:paraId="6A17B565" w14:textId="77777777" w:rsidR="006B354C" w:rsidRDefault="00B20344">
            <w:pPr>
              <w:jc w:val="center"/>
              <w:rPr>
                <w:rFonts w:ascii="宋体" w:hAnsi="宋体" w:hint="eastAsia"/>
                <w:color w:val="000000"/>
              </w:rPr>
            </w:pPr>
            <w:r>
              <w:rPr>
                <w:rFonts w:ascii="宋体" w:hAnsi="宋体" w:hint="eastAsia"/>
                <w:color w:val="000000"/>
              </w:rPr>
              <w:t>48</w:t>
            </w:r>
          </w:p>
        </w:tc>
        <w:tc>
          <w:tcPr>
            <w:tcW w:w="2581" w:type="dxa"/>
          </w:tcPr>
          <w:p w14:paraId="2A96C866"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华金证券股份有限公司</w:t>
            </w:r>
          </w:p>
        </w:tc>
        <w:tc>
          <w:tcPr>
            <w:tcW w:w="5039" w:type="dxa"/>
          </w:tcPr>
          <w:p w14:paraId="7592A953"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1676BECE"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客户服务电话：956011</w:t>
            </w:r>
          </w:p>
          <w:p w14:paraId="64829CCE"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网址：www.huajinsc.cn</w:t>
            </w:r>
          </w:p>
        </w:tc>
      </w:tr>
      <w:tr w:rsidR="006B354C" w14:paraId="69DAF179" w14:textId="77777777">
        <w:trPr>
          <w:trHeight w:val="20"/>
        </w:trPr>
        <w:tc>
          <w:tcPr>
            <w:tcW w:w="675" w:type="dxa"/>
          </w:tcPr>
          <w:p w14:paraId="37020521" w14:textId="77777777" w:rsidR="006B354C" w:rsidRDefault="00B20344">
            <w:pPr>
              <w:jc w:val="center"/>
              <w:rPr>
                <w:rFonts w:ascii="宋体" w:hAnsi="宋体" w:hint="eastAsia"/>
                <w:color w:val="000000"/>
              </w:rPr>
            </w:pPr>
            <w:r>
              <w:rPr>
                <w:rFonts w:ascii="宋体" w:hAnsi="宋体" w:hint="eastAsia"/>
                <w:color w:val="000000"/>
              </w:rPr>
              <w:t>49</w:t>
            </w:r>
          </w:p>
        </w:tc>
        <w:tc>
          <w:tcPr>
            <w:tcW w:w="2581" w:type="dxa"/>
          </w:tcPr>
          <w:p w14:paraId="638B8154"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华宝证券股份有限公司</w:t>
            </w:r>
          </w:p>
        </w:tc>
        <w:tc>
          <w:tcPr>
            <w:tcW w:w="5039" w:type="dxa"/>
          </w:tcPr>
          <w:p w14:paraId="79ED6926"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3E7DDC1"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客户服务电话：400-820-9898</w:t>
            </w:r>
          </w:p>
          <w:p w14:paraId="1132EDD6"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网址：www.cnhbstock.com</w:t>
            </w:r>
          </w:p>
        </w:tc>
      </w:tr>
      <w:tr w:rsidR="006B354C" w14:paraId="79AD2368" w14:textId="77777777">
        <w:trPr>
          <w:trHeight w:val="20"/>
        </w:trPr>
        <w:tc>
          <w:tcPr>
            <w:tcW w:w="675" w:type="dxa"/>
          </w:tcPr>
          <w:p w14:paraId="0F6E9AC8" w14:textId="77777777" w:rsidR="006B354C" w:rsidRDefault="00B20344">
            <w:pPr>
              <w:jc w:val="center"/>
              <w:rPr>
                <w:rFonts w:ascii="宋体" w:hAnsi="宋体" w:hint="eastAsia"/>
                <w:color w:val="000000"/>
              </w:rPr>
            </w:pPr>
            <w:r>
              <w:rPr>
                <w:rFonts w:ascii="宋体" w:hAnsi="宋体" w:hint="eastAsia"/>
                <w:color w:val="000000"/>
              </w:rPr>
              <w:t>50</w:t>
            </w:r>
          </w:p>
        </w:tc>
        <w:tc>
          <w:tcPr>
            <w:tcW w:w="2581" w:type="dxa"/>
          </w:tcPr>
          <w:p w14:paraId="2134ACBF"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平安银行股份有限公司</w:t>
            </w:r>
          </w:p>
        </w:tc>
        <w:tc>
          <w:tcPr>
            <w:tcW w:w="5039" w:type="dxa"/>
          </w:tcPr>
          <w:p w14:paraId="7CD3D6CD"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注册地址：深圳市罗湖区深南东路5047号</w:t>
            </w:r>
          </w:p>
          <w:p w14:paraId="65E4783F"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客户服务电话：95511-3-8</w:t>
            </w:r>
          </w:p>
          <w:p w14:paraId="08E5F9CF"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网址：bank.pingan.com</w:t>
            </w:r>
          </w:p>
        </w:tc>
      </w:tr>
      <w:tr w:rsidR="006B354C" w14:paraId="40B11AA5" w14:textId="77777777">
        <w:trPr>
          <w:trHeight w:val="20"/>
        </w:trPr>
        <w:tc>
          <w:tcPr>
            <w:tcW w:w="675" w:type="dxa"/>
          </w:tcPr>
          <w:p w14:paraId="0234493E" w14:textId="77777777" w:rsidR="006B354C" w:rsidRDefault="00B20344">
            <w:pPr>
              <w:jc w:val="center"/>
              <w:rPr>
                <w:rFonts w:ascii="宋体" w:hAnsi="宋体" w:hint="eastAsia"/>
                <w:color w:val="000000"/>
              </w:rPr>
            </w:pPr>
            <w:r>
              <w:rPr>
                <w:rFonts w:ascii="宋体" w:hAnsi="宋体" w:hint="eastAsia"/>
                <w:color w:val="000000"/>
              </w:rPr>
              <w:t>51</w:t>
            </w:r>
          </w:p>
        </w:tc>
        <w:tc>
          <w:tcPr>
            <w:tcW w:w="2581" w:type="dxa"/>
          </w:tcPr>
          <w:p w14:paraId="2AEA77C3"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江海证券有限公司</w:t>
            </w:r>
          </w:p>
        </w:tc>
        <w:tc>
          <w:tcPr>
            <w:tcW w:w="5039" w:type="dxa"/>
          </w:tcPr>
          <w:p w14:paraId="00013C14"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4A6A7347"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客户服务电话：956007</w:t>
            </w:r>
          </w:p>
          <w:p w14:paraId="70D5447B"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网址：www.jhzq.com.cn</w:t>
            </w:r>
          </w:p>
        </w:tc>
      </w:tr>
      <w:tr w:rsidR="006B354C" w14:paraId="4128FC5F" w14:textId="77777777">
        <w:trPr>
          <w:trHeight w:val="20"/>
        </w:trPr>
        <w:tc>
          <w:tcPr>
            <w:tcW w:w="675" w:type="dxa"/>
          </w:tcPr>
          <w:p w14:paraId="6557FE6F" w14:textId="77777777" w:rsidR="006B354C" w:rsidRDefault="00B20344">
            <w:pPr>
              <w:jc w:val="center"/>
              <w:rPr>
                <w:rFonts w:ascii="宋体" w:hAnsi="宋体" w:hint="eastAsia"/>
                <w:color w:val="000000"/>
              </w:rPr>
            </w:pPr>
            <w:r>
              <w:rPr>
                <w:rFonts w:ascii="宋体" w:hAnsi="宋体" w:hint="eastAsia"/>
                <w:color w:val="000000"/>
              </w:rPr>
              <w:t>52</w:t>
            </w:r>
          </w:p>
        </w:tc>
        <w:tc>
          <w:tcPr>
            <w:tcW w:w="2581" w:type="dxa"/>
          </w:tcPr>
          <w:p w14:paraId="7BC8E800"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国金证券股份有限公司</w:t>
            </w:r>
          </w:p>
        </w:tc>
        <w:tc>
          <w:tcPr>
            <w:tcW w:w="5039" w:type="dxa"/>
          </w:tcPr>
          <w:p w14:paraId="6579359E"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60AE4B5"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客户服务电话：95310</w:t>
            </w:r>
          </w:p>
          <w:p w14:paraId="1AF4ECB1"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网址：www.gjzq.com.cn</w:t>
            </w:r>
          </w:p>
        </w:tc>
      </w:tr>
      <w:tr w:rsidR="006B354C" w14:paraId="6409C645" w14:textId="77777777">
        <w:trPr>
          <w:trHeight w:val="70"/>
        </w:trPr>
        <w:tc>
          <w:tcPr>
            <w:tcW w:w="675" w:type="dxa"/>
          </w:tcPr>
          <w:p w14:paraId="5C669995" w14:textId="77777777" w:rsidR="006B354C" w:rsidRDefault="00B20344">
            <w:pPr>
              <w:jc w:val="center"/>
              <w:rPr>
                <w:rFonts w:ascii="宋体" w:hAnsi="宋体" w:hint="eastAsia"/>
                <w:color w:val="000000"/>
              </w:rPr>
            </w:pPr>
            <w:r>
              <w:rPr>
                <w:rFonts w:ascii="宋体" w:hAnsi="宋体" w:hint="eastAsia"/>
                <w:color w:val="000000"/>
              </w:rPr>
              <w:t>53</w:t>
            </w:r>
          </w:p>
        </w:tc>
        <w:tc>
          <w:tcPr>
            <w:tcW w:w="2581" w:type="dxa"/>
          </w:tcPr>
          <w:p w14:paraId="671ED77F" w14:textId="77777777" w:rsidR="006B354C" w:rsidRDefault="00B20344">
            <w:pPr>
              <w:snapToGrid w:val="0"/>
              <w:jc w:val="left"/>
              <w:rPr>
                <w:rFonts w:ascii="宋体" w:hAnsi="宋体" w:cs="Calibri" w:hint="eastAsia"/>
                <w:color w:val="000000"/>
                <w:szCs w:val="21"/>
              </w:rPr>
            </w:pPr>
            <w:r>
              <w:rPr>
                <w:rFonts w:ascii="宋体" w:hAnsi="宋体" w:cs="Calibri" w:hint="eastAsia"/>
                <w:color w:val="000000"/>
                <w:szCs w:val="21"/>
              </w:rPr>
              <w:t>华西证券股份有限公司</w:t>
            </w:r>
          </w:p>
        </w:tc>
        <w:tc>
          <w:tcPr>
            <w:tcW w:w="5039" w:type="dxa"/>
          </w:tcPr>
          <w:p w14:paraId="253E1255"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59520FA2"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客户服务电话：95584</w:t>
            </w:r>
          </w:p>
          <w:p w14:paraId="3C2EA201" w14:textId="77777777" w:rsidR="006B354C" w:rsidRDefault="00B20344">
            <w:pPr>
              <w:widowControl/>
              <w:snapToGrid w:val="0"/>
              <w:jc w:val="left"/>
              <w:rPr>
                <w:rFonts w:ascii="宋体" w:hAnsi="宋体" w:cs="Calibri" w:hint="eastAsia"/>
                <w:color w:val="000000"/>
                <w:szCs w:val="21"/>
              </w:rPr>
            </w:pPr>
            <w:r>
              <w:rPr>
                <w:rFonts w:ascii="宋体" w:hAnsi="宋体" w:cs="Calibri" w:hint="eastAsia"/>
                <w:color w:val="000000"/>
                <w:szCs w:val="21"/>
              </w:rPr>
              <w:t>网址：www.hx168.com.cn</w:t>
            </w:r>
          </w:p>
        </w:tc>
      </w:tr>
    </w:tbl>
    <w:p w14:paraId="660830F6" w14:textId="77777777" w:rsidR="006B354C" w:rsidRDefault="006B354C">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634B3CC9"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5867C8AE"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208A9700"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住所：广东省广州市南沙区横沥镇汇通二街2号3110房</w:t>
      </w:r>
      <w:r>
        <w:rPr>
          <w:rFonts w:asciiTheme="minorEastAsia" w:hAnsiTheme="minorEastAsia" w:cs="Arial"/>
          <w:color w:val="000000"/>
          <w:kern w:val="0"/>
          <w:sz w:val="24"/>
          <w:szCs w:val="24"/>
        </w:rPr>
        <w:t xml:space="preserve"> </w:t>
      </w:r>
    </w:p>
    <w:p w14:paraId="7FCFA207"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5B87EE3D"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08CB7234"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FE8F8C6"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279CB380" w14:textId="77777777" w:rsidR="006B354C" w:rsidRDefault="00B20344">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419EFACF"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B08B1B7"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67967D23"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134BA8B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5895529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负责人：廖海</w:t>
      </w:r>
    </w:p>
    <w:p w14:paraId="738F702E"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60CF8D6B"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157133B1"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32D8BD68"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3FE709C9" w14:textId="77777777" w:rsidR="006B354C" w:rsidRDefault="00B203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D6F370B"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4E9F5E5D"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52F3E68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1E0CE71"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585CC4BA"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79F40130"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20DE84AD"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1394AC9A"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9AE5BEC"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37"/>
          <w:headerReference w:type="default" r:id="rId38"/>
          <w:footerReference w:type="default" r:id="rId39"/>
          <w:headerReference w:type="first" r:id="rId40"/>
          <w:pgSz w:w="11906" w:h="16838"/>
          <w:pgMar w:top="1440" w:right="1800" w:bottom="1440" w:left="1800" w:header="851" w:footer="992" w:gutter="0"/>
          <w:pgNumType w:chapStyle="1"/>
          <w:cols w:space="720"/>
          <w:docGrid w:type="lines" w:linePitch="312"/>
        </w:sectPr>
      </w:pPr>
      <w:bookmarkStart w:id="121" w:name="_Toc416264542"/>
      <w:bookmarkStart w:id="122" w:name="_Toc263092314"/>
      <w:bookmarkStart w:id="123" w:name="_Toc6405"/>
      <w:bookmarkStart w:id="124" w:name="_Toc3601"/>
      <w:bookmarkStart w:id="125" w:name="_Toc14835"/>
      <w:bookmarkStart w:id="126" w:name="_Toc31653"/>
      <w:bookmarkStart w:id="127" w:name="_Toc16859"/>
      <w:bookmarkStart w:id="128" w:name="_Toc15143"/>
      <w:bookmarkStart w:id="129" w:name="_Toc31235"/>
      <w:bookmarkStart w:id="130" w:name="_Toc141703887"/>
      <w:bookmarkStart w:id="131" w:name="_Toc26207"/>
      <w:bookmarkStart w:id="132" w:name="_Toc123051453"/>
      <w:bookmarkStart w:id="133" w:name="_Toc29251"/>
      <w:bookmarkStart w:id="134" w:name="_Toc139991737"/>
      <w:bookmarkStart w:id="135" w:name="_Toc31644"/>
      <w:bookmarkStart w:id="136" w:name="_Toc12245"/>
      <w:bookmarkStart w:id="137" w:name="_Toc123102454"/>
      <w:bookmarkStart w:id="138" w:name="_Toc352229753"/>
      <w:bookmarkStart w:id="139" w:name="_Toc98560353"/>
      <w:bookmarkStart w:id="140" w:name="_Toc123112235"/>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41094D9E" w14:textId="77777777" w:rsidR="006B354C" w:rsidRDefault="00B20344">
      <w:pPr>
        <w:pStyle w:val="1"/>
        <w:jc w:val="center"/>
        <w:rPr>
          <w:sz w:val="30"/>
          <w:szCs w:val="30"/>
        </w:rPr>
      </w:pPr>
      <w:bookmarkStart w:id="141" w:name="_Toc68266293"/>
      <w:bookmarkStart w:id="142" w:name="_Toc136963806"/>
      <w:r>
        <w:rPr>
          <w:rFonts w:hint="eastAsia"/>
          <w:sz w:val="30"/>
          <w:szCs w:val="30"/>
        </w:rPr>
        <w:lastRenderedPageBreak/>
        <w:t>第六部分</w:t>
      </w:r>
      <w:r>
        <w:rPr>
          <w:sz w:val="30"/>
          <w:szCs w:val="30"/>
        </w:rPr>
        <w:t xml:space="preserve">  </w:t>
      </w:r>
      <w:r>
        <w:rPr>
          <w:rFonts w:hint="eastAsia"/>
          <w:sz w:val="30"/>
          <w:szCs w:val="30"/>
        </w:rPr>
        <w:t>基金</w:t>
      </w:r>
      <w:bookmarkEnd w:id="121"/>
      <w:bookmarkEnd w:id="122"/>
      <w:r>
        <w:rPr>
          <w:rFonts w:hint="eastAsia"/>
          <w:sz w:val="30"/>
          <w:szCs w:val="30"/>
        </w:rPr>
        <w:t>的</w:t>
      </w:r>
      <w:bookmarkEnd w:id="141"/>
      <w:r>
        <w:rPr>
          <w:rFonts w:hint="eastAsia"/>
          <w:sz w:val="30"/>
          <w:szCs w:val="30"/>
        </w:rPr>
        <w:t>募集</w:t>
      </w:r>
      <w:bookmarkEnd w:id="142"/>
    </w:p>
    <w:p w14:paraId="1CF37AEC" w14:textId="77777777" w:rsidR="006B354C" w:rsidRDefault="006B354C">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43BF5F04" w14:textId="77777777" w:rsidR="006B354C" w:rsidRDefault="00B20344">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3" w:name="_Toc214873596"/>
      <w:bookmarkStart w:id="144" w:name="_Toc263092315"/>
      <w:bookmarkStart w:id="145" w:name="_Toc416264543"/>
      <w:bookmarkStart w:id="146" w:name="_Toc123102455"/>
      <w:bookmarkStart w:id="147" w:name="_Toc10650"/>
      <w:bookmarkStart w:id="148" w:name="_Toc123112236"/>
      <w:bookmarkStart w:id="149" w:name="_Toc3771"/>
      <w:bookmarkStart w:id="150" w:name="_Toc139991738"/>
      <w:bookmarkStart w:id="151" w:name="_Toc4559"/>
      <w:bookmarkStart w:id="152" w:name="_Toc9706"/>
      <w:bookmarkStart w:id="153" w:name="_Toc20768"/>
      <w:bookmarkStart w:id="154" w:name="_Toc11030"/>
      <w:bookmarkStart w:id="155" w:name="_Toc6447"/>
      <w:bookmarkStart w:id="156" w:name="_Toc7058"/>
      <w:bookmarkStart w:id="157" w:name="_Toc98560354"/>
      <w:bookmarkStart w:id="158" w:name="_Toc3321"/>
      <w:bookmarkStart w:id="159" w:name="_Toc79392583"/>
      <w:bookmarkStart w:id="160" w:name="_Toc25783"/>
      <w:bookmarkStart w:id="161" w:name="_Toc141703888"/>
      <w:bookmarkStart w:id="162" w:name="_Toc123051454"/>
      <w:bookmarkStart w:id="163" w:name="_Toc18567"/>
      <w:bookmarkStart w:id="164" w:name="_Toc35222975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1FACE789" w14:textId="77777777" w:rsidR="006B354C" w:rsidRDefault="006B354C">
      <w:pPr>
        <w:keepNext/>
        <w:keepLines/>
        <w:spacing w:line="360" w:lineRule="auto"/>
        <w:jc w:val="center"/>
        <w:outlineLvl w:val="0"/>
        <w:rPr>
          <w:rFonts w:ascii="Times New Roman" w:eastAsia="宋体" w:hAnsi="Times New Roman" w:cs="Times New Roman"/>
          <w:b/>
          <w:kern w:val="0"/>
          <w:sz w:val="24"/>
          <w:szCs w:val="24"/>
        </w:rPr>
        <w:sectPr w:rsidR="006B354C">
          <w:headerReference w:type="even" r:id="rId41"/>
          <w:headerReference w:type="default" r:id="rId42"/>
          <w:footerReference w:type="default" r:id="rId43"/>
          <w:headerReference w:type="first" r:id="rId44"/>
          <w:pgSz w:w="11906" w:h="16838"/>
          <w:pgMar w:top="1440" w:right="1800" w:bottom="1440" w:left="1800" w:header="851" w:footer="992" w:gutter="0"/>
          <w:pgNumType w:chapStyle="1"/>
          <w:cols w:space="720"/>
          <w:docGrid w:type="lines" w:linePitch="312"/>
        </w:sectPr>
      </w:pPr>
    </w:p>
    <w:p w14:paraId="473B2665" w14:textId="77777777" w:rsidR="006B354C" w:rsidRDefault="00B20344">
      <w:pPr>
        <w:pStyle w:val="1"/>
        <w:jc w:val="center"/>
        <w:rPr>
          <w:sz w:val="30"/>
          <w:szCs w:val="30"/>
        </w:rPr>
      </w:pPr>
      <w:bookmarkStart w:id="165" w:name="_Toc136963807"/>
      <w:bookmarkStart w:id="166" w:name="_Toc68266294"/>
      <w:r>
        <w:rPr>
          <w:rFonts w:hint="eastAsia"/>
          <w:sz w:val="30"/>
          <w:szCs w:val="30"/>
        </w:rPr>
        <w:lastRenderedPageBreak/>
        <w:t>第七部分</w:t>
      </w:r>
      <w:r>
        <w:rPr>
          <w:sz w:val="30"/>
          <w:szCs w:val="30"/>
        </w:rPr>
        <w:t xml:space="preserve">  </w:t>
      </w:r>
      <w:r>
        <w:rPr>
          <w:rFonts w:hint="eastAsia"/>
          <w:sz w:val="30"/>
          <w:szCs w:val="30"/>
        </w:rPr>
        <w:t>基金</w:t>
      </w:r>
      <w:bookmarkEnd w:id="143"/>
      <w:bookmarkEnd w:id="144"/>
      <w:r>
        <w:rPr>
          <w:rFonts w:hint="eastAsia"/>
          <w:sz w:val="30"/>
          <w:szCs w:val="30"/>
        </w:rPr>
        <w:t>合同的生效</w:t>
      </w:r>
      <w:bookmarkEnd w:id="145"/>
      <w:bookmarkEnd w:id="165"/>
      <w:bookmarkEnd w:id="166"/>
    </w:p>
    <w:p w14:paraId="433CD04D" w14:textId="77777777" w:rsidR="006B354C" w:rsidRDefault="00B20344">
      <w:pPr>
        <w:adjustRightInd w:val="0"/>
        <w:snapToGrid w:val="0"/>
        <w:spacing w:line="360" w:lineRule="auto"/>
        <w:ind w:firstLineChars="200" w:firstLine="480"/>
        <w:jc w:val="left"/>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F0FEB20" w14:textId="77777777" w:rsidR="006B354C" w:rsidRDefault="00B20344">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70BBD33C" w14:textId="77777777" w:rsidR="006B354C" w:rsidRDefault="00B20344">
      <w:pPr>
        <w:widowControl/>
        <w:spacing w:line="360" w:lineRule="auto"/>
        <w:ind w:firstLineChars="200" w:firstLine="480"/>
        <w:jc w:val="left"/>
        <w:rPr>
          <w:rFonts w:ascii="Arial" w:eastAsia="宋体" w:hAnsi="Arial" w:cs="Times New Roman"/>
          <w:szCs w:val="20"/>
        </w:rPr>
        <w:sectPr w:rsidR="006B354C">
          <w:headerReference w:type="even" r:id="rId45"/>
          <w:headerReference w:type="default" r:id="rId46"/>
          <w:footerReference w:type="default" r:id="rId47"/>
          <w:headerReference w:type="first" r:id="rId48"/>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7" w:name="_Toc147463118"/>
      <w:bookmarkStart w:id="168" w:name="_Toc416264544"/>
      <w:bookmarkStart w:id="169" w:name="_Toc12357171"/>
      <w:bookmarkStart w:id="170" w:name="_Toc214873597"/>
      <w:bookmarkStart w:id="171" w:name="_Toc263092316"/>
      <w:bookmarkStart w:id="172" w:name="_Toc21073391"/>
      <w:bookmarkStart w:id="173" w:name="_Toc123102456"/>
      <w:bookmarkStart w:id="174" w:name="_Toc123112237"/>
      <w:bookmarkStart w:id="175" w:name="_Toc725"/>
      <w:bookmarkStart w:id="176" w:name="_Toc3572"/>
      <w:bookmarkStart w:id="177" w:name="_Toc3963"/>
      <w:bookmarkStart w:id="178" w:name="_Toc352229755"/>
      <w:bookmarkStart w:id="179" w:name="_Toc98560355"/>
      <w:bookmarkStart w:id="180" w:name="_Toc31821"/>
      <w:bookmarkStart w:id="181" w:name="_Toc1745"/>
      <w:bookmarkStart w:id="182" w:name="_Toc10398"/>
      <w:bookmarkStart w:id="183" w:name="_Toc18769"/>
      <w:bookmarkStart w:id="184" w:name="_Toc141703889"/>
      <w:bookmarkStart w:id="185" w:name="_Toc18206"/>
      <w:bookmarkStart w:id="186" w:name="_Toc123051455"/>
      <w:bookmarkStart w:id="187" w:name="_Toc16164"/>
      <w:bookmarkStart w:id="188" w:name="_Toc21735"/>
      <w:bookmarkStart w:id="189" w:name="_Toc3080"/>
      <w:bookmarkStart w:id="190" w:name="_Toc139991739"/>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70A38FDE" w14:textId="77777777" w:rsidR="006B354C" w:rsidRDefault="00B20344">
      <w:pPr>
        <w:pStyle w:val="1"/>
        <w:jc w:val="center"/>
        <w:rPr>
          <w:rFonts w:ascii="Arial" w:hAnsi="Arial" w:cs="Arial"/>
          <w:bCs/>
          <w:sz w:val="30"/>
          <w:szCs w:val="30"/>
        </w:rPr>
      </w:pPr>
      <w:bookmarkStart w:id="191" w:name="_Toc68266295"/>
      <w:bookmarkStart w:id="192" w:name="_Toc13696380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7"/>
      <w:bookmarkEnd w:id="168"/>
      <w:bookmarkEnd w:id="169"/>
      <w:bookmarkEnd w:id="170"/>
      <w:bookmarkEnd w:id="171"/>
      <w:bookmarkEnd w:id="172"/>
      <w:bookmarkEnd w:id="191"/>
      <w:bookmarkEnd w:id="192"/>
    </w:p>
    <w:p w14:paraId="4DD32737" w14:textId="77777777" w:rsidR="006B354C" w:rsidRDefault="00B203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389454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2D80652F" w14:textId="77777777" w:rsidR="006B354C" w:rsidRDefault="00B20344">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31B67FBC"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1、开放日及开放时间</w:t>
      </w:r>
    </w:p>
    <w:p w14:paraId="414F29F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50993F8"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2B7E3D27"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24FCD384"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124B3A5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6B099E60"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B0DBE5C"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1、“未知价”原则，即申购、赎回价格以申请当日收市后计算的该类基金份额净值为基准进行计算；</w:t>
      </w:r>
    </w:p>
    <w:p w14:paraId="094CC86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2、“金额申购、份额赎回”原则，即申购以金额申请，赎回以份额申请；</w:t>
      </w:r>
    </w:p>
    <w:p w14:paraId="61B20B49"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3、当日的申购与赎回申请可以在基金管理人规定的时间以内撤销；</w:t>
      </w:r>
    </w:p>
    <w:p w14:paraId="0667DBD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596AA02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6A8EBD1A"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0F96C7C"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BC382F2"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1、申购和赎回的申请方式</w:t>
      </w:r>
    </w:p>
    <w:p w14:paraId="16837D12"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4D61E3F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2、申购和赎回的款项支付</w:t>
      </w:r>
    </w:p>
    <w:p w14:paraId="3F7479EA"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7275DC6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2E951F74"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29E47C49" w14:textId="77777777" w:rsidR="006B354C" w:rsidRDefault="00B20344">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D80B98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3、申购和赎回申请的确认</w:t>
      </w:r>
    </w:p>
    <w:p w14:paraId="0E59AAE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20FD8735"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3938AD55"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E5E6EBE"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17CB593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6F29BBC3"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2F15178F"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57359C32"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r>
        <w:rPr>
          <w:rFonts w:asciiTheme="minorEastAsia" w:hAnsiTheme="minorEastAsia" w:cs="Arial" w:hint="eastAsia"/>
          <w:sz w:val="24"/>
          <w:szCs w:val="24"/>
        </w:rPr>
        <w:t>见基金管理人相关公告。</w:t>
      </w:r>
    </w:p>
    <w:p w14:paraId="3EB5FC70"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66A21918" w14:textId="77777777" w:rsidR="006B354C" w:rsidRDefault="00B20344">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3A9A7B3"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E937324"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6B354C" w14:paraId="0026E041"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9B50253" w14:textId="77777777" w:rsidR="006B354C" w:rsidRDefault="00B20344">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b/>
                <w:bCs/>
                <w:kern w:val="0"/>
                <w:sz w:val="24"/>
                <w:szCs w:val="24"/>
              </w:rPr>
              <w:t>A类基金份额</w:t>
            </w:r>
          </w:p>
        </w:tc>
      </w:tr>
      <w:tr w:rsidR="006B354C" w14:paraId="5F375D3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E75D6A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39B7E776"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6B354C" w14:paraId="0168E94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A005F39"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2B51EFCA"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1.50%</w:t>
            </w:r>
          </w:p>
        </w:tc>
      </w:tr>
      <w:tr w:rsidR="006B354C" w14:paraId="22F8421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0CB35C5"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7EDA97A3"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w:t>
            </w:r>
          </w:p>
        </w:tc>
      </w:tr>
      <w:tr w:rsidR="006B354C" w14:paraId="0084636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0C1D96"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50D7C3EE"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0.60%</w:t>
            </w:r>
          </w:p>
        </w:tc>
      </w:tr>
      <w:tr w:rsidR="006B354C" w14:paraId="00C00D9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1E5DCAD"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1A4FC187"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1000元/笔</w:t>
            </w:r>
          </w:p>
        </w:tc>
      </w:tr>
      <w:tr w:rsidR="006B354C" w14:paraId="760D5E3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2D73B5E" w14:textId="77777777" w:rsidR="006B354C" w:rsidRDefault="00B20344">
            <w:pPr>
              <w:widowControl/>
              <w:spacing w:line="264" w:lineRule="auto"/>
              <w:jc w:val="center"/>
              <w:rPr>
                <w:rFonts w:asciiTheme="minorEastAsia" w:hAnsiTheme="minorEastAsia" w:cs="Arial" w:hint="eastAsia"/>
                <w:b/>
                <w:kern w:val="0"/>
                <w:sz w:val="24"/>
                <w:szCs w:val="24"/>
              </w:rPr>
            </w:pPr>
            <w:r>
              <w:rPr>
                <w:rFonts w:asciiTheme="minorEastAsia" w:hAnsiTheme="minorEastAsia" w:cs="Arial"/>
                <w:b/>
                <w:bCs/>
                <w:kern w:val="0"/>
                <w:sz w:val="24"/>
                <w:szCs w:val="24"/>
              </w:rPr>
              <w:t>C类基金份额</w:t>
            </w:r>
          </w:p>
        </w:tc>
      </w:tr>
      <w:tr w:rsidR="006B354C" w14:paraId="682F93E6"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9E52E56" w14:textId="77777777" w:rsidR="006B354C" w:rsidRDefault="00B20344">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449C5BC" w14:textId="77777777" w:rsidR="006B354C" w:rsidRDefault="006B354C">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D337558" w14:textId="77777777" w:rsidR="006B354C" w:rsidRDefault="00B20344">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5A2985B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05FB81A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6B354C" w14:paraId="0449B50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CAA3BD7"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9C65BDB"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9BEB59A"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C类份额赎回费率</w:t>
            </w:r>
          </w:p>
        </w:tc>
      </w:tr>
      <w:tr w:rsidR="006B354C" w14:paraId="0194B36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AB1BBF6"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2F84829E"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0993AE5C"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r>
      <w:tr w:rsidR="006B354C" w14:paraId="4E92964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0B4125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572FB6B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C80A6F9"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r>
      <w:tr w:rsidR="006B354C" w14:paraId="5F1F9C5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89B998C"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345E90D0"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2AE64631"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6B354C" w14:paraId="053B9B5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ABDADF0"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39C6C573"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991B0E2"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bl>
    <w:p w14:paraId="5AC3AFF3" w14:textId="77777777" w:rsidR="006B354C" w:rsidRDefault="006B354C">
      <w:pPr>
        <w:adjustRightInd w:val="0"/>
        <w:snapToGrid w:val="0"/>
        <w:spacing w:line="360" w:lineRule="auto"/>
        <w:rPr>
          <w:rFonts w:asciiTheme="minorEastAsia" w:hAnsiTheme="minorEastAsia" w:cs="Arial" w:hint="eastAsia"/>
          <w:sz w:val="24"/>
          <w:szCs w:val="24"/>
        </w:rPr>
      </w:pPr>
    </w:p>
    <w:p w14:paraId="2041D87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91A293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1BAD0B7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89D82D6" w14:textId="77777777" w:rsidR="006B354C" w:rsidRDefault="00B20344">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2DB124D5" w14:textId="77777777" w:rsidR="006B354C" w:rsidRDefault="00B203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7FDED81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1、A类基金份额申购份额的计算方式：</w:t>
      </w:r>
    </w:p>
    <w:p w14:paraId="2314ECF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74D33D8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66ED668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C82F8E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0794523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022278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54087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7D5989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684ADC9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AFEB9D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392B830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54DB5C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214342C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2C666C1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704DA25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D59EAB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8DC20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25A2B4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483B830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E1FB3B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13F129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3BB99FF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B39E65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747B41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4D4873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1853E69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65C18C0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4D253D8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28B6809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C6F25A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4F05200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12A9D58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1872607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6EC3BD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FC10CF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0C1C03E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9CD8A88" w14:textId="77777777" w:rsidR="006B354C" w:rsidRDefault="00B203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4D485B4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BE34EE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57852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5A9D20A2"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8F9C86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18A2AA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1、因不可抗力导致基金无法正常运作。</w:t>
      </w:r>
    </w:p>
    <w:p w14:paraId="2C931F9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232F8BF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721888B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4、接受某笔或某些申购申请可能会影响或损害现有基金份额持有人利益时。</w:t>
      </w:r>
    </w:p>
    <w:p w14:paraId="32417C6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154D77C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57F894E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767682E4"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3B885E83"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799EA0D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558CCBA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项暂停申购情形之一且基金管理人决定暂停接受投资人的申购申请时，基金管理人应当根据有关规定在规定媒介上刊登暂停申购公告。如果投资人的申购申请被拒绝，被拒绝的申购款项本金将退还给投资人。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156E3345" w14:textId="77777777" w:rsidR="006B354C" w:rsidRDefault="00B20344">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3FB190D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bookmarkStart w:id="193" w:name="_Toc416264545"/>
      <w:bookmarkStart w:id="194" w:name="_Toc123102457"/>
      <w:bookmarkStart w:id="195" w:name="_Toc139991740"/>
      <w:bookmarkStart w:id="196" w:name="_Toc79392622"/>
      <w:bookmarkStart w:id="197" w:name="_Toc29408"/>
      <w:bookmarkStart w:id="198" w:name="_Toc739"/>
      <w:bookmarkStart w:id="199" w:name="_Toc17920"/>
      <w:bookmarkStart w:id="200" w:name="_Toc352229756"/>
      <w:bookmarkStart w:id="201" w:name="_Toc8791"/>
      <w:bookmarkStart w:id="202" w:name="_Toc98560356"/>
      <w:bookmarkStart w:id="203" w:name="_Toc48649708"/>
      <w:bookmarkStart w:id="204" w:name="_Toc20976"/>
      <w:bookmarkStart w:id="205" w:name="_Toc32584"/>
      <w:bookmarkStart w:id="206" w:name="_Toc32092"/>
      <w:bookmarkStart w:id="207" w:name="_Toc123112238"/>
      <w:bookmarkStart w:id="208" w:name="_Toc5170"/>
      <w:bookmarkStart w:id="209" w:name="_Toc3329"/>
      <w:bookmarkStart w:id="210" w:name="_Toc21237"/>
      <w:bookmarkStart w:id="211" w:name="_Toc17198"/>
      <w:bookmarkStart w:id="212" w:name="_Toc123051456"/>
      <w:bookmarkStart w:id="213" w:name="_Toc141703890"/>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Pr>
          <w:rFonts w:asciiTheme="minorEastAsia" w:hAnsiTheme="minorEastAsia" w:cs="Arial" w:hint="eastAsia"/>
          <w:sz w:val="24"/>
          <w:szCs w:val="24"/>
        </w:rPr>
        <w:t>发生下列情形时，基金管理人可暂停接受投资人的赎回申请或延缓支付赎回款项：</w:t>
      </w:r>
    </w:p>
    <w:p w14:paraId="1A0F745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1、因不可抗力导致基金管理人不能支付赎回款项。</w:t>
      </w:r>
    </w:p>
    <w:p w14:paraId="5DEEB8F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2A3BD97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55137BDB"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67836C87"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37E76D6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445DEE8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7、法律法规规定或中国证监会认定的其他情形。</w:t>
      </w:r>
    </w:p>
    <w:p w14:paraId="629380A9"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4FBBBD44"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7058CCCA"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19B5619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5E6D893D"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2B36C985"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FDDBD6B"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28B8A45D" w14:textId="77777777" w:rsidR="006B354C" w:rsidRDefault="00B20344">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r>
        <w:rPr>
          <w:rFonts w:asciiTheme="minorEastAsia" w:hAnsiTheme="minorEastAsia" w:cs="Arial" w:hint="eastAsia"/>
          <w:sz w:val="24"/>
          <w:szCs w:val="24"/>
        </w:rPr>
        <w:t>并以下一开放日的该类基金份额净值为基础计算赎回金额，以此类推，直到全部赎回为止。如投资人在提交赎回申请时未作明确选择，投资人未能赎回部分作自动延期赎回处理。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4E864C3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1127B2C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3B0338D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5A960B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4DEEF0B7"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62957FD5"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1C56090A"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2BA5855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 xml:space="preserve">3、如发生暂停的时间超过1 日，基金管理人应提前1 </w:t>
      </w:r>
      <w:r>
        <w:rPr>
          <w:rFonts w:asciiTheme="minorEastAsia" w:hAnsiTheme="minorEastAsia" w:cs="Arial" w:hint="eastAsia"/>
          <w:sz w:val="24"/>
          <w:szCs w:val="24"/>
        </w:rPr>
        <w:t>个工作日在规定媒介刊登基金重新开放申购或赎回的公告，并在重新开始办理申购或赎回的开放日公告最近</w:t>
      </w:r>
      <w:r>
        <w:rPr>
          <w:rFonts w:asciiTheme="minorEastAsia" w:hAnsiTheme="minorEastAsia" w:cs="Arial"/>
          <w:sz w:val="24"/>
          <w:szCs w:val="24"/>
        </w:rPr>
        <w:t xml:space="preserve">1 </w:t>
      </w:r>
      <w:r>
        <w:rPr>
          <w:rFonts w:asciiTheme="minorEastAsia" w:hAnsiTheme="minorEastAsia" w:cs="Arial" w:hint="eastAsia"/>
          <w:sz w:val="24"/>
          <w:szCs w:val="24"/>
        </w:rPr>
        <w:t>个工作日的各类基金份额净值。</w:t>
      </w:r>
    </w:p>
    <w:p w14:paraId="07FA64F5"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BFFBD82"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D15E80A"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十四、基金的非交易过户</w:t>
      </w:r>
    </w:p>
    <w:p w14:paraId="1C7389D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77CF95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0775E52"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6E6A3B17"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C69D03F"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0266FA8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43A4AC7C"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1F79DC6E" w14:textId="77777777" w:rsidR="006B354C" w:rsidRDefault="00B20344">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210A281A" w14:textId="77777777" w:rsidR="006B354C" w:rsidRDefault="00B20344">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1DB13381"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3211AF5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B80370E"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十九、实施侧袋机制期间本基金的申购与赎回</w:t>
      </w:r>
    </w:p>
    <w:p w14:paraId="30CCF27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本基金实施侧袋机制的，本基金的申购和赎回安排详见招募说明书“侧袋机制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417FC6E1" w14:textId="77777777" w:rsidR="006B354C" w:rsidRDefault="00B20344">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5DFD9049" w14:textId="77777777" w:rsidR="006B354C" w:rsidRDefault="00B20344">
      <w:pPr>
        <w:pStyle w:val="1"/>
        <w:jc w:val="center"/>
        <w:rPr>
          <w:sz w:val="30"/>
          <w:szCs w:val="30"/>
        </w:rPr>
      </w:pPr>
      <w:bookmarkStart w:id="214" w:name="_Toc136963809"/>
      <w:bookmarkStart w:id="215"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3"/>
      <w:bookmarkEnd w:id="214"/>
      <w:bookmarkEnd w:id="215"/>
    </w:p>
    <w:p w14:paraId="63952599"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BD039B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2E4236B6"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399DE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666AE90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2E7A8A0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2E0E429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41DE4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DEE0DD"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366563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1、大类资产配置</w:t>
      </w:r>
    </w:p>
    <w:p w14:paraId="6A9C022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7E0B95D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2、股票投资策略</w:t>
      </w:r>
    </w:p>
    <w:p w14:paraId="1D7F523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3882A36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06C4B8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1）行业景气度</w:t>
      </w:r>
    </w:p>
    <w:p w14:paraId="43F1BA3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2B8240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2）行业竞争格局</w:t>
      </w:r>
    </w:p>
    <w:p w14:paraId="3EF70AA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65F92A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3B8A44D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4280F2E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67F47F1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29BC34A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343DA7D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3C5CB88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4C1FC9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7A77295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4879805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3、存托凭证投资策略</w:t>
      </w:r>
    </w:p>
    <w:p w14:paraId="783E4B92" w14:textId="77777777" w:rsidR="006B354C" w:rsidRDefault="00B20344">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8E60D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4、债券投资策略</w:t>
      </w:r>
    </w:p>
    <w:p w14:paraId="7C9E3C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5D89D0F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0B23AA1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724029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228290A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05F4C80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境、发行人所处的市场地位、财务状况、管理水平等因素后，结合具体发行契约，对债券进行信用评级。在此基础上，建立信用类债券池，积极发掘信用利差具有相对投资机会的个券进行投资。</w:t>
      </w:r>
    </w:p>
    <w:p w14:paraId="1AA9F76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0584FBD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9BF382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5、资产支持证券投资策略</w:t>
      </w:r>
    </w:p>
    <w:p w14:paraId="17D94AF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061CCA2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6、衍生</w:t>
      </w:r>
      <w:r>
        <w:rPr>
          <w:rFonts w:asciiTheme="minorEastAsia" w:hAnsiTheme="minorEastAsia" w:cs="Times New Roman" w:hint="eastAsia"/>
          <w:bCs/>
          <w:sz w:val="24"/>
          <w:szCs w:val="24"/>
        </w:rPr>
        <w:t>品投资策略</w:t>
      </w:r>
    </w:p>
    <w:p w14:paraId="19851D4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22C018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3E7C016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64E3D6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29798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3CC523A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71F5BF5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7BBB631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5ED589E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1192CD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7DD991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7、参与融资业务投资策略</w:t>
      </w:r>
    </w:p>
    <w:p w14:paraId="1EBAC4E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E1FC520"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3DA51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1、组合限制</w:t>
      </w:r>
    </w:p>
    <w:p w14:paraId="096A76B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5459D64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157E1C5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210FD9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00DD12C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3C26010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190183B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6A26EE8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729A86B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2D2EFF1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EFDACE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4DF5B6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67C198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0901F8B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BAFAA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D307DD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185739F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557119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584BBB4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C5C8DA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35B3FB7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4C3DBE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78D8F40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361798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r>
        <w:rPr>
          <w:rFonts w:asciiTheme="minorEastAsia" w:hAnsiTheme="minorEastAsia" w:cs="Times New Roman" w:hint="eastAsia"/>
          <w:bCs/>
          <w:sz w:val="24"/>
          <w:szCs w:val="24"/>
        </w:rPr>
        <w:t>证券资管产品及中国证监会认定的其他主体为交易对手开展逆回购交易的，可接受质押品的资质要求应当与基金合同约定的投资范围保持一致；</w:t>
      </w:r>
    </w:p>
    <w:p w14:paraId="4245110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6EA9FF6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0AB8A4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688EB39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458C31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2E5785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6EAC9E8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6F49EB5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01D579A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75A83BC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5209374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2、禁止行为</w:t>
      </w:r>
    </w:p>
    <w:p w14:paraId="469A796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2F2F6F3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9CB00F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0BF148C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428262A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1F0F380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25E5F19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0172D1E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2CEC4C4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37688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68B210D8"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123D121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1、业绩比较基准</w:t>
      </w:r>
    </w:p>
    <w:p w14:paraId="4BEBBDD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r>
        <w:rPr>
          <w:rFonts w:asciiTheme="minorEastAsia" w:hAnsiTheme="minorEastAsia" w:cs="Times New Roman" w:hint="eastAsia"/>
          <w:bCs/>
          <w:sz w:val="24"/>
          <w:szCs w:val="24"/>
        </w:rPr>
        <w:t>债综合指数收益率×</w:t>
      </w:r>
      <w:r>
        <w:rPr>
          <w:rFonts w:asciiTheme="minorEastAsia" w:hAnsiTheme="minorEastAsia" w:cs="Times New Roman"/>
          <w:bCs/>
          <w:sz w:val="24"/>
          <w:szCs w:val="24"/>
        </w:rPr>
        <w:t>30%</w:t>
      </w:r>
    </w:p>
    <w:p w14:paraId="2DDED7D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2、选择业绩比较基准的理由</w:t>
      </w:r>
    </w:p>
    <w:p w14:paraId="590C35A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4473A8A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41AE0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362708B4"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285A0E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2B7BA580"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4188ED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3D0F049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2、不谋求对上市公司的控股； </w:t>
      </w:r>
    </w:p>
    <w:p w14:paraId="042F9C5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3、有利于基金财产的安全与增值； </w:t>
      </w:r>
    </w:p>
    <w:p w14:paraId="318DE27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2B35CACB"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八、侧袋机制的实施和投资运作安排</w:t>
      </w:r>
    </w:p>
    <w:p w14:paraId="49B1A63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F43397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侧袋机制实施期间，本部分约定的投资组合比例、投资策略、组合限制、业绩比较基准、风险收益特征等约定仅适用于主袋账户。</w:t>
      </w:r>
    </w:p>
    <w:p w14:paraId="11016D9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侧袋账户的实施条件、实施程序、运作安排、投资安排、特定资产的处置变现和支付等对投资者权益有重大影响的事项详见招募说明书“侧袋机制”部分的规定。</w:t>
      </w:r>
    </w:p>
    <w:p w14:paraId="7ED70DE0" w14:textId="77777777" w:rsidR="006B354C" w:rsidRDefault="00B20344">
      <w:pPr>
        <w:spacing w:line="360" w:lineRule="auto"/>
        <w:ind w:firstLineChars="200" w:firstLine="482"/>
        <w:rPr>
          <w:b/>
          <w:bCs/>
          <w:sz w:val="24"/>
        </w:rPr>
      </w:pPr>
      <w:r>
        <w:rPr>
          <w:b/>
          <w:bCs/>
          <w:sz w:val="24"/>
        </w:rPr>
        <w:t>九</w:t>
      </w:r>
      <w:r>
        <w:rPr>
          <w:rFonts w:hint="eastAsia"/>
          <w:b/>
          <w:bCs/>
          <w:sz w:val="24"/>
        </w:rPr>
        <w:t>、基金投资组合报告</w:t>
      </w:r>
    </w:p>
    <w:p w14:paraId="1B3C558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74A98EA1" w14:textId="6098C4E0"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w:t>
      </w:r>
      <w:r w:rsidR="00CB2583">
        <w:rPr>
          <w:rFonts w:asciiTheme="minorEastAsia" w:hAnsiTheme="minorEastAsia" w:cs="Times New Roman" w:hint="eastAsia"/>
          <w:bCs/>
          <w:sz w:val="24"/>
          <w:szCs w:val="24"/>
        </w:rPr>
        <w:t>国泰海通证券股份有限公司</w:t>
      </w:r>
      <w:r>
        <w:rPr>
          <w:rFonts w:asciiTheme="minorEastAsia" w:hAnsiTheme="minorEastAsia" w:cs="Times New Roman" w:hint="eastAsia"/>
          <w:bCs/>
          <w:sz w:val="24"/>
          <w:szCs w:val="24"/>
        </w:rPr>
        <w:t>根据本基金合同规定，已复核了本报告中的财务指标、净值表现和投资组合报告等内容，保证复核内容不存在虚假记载、误导性陈述或者重大遗漏。</w:t>
      </w:r>
    </w:p>
    <w:p w14:paraId="27D1A2F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本投资组合报告所载数据截至2024年3月31日，本报告中所列财务数据未经审计。</w:t>
      </w:r>
    </w:p>
    <w:p w14:paraId="306677FD" w14:textId="77777777" w:rsidR="006B354C" w:rsidRDefault="00B20344">
      <w:pPr>
        <w:pStyle w:val="zhangjiep"/>
        <w:rPr>
          <w:rFonts w:asciiTheme="minorEastAsia" w:eastAsiaTheme="minorEastAsia" w:hAnsiTheme="minorEastAsia" w:cs="Times New Roman" w:hint="eastAsia"/>
          <w:bCs/>
          <w:kern w:val="2"/>
        </w:rPr>
      </w:pPr>
      <w:bookmarkStart w:id="216"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6"/>
    </w:p>
    <w:tbl>
      <w:tblPr>
        <w:tblW w:w="0" w:type="auto"/>
        <w:tblInd w:w="108" w:type="dxa"/>
        <w:tblLook w:val="04A0" w:firstRow="1" w:lastRow="0" w:firstColumn="1" w:lastColumn="0" w:noHBand="0" w:noVBand="1"/>
      </w:tblPr>
      <w:tblGrid>
        <w:gridCol w:w="777"/>
        <w:gridCol w:w="2815"/>
        <w:gridCol w:w="2495"/>
        <w:gridCol w:w="2572"/>
      </w:tblGrid>
      <w:tr w:rsidR="006B354C" w14:paraId="776146FB"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6615E19A" w14:textId="77777777" w:rsidR="006B354C" w:rsidRDefault="00B20344">
            <w:pPr>
              <w:pStyle w:val="biaogecenter"/>
              <w:wordWrap w:val="0"/>
              <w:rPr>
                <w:rFonts w:hint="eastAsia"/>
              </w:rPr>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CAFBA" w14:textId="77777777" w:rsidR="006B354C" w:rsidRDefault="00B20344">
            <w:pPr>
              <w:pStyle w:val="biaogecenter"/>
              <w:wordWrap w:val="0"/>
              <w:rPr>
                <w:rFonts w:hint="eastAsia"/>
              </w:rPr>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7A6E6A27" w14:textId="77777777" w:rsidR="006B354C" w:rsidRDefault="00B20344">
            <w:pPr>
              <w:pStyle w:val="biaogecenter"/>
              <w:wordWrap w:val="0"/>
              <w:rPr>
                <w:rFonts w:hint="eastAsia"/>
              </w:rPr>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78EB5679" w14:textId="77777777" w:rsidR="006B354C" w:rsidRDefault="00B20344">
            <w:pPr>
              <w:pStyle w:val="biaogecenter"/>
              <w:wordWrap w:val="0"/>
              <w:rPr>
                <w:rFonts w:hint="eastAsia"/>
              </w:rPr>
            </w:pPr>
            <w:r>
              <w:rPr>
                <w:rFonts w:hAnsi="等线" w:hint="eastAsia"/>
                <w:color w:val="000000"/>
              </w:rPr>
              <w:t>占基金总资产的比例（%）</w:t>
            </w:r>
          </w:p>
        </w:tc>
      </w:tr>
      <w:tr w:rsidR="006B354C" w14:paraId="2DB36D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ED0218" w14:textId="77777777" w:rsidR="006B354C" w:rsidRDefault="00B20344">
            <w:pPr>
              <w:pStyle w:val="biaogecenter"/>
              <w:wordWrap w:val="0"/>
              <w:rPr>
                <w:rFonts w:hint="eastAsia"/>
              </w:rPr>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447636C0" w14:textId="77777777" w:rsidR="006B354C" w:rsidRDefault="00B20344">
            <w:pPr>
              <w:pStyle w:val="biaogeleft"/>
              <w:wordWrap w:val="0"/>
              <w:rPr>
                <w:rFonts w:hint="eastAsia"/>
              </w:rPr>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61F2A09" w14:textId="77777777" w:rsidR="006B354C" w:rsidRDefault="00B20344">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749C5D47" w14:textId="77777777" w:rsidR="006B354C" w:rsidRDefault="00B20344">
            <w:pPr>
              <w:pStyle w:val="biaogeright"/>
              <w:wordWrap w:val="0"/>
              <w:rPr>
                <w:rFonts w:hint="eastAsia"/>
              </w:rPr>
            </w:pPr>
            <w:r>
              <w:t>85.58</w:t>
            </w:r>
          </w:p>
        </w:tc>
      </w:tr>
      <w:tr w:rsidR="006B354C" w14:paraId="720686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8EA2A0"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601C4AC" w14:textId="77777777" w:rsidR="006B354C" w:rsidRDefault="00B20344">
            <w:pPr>
              <w:pStyle w:val="biaogeleft"/>
              <w:wordWrap w:val="0"/>
              <w:rPr>
                <w:rFonts w:hint="eastAsia"/>
              </w:rPr>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5CE2A737" w14:textId="77777777" w:rsidR="006B354C" w:rsidRDefault="00B20344">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7E35D3AD" w14:textId="77777777" w:rsidR="006B354C" w:rsidRDefault="00B20344">
            <w:pPr>
              <w:pStyle w:val="biaogeright"/>
              <w:wordWrap w:val="0"/>
              <w:rPr>
                <w:rFonts w:hint="eastAsia"/>
              </w:rPr>
            </w:pPr>
            <w:r>
              <w:t>85.58</w:t>
            </w:r>
          </w:p>
        </w:tc>
      </w:tr>
      <w:tr w:rsidR="006B354C" w14:paraId="61E822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709F3A" w14:textId="77777777" w:rsidR="006B354C" w:rsidRDefault="00B20344">
            <w:pPr>
              <w:pStyle w:val="biaogecenter"/>
              <w:wordWrap w:val="0"/>
              <w:rPr>
                <w:rFonts w:hint="eastAsia"/>
              </w:rPr>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1E997746" w14:textId="77777777" w:rsidR="006B354C" w:rsidRDefault="00B20344">
            <w:pPr>
              <w:pStyle w:val="biaogeleft"/>
              <w:wordWrap w:val="0"/>
              <w:rPr>
                <w:rFonts w:hint="eastAsia"/>
              </w:rPr>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0816E02"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065F156" w14:textId="77777777" w:rsidR="006B354C" w:rsidRDefault="00B20344">
            <w:pPr>
              <w:pStyle w:val="biaogeright"/>
              <w:wordWrap w:val="0"/>
              <w:rPr>
                <w:rFonts w:hint="eastAsia"/>
              </w:rPr>
            </w:pPr>
            <w:r>
              <w:t>-</w:t>
            </w:r>
          </w:p>
        </w:tc>
      </w:tr>
      <w:tr w:rsidR="006B354C" w14:paraId="6A788D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92684F" w14:textId="77777777" w:rsidR="006B354C" w:rsidRDefault="00B20344">
            <w:pPr>
              <w:pStyle w:val="biaogecenter"/>
              <w:wordWrap w:val="0"/>
              <w:rPr>
                <w:rFonts w:hint="eastAsia"/>
              </w:rPr>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08B87578" w14:textId="77777777" w:rsidR="006B354C" w:rsidRDefault="00B20344">
            <w:pPr>
              <w:pStyle w:val="biaogeleft"/>
              <w:wordWrap w:val="0"/>
              <w:rPr>
                <w:rFonts w:hint="eastAsia"/>
              </w:rPr>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277F3D1C"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57581DB5" w14:textId="77777777" w:rsidR="006B354C" w:rsidRDefault="00B20344">
            <w:pPr>
              <w:pStyle w:val="biaogeright"/>
              <w:wordWrap w:val="0"/>
              <w:rPr>
                <w:rFonts w:hint="eastAsia"/>
              </w:rPr>
            </w:pPr>
            <w:r>
              <w:t>-</w:t>
            </w:r>
          </w:p>
        </w:tc>
      </w:tr>
      <w:tr w:rsidR="006B354C" w14:paraId="46DC358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EBBF3C"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48142D99" w14:textId="77777777" w:rsidR="006B354C" w:rsidRDefault="00B20344">
            <w:pPr>
              <w:pStyle w:val="biaogeleft"/>
              <w:wordWrap w:val="0"/>
              <w:rPr>
                <w:rFonts w:hint="eastAsia"/>
              </w:rPr>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9262764"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57C1F4E1" w14:textId="77777777" w:rsidR="006B354C" w:rsidRDefault="00B20344">
            <w:pPr>
              <w:pStyle w:val="biaogeright"/>
              <w:wordWrap w:val="0"/>
              <w:rPr>
                <w:rFonts w:hint="eastAsia"/>
              </w:rPr>
            </w:pPr>
            <w:r>
              <w:t>-</w:t>
            </w:r>
          </w:p>
        </w:tc>
      </w:tr>
      <w:tr w:rsidR="006B354C" w14:paraId="64C6DB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FD6092"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B6E782F" w14:textId="77777777" w:rsidR="006B354C" w:rsidRDefault="00B20344">
            <w:pPr>
              <w:pStyle w:val="biaogeleft"/>
              <w:wordWrap w:val="0"/>
              <w:ind w:left="750"/>
              <w:rPr>
                <w:rFonts w:hint="eastAsia"/>
              </w:rPr>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58059749"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989C13B" w14:textId="77777777" w:rsidR="006B354C" w:rsidRDefault="00B20344">
            <w:pPr>
              <w:pStyle w:val="biaogeright"/>
              <w:wordWrap w:val="0"/>
              <w:rPr>
                <w:rFonts w:hint="eastAsia"/>
              </w:rPr>
            </w:pPr>
            <w:r>
              <w:t>-</w:t>
            </w:r>
          </w:p>
        </w:tc>
      </w:tr>
      <w:tr w:rsidR="006B354C" w14:paraId="639227B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F22D6F" w14:textId="77777777" w:rsidR="006B354C" w:rsidRDefault="00B20344">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54C5E1D3" w14:textId="77777777" w:rsidR="006B354C" w:rsidRDefault="00B20344">
            <w:pPr>
              <w:pStyle w:val="biaogeleft"/>
              <w:wordWrap w:val="0"/>
              <w:rPr>
                <w:rFonts w:hint="eastAsia"/>
              </w:rPr>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6754813"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C5AD460" w14:textId="77777777" w:rsidR="006B354C" w:rsidRDefault="00B20344">
            <w:pPr>
              <w:pStyle w:val="biaogeright"/>
              <w:wordWrap w:val="0"/>
              <w:rPr>
                <w:rFonts w:hint="eastAsia"/>
              </w:rPr>
            </w:pPr>
            <w:r>
              <w:t>-</w:t>
            </w:r>
          </w:p>
        </w:tc>
      </w:tr>
      <w:tr w:rsidR="006B354C" w14:paraId="5F8841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096958" w14:textId="77777777" w:rsidR="006B354C" w:rsidRDefault="00B20344">
            <w:pPr>
              <w:pStyle w:val="biaogecenter"/>
              <w:wordWrap w:val="0"/>
              <w:rPr>
                <w:rFonts w:hint="eastAsia"/>
              </w:rPr>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91B5013" w14:textId="77777777" w:rsidR="006B354C" w:rsidRDefault="00B20344">
            <w:pPr>
              <w:pStyle w:val="biaogeleft"/>
              <w:wordWrap w:val="0"/>
              <w:rPr>
                <w:rFonts w:hint="eastAsia"/>
              </w:rPr>
            </w:pPr>
            <w:r>
              <w:rPr>
                <w:rFonts w:hint="eastAsia"/>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27DBD387"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74EA7CD" w14:textId="77777777" w:rsidR="006B354C" w:rsidRDefault="00B20344">
            <w:pPr>
              <w:pStyle w:val="biaogeright"/>
              <w:wordWrap w:val="0"/>
              <w:rPr>
                <w:rFonts w:hint="eastAsia"/>
              </w:rPr>
            </w:pPr>
            <w:r>
              <w:t>-</w:t>
            </w:r>
          </w:p>
        </w:tc>
      </w:tr>
      <w:tr w:rsidR="006B354C" w14:paraId="65DEB7C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4310A0" w14:textId="77777777" w:rsidR="006B354C" w:rsidRDefault="00B20344">
            <w:pPr>
              <w:pStyle w:val="biaogecenter"/>
              <w:wordWrap w:val="0"/>
              <w:rPr>
                <w:rFonts w:hint="eastAsia"/>
              </w:rPr>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6CE180AC" w14:textId="77777777" w:rsidR="006B354C" w:rsidRDefault="00B20344">
            <w:pPr>
              <w:pStyle w:val="biaogeleft"/>
              <w:wordWrap w:val="0"/>
              <w:rPr>
                <w:rFonts w:hint="eastAsia"/>
              </w:rPr>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22122951"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DC7D262" w14:textId="77777777" w:rsidR="006B354C" w:rsidRDefault="00B20344">
            <w:pPr>
              <w:pStyle w:val="biaogeright"/>
              <w:wordWrap w:val="0"/>
              <w:rPr>
                <w:rFonts w:hint="eastAsia"/>
              </w:rPr>
            </w:pPr>
            <w:r>
              <w:t>-</w:t>
            </w:r>
          </w:p>
        </w:tc>
      </w:tr>
      <w:tr w:rsidR="006B354C" w14:paraId="5C54402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3DB772"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56B35BF1" w14:textId="77777777" w:rsidR="006B354C" w:rsidRDefault="00B20344">
            <w:pPr>
              <w:pStyle w:val="biaogeleft"/>
              <w:wordWrap w:val="0"/>
              <w:rPr>
                <w:rFonts w:hint="eastAsia"/>
              </w:rPr>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9DB09FD" w14:textId="77777777" w:rsidR="006B354C" w:rsidRDefault="00B20344">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31AF5CB" w14:textId="77777777" w:rsidR="006B354C" w:rsidRDefault="00B20344">
            <w:pPr>
              <w:pStyle w:val="biaogeright"/>
              <w:wordWrap w:val="0"/>
              <w:rPr>
                <w:rFonts w:hint="eastAsia"/>
              </w:rPr>
            </w:pPr>
            <w:r>
              <w:t>-</w:t>
            </w:r>
          </w:p>
        </w:tc>
      </w:tr>
      <w:tr w:rsidR="006B354C" w14:paraId="78D0FB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72D854A" w14:textId="77777777" w:rsidR="006B354C" w:rsidRDefault="00B20344">
            <w:pPr>
              <w:pStyle w:val="biaogecenter"/>
              <w:wordWrap w:val="0"/>
              <w:rPr>
                <w:rFonts w:hint="eastAsia"/>
              </w:rPr>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85F240E" w14:textId="77777777" w:rsidR="006B354C" w:rsidRDefault="00B20344">
            <w:pPr>
              <w:pStyle w:val="biaogeleft"/>
              <w:wordWrap w:val="0"/>
              <w:rPr>
                <w:rFonts w:hint="eastAsia"/>
              </w:rPr>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4F6DB18" w14:textId="77777777" w:rsidR="006B354C" w:rsidRDefault="00B20344">
            <w:pPr>
              <w:pStyle w:val="biaogeright"/>
              <w:wordWrap w:val="0"/>
              <w:rPr>
                <w:rFonts w:hint="eastAsia"/>
              </w:rPr>
            </w:pPr>
            <w:r>
              <w:t>6,272,435.69</w:t>
            </w:r>
          </w:p>
        </w:tc>
        <w:tc>
          <w:tcPr>
            <w:tcW w:w="2572" w:type="dxa"/>
            <w:tcBorders>
              <w:top w:val="single" w:sz="8" w:space="0" w:color="000000"/>
              <w:left w:val="single" w:sz="8" w:space="0" w:color="000000"/>
              <w:bottom w:val="single" w:sz="6" w:space="0" w:color="000000"/>
              <w:right w:val="single" w:sz="8" w:space="0" w:color="000000"/>
            </w:tcBorders>
            <w:vAlign w:val="center"/>
          </w:tcPr>
          <w:p w14:paraId="5D3FEF6C" w14:textId="77777777" w:rsidR="006B354C" w:rsidRDefault="00B20344">
            <w:pPr>
              <w:pStyle w:val="biaogeright"/>
              <w:wordWrap w:val="0"/>
              <w:rPr>
                <w:rFonts w:hint="eastAsia"/>
              </w:rPr>
            </w:pPr>
            <w:r>
              <w:t>5.90</w:t>
            </w:r>
          </w:p>
        </w:tc>
      </w:tr>
      <w:tr w:rsidR="006B354C" w14:paraId="35510A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5D3F9D" w14:textId="77777777" w:rsidR="006B354C" w:rsidRDefault="00B20344">
            <w:pPr>
              <w:pStyle w:val="biaogecenter"/>
              <w:wordWrap w:val="0"/>
              <w:rPr>
                <w:rFonts w:hint="eastAsia"/>
              </w:rPr>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085E2A67" w14:textId="77777777" w:rsidR="006B354C" w:rsidRDefault="00B20344">
            <w:pPr>
              <w:pStyle w:val="biaogeleft"/>
              <w:wordWrap w:val="0"/>
              <w:rPr>
                <w:rFonts w:hint="eastAsia"/>
              </w:rPr>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1F8D6605" w14:textId="77777777" w:rsidR="006B354C" w:rsidRDefault="00B20344">
            <w:pPr>
              <w:pStyle w:val="biaogeright"/>
              <w:wordWrap w:val="0"/>
              <w:rPr>
                <w:rFonts w:hint="eastAsia"/>
              </w:rPr>
            </w:pPr>
            <w:r>
              <w:t>9,065,916.79</w:t>
            </w:r>
          </w:p>
        </w:tc>
        <w:tc>
          <w:tcPr>
            <w:tcW w:w="2572" w:type="dxa"/>
            <w:tcBorders>
              <w:top w:val="single" w:sz="8" w:space="0" w:color="000000"/>
              <w:left w:val="single" w:sz="8" w:space="0" w:color="000000"/>
              <w:bottom w:val="single" w:sz="6" w:space="0" w:color="000000"/>
              <w:right w:val="single" w:sz="8" w:space="0" w:color="000000"/>
            </w:tcBorders>
            <w:vAlign w:val="center"/>
          </w:tcPr>
          <w:p w14:paraId="0E8F94ED" w14:textId="77777777" w:rsidR="006B354C" w:rsidRDefault="00B20344">
            <w:pPr>
              <w:pStyle w:val="biaogeright"/>
              <w:wordWrap w:val="0"/>
              <w:rPr>
                <w:rFonts w:hint="eastAsia"/>
              </w:rPr>
            </w:pPr>
            <w:r>
              <w:t>8.52</w:t>
            </w:r>
          </w:p>
        </w:tc>
      </w:tr>
      <w:tr w:rsidR="006B354C" w14:paraId="19D07D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FACF1E" w14:textId="77777777" w:rsidR="006B354C" w:rsidRDefault="00B20344">
            <w:pPr>
              <w:pStyle w:val="biaogecenter"/>
              <w:wordWrap w:val="0"/>
              <w:rPr>
                <w:rFonts w:hint="eastAsia"/>
              </w:rPr>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30E86F31" w14:textId="77777777" w:rsidR="006B354C" w:rsidRDefault="00B20344">
            <w:pPr>
              <w:pStyle w:val="biaogeleft"/>
              <w:wordWrap w:val="0"/>
              <w:rPr>
                <w:rFonts w:hint="eastAsia"/>
              </w:rPr>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5FFE749B" w14:textId="77777777" w:rsidR="006B354C" w:rsidRDefault="00B20344">
            <w:pPr>
              <w:pStyle w:val="biaogeright"/>
              <w:wordWrap w:val="0"/>
              <w:rPr>
                <w:rFonts w:hint="eastAsia"/>
              </w:rPr>
            </w:pPr>
            <w:r>
              <w:t>106,401,099.76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FCC406D" w14:textId="77777777" w:rsidR="006B354C" w:rsidRDefault="00B20344">
            <w:pPr>
              <w:pStyle w:val="biaogeright"/>
              <w:wordWrap w:val="0"/>
              <w:rPr>
                <w:rFonts w:hint="eastAsia"/>
              </w:rPr>
            </w:pPr>
            <w:r>
              <w:t>100.00</w:t>
            </w:r>
          </w:p>
        </w:tc>
      </w:tr>
    </w:tbl>
    <w:p w14:paraId="6E5DF5B1" w14:textId="77777777" w:rsidR="006B354C" w:rsidRDefault="006B354C">
      <w:pPr>
        <w:widowControl/>
        <w:jc w:val="left"/>
        <w:rPr>
          <w:rFonts w:ascii="宋体" w:eastAsia="宋体" w:hAnsi="宋体" w:cs="宋体" w:hint="eastAsia"/>
          <w:kern w:val="0"/>
          <w:sz w:val="24"/>
          <w:szCs w:val="24"/>
        </w:rPr>
      </w:pPr>
    </w:p>
    <w:p w14:paraId="25A76DCE" w14:textId="77777777" w:rsidR="006B354C" w:rsidRDefault="00B20344">
      <w:pPr>
        <w:pStyle w:val="zhangjiep"/>
        <w:rPr>
          <w:rFonts w:asciiTheme="minorEastAsia" w:eastAsiaTheme="minorEastAsia" w:hAnsiTheme="minorEastAsia" w:cs="Times New Roman" w:hint="eastAsia"/>
          <w:bCs/>
          <w:kern w:val="2"/>
        </w:rPr>
      </w:pPr>
      <w:bookmarkStart w:id="217"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7"/>
    </w:p>
    <w:tbl>
      <w:tblPr>
        <w:tblW w:w="0" w:type="auto"/>
        <w:tblInd w:w="108" w:type="dxa"/>
        <w:tblLook w:val="04A0" w:firstRow="1" w:lastRow="0" w:firstColumn="1" w:lastColumn="0" w:noHBand="0" w:noVBand="1"/>
      </w:tblPr>
      <w:tblGrid>
        <w:gridCol w:w="795"/>
        <w:gridCol w:w="2596"/>
        <w:gridCol w:w="2596"/>
        <w:gridCol w:w="2672"/>
      </w:tblGrid>
      <w:tr w:rsidR="006B354C" w14:paraId="1AA45E65"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232C3DE5" w14:textId="77777777" w:rsidR="006B354C" w:rsidRDefault="00B20344">
            <w:pPr>
              <w:pStyle w:val="biaogecenter"/>
              <w:wordWrap w:val="0"/>
              <w:rPr>
                <w:rFonts w:hint="eastAsia"/>
              </w:rPr>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734F4DA9" w14:textId="77777777" w:rsidR="006B354C" w:rsidRDefault="00B20344">
            <w:pPr>
              <w:pStyle w:val="biaogecenter"/>
              <w:wordWrap w:val="0"/>
              <w:rPr>
                <w:rFonts w:hint="eastAsia"/>
              </w:rPr>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44633392" w14:textId="77777777" w:rsidR="006B354C" w:rsidRDefault="00B20344">
            <w:pPr>
              <w:pStyle w:val="biaogecenter"/>
              <w:wordWrap w:val="0"/>
              <w:rPr>
                <w:rFonts w:hint="eastAsia"/>
              </w:rPr>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2CBE4686" w14:textId="77777777" w:rsidR="006B354C" w:rsidRDefault="00B20344">
            <w:pPr>
              <w:pStyle w:val="biaogecenter"/>
              <w:wordWrap w:val="0"/>
              <w:rPr>
                <w:rFonts w:hint="eastAsia"/>
              </w:rPr>
            </w:pPr>
            <w:r>
              <w:rPr>
                <w:rFonts w:hAnsi="等线" w:hint="eastAsia"/>
                <w:color w:val="000000"/>
              </w:rPr>
              <w:t>占基金资产净值比例（%）</w:t>
            </w:r>
          </w:p>
        </w:tc>
      </w:tr>
      <w:tr w:rsidR="006B354C" w14:paraId="74DCB0A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C608C2" w14:textId="77777777" w:rsidR="006B354C" w:rsidRDefault="00B20344">
            <w:pPr>
              <w:pStyle w:val="biaogecenter"/>
              <w:wordWrap w:val="0"/>
              <w:rPr>
                <w:rFonts w:hint="eastAsia"/>
              </w:rPr>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7E4AB990" w14:textId="77777777" w:rsidR="006B354C" w:rsidRDefault="00B20344">
            <w:pPr>
              <w:pStyle w:val="biaogeleft"/>
              <w:wordWrap w:val="0"/>
              <w:rPr>
                <w:rFonts w:hint="eastAsia"/>
              </w:rPr>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3BDC745"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2926294" w14:textId="77777777" w:rsidR="006B354C" w:rsidRDefault="00B20344">
            <w:pPr>
              <w:pStyle w:val="biaogeright"/>
              <w:wordWrap w:val="0"/>
              <w:rPr>
                <w:rFonts w:hint="eastAsia"/>
              </w:rPr>
            </w:pPr>
            <w:r>
              <w:rPr>
                <w:rFonts w:hAnsi="等线"/>
                <w:color w:val="000000"/>
              </w:rPr>
              <w:t>-</w:t>
            </w:r>
          </w:p>
        </w:tc>
      </w:tr>
      <w:tr w:rsidR="006B354C" w14:paraId="223C3D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724EFC" w14:textId="77777777" w:rsidR="006B354C" w:rsidRDefault="00B20344">
            <w:pPr>
              <w:pStyle w:val="biaogecenter"/>
              <w:wordWrap w:val="0"/>
              <w:rPr>
                <w:rFonts w:hint="eastAsia"/>
              </w:rPr>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294D02AC" w14:textId="77777777" w:rsidR="006B354C" w:rsidRDefault="00B20344">
            <w:pPr>
              <w:pStyle w:val="biaogeleft"/>
              <w:wordWrap w:val="0"/>
              <w:rPr>
                <w:rFonts w:hint="eastAsia"/>
              </w:rPr>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A6C5442" w14:textId="77777777" w:rsidR="006B354C" w:rsidRDefault="00B20344">
            <w:pPr>
              <w:pStyle w:val="biaogeright"/>
              <w:wordWrap w:val="0"/>
              <w:rPr>
                <w:rFonts w:hint="eastAsia"/>
              </w:rPr>
            </w:pPr>
            <w:r>
              <w:rPr>
                <w:rFonts w:hAnsi="等线"/>
                <w:color w:val="000000"/>
              </w:rPr>
              <w:t>9,518,438.00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8E91E4C" w14:textId="77777777" w:rsidR="006B354C" w:rsidRDefault="00B20344">
            <w:pPr>
              <w:pStyle w:val="biaogeright"/>
              <w:wordWrap w:val="0"/>
              <w:rPr>
                <w:rFonts w:hint="eastAsia"/>
              </w:rPr>
            </w:pPr>
            <w:r>
              <w:rPr>
                <w:rFonts w:hAnsi="等线"/>
                <w:color w:val="000000"/>
              </w:rPr>
              <w:t>8.96</w:t>
            </w:r>
          </w:p>
        </w:tc>
      </w:tr>
      <w:tr w:rsidR="006B354C" w14:paraId="35CA50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1F76CB" w14:textId="77777777" w:rsidR="006B354C" w:rsidRDefault="00B20344">
            <w:pPr>
              <w:pStyle w:val="biaogecenter"/>
              <w:wordWrap w:val="0"/>
              <w:rPr>
                <w:rFonts w:hint="eastAsia"/>
              </w:rPr>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5E1D4C92" w14:textId="77777777" w:rsidR="006B354C" w:rsidRDefault="00B20344">
            <w:pPr>
              <w:pStyle w:val="biaogeleft"/>
              <w:wordWrap w:val="0"/>
              <w:rPr>
                <w:rFonts w:hint="eastAsia"/>
              </w:rPr>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0F5C93" w14:textId="77777777" w:rsidR="006B354C" w:rsidRDefault="00B20344">
            <w:pPr>
              <w:pStyle w:val="biaogeright"/>
              <w:wordWrap w:val="0"/>
              <w:rPr>
                <w:rFonts w:hint="eastAsia"/>
              </w:rPr>
            </w:pPr>
            <w:r>
              <w:rPr>
                <w:rFonts w:hAnsi="等线"/>
                <w:color w:val="000000"/>
              </w:rPr>
              <w:t>61,706,740.44</w:t>
            </w:r>
          </w:p>
        </w:tc>
        <w:tc>
          <w:tcPr>
            <w:tcW w:w="2672" w:type="dxa"/>
            <w:tcBorders>
              <w:top w:val="single" w:sz="8" w:space="0" w:color="000000"/>
              <w:left w:val="single" w:sz="8" w:space="0" w:color="000000"/>
              <w:bottom w:val="single" w:sz="6" w:space="0" w:color="000000"/>
              <w:right w:val="single" w:sz="8" w:space="0" w:color="000000"/>
            </w:tcBorders>
            <w:vAlign w:val="center"/>
          </w:tcPr>
          <w:p w14:paraId="595F3D95" w14:textId="77777777" w:rsidR="006B354C" w:rsidRDefault="00B20344">
            <w:pPr>
              <w:pStyle w:val="biaogeright"/>
              <w:wordWrap w:val="0"/>
              <w:rPr>
                <w:rFonts w:hint="eastAsia"/>
              </w:rPr>
            </w:pPr>
            <w:r>
              <w:rPr>
                <w:rFonts w:hAnsi="等线"/>
                <w:color w:val="000000"/>
              </w:rPr>
              <w:t>58.09</w:t>
            </w:r>
          </w:p>
        </w:tc>
      </w:tr>
      <w:tr w:rsidR="006B354C" w14:paraId="6229130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748568" w14:textId="77777777" w:rsidR="006B354C" w:rsidRDefault="00B20344">
            <w:pPr>
              <w:pStyle w:val="biaogecenter"/>
              <w:wordWrap w:val="0"/>
              <w:rPr>
                <w:rFonts w:hint="eastAsia"/>
              </w:rPr>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6A2EB36E" w14:textId="77777777" w:rsidR="006B354C" w:rsidRDefault="00B20344">
            <w:pPr>
              <w:pStyle w:val="biaogeleft"/>
              <w:wordWrap w:val="0"/>
              <w:rPr>
                <w:rFonts w:hint="eastAsia"/>
              </w:rPr>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CA67C33"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9F75FF5" w14:textId="77777777" w:rsidR="006B354C" w:rsidRDefault="00B20344">
            <w:pPr>
              <w:pStyle w:val="biaogeright"/>
              <w:wordWrap w:val="0"/>
              <w:rPr>
                <w:rFonts w:hint="eastAsia"/>
              </w:rPr>
            </w:pPr>
            <w:r>
              <w:rPr>
                <w:rFonts w:hAnsi="等线"/>
                <w:color w:val="000000"/>
              </w:rPr>
              <w:t>-</w:t>
            </w:r>
          </w:p>
        </w:tc>
      </w:tr>
      <w:tr w:rsidR="006B354C" w14:paraId="2061140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CB7890" w14:textId="77777777" w:rsidR="006B354C" w:rsidRDefault="00B20344">
            <w:pPr>
              <w:pStyle w:val="biaogecenter"/>
              <w:wordWrap w:val="0"/>
              <w:rPr>
                <w:rFonts w:hint="eastAsia"/>
              </w:rPr>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04DD0CAD" w14:textId="77777777" w:rsidR="006B354C" w:rsidRDefault="00B20344">
            <w:pPr>
              <w:pStyle w:val="biaogeleft"/>
              <w:wordWrap w:val="0"/>
              <w:rPr>
                <w:rFonts w:hint="eastAsia"/>
              </w:rPr>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F3BEC97"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8F028FC" w14:textId="77777777" w:rsidR="006B354C" w:rsidRDefault="00B20344">
            <w:pPr>
              <w:pStyle w:val="biaogeright"/>
              <w:wordWrap w:val="0"/>
              <w:rPr>
                <w:rFonts w:hint="eastAsia"/>
              </w:rPr>
            </w:pPr>
            <w:r>
              <w:rPr>
                <w:rFonts w:hAnsi="等线"/>
                <w:color w:val="000000"/>
              </w:rPr>
              <w:t>-</w:t>
            </w:r>
          </w:p>
        </w:tc>
      </w:tr>
      <w:tr w:rsidR="006B354C" w14:paraId="1E5DA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4936A4" w14:textId="77777777" w:rsidR="006B354C" w:rsidRDefault="00B20344">
            <w:pPr>
              <w:pStyle w:val="biaogecenter"/>
              <w:wordWrap w:val="0"/>
              <w:rPr>
                <w:rFonts w:hint="eastAsia"/>
              </w:rPr>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207F8" w14:textId="77777777" w:rsidR="006B354C" w:rsidRDefault="00B20344">
            <w:pPr>
              <w:pStyle w:val="biaogeleft"/>
              <w:wordWrap w:val="0"/>
              <w:rPr>
                <w:rFonts w:hint="eastAsia"/>
              </w:rPr>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4B89F7E"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9CB7BEA" w14:textId="77777777" w:rsidR="006B354C" w:rsidRDefault="00B20344">
            <w:pPr>
              <w:pStyle w:val="biaogeright"/>
              <w:wordWrap w:val="0"/>
              <w:rPr>
                <w:rFonts w:hint="eastAsia"/>
              </w:rPr>
            </w:pPr>
            <w:r>
              <w:rPr>
                <w:rFonts w:hAnsi="等线"/>
                <w:color w:val="000000"/>
              </w:rPr>
              <w:t>-</w:t>
            </w:r>
          </w:p>
        </w:tc>
      </w:tr>
      <w:tr w:rsidR="006B354C" w14:paraId="4C3807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50FB15" w14:textId="77777777" w:rsidR="006B354C" w:rsidRDefault="00B20344">
            <w:pPr>
              <w:pStyle w:val="biaogecenter"/>
              <w:wordWrap w:val="0"/>
              <w:rPr>
                <w:rFonts w:hint="eastAsia"/>
              </w:rPr>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2BD155F" w14:textId="77777777" w:rsidR="006B354C" w:rsidRDefault="00B20344">
            <w:pPr>
              <w:pStyle w:val="biaogeleft"/>
              <w:wordWrap w:val="0"/>
              <w:rPr>
                <w:rFonts w:hint="eastAsia"/>
              </w:rPr>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AE98E97" w14:textId="77777777" w:rsidR="006B354C" w:rsidRDefault="00B20344">
            <w:pPr>
              <w:pStyle w:val="biaogeright"/>
              <w:wordWrap w:val="0"/>
              <w:rPr>
                <w:rFonts w:hint="eastAsia"/>
              </w:rPr>
            </w:pPr>
            <w:r>
              <w:rPr>
                <w:rFonts w:hAnsi="等线"/>
                <w:color w:val="000000"/>
              </w:rPr>
              <w:t>4,202,534.00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100FB9" w14:textId="77777777" w:rsidR="006B354C" w:rsidRDefault="00B20344">
            <w:pPr>
              <w:pStyle w:val="biaogeright"/>
              <w:wordWrap w:val="0"/>
              <w:rPr>
                <w:rFonts w:hint="eastAsia"/>
              </w:rPr>
            </w:pPr>
            <w:r>
              <w:rPr>
                <w:rFonts w:hAnsi="等线"/>
                <w:color w:val="000000"/>
              </w:rPr>
              <w:t>3.96</w:t>
            </w:r>
          </w:p>
        </w:tc>
      </w:tr>
      <w:tr w:rsidR="006B354C" w14:paraId="6703C3E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722A5A" w14:textId="77777777" w:rsidR="006B354C" w:rsidRDefault="00B20344">
            <w:pPr>
              <w:pStyle w:val="biaogecenter"/>
              <w:wordWrap w:val="0"/>
              <w:rPr>
                <w:rFonts w:hint="eastAsia"/>
              </w:rPr>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62CF88DF" w14:textId="77777777" w:rsidR="006B354C" w:rsidRDefault="00B20344">
            <w:pPr>
              <w:pStyle w:val="biaogeleft"/>
              <w:wordWrap w:val="0"/>
              <w:rPr>
                <w:rFonts w:hint="eastAsia"/>
              </w:rPr>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EC2CC78"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22B024B" w14:textId="77777777" w:rsidR="006B354C" w:rsidRDefault="00B20344">
            <w:pPr>
              <w:pStyle w:val="biaogeright"/>
              <w:wordWrap w:val="0"/>
              <w:rPr>
                <w:rFonts w:hint="eastAsia"/>
              </w:rPr>
            </w:pPr>
            <w:r>
              <w:rPr>
                <w:rFonts w:hAnsi="等线"/>
                <w:color w:val="000000"/>
              </w:rPr>
              <w:t>-</w:t>
            </w:r>
          </w:p>
        </w:tc>
      </w:tr>
      <w:tr w:rsidR="006B354C" w14:paraId="7616AE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7F216E" w14:textId="77777777" w:rsidR="006B354C" w:rsidRDefault="00B20344">
            <w:pPr>
              <w:pStyle w:val="biaogecenter"/>
              <w:wordWrap w:val="0"/>
              <w:rPr>
                <w:rFonts w:hint="eastAsia"/>
              </w:rPr>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26322864" w14:textId="77777777" w:rsidR="006B354C" w:rsidRDefault="00B20344">
            <w:pPr>
              <w:pStyle w:val="biaogeleft"/>
              <w:wordWrap w:val="0"/>
              <w:rPr>
                <w:rFonts w:hint="eastAsia"/>
              </w:rPr>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D445D57" w14:textId="77777777" w:rsidR="006B354C" w:rsidRDefault="00B20344">
            <w:pPr>
              <w:pStyle w:val="biaogeright"/>
              <w:wordWrap w:val="0"/>
              <w:rPr>
                <w:rFonts w:hint="eastAsia"/>
              </w:rPr>
            </w:pPr>
            <w:r>
              <w:rPr>
                <w:rFonts w:hAnsi="等线"/>
                <w:color w:val="000000"/>
              </w:rPr>
              <w:t>4,709.28</w:t>
            </w:r>
          </w:p>
        </w:tc>
        <w:tc>
          <w:tcPr>
            <w:tcW w:w="2672" w:type="dxa"/>
            <w:tcBorders>
              <w:top w:val="single" w:sz="8" w:space="0" w:color="000000"/>
              <w:left w:val="single" w:sz="8" w:space="0" w:color="000000"/>
              <w:bottom w:val="single" w:sz="6" w:space="0" w:color="000000"/>
              <w:right w:val="single" w:sz="8" w:space="0" w:color="000000"/>
            </w:tcBorders>
            <w:vAlign w:val="center"/>
          </w:tcPr>
          <w:p w14:paraId="72BDCAB6" w14:textId="77777777" w:rsidR="006B354C" w:rsidRDefault="00B20344">
            <w:pPr>
              <w:pStyle w:val="biaogeright"/>
              <w:wordWrap w:val="0"/>
              <w:rPr>
                <w:rFonts w:hint="eastAsia"/>
              </w:rPr>
            </w:pPr>
            <w:r>
              <w:rPr>
                <w:rFonts w:hAnsi="等线"/>
                <w:color w:val="000000"/>
              </w:rPr>
              <w:t>0.00</w:t>
            </w:r>
          </w:p>
        </w:tc>
      </w:tr>
      <w:tr w:rsidR="006B354C" w14:paraId="7AC228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F411827" w14:textId="77777777" w:rsidR="006B354C" w:rsidRDefault="00B20344">
            <w:pPr>
              <w:pStyle w:val="biaogecenter"/>
              <w:wordWrap w:val="0"/>
              <w:rPr>
                <w:rFonts w:hint="eastAsia"/>
              </w:rPr>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5F488594" w14:textId="77777777" w:rsidR="006B354C" w:rsidRDefault="00B20344">
            <w:pPr>
              <w:pStyle w:val="biaogeleft"/>
              <w:wordWrap w:val="0"/>
              <w:rPr>
                <w:rFonts w:hint="eastAsia"/>
              </w:rPr>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3970CE" w14:textId="77777777" w:rsidR="006B354C" w:rsidRDefault="00B20344">
            <w:pPr>
              <w:pStyle w:val="biaogeright"/>
              <w:wordWrap w:val="0"/>
              <w:rPr>
                <w:rFonts w:hint="eastAsia"/>
              </w:rPr>
            </w:pPr>
            <w:r>
              <w:rPr>
                <w:rFonts w:hAnsi="等线"/>
                <w:color w:val="000000"/>
              </w:rPr>
              <w:t>5,288,560.76</w:t>
            </w:r>
          </w:p>
        </w:tc>
        <w:tc>
          <w:tcPr>
            <w:tcW w:w="2672" w:type="dxa"/>
            <w:tcBorders>
              <w:top w:val="single" w:sz="8" w:space="0" w:color="000000"/>
              <w:left w:val="single" w:sz="8" w:space="0" w:color="000000"/>
              <w:bottom w:val="single" w:sz="6" w:space="0" w:color="000000"/>
              <w:right w:val="single" w:sz="8" w:space="0" w:color="000000"/>
            </w:tcBorders>
            <w:vAlign w:val="center"/>
          </w:tcPr>
          <w:p w14:paraId="42A97A35" w14:textId="77777777" w:rsidR="006B354C" w:rsidRDefault="00B20344">
            <w:pPr>
              <w:pStyle w:val="biaogeright"/>
              <w:wordWrap w:val="0"/>
              <w:rPr>
                <w:rFonts w:hint="eastAsia"/>
              </w:rPr>
            </w:pPr>
            <w:r>
              <w:rPr>
                <w:rFonts w:hAnsi="等线"/>
                <w:color w:val="000000"/>
              </w:rPr>
              <w:t>4.98</w:t>
            </w:r>
          </w:p>
        </w:tc>
      </w:tr>
      <w:tr w:rsidR="006B354C" w14:paraId="5AA9B8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921FFF" w14:textId="77777777" w:rsidR="006B354C" w:rsidRDefault="00B20344">
            <w:pPr>
              <w:pStyle w:val="biaogecenter"/>
              <w:wordWrap w:val="0"/>
              <w:rPr>
                <w:rFonts w:hint="eastAsia"/>
              </w:rPr>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51E22851" w14:textId="77777777" w:rsidR="006B354C" w:rsidRDefault="00B20344">
            <w:pPr>
              <w:pStyle w:val="biaogeleft"/>
              <w:wordWrap w:val="0"/>
              <w:rPr>
                <w:rFonts w:hint="eastAsia"/>
              </w:rPr>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318B7B"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3C0E8A4" w14:textId="77777777" w:rsidR="006B354C" w:rsidRDefault="00B20344">
            <w:pPr>
              <w:pStyle w:val="biaogeright"/>
              <w:wordWrap w:val="0"/>
              <w:rPr>
                <w:rFonts w:hint="eastAsia"/>
              </w:rPr>
            </w:pPr>
            <w:r>
              <w:rPr>
                <w:rFonts w:hAnsi="等线"/>
                <w:color w:val="000000"/>
              </w:rPr>
              <w:t>-</w:t>
            </w:r>
          </w:p>
        </w:tc>
      </w:tr>
      <w:tr w:rsidR="006B354C" w14:paraId="269B6B8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0ED6A1" w14:textId="77777777" w:rsidR="006B354C" w:rsidRDefault="00B20344">
            <w:pPr>
              <w:pStyle w:val="biaogecenter"/>
              <w:wordWrap w:val="0"/>
              <w:rPr>
                <w:rFonts w:hint="eastAsia"/>
              </w:rPr>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204CB4BC" w14:textId="77777777" w:rsidR="006B354C" w:rsidRDefault="00B20344">
            <w:pPr>
              <w:pStyle w:val="biaogeleft"/>
              <w:wordWrap w:val="0"/>
              <w:rPr>
                <w:rFonts w:hint="eastAsia"/>
              </w:rPr>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9BE4665" w14:textId="77777777" w:rsidR="006B354C" w:rsidRDefault="00B20344">
            <w:pPr>
              <w:pStyle w:val="biaogeright"/>
              <w:wordWrap w:val="0"/>
              <w:rPr>
                <w:rFonts w:hint="eastAsia"/>
              </w:rPr>
            </w:pPr>
            <w:r>
              <w:rPr>
                <w:rFonts w:hAnsi="等线"/>
                <w:color w:val="000000"/>
              </w:rPr>
              <w:t>7,234,872.00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9F7013" w14:textId="77777777" w:rsidR="006B354C" w:rsidRDefault="00B20344">
            <w:pPr>
              <w:pStyle w:val="biaogeright"/>
              <w:wordWrap w:val="0"/>
              <w:rPr>
                <w:rFonts w:hint="eastAsia"/>
              </w:rPr>
            </w:pPr>
            <w:r>
              <w:rPr>
                <w:rFonts w:hAnsi="等线"/>
                <w:color w:val="000000"/>
              </w:rPr>
              <w:t>6.81</w:t>
            </w:r>
          </w:p>
        </w:tc>
      </w:tr>
      <w:tr w:rsidR="006B354C" w14:paraId="299A7A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83591" w14:textId="77777777" w:rsidR="006B354C" w:rsidRDefault="00B20344">
            <w:pPr>
              <w:pStyle w:val="biaogecenter"/>
              <w:wordWrap w:val="0"/>
              <w:rPr>
                <w:rFonts w:hint="eastAsia"/>
              </w:rPr>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25ABBF43" w14:textId="77777777" w:rsidR="006B354C" w:rsidRDefault="00B20344">
            <w:pPr>
              <w:pStyle w:val="biaogeleft"/>
              <w:wordWrap w:val="0"/>
              <w:rPr>
                <w:rFonts w:hint="eastAsia"/>
              </w:rPr>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8D54109"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82CCBFD" w14:textId="77777777" w:rsidR="006B354C" w:rsidRDefault="00B20344">
            <w:pPr>
              <w:pStyle w:val="biaogeright"/>
              <w:wordWrap w:val="0"/>
              <w:rPr>
                <w:rFonts w:hint="eastAsia"/>
              </w:rPr>
            </w:pPr>
            <w:r>
              <w:rPr>
                <w:rFonts w:hAnsi="等线"/>
                <w:color w:val="000000"/>
              </w:rPr>
              <w:t>-</w:t>
            </w:r>
          </w:p>
        </w:tc>
      </w:tr>
      <w:tr w:rsidR="006B354C" w14:paraId="0E60D2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6BDEE0" w14:textId="77777777" w:rsidR="006B354C" w:rsidRDefault="00B20344">
            <w:pPr>
              <w:pStyle w:val="biaogecenter"/>
              <w:wordWrap w:val="0"/>
              <w:rPr>
                <w:rFonts w:hint="eastAsia"/>
              </w:rPr>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351F0FF" w14:textId="77777777" w:rsidR="006B354C" w:rsidRDefault="00B20344">
            <w:pPr>
              <w:pStyle w:val="biaogeleft"/>
              <w:wordWrap w:val="0"/>
              <w:rPr>
                <w:rFonts w:hint="eastAsia"/>
              </w:rPr>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9973443"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8BCCF12" w14:textId="77777777" w:rsidR="006B354C" w:rsidRDefault="00B20344">
            <w:pPr>
              <w:pStyle w:val="biaogeright"/>
              <w:wordWrap w:val="0"/>
              <w:rPr>
                <w:rFonts w:hint="eastAsia"/>
              </w:rPr>
            </w:pPr>
            <w:r>
              <w:rPr>
                <w:rFonts w:hAnsi="等线"/>
                <w:color w:val="000000"/>
              </w:rPr>
              <w:t>-</w:t>
            </w:r>
          </w:p>
        </w:tc>
      </w:tr>
      <w:tr w:rsidR="006B354C" w14:paraId="0C4302F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7BCEF" w14:textId="77777777" w:rsidR="006B354C" w:rsidRDefault="00B20344">
            <w:pPr>
              <w:pStyle w:val="biaogecenter"/>
              <w:wordWrap w:val="0"/>
              <w:rPr>
                <w:rFonts w:hint="eastAsia"/>
              </w:rPr>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1397E728" w14:textId="77777777" w:rsidR="006B354C" w:rsidRDefault="00B20344">
            <w:pPr>
              <w:pStyle w:val="biaogeleft"/>
              <w:wordWrap w:val="0"/>
              <w:rPr>
                <w:rFonts w:hint="eastAsia"/>
              </w:rPr>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58BA433"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9271AFC" w14:textId="77777777" w:rsidR="006B354C" w:rsidRDefault="00B20344">
            <w:pPr>
              <w:pStyle w:val="biaogeright"/>
              <w:wordWrap w:val="0"/>
              <w:rPr>
                <w:rFonts w:hint="eastAsia"/>
              </w:rPr>
            </w:pPr>
            <w:r>
              <w:rPr>
                <w:rFonts w:hAnsi="等线"/>
                <w:color w:val="000000"/>
              </w:rPr>
              <w:t>-</w:t>
            </w:r>
          </w:p>
        </w:tc>
      </w:tr>
      <w:tr w:rsidR="006B354C" w14:paraId="202AFD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D4F01C" w14:textId="77777777" w:rsidR="006B354C" w:rsidRDefault="00B20344">
            <w:pPr>
              <w:pStyle w:val="biaogecenter"/>
              <w:wordWrap w:val="0"/>
              <w:rPr>
                <w:rFonts w:hint="eastAsia"/>
              </w:rPr>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610C0EC1" w14:textId="77777777" w:rsidR="006B354C" w:rsidRDefault="00B20344">
            <w:pPr>
              <w:pStyle w:val="biaogeleft"/>
              <w:wordWrap w:val="0"/>
              <w:rPr>
                <w:rFonts w:hint="eastAsia"/>
              </w:rPr>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269EDEE1"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7D92346" w14:textId="77777777" w:rsidR="006B354C" w:rsidRDefault="00B20344">
            <w:pPr>
              <w:pStyle w:val="biaogeright"/>
              <w:wordWrap w:val="0"/>
              <w:rPr>
                <w:rFonts w:hint="eastAsia"/>
              </w:rPr>
            </w:pPr>
            <w:r>
              <w:rPr>
                <w:rFonts w:hAnsi="等线"/>
                <w:color w:val="000000"/>
              </w:rPr>
              <w:t>-</w:t>
            </w:r>
          </w:p>
        </w:tc>
      </w:tr>
      <w:tr w:rsidR="006B354C" w14:paraId="221E4BD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4B5BB5" w14:textId="77777777" w:rsidR="006B354C" w:rsidRDefault="00B20344">
            <w:pPr>
              <w:pStyle w:val="biaogecenter"/>
              <w:wordWrap w:val="0"/>
              <w:rPr>
                <w:rFonts w:hint="eastAsia"/>
              </w:rPr>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620A0A8A" w14:textId="77777777" w:rsidR="006B354C" w:rsidRDefault="00B20344">
            <w:pPr>
              <w:pStyle w:val="biaogeleft"/>
              <w:wordWrap w:val="0"/>
              <w:rPr>
                <w:rFonts w:hint="eastAsia"/>
              </w:rPr>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36433D87" w14:textId="77777777" w:rsidR="006B354C" w:rsidRDefault="00B20344">
            <w:pPr>
              <w:pStyle w:val="biaogeright"/>
              <w:wordWrap w:val="0"/>
              <w:rPr>
                <w:rFonts w:hint="eastAsia"/>
              </w:rPr>
            </w:pPr>
            <w:r>
              <w:rPr>
                <w:rFonts w:hAnsi="等线"/>
                <w:color w:val="000000"/>
              </w:rPr>
              <w:t>3,106,892.80</w:t>
            </w:r>
          </w:p>
        </w:tc>
        <w:tc>
          <w:tcPr>
            <w:tcW w:w="2672" w:type="dxa"/>
            <w:tcBorders>
              <w:top w:val="single" w:sz="8" w:space="0" w:color="000000"/>
              <w:left w:val="single" w:sz="8" w:space="0" w:color="000000"/>
              <w:bottom w:val="single" w:sz="6" w:space="0" w:color="000000"/>
              <w:right w:val="single" w:sz="8" w:space="0" w:color="000000"/>
            </w:tcBorders>
            <w:vAlign w:val="center"/>
          </w:tcPr>
          <w:p w14:paraId="4C9C4560" w14:textId="77777777" w:rsidR="006B354C" w:rsidRDefault="00B20344">
            <w:pPr>
              <w:pStyle w:val="biaogeright"/>
              <w:wordWrap w:val="0"/>
              <w:rPr>
                <w:rFonts w:hint="eastAsia"/>
              </w:rPr>
            </w:pPr>
            <w:r>
              <w:rPr>
                <w:rFonts w:hAnsi="等线"/>
                <w:color w:val="000000"/>
              </w:rPr>
              <w:t>2.92</w:t>
            </w:r>
          </w:p>
        </w:tc>
      </w:tr>
      <w:tr w:rsidR="006B354C" w14:paraId="6BE1C2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505A62" w14:textId="77777777" w:rsidR="006B354C" w:rsidRDefault="00B20344">
            <w:pPr>
              <w:pStyle w:val="biaogecenter"/>
              <w:wordWrap w:val="0"/>
              <w:rPr>
                <w:rFonts w:hint="eastAsia"/>
              </w:rPr>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8A8554A" w14:textId="77777777" w:rsidR="006B354C" w:rsidRDefault="00B20344">
            <w:pPr>
              <w:pStyle w:val="biaogeleft"/>
              <w:wordWrap w:val="0"/>
              <w:rPr>
                <w:rFonts w:hint="eastAsia"/>
              </w:rPr>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DCE31A"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10159E0" w14:textId="77777777" w:rsidR="006B354C" w:rsidRDefault="00B20344">
            <w:pPr>
              <w:pStyle w:val="biaogeright"/>
              <w:wordWrap w:val="0"/>
              <w:rPr>
                <w:rFonts w:hint="eastAsia"/>
              </w:rPr>
            </w:pPr>
            <w:r>
              <w:rPr>
                <w:rFonts w:hAnsi="等线"/>
                <w:color w:val="000000"/>
              </w:rPr>
              <w:t>-</w:t>
            </w:r>
          </w:p>
        </w:tc>
      </w:tr>
      <w:tr w:rsidR="006B354C" w14:paraId="57DF54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FF4AFF" w14:textId="77777777" w:rsidR="006B354C" w:rsidRDefault="00B20344">
            <w:pPr>
              <w:pStyle w:val="biaogecenter"/>
              <w:wordWrap w:val="0"/>
              <w:rPr>
                <w:rFonts w:hint="eastAsia"/>
              </w:rPr>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32ECF746" w14:textId="77777777" w:rsidR="006B354C" w:rsidRDefault="00B20344">
            <w:pPr>
              <w:pStyle w:val="biaogeleft"/>
              <w:wordWrap w:val="0"/>
              <w:rPr>
                <w:rFonts w:hint="eastAsia"/>
              </w:rPr>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47D6FBB7" w14:textId="77777777" w:rsidR="006B354C" w:rsidRDefault="00B20344">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D8379AB" w14:textId="77777777" w:rsidR="006B354C" w:rsidRDefault="00B20344">
            <w:pPr>
              <w:pStyle w:val="biaogeright"/>
              <w:wordWrap w:val="0"/>
              <w:rPr>
                <w:rFonts w:hint="eastAsia"/>
              </w:rPr>
            </w:pPr>
            <w:r>
              <w:rPr>
                <w:rFonts w:hAnsi="等线"/>
                <w:color w:val="000000"/>
              </w:rPr>
              <w:t>-</w:t>
            </w:r>
          </w:p>
        </w:tc>
      </w:tr>
      <w:tr w:rsidR="006B354C" w14:paraId="0B49A6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CB31EB" w14:textId="77777777" w:rsidR="006B354C" w:rsidRDefault="006B354C">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6746C1F6" w14:textId="77777777" w:rsidR="006B354C" w:rsidRDefault="00B20344">
            <w:pPr>
              <w:pStyle w:val="biaogeleft"/>
              <w:wordWrap w:val="0"/>
              <w:rPr>
                <w:rFonts w:hint="eastAsia"/>
              </w:rPr>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08BE00C" w14:textId="77777777" w:rsidR="006B354C" w:rsidRDefault="00B20344">
            <w:pPr>
              <w:pStyle w:val="biaogeright"/>
              <w:wordWrap w:val="0"/>
              <w:rPr>
                <w:rFonts w:hint="eastAsia"/>
              </w:rPr>
            </w:pPr>
            <w:r>
              <w:rPr>
                <w:rFonts w:hAnsi="等线"/>
                <w:color w:val="000000"/>
              </w:rPr>
              <w:t>91,062,747.28</w:t>
            </w:r>
          </w:p>
        </w:tc>
        <w:tc>
          <w:tcPr>
            <w:tcW w:w="2672" w:type="dxa"/>
            <w:tcBorders>
              <w:top w:val="single" w:sz="8" w:space="0" w:color="000000"/>
              <w:left w:val="single" w:sz="8" w:space="0" w:color="000000"/>
              <w:bottom w:val="single" w:sz="6" w:space="0" w:color="000000"/>
              <w:right w:val="single" w:sz="8" w:space="0" w:color="000000"/>
            </w:tcBorders>
            <w:vAlign w:val="center"/>
          </w:tcPr>
          <w:p w14:paraId="311EF27E" w14:textId="77777777" w:rsidR="006B354C" w:rsidRDefault="00B20344">
            <w:pPr>
              <w:pStyle w:val="biaogeright"/>
              <w:wordWrap w:val="0"/>
              <w:rPr>
                <w:rFonts w:hint="eastAsia"/>
              </w:rPr>
            </w:pPr>
            <w:r>
              <w:rPr>
                <w:rFonts w:hAnsi="等线"/>
                <w:color w:val="000000"/>
              </w:rPr>
              <w:t>85.73</w:t>
            </w:r>
          </w:p>
        </w:tc>
      </w:tr>
    </w:tbl>
    <w:p w14:paraId="237A48AD" w14:textId="77777777" w:rsidR="006B354C" w:rsidRDefault="006B354C">
      <w:pPr>
        <w:widowControl/>
        <w:jc w:val="left"/>
        <w:rPr>
          <w:rFonts w:ascii="宋体" w:eastAsia="宋体" w:hAnsi="宋体" w:cs="宋体" w:hint="eastAsia"/>
          <w:kern w:val="0"/>
          <w:sz w:val="24"/>
          <w:szCs w:val="24"/>
        </w:rPr>
      </w:pPr>
    </w:p>
    <w:p w14:paraId="2542CD45" w14:textId="77777777" w:rsidR="006B354C" w:rsidRDefault="00B20344">
      <w:pPr>
        <w:pStyle w:val="zhangjiep"/>
        <w:rPr>
          <w:rFonts w:asciiTheme="minorEastAsia" w:eastAsiaTheme="minorEastAsia" w:hAnsiTheme="minorEastAsia" w:cs="Times New Roman" w:hint="eastAsia"/>
          <w:bCs/>
          <w:kern w:val="2"/>
        </w:rPr>
      </w:pPr>
      <w:bookmarkStart w:id="218"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8"/>
    </w:p>
    <w:tbl>
      <w:tblPr>
        <w:tblW w:w="0" w:type="auto"/>
        <w:tblInd w:w="108" w:type="dxa"/>
        <w:tblLook w:val="04A0" w:firstRow="1" w:lastRow="0" w:firstColumn="1" w:lastColumn="0" w:noHBand="0" w:noVBand="1"/>
      </w:tblPr>
      <w:tblGrid>
        <w:gridCol w:w="472"/>
        <w:gridCol w:w="1402"/>
        <w:gridCol w:w="1528"/>
        <w:gridCol w:w="1560"/>
        <w:gridCol w:w="1978"/>
        <w:gridCol w:w="1719"/>
      </w:tblGrid>
      <w:tr w:rsidR="006B354C" w14:paraId="52C6CE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EC9A14B" w14:textId="77777777" w:rsidR="006B354C" w:rsidRDefault="00B20344">
            <w:pPr>
              <w:pStyle w:val="biaogecenter"/>
              <w:wordWrap w:val="0"/>
              <w:rPr>
                <w:rFonts w:hint="eastAsia"/>
              </w:rPr>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683D69D3" w14:textId="77777777" w:rsidR="006B354C" w:rsidRDefault="00B20344">
            <w:pPr>
              <w:pStyle w:val="biaogecenter"/>
              <w:wordWrap w:val="0"/>
              <w:rPr>
                <w:rFonts w:hint="eastAsia"/>
              </w:rPr>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1711AA9B" w14:textId="77777777" w:rsidR="006B354C" w:rsidRDefault="00B20344">
            <w:pPr>
              <w:pStyle w:val="biaogecenter"/>
              <w:wordWrap w:val="0"/>
              <w:rPr>
                <w:rFonts w:hint="eastAsia"/>
              </w:rPr>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1BCAC5D1" w14:textId="77777777" w:rsidR="006B354C" w:rsidRDefault="00B20344">
            <w:pPr>
              <w:pStyle w:val="biaogecenter"/>
              <w:wordWrap w:val="0"/>
              <w:rPr>
                <w:rFonts w:hint="eastAsia"/>
              </w:rPr>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4D139DAB" w14:textId="77777777" w:rsidR="006B354C" w:rsidRDefault="00B20344">
            <w:pPr>
              <w:pStyle w:val="biaogecenter"/>
              <w:wordWrap w:val="0"/>
              <w:rPr>
                <w:rFonts w:hint="eastAsia"/>
              </w:rPr>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0494928D" w14:textId="77777777" w:rsidR="006B354C" w:rsidRDefault="00B20344">
            <w:pPr>
              <w:pStyle w:val="biaogecenter"/>
              <w:wordWrap w:val="0"/>
              <w:rPr>
                <w:rFonts w:hint="eastAsia"/>
              </w:rPr>
            </w:pPr>
            <w:r>
              <w:rPr>
                <w:rFonts w:hAnsi="等线" w:hint="eastAsia"/>
                <w:color w:val="000000"/>
              </w:rPr>
              <w:t>占基金资产净值比例（％）</w:t>
            </w:r>
          </w:p>
        </w:tc>
      </w:tr>
      <w:tr w:rsidR="006B354C" w14:paraId="3AF446F4"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DF0748" w14:textId="77777777" w:rsidR="006B354C" w:rsidRDefault="00B20344">
            <w:pPr>
              <w:pStyle w:val="biaogecenter"/>
              <w:wordWrap w:val="0"/>
              <w:rPr>
                <w:rFonts w:hint="eastAsia"/>
              </w:rPr>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1A272495" w14:textId="77777777" w:rsidR="006B354C" w:rsidRDefault="00B20344">
            <w:pPr>
              <w:pStyle w:val="biaogeleft"/>
              <w:wordWrap w:val="0"/>
              <w:rPr>
                <w:rFonts w:hint="eastAsia"/>
              </w:rPr>
            </w:pPr>
            <w:r>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6AB33048" w14:textId="77777777" w:rsidR="006B354C" w:rsidRDefault="00B20344">
            <w:pPr>
              <w:pStyle w:val="biaogeleft"/>
              <w:wordWrap w:val="0"/>
              <w:rPr>
                <w:rFonts w:hint="eastAsia"/>
              </w:rPr>
            </w:pPr>
            <w:r>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77503749" w14:textId="77777777" w:rsidR="006B354C" w:rsidRDefault="00B20344">
            <w:pPr>
              <w:pStyle w:val="biaogeright"/>
              <w:wordWrap w:val="0"/>
              <w:rPr>
                <w:rFonts w:hint="eastAsia"/>
              </w:rPr>
            </w:pPr>
            <w:r>
              <w:rPr>
                <w:rFonts w:hAnsi="等线"/>
                <w:color w:val="000000"/>
              </w:rPr>
              <w:t>565,900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B65D265" w14:textId="77777777" w:rsidR="006B354C" w:rsidRDefault="00B20344">
            <w:pPr>
              <w:pStyle w:val="biaogeright"/>
              <w:wordWrap w:val="0"/>
              <w:rPr>
                <w:rFonts w:hint="eastAsia"/>
              </w:rPr>
            </w:pPr>
            <w:r>
              <w:rPr>
                <w:rFonts w:hAnsi="等线"/>
                <w:color w:val="000000"/>
              </w:rPr>
              <w:t>9,518,438.00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C4555AA" w14:textId="77777777" w:rsidR="006B354C" w:rsidRDefault="00B20344">
            <w:pPr>
              <w:pStyle w:val="biaogeright"/>
              <w:wordWrap w:val="0"/>
              <w:rPr>
                <w:rFonts w:hint="eastAsia"/>
              </w:rPr>
            </w:pPr>
            <w:r>
              <w:rPr>
                <w:rFonts w:hAnsi="等线"/>
                <w:color w:val="000000"/>
              </w:rPr>
              <w:t>8.96</w:t>
            </w:r>
          </w:p>
        </w:tc>
      </w:tr>
      <w:tr w:rsidR="006B354C" w14:paraId="2FB433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852E392" w14:textId="77777777" w:rsidR="006B354C" w:rsidRDefault="00B20344">
            <w:pPr>
              <w:pStyle w:val="biaogecenter"/>
              <w:wordWrap w:val="0"/>
              <w:rPr>
                <w:rFonts w:hint="eastAsia"/>
              </w:rPr>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2EF12537" w14:textId="77777777" w:rsidR="006B354C" w:rsidRDefault="00B20344">
            <w:pPr>
              <w:pStyle w:val="biaogeleft"/>
              <w:wordWrap w:val="0"/>
              <w:rPr>
                <w:rFonts w:hint="eastAsia"/>
              </w:rPr>
            </w:pPr>
            <w:r>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742D8C43" w14:textId="77777777" w:rsidR="006B354C" w:rsidRDefault="00B20344">
            <w:pPr>
              <w:pStyle w:val="biaogeleft"/>
              <w:wordWrap w:val="0"/>
              <w:rPr>
                <w:rFonts w:hint="eastAsia"/>
              </w:rPr>
            </w:pPr>
            <w:r>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126AEC04" w14:textId="77777777" w:rsidR="006B354C" w:rsidRDefault="00B20344">
            <w:pPr>
              <w:pStyle w:val="biaogeright"/>
              <w:wordWrap w:val="0"/>
              <w:rPr>
                <w:rFonts w:hint="eastAsia"/>
              </w:rPr>
            </w:pPr>
            <w:r>
              <w:rPr>
                <w:rFonts w:hAnsi="等线"/>
                <w:color w:val="000000"/>
              </w:rPr>
              <w:t>127,300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AED0ABB" w14:textId="77777777" w:rsidR="006B354C" w:rsidRDefault="00B20344">
            <w:pPr>
              <w:pStyle w:val="biaogeright"/>
              <w:wordWrap w:val="0"/>
              <w:rPr>
                <w:rFonts w:hint="eastAsia"/>
              </w:rPr>
            </w:pPr>
            <w:r>
              <w:rPr>
                <w:rFonts w:hAnsi="等线"/>
                <w:color w:val="000000"/>
              </w:rPr>
              <w:t>8,175,206.00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2C16107" w14:textId="77777777" w:rsidR="006B354C" w:rsidRDefault="00B20344">
            <w:pPr>
              <w:pStyle w:val="biaogeright"/>
              <w:wordWrap w:val="0"/>
              <w:rPr>
                <w:rFonts w:hint="eastAsia"/>
              </w:rPr>
            </w:pPr>
            <w:r>
              <w:rPr>
                <w:rFonts w:hAnsi="等线"/>
                <w:color w:val="000000"/>
              </w:rPr>
              <w:t>7.70</w:t>
            </w:r>
          </w:p>
        </w:tc>
      </w:tr>
      <w:tr w:rsidR="006B354C" w14:paraId="3EC4963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19DD1E" w14:textId="77777777" w:rsidR="006B354C" w:rsidRDefault="00B20344">
            <w:pPr>
              <w:pStyle w:val="biaogecenter"/>
              <w:wordWrap w:val="0"/>
              <w:rPr>
                <w:rFonts w:hint="eastAsia"/>
              </w:rPr>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0E448BDD" w14:textId="77777777" w:rsidR="006B354C" w:rsidRDefault="00B20344">
            <w:pPr>
              <w:pStyle w:val="biaogeleft"/>
              <w:wordWrap w:val="0"/>
              <w:rPr>
                <w:rFonts w:hint="eastAsia"/>
              </w:rPr>
            </w:pPr>
            <w:r>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76B64718" w14:textId="77777777" w:rsidR="006B354C" w:rsidRDefault="00B20344">
            <w:pPr>
              <w:pStyle w:val="biaogeleft"/>
              <w:wordWrap w:val="0"/>
              <w:rPr>
                <w:rFonts w:hint="eastAsia"/>
              </w:rPr>
            </w:pPr>
            <w:r>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49D24B32" w14:textId="77777777" w:rsidR="006B354C" w:rsidRDefault="00B20344">
            <w:pPr>
              <w:pStyle w:val="biaogeright"/>
              <w:wordWrap w:val="0"/>
              <w:rPr>
                <w:rFonts w:hint="eastAsia"/>
              </w:rPr>
            </w:pPr>
            <w:r>
              <w:rPr>
                <w:rFonts w:hAnsi="等线"/>
                <w:color w:val="000000"/>
              </w:rPr>
              <w:t>1,212,900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39B9129" w14:textId="77777777" w:rsidR="006B354C" w:rsidRDefault="00B20344">
            <w:pPr>
              <w:pStyle w:val="biaogeright"/>
              <w:wordWrap w:val="0"/>
              <w:rPr>
                <w:rFonts w:hint="eastAsia"/>
              </w:rPr>
            </w:pPr>
            <w:r>
              <w:rPr>
                <w:rFonts w:hAnsi="等线"/>
                <w:color w:val="000000"/>
              </w:rPr>
              <w:t>8,053,656.00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1C9D20" w14:textId="77777777" w:rsidR="006B354C" w:rsidRDefault="00B20344">
            <w:pPr>
              <w:pStyle w:val="biaogeright"/>
              <w:wordWrap w:val="0"/>
              <w:rPr>
                <w:rFonts w:hint="eastAsia"/>
              </w:rPr>
            </w:pPr>
            <w:r>
              <w:rPr>
                <w:rFonts w:hAnsi="等线"/>
                <w:color w:val="000000"/>
              </w:rPr>
              <w:t>7.58</w:t>
            </w:r>
          </w:p>
        </w:tc>
      </w:tr>
      <w:tr w:rsidR="006B354C" w14:paraId="6AD8C4F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6C286CF" w14:textId="77777777" w:rsidR="006B354C" w:rsidRDefault="00B20344">
            <w:pPr>
              <w:pStyle w:val="biaogecenter"/>
              <w:wordWrap w:val="0"/>
              <w:rPr>
                <w:rFonts w:hint="eastAsia"/>
              </w:rPr>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FBA5EBC" w14:textId="77777777" w:rsidR="006B354C" w:rsidRDefault="00B20344">
            <w:pPr>
              <w:pStyle w:val="biaogeleft"/>
              <w:wordWrap w:val="0"/>
              <w:rPr>
                <w:rFonts w:hint="eastAsia"/>
              </w:rPr>
            </w:pPr>
            <w:r>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6BD11A3A" w14:textId="77777777" w:rsidR="006B354C" w:rsidRDefault="00B20344">
            <w:pPr>
              <w:pStyle w:val="biaogeleft"/>
              <w:wordWrap w:val="0"/>
              <w:rPr>
                <w:rFonts w:hint="eastAsia"/>
              </w:rPr>
            </w:pPr>
            <w:r>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4FE80B4C" w14:textId="77777777" w:rsidR="006B354C" w:rsidRDefault="00B20344">
            <w:pPr>
              <w:pStyle w:val="biaogeright"/>
              <w:wordWrap w:val="0"/>
              <w:rPr>
                <w:rFonts w:hint="eastAsia"/>
              </w:rPr>
            </w:pPr>
            <w:r>
              <w:rPr>
                <w:rFonts w:hAnsi="等线"/>
                <w:color w:val="000000"/>
              </w:rPr>
              <w:t>4,300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4062F90" w14:textId="77777777" w:rsidR="006B354C" w:rsidRDefault="00B20344">
            <w:pPr>
              <w:pStyle w:val="biaogeright"/>
              <w:wordWrap w:val="0"/>
              <w:rPr>
                <w:rFonts w:hint="eastAsia"/>
              </w:rPr>
            </w:pPr>
            <w:r>
              <w:rPr>
                <w:rFonts w:hAnsi="等线"/>
                <w:color w:val="000000"/>
              </w:rPr>
              <w:t>7,322,470.00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C5B6FB1" w14:textId="77777777" w:rsidR="006B354C" w:rsidRDefault="00B20344">
            <w:pPr>
              <w:pStyle w:val="biaogeright"/>
              <w:wordWrap w:val="0"/>
              <w:rPr>
                <w:rFonts w:hint="eastAsia"/>
              </w:rPr>
            </w:pPr>
            <w:r>
              <w:rPr>
                <w:rFonts w:hAnsi="等线"/>
                <w:color w:val="000000"/>
              </w:rPr>
              <w:t>6.89</w:t>
            </w:r>
          </w:p>
        </w:tc>
      </w:tr>
      <w:tr w:rsidR="006B354C" w14:paraId="1B91BF0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095EF9" w14:textId="77777777" w:rsidR="006B354C" w:rsidRDefault="00B20344">
            <w:pPr>
              <w:pStyle w:val="biaogecenter"/>
              <w:wordWrap w:val="0"/>
              <w:rPr>
                <w:rFonts w:hint="eastAsia"/>
              </w:rPr>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78D3A1F" w14:textId="77777777" w:rsidR="006B354C" w:rsidRDefault="00B20344">
            <w:pPr>
              <w:pStyle w:val="biaogeleft"/>
              <w:wordWrap w:val="0"/>
              <w:rPr>
                <w:rFonts w:hint="eastAsia"/>
              </w:rPr>
            </w:pPr>
            <w:r>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1FFB6B90" w14:textId="77777777" w:rsidR="006B354C" w:rsidRDefault="00B20344">
            <w:pPr>
              <w:pStyle w:val="biaogeleft"/>
              <w:wordWrap w:val="0"/>
              <w:rPr>
                <w:rFonts w:hint="eastAsia"/>
              </w:rPr>
            </w:pPr>
            <w:r>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0B5A44EA" w14:textId="77777777" w:rsidR="006B354C" w:rsidRDefault="00B20344">
            <w:pPr>
              <w:pStyle w:val="biaogeright"/>
              <w:wordWrap w:val="0"/>
              <w:rPr>
                <w:rFonts w:hint="eastAsia"/>
              </w:rPr>
            </w:pPr>
            <w:r>
              <w:rPr>
                <w:rFonts w:hAnsi="等线"/>
                <w:color w:val="000000"/>
              </w:rPr>
              <w:t>1,109,400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1127111" w14:textId="77777777" w:rsidR="006B354C" w:rsidRDefault="00B20344">
            <w:pPr>
              <w:pStyle w:val="biaogeright"/>
              <w:wordWrap w:val="0"/>
              <w:rPr>
                <w:rFonts w:hint="eastAsia"/>
              </w:rPr>
            </w:pPr>
            <w:r>
              <w:rPr>
                <w:rFonts w:hAnsi="等线"/>
                <w:color w:val="000000"/>
              </w:rPr>
              <w:t>7,233,288.00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B886B85" w14:textId="77777777" w:rsidR="006B354C" w:rsidRDefault="00B20344">
            <w:pPr>
              <w:pStyle w:val="biaogeright"/>
              <w:wordWrap w:val="0"/>
              <w:rPr>
                <w:rFonts w:hint="eastAsia"/>
              </w:rPr>
            </w:pPr>
            <w:r>
              <w:rPr>
                <w:rFonts w:hAnsi="等线"/>
                <w:color w:val="000000"/>
              </w:rPr>
              <w:t>6.81</w:t>
            </w:r>
          </w:p>
        </w:tc>
      </w:tr>
      <w:tr w:rsidR="006B354C" w14:paraId="0593704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15B71F3" w14:textId="77777777" w:rsidR="006B354C" w:rsidRDefault="00B20344">
            <w:pPr>
              <w:pStyle w:val="biaogecenter"/>
              <w:wordWrap w:val="0"/>
              <w:rPr>
                <w:rFonts w:hint="eastAsia"/>
              </w:rPr>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6C2F4666" w14:textId="77777777" w:rsidR="006B354C" w:rsidRDefault="00B20344">
            <w:pPr>
              <w:pStyle w:val="biaogeleft"/>
              <w:wordWrap w:val="0"/>
              <w:rPr>
                <w:rFonts w:hint="eastAsia"/>
              </w:rPr>
            </w:pPr>
            <w:r>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6CACB010" w14:textId="77777777" w:rsidR="006B354C" w:rsidRDefault="00B20344">
            <w:pPr>
              <w:pStyle w:val="biaogeleft"/>
              <w:wordWrap w:val="0"/>
              <w:rPr>
                <w:rFonts w:hint="eastAsia"/>
              </w:rPr>
            </w:pPr>
            <w:r>
              <w:rPr>
                <w:rFonts w:hAnsi="等线"/>
                <w:color w:val="000000"/>
              </w:rPr>
              <w:t>华鲁恒升</w:t>
            </w:r>
          </w:p>
        </w:tc>
        <w:tc>
          <w:tcPr>
            <w:tcW w:w="1560" w:type="dxa"/>
            <w:tcBorders>
              <w:top w:val="single" w:sz="8" w:space="0" w:color="000000"/>
              <w:left w:val="single" w:sz="8" w:space="0" w:color="000000"/>
              <w:bottom w:val="single" w:sz="6" w:space="0" w:color="000000"/>
              <w:right w:val="single" w:sz="8" w:space="0" w:color="000000"/>
            </w:tcBorders>
            <w:vAlign w:val="center"/>
          </w:tcPr>
          <w:p w14:paraId="37EB3D24" w14:textId="77777777" w:rsidR="006B354C" w:rsidRDefault="00B20344">
            <w:pPr>
              <w:pStyle w:val="biaogeright"/>
              <w:wordWrap w:val="0"/>
              <w:rPr>
                <w:rFonts w:hint="eastAsia"/>
              </w:rPr>
            </w:pPr>
            <w:r>
              <w:rPr>
                <w:rFonts w:hAnsi="等线"/>
                <w:color w:val="000000"/>
              </w:rPr>
              <w:t>268,100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6955423" w14:textId="77777777" w:rsidR="006B354C" w:rsidRDefault="00B20344">
            <w:pPr>
              <w:pStyle w:val="biaogeright"/>
              <w:wordWrap w:val="0"/>
              <w:rPr>
                <w:rFonts w:hint="eastAsia"/>
              </w:rPr>
            </w:pPr>
            <w:r>
              <w:rPr>
                <w:rFonts w:hAnsi="等线"/>
                <w:color w:val="000000"/>
              </w:rPr>
              <w:t>7,013,496.00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9C99630" w14:textId="77777777" w:rsidR="006B354C" w:rsidRDefault="00B20344">
            <w:pPr>
              <w:pStyle w:val="biaogeright"/>
              <w:wordWrap w:val="0"/>
              <w:rPr>
                <w:rFonts w:hint="eastAsia"/>
              </w:rPr>
            </w:pPr>
            <w:r>
              <w:rPr>
                <w:rFonts w:hAnsi="等线"/>
                <w:color w:val="000000"/>
              </w:rPr>
              <w:t>6.60</w:t>
            </w:r>
          </w:p>
        </w:tc>
      </w:tr>
      <w:tr w:rsidR="006B354C" w14:paraId="6A73BCE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44625AA" w14:textId="77777777" w:rsidR="006B354C" w:rsidRDefault="00B20344">
            <w:pPr>
              <w:pStyle w:val="biaogecenter"/>
              <w:wordWrap w:val="0"/>
              <w:rPr>
                <w:rFonts w:hint="eastAsia"/>
              </w:rPr>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121F9924" w14:textId="77777777" w:rsidR="006B354C" w:rsidRDefault="00B20344">
            <w:pPr>
              <w:pStyle w:val="biaogeleft"/>
              <w:wordWrap w:val="0"/>
              <w:rPr>
                <w:rFonts w:hint="eastAsia"/>
              </w:rPr>
            </w:pPr>
            <w:r>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6142BE43" w14:textId="77777777" w:rsidR="006B354C" w:rsidRDefault="00B20344">
            <w:pPr>
              <w:pStyle w:val="biaogeleft"/>
              <w:wordWrap w:val="0"/>
              <w:rPr>
                <w:rFonts w:hint="eastAsia"/>
              </w:rPr>
            </w:pPr>
            <w:r>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5889F56B" w14:textId="77777777" w:rsidR="006B354C" w:rsidRDefault="00B20344">
            <w:pPr>
              <w:pStyle w:val="biaogeright"/>
              <w:wordWrap w:val="0"/>
              <w:rPr>
                <w:rFonts w:hint="eastAsia"/>
              </w:rPr>
            </w:pPr>
            <w:r>
              <w:rPr>
                <w:rFonts w:hAnsi="等线"/>
                <w:color w:val="000000"/>
              </w:rPr>
              <w:t>73,000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F98E4FC" w14:textId="77777777" w:rsidR="006B354C" w:rsidRDefault="00B20344">
            <w:pPr>
              <w:pStyle w:val="biaogeright"/>
              <w:wordWrap w:val="0"/>
              <w:rPr>
                <w:rFonts w:hint="eastAsia"/>
              </w:rPr>
            </w:pPr>
            <w:r>
              <w:rPr>
                <w:rFonts w:hAnsi="等线"/>
                <w:color w:val="000000"/>
              </w:rPr>
              <w:t>6,044,400.00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7956C97" w14:textId="77777777" w:rsidR="006B354C" w:rsidRDefault="00B20344">
            <w:pPr>
              <w:pStyle w:val="biaogeright"/>
              <w:wordWrap w:val="0"/>
              <w:rPr>
                <w:rFonts w:hint="eastAsia"/>
              </w:rPr>
            </w:pPr>
            <w:r>
              <w:rPr>
                <w:rFonts w:hAnsi="等线"/>
                <w:color w:val="000000"/>
              </w:rPr>
              <w:t>5.69</w:t>
            </w:r>
          </w:p>
        </w:tc>
      </w:tr>
      <w:tr w:rsidR="006B354C" w14:paraId="7BE4289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5233199" w14:textId="77777777" w:rsidR="006B354C" w:rsidRDefault="00B20344">
            <w:pPr>
              <w:pStyle w:val="biaogecenter"/>
              <w:wordWrap w:val="0"/>
              <w:rPr>
                <w:rFonts w:hint="eastAsia"/>
              </w:rPr>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6232BD8E" w14:textId="77777777" w:rsidR="006B354C" w:rsidRDefault="00B20344">
            <w:pPr>
              <w:pStyle w:val="biaogeleft"/>
              <w:wordWrap w:val="0"/>
              <w:rPr>
                <w:rFonts w:hint="eastAsia"/>
              </w:rPr>
            </w:pPr>
            <w:r>
              <w:rPr>
                <w:rFonts w:hAnsi="等线"/>
                <w:color w:val="000000"/>
              </w:rPr>
              <w:t>603606</w:t>
            </w:r>
          </w:p>
        </w:tc>
        <w:tc>
          <w:tcPr>
            <w:tcW w:w="1528" w:type="dxa"/>
            <w:tcBorders>
              <w:top w:val="single" w:sz="8" w:space="0" w:color="000000"/>
              <w:left w:val="single" w:sz="8" w:space="0" w:color="000000"/>
              <w:bottom w:val="single" w:sz="6" w:space="0" w:color="000000"/>
              <w:right w:val="single" w:sz="8" w:space="0" w:color="000000"/>
            </w:tcBorders>
            <w:vAlign w:val="center"/>
          </w:tcPr>
          <w:p w14:paraId="4F9EDDE8" w14:textId="77777777" w:rsidR="006B354C" w:rsidRDefault="00B20344">
            <w:pPr>
              <w:pStyle w:val="biaogeleft"/>
              <w:wordWrap w:val="0"/>
              <w:rPr>
                <w:rFonts w:hint="eastAsia"/>
              </w:rPr>
            </w:pPr>
            <w:r>
              <w:rPr>
                <w:rFonts w:hAnsi="等线"/>
                <w:color w:val="000000"/>
              </w:rPr>
              <w:t>东方电缆</w:t>
            </w:r>
          </w:p>
        </w:tc>
        <w:tc>
          <w:tcPr>
            <w:tcW w:w="1560" w:type="dxa"/>
            <w:tcBorders>
              <w:top w:val="single" w:sz="8" w:space="0" w:color="000000"/>
              <w:left w:val="single" w:sz="8" w:space="0" w:color="000000"/>
              <w:bottom w:val="single" w:sz="6" w:space="0" w:color="000000"/>
              <w:right w:val="single" w:sz="8" w:space="0" w:color="000000"/>
            </w:tcBorders>
            <w:vAlign w:val="center"/>
          </w:tcPr>
          <w:p w14:paraId="1CB3E7A6" w14:textId="77777777" w:rsidR="006B354C" w:rsidRDefault="00B20344">
            <w:pPr>
              <w:pStyle w:val="biaogeright"/>
              <w:wordWrap w:val="0"/>
              <w:rPr>
                <w:rFonts w:hint="eastAsia"/>
              </w:rPr>
            </w:pPr>
            <w:r>
              <w:rPr>
                <w:rFonts w:hAnsi="等线"/>
                <w:color w:val="000000"/>
              </w:rPr>
              <w:t>120,300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CCA8107" w14:textId="77777777" w:rsidR="006B354C" w:rsidRDefault="00B20344">
            <w:pPr>
              <w:pStyle w:val="biaogeright"/>
              <w:wordWrap w:val="0"/>
              <w:rPr>
                <w:rFonts w:hint="eastAsia"/>
              </w:rPr>
            </w:pPr>
            <w:r>
              <w:rPr>
                <w:rFonts w:hAnsi="等线"/>
                <w:color w:val="000000"/>
              </w:rPr>
              <w:t>5,326,884.00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FC4CC73" w14:textId="77777777" w:rsidR="006B354C" w:rsidRDefault="00B20344">
            <w:pPr>
              <w:pStyle w:val="biaogeright"/>
              <w:wordWrap w:val="0"/>
              <w:rPr>
                <w:rFonts w:hint="eastAsia"/>
              </w:rPr>
            </w:pPr>
            <w:r>
              <w:rPr>
                <w:rFonts w:hAnsi="等线"/>
                <w:color w:val="000000"/>
              </w:rPr>
              <w:t>5.01</w:t>
            </w:r>
          </w:p>
        </w:tc>
      </w:tr>
      <w:tr w:rsidR="006B354C" w14:paraId="77589FF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AF75B96" w14:textId="77777777" w:rsidR="006B354C" w:rsidRDefault="00B20344">
            <w:pPr>
              <w:pStyle w:val="biaogecenter"/>
              <w:wordWrap w:val="0"/>
              <w:rPr>
                <w:rFonts w:hint="eastAsia"/>
              </w:rPr>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7E818532" w14:textId="77777777" w:rsidR="006B354C" w:rsidRDefault="00B20344">
            <w:pPr>
              <w:pStyle w:val="biaogeleft"/>
              <w:wordWrap w:val="0"/>
              <w:rPr>
                <w:rFonts w:hint="eastAsia"/>
              </w:rPr>
            </w:pPr>
            <w:r>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tcPr>
          <w:p w14:paraId="49DFCB2C" w14:textId="77777777" w:rsidR="006B354C" w:rsidRDefault="00B20344">
            <w:pPr>
              <w:pStyle w:val="biaogeleft"/>
              <w:wordWrap w:val="0"/>
              <w:rPr>
                <w:rFonts w:hint="eastAsia"/>
              </w:rPr>
            </w:pPr>
            <w:r>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tcPr>
          <w:p w14:paraId="29822224" w14:textId="77777777" w:rsidR="006B354C" w:rsidRDefault="00B20344">
            <w:pPr>
              <w:pStyle w:val="biaogeright"/>
              <w:wordWrap w:val="0"/>
              <w:rPr>
                <w:rFonts w:hint="eastAsia"/>
              </w:rPr>
            </w:pPr>
            <w:r>
              <w:rPr>
                <w:rFonts w:hAnsi="等线"/>
                <w:color w:val="000000"/>
              </w:rPr>
              <w:t>410,284</w:t>
            </w:r>
          </w:p>
        </w:tc>
        <w:tc>
          <w:tcPr>
            <w:tcW w:w="1978" w:type="dxa"/>
            <w:tcBorders>
              <w:top w:val="single" w:sz="8" w:space="0" w:color="000000"/>
              <w:left w:val="single" w:sz="8" w:space="0" w:color="000000"/>
              <w:bottom w:val="single" w:sz="6" w:space="0" w:color="000000"/>
              <w:right w:val="single" w:sz="8" w:space="0" w:color="000000"/>
            </w:tcBorders>
            <w:vAlign w:val="center"/>
          </w:tcPr>
          <w:p w14:paraId="006479AD" w14:textId="77777777" w:rsidR="006B354C" w:rsidRDefault="00B20344">
            <w:pPr>
              <w:pStyle w:val="biaogeright"/>
              <w:wordWrap w:val="0"/>
              <w:rPr>
                <w:rFonts w:hint="eastAsia"/>
              </w:rPr>
            </w:pPr>
            <w:r>
              <w:rPr>
                <w:rFonts w:hAnsi="等线"/>
                <w:color w:val="000000"/>
              </w:rPr>
              <w:t>5,288,560.76</w:t>
            </w:r>
          </w:p>
        </w:tc>
        <w:tc>
          <w:tcPr>
            <w:tcW w:w="1719" w:type="dxa"/>
            <w:tcBorders>
              <w:top w:val="single" w:sz="8" w:space="0" w:color="000000"/>
              <w:left w:val="single" w:sz="8" w:space="0" w:color="000000"/>
              <w:bottom w:val="single" w:sz="6" w:space="0" w:color="000000"/>
              <w:right w:val="single" w:sz="8" w:space="0" w:color="000000"/>
            </w:tcBorders>
            <w:vAlign w:val="center"/>
          </w:tcPr>
          <w:p w14:paraId="299C96F9" w14:textId="77777777" w:rsidR="006B354C" w:rsidRDefault="00B20344">
            <w:pPr>
              <w:pStyle w:val="biaogeright"/>
              <w:wordWrap w:val="0"/>
              <w:rPr>
                <w:rFonts w:hint="eastAsia"/>
              </w:rPr>
            </w:pPr>
            <w:r>
              <w:rPr>
                <w:rFonts w:hAnsi="等线"/>
                <w:color w:val="000000"/>
              </w:rPr>
              <w:t>4.98</w:t>
            </w:r>
          </w:p>
        </w:tc>
      </w:tr>
      <w:tr w:rsidR="006B354C" w14:paraId="4C963FA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DFE3A06" w14:textId="77777777" w:rsidR="006B354C" w:rsidRDefault="00B20344">
            <w:pPr>
              <w:pStyle w:val="biaogecenter"/>
              <w:wordWrap w:val="0"/>
              <w:rPr>
                <w:rFonts w:hint="eastAsia"/>
              </w:rPr>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3D04C9ED" w14:textId="77777777" w:rsidR="006B354C" w:rsidRDefault="00B20344">
            <w:pPr>
              <w:pStyle w:val="biaogeleft"/>
              <w:wordWrap w:val="0"/>
              <w:rPr>
                <w:rFonts w:hint="eastAsia"/>
              </w:rPr>
            </w:pPr>
            <w:r>
              <w:rPr>
                <w:rFonts w:hAnsi="等线"/>
                <w:color w:val="000000"/>
              </w:rPr>
              <w:t>300146</w:t>
            </w:r>
          </w:p>
        </w:tc>
        <w:tc>
          <w:tcPr>
            <w:tcW w:w="1528" w:type="dxa"/>
            <w:tcBorders>
              <w:top w:val="single" w:sz="8" w:space="0" w:color="000000"/>
              <w:left w:val="single" w:sz="8" w:space="0" w:color="000000"/>
              <w:bottom w:val="single" w:sz="6" w:space="0" w:color="000000"/>
              <w:right w:val="single" w:sz="8" w:space="0" w:color="000000"/>
            </w:tcBorders>
            <w:vAlign w:val="center"/>
          </w:tcPr>
          <w:p w14:paraId="7BC36974" w14:textId="77777777" w:rsidR="006B354C" w:rsidRDefault="00B20344">
            <w:pPr>
              <w:pStyle w:val="biaogeleft"/>
              <w:wordWrap w:val="0"/>
              <w:rPr>
                <w:rFonts w:hint="eastAsia"/>
              </w:rPr>
            </w:pPr>
            <w:r>
              <w:rPr>
                <w:rFonts w:hAnsi="等线"/>
                <w:color w:val="000000"/>
              </w:rPr>
              <w:t>汤臣倍健</w:t>
            </w:r>
          </w:p>
        </w:tc>
        <w:tc>
          <w:tcPr>
            <w:tcW w:w="1560" w:type="dxa"/>
            <w:tcBorders>
              <w:top w:val="single" w:sz="8" w:space="0" w:color="000000"/>
              <w:left w:val="single" w:sz="8" w:space="0" w:color="000000"/>
              <w:bottom w:val="single" w:sz="6" w:space="0" w:color="000000"/>
              <w:right w:val="single" w:sz="8" w:space="0" w:color="000000"/>
            </w:tcBorders>
            <w:vAlign w:val="center"/>
          </w:tcPr>
          <w:p w14:paraId="12B1779C" w14:textId="77777777" w:rsidR="006B354C" w:rsidRDefault="00B20344">
            <w:pPr>
              <w:pStyle w:val="biaogeright"/>
              <w:wordWrap w:val="0"/>
              <w:rPr>
                <w:rFonts w:hint="eastAsia"/>
              </w:rPr>
            </w:pPr>
            <w:r>
              <w:rPr>
                <w:rFonts w:hAnsi="等线"/>
                <w:color w:val="000000"/>
              </w:rPr>
              <w:t>287,300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D4667E0" w14:textId="77777777" w:rsidR="006B354C" w:rsidRDefault="00B20344">
            <w:pPr>
              <w:pStyle w:val="biaogeright"/>
              <w:wordWrap w:val="0"/>
              <w:rPr>
                <w:rFonts w:hint="eastAsia"/>
              </w:rPr>
            </w:pPr>
            <w:r>
              <w:rPr>
                <w:rFonts w:hAnsi="等线"/>
                <w:color w:val="000000"/>
              </w:rPr>
              <w:t>4,829,513.00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10BCBCC" w14:textId="77777777" w:rsidR="006B354C" w:rsidRDefault="00B20344">
            <w:pPr>
              <w:pStyle w:val="biaogeright"/>
              <w:wordWrap w:val="0"/>
              <w:rPr>
                <w:rFonts w:hint="eastAsia"/>
              </w:rPr>
            </w:pPr>
            <w:r>
              <w:rPr>
                <w:rFonts w:hAnsi="等线"/>
                <w:color w:val="000000"/>
              </w:rPr>
              <w:t>4.55</w:t>
            </w:r>
          </w:p>
        </w:tc>
      </w:tr>
    </w:tbl>
    <w:p w14:paraId="3B13DA42" w14:textId="77777777" w:rsidR="006B354C" w:rsidRDefault="006B354C">
      <w:pPr>
        <w:widowControl/>
        <w:jc w:val="left"/>
        <w:rPr>
          <w:rFonts w:ascii="宋体" w:eastAsia="宋体" w:hAnsi="宋体" w:cs="宋体" w:hint="eastAsia"/>
          <w:kern w:val="0"/>
          <w:sz w:val="24"/>
          <w:szCs w:val="24"/>
        </w:rPr>
      </w:pPr>
    </w:p>
    <w:p w14:paraId="03A8D67E" w14:textId="77777777" w:rsidR="006B354C" w:rsidRDefault="00B20344">
      <w:pPr>
        <w:pStyle w:val="zhangjiep"/>
        <w:rPr>
          <w:rFonts w:asciiTheme="minorEastAsia" w:eastAsiaTheme="minorEastAsia" w:hAnsiTheme="minorEastAsia" w:cs="Times New Roman" w:hint="eastAsia"/>
          <w:bCs/>
          <w:kern w:val="2"/>
        </w:rPr>
      </w:pPr>
      <w:bookmarkStart w:id="219" w:name="_Toc101354067"/>
      <w:r>
        <w:rPr>
          <w:rFonts w:asciiTheme="minorEastAsia" w:eastAsiaTheme="minorEastAsia" w:hAnsiTheme="minorEastAsia" w:cs="Times New Roman"/>
          <w:bCs/>
          <w:kern w:val="2"/>
        </w:rPr>
        <w:t>4、 报告期末按债券品种分类的债券投资组合</w:t>
      </w:r>
      <w:bookmarkEnd w:id="219"/>
    </w:p>
    <w:p w14:paraId="7F39624E" w14:textId="77777777" w:rsidR="006B354C" w:rsidRDefault="00B20344">
      <w:pPr>
        <w:pStyle w:val="neirong"/>
        <w:ind w:firstLineChars="200" w:firstLine="480"/>
        <w:rPr>
          <w:rFonts w:hint="eastAsia"/>
        </w:rPr>
      </w:pPr>
      <w:r>
        <w:rPr>
          <w:rFonts w:hint="eastAsia"/>
        </w:rPr>
        <w:t>本基金本报告期末未持有债券。</w:t>
      </w:r>
    </w:p>
    <w:p w14:paraId="577D55ED" w14:textId="77777777" w:rsidR="006B354C" w:rsidRDefault="006B354C">
      <w:pPr>
        <w:widowControl/>
        <w:jc w:val="left"/>
        <w:rPr>
          <w:rFonts w:ascii="宋体" w:eastAsia="宋体" w:hAnsi="宋体" w:cs="宋体" w:hint="eastAsia"/>
          <w:kern w:val="0"/>
          <w:sz w:val="24"/>
          <w:szCs w:val="24"/>
        </w:rPr>
      </w:pPr>
    </w:p>
    <w:p w14:paraId="7E564E38" w14:textId="77777777" w:rsidR="006B354C" w:rsidRDefault="00B20344">
      <w:pPr>
        <w:pStyle w:val="zhangjiep"/>
        <w:rPr>
          <w:rFonts w:asciiTheme="minorEastAsia" w:eastAsiaTheme="minorEastAsia" w:hAnsiTheme="minorEastAsia" w:cs="Times New Roman" w:hint="eastAsia"/>
          <w:bCs/>
          <w:kern w:val="2"/>
        </w:rPr>
      </w:pPr>
      <w:bookmarkStart w:id="220"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20"/>
    </w:p>
    <w:p w14:paraId="5003B47A" w14:textId="77777777" w:rsidR="006B354C" w:rsidRDefault="00B20344">
      <w:pPr>
        <w:pStyle w:val="neirong"/>
        <w:ind w:firstLineChars="200" w:firstLine="480"/>
        <w:rPr>
          <w:rFonts w:hint="eastAsia"/>
        </w:rPr>
      </w:pPr>
      <w:r>
        <w:rPr>
          <w:rFonts w:hint="eastAsia"/>
        </w:rPr>
        <w:t>本基金本报告期末未持有债券。</w:t>
      </w:r>
    </w:p>
    <w:p w14:paraId="392F8928" w14:textId="77777777" w:rsidR="006B354C" w:rsidRDefault="006B354C">
      <w:pPr>
        <w:widowControl/>
        <w:jc w:val="left"/>
        <w:rPr>
          <w:rFonts w:ascii="宋体" w:eastAsia="宋体" w:hAnsi="宋体" w:cs="宋体" w:hint="eastAsia"/>
          <w:kern w:val="0"/>
          <w:sz w:val="24"/>
          <w:szCs w:val="24"/>
        </w:rPr>
      </w:pPr>
    </w:p>
    <w:p w14:paraId="6FAD9F64" w14:textId="77777777" w:rsidR="006B354C" w:rsidRDefault="00B20344">
      <w:pPr>
        <w:pStyle w:val="zhangjiep"/>
        <w:rPr>
          <w:rFonts w:asciiTheme="minorEastAsia" w:eastAsiaTheme="minorEastAsia" w:hAnsiTheme="minorEastAsia" w:cs="Times New Roman" w:hint="eastAsia"/>
          <w:bCs/>
          <w:kern w:val="2"/>
        </w:rPr>
      </w:pPr>
      <w:bookmarkStart w:id="221"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1"/>
    </w:p>
    <w:p w14:paraId="72C8B3B0" w14:textId="77777777" w:rsidR="006B354C" w:rsidRDefault="00B20344">
      <w:pPr>
        <w:pStyle w:val="neirong"/>
        <w:ind w:firstLineChars="200" w:firstLine="480"/>
        <w:rPr>
          <w:rFonts w:hint="eastAsia"/>
        </w:rPr>
      </w:pPr>
      <w:r>
        <w:rPr>
          <w:rFonts w:hint="eastAsia"/>
        </w:rPr>
        <w:t>本基金本报告期末未持有资产支持证券。</w:t>
      </w:r>
    </w:p>
    <w:p w14:paraId="18A26A97" w14:textId="77777777" w:rsidR="006B354C" w:rsidRDefault="006B354C">
      <w:pPr>
        <w:widowControl/>
        <w:jc w:val="left"/>
        <w:rPr>
          <w:rFonts w:ascii="宋体" w:eastAsia="宋体" w:hAnsi="宋体" w:cs="宋体" w:hint="eastAsia"/>
          <w:kern w:val="0"/>
          <w:sz w:val="24"/>
          <w:szCs w:val="24"/>
        </w:rPr>
      </w:pPr>
    </w:p>
    <w:p w14:paraId="29DFDBE1" w14:textId="77777777" w:rsidR="006B354C" w:rsidRDefault="00B20344">
      <w:pPr>
        <w:pStyle w:val="zhangjiep"/>
        <w:rPr>
          <w:rFonts w:asciiTheme="minorEastAsia" w:eastAsiaTheme="minorEastAsia" w:hAnsiTheme="minorEastAsia" w:cs="Times New Roman" w:hint="eastAsia"/>
          <w:bCs/>
          <w:kern w:val="2"/>
        </w:rPr>
      </w:pPr>
      <w:bookmarkStart w:id="222"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2"/>
    </w:p>
    <w:p w14:paraId="0C0302FC" w14:textId="77777777" w:rsidR="006B354C" w:rsidRDefault="00B20344">
      <w:pPr>
        <w:pStyle w:val="neirong"/>
        <w:ind w:firstLineChars="200" w:firstLine="480"/>
        <w:rPr>
          <w:rFonts w:hint="eastAsia"/>
        </w:rPr>
      </w:pPr>
      <w:r>
        <w:rPr>
          <w:rFonts w:hint="eastAsia"/>
        </w:rPr>
        <w:t>本基金本报告期末未持有贵金属。</w:t>
      </w:r>
    </w:p>
    <w:p w14:paraId="6A963285" w14:textId="77777777" w:rsidR="006B354C" w:rsidRDefault="006B354C">
      <w:pPr>
        <w:widowControl/>
        <w:jc w:val="left"/>
        <w:rPr>
          <w:rFonts w:ascii="宋体" w:eastAsia="宋体" w:hAnsi="宋体" w:cs="宋体" w:hint="eastAsia"/>
          <w:kern w:val="0"/>
          <w:sz w:val="24"/>
          <w:szCs w:val="24"/>
        </w:rPr>
      </w:pPr>
    </w:p>
    <w:p w14:paraId="1F1D0244" w14:textId="77777777" w:rsidR="006B354C" w:rsidRDefault="00B20344">
      <w:pPr>
        <w:pStyle w:val="zhangjiep"/>
        <w:rPr>
          <w:rFonts w:asciiTheme="minorEastAsia" w:eastAsiaTheme="minorEastAsia" w:hAnsiTheme="minorEastAsia" w:cs="Times New Roman" w:hint="eastAsia"/>
          <w:bCs/>
          <w:kern w:val="2"/>
        </w:rPr>
      </w:pPr>
      <w:bookmarkStart w:id="223"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3"/>
    </w:p>
    <w:p w14:paraId="36ECBE66" w14:textId="77777777" w:rsidR="006B354C" w:rsidRDefault="00B20344">
      <w:pPr>
        <w:pStyle w:val="neirong"/>
        <w:ind w:firstLineChars="200" w:firstLine="480"/>
        <w:rPr>
          <w:rFonts w:hint="eastAsia"/>
        </w:rPr>
      </w:pPr>
      <w:r>
        <w:rPr>
          <w:rFonts w:hint="eastAsia"/>
        </w:rPr>
        <w:t>本基金本报告期末未持有权证。</w:t>
      </w:r>
    </w:p>
    <w:p w14:paraId="335124C6" w14:textId="77777777" w:rsidR="006B354C" w:rsidRDefault="006B354C">
      <w:pPr>
        <w:widowControl/>
        <w:jc w:val="left"/>
        <w:rPr>
          <w:rFonts w:ascii="宋体" w:eastAsia="宋体" w:hAnsi="宋体" w:cs="宋体" w:hint="eastAsia"/>
          <w:kern w:val="0"/>
          <w:sz w:val="24"/>
          <w:szCs w:val="24"/>
        </w:rPr>
      </w:pPr>
    </w:p>
    <w:p w14:paraId="4AFC91FA" w14:textId="77777777" w:rsidR="006B354C" w:rsidRDefault="00B20344">
      <w:pPr>
        <w:pStyle w:val="zhangjiep"/>
        <w:rPr>
          <w:rFonts w:asciiTheme="minorEastAsia" w:eastAsiaTheme="minorEastAsia" w:hAnsiTheme="minorEastAsia" w:cs="Times New Roman" w:hint="eastAsia"/>
          <w:bCs/>
          <w:kern w:val="2"/>
        </w:rPr>
      </w:pPr>
      <w:bookmarkStart w:id="224"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4"/>
    </w:p>
    <w:p w14:paraId="5678F9B0"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7A0FB4EB" w14:textId="77777777" w:rsidR="006B354C" w:rsidRDefault="00B20344">
      <w:pPr>
        <w:pStyle w:val="neirong"/>
        <w:ind w:firstLineChars="200" w:firstLine="480"/>
        <w:rPr>
          <w:rFonts w:hint="eastAsia"/>
        </w:rPr>
      </w:pPr>
      <w:r>
        <w:rPr>
          <w:rFonts w:hint="eastAsia"/>
        </w:rPr>
        <w:t>本基金本报告期末未投资股指期货。</w:t>
      </w:r>
    </w:p>
    <w:p w14:paraId="479C8F5C" w14:textId="77777777" w:rsidR="006B354C" w:rsidRDefault="006B354C">
      <w:pPr>
        <w:widowControl/>
        <w:jc w:val="left"/>
        <w:rPr>
          <w:rFonts w:ascii="宋体" w:eastAsia="宋体" w:hAnsi="宋体" w:cs="宋体" w:hint="eastAsia"/>
          <w:kern w:val="0"/>
          <w:sz w:val="24"/>
          <w:szCs w:val="24"/>
        </w:rPr>
      </w:pPr>
    </w:p>
    <w:p w14:paraId="5C349D27"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697DCE1D" w14:textId="77777777" w:rsidR="006B354C" w:rsidRDefault="00B20344">
      <w:pPr>
        <w:pStyle w:val="neirong"/>
        <w:spacing w:before="0"/>
        <w:ind w:firstLineChars="200" w:firstLine="480"/>
        <w:rPr>
          <w:rFonts w:hint="eastAsia"/>
        </w:rPr>
      </w:pPr>
      <w:r>
        <w:rPr>
          <w:rFonts w:hint="eastAsia"/>
        </w:rPr>
        <w:t>本基金本报告期末未投资股指期货。</w:t>
      </w:r>
    </w:p>
    <w:p w14:paraId="1A590C6C" w14:textId="77777777" w:rsidR="006B354C" w:rsidRDefault="006B354C">
      <w:pPr>
        <w:widowControl/>
        <w:jc w:val="left"/>
        <w:rPr>
          <w:rFonts w:ascii="宋体" w:eastAsia="宋体" w:hAnsi="宋体" w:cs="宋体" w:hint="eastAsia"/>
          <w:kern w:val="0"/>
          <w:sz w:val="24"/>
          <w:szCs w:val="24"/>
        </w:rPr>
      </w:pPr>
    </w:p>
    <w:p w14:paraId="653E5590" w14:textId="77777777" w:rsidR="006B354C" w:rsidRDefault="00B20344">
      <w:pPr>
        <w:pStyle w:val="zhangjiep"/>
        <w:rPr>
          <w:rFonts w:asciiTheme="minorEastAsia" w:eastAsiaTheme="minorEastAsia" w:hAnsiTheme="minorEastAsia" w:cs="Times New Roman" w:hint="eastAsia"/>
          <w:bCs/>
          <w:kern w:val="2"/>
        </w:rPr>
      </w:pPr>
      <w:bookmarkStart w:id="225"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5"/>
    </w:p>
    <w:p w14:paraId="23655659"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01AE506E" w14:textId="77777777" w:rsidR="006B354C" w:rsidRDefault="00B20344">
      <w:pPr>
        <w:pStyle w:val="neirong"/>
        <w:spacing w:before="0"/>
        <w:ind w:firstLineChars="200" w:firstLine="480"/>
        <w:rPr>
          <w:rFonts w:hint="eastAsia"/>
        </w:rPr>
      </w:pPr>
      <w:r>
        <w:rPr>
          <w:rFonts w:hint="eastAsia"/>
        </w:rPr>
        <w:t xml:space="preserve">本基金本报告期末未投资国债期货。 </w:t>
      </w:r>
    </w:p>
    <w:p w14:paraId="17503300" w14:textId="77777777" w:rsidR="006B354C" w:rsidRDefault="006B354C">
      <w:pPr>
        <w:widowControl/>
        <w:jc w:val="left"/>
        <w:rPr>
          <w:rFonts w:asciiTheme="minorEastAsia" w:hAnsiTheme="minorEastAsia" w:cs="Times New Roman" w:hint="eastAsia"/>
          <w:bCs/>
          <w:sz w:val="24"/>
          <w:szCs w:val="24"/>
        </w:rPr>
      </w:pPr>
    </w:p>
    <w:p w14:paraId="7AC152D4"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659378F6" w14:textId="77777777" w:rsidR="006B354C" w:rsidRDefault="00B20344">
      <w:pPr>
        <w:pStyle w:val="neirong"/>
        <w:ind w:firstLineChars="200" w:firstLine="480"/>
        <w:rPr>
          <w:rFonts w:hint="eastAsia"/>
        </w:rPr>
      </w:pPr>
      <w:r>
        <w:rPr>
          <w:rFonts w:hint="eastAsia"/>
        </w:rPr>
        <w:t>本基金本报告期末未投资国债期货。 </w:t>
      </w:r>
    </w:p>
    <w:p w14:paraId="65946F93" w14:textId="77777777" w:rsidR="006B354C" w:rsidRDefault="006B354C">
      <w:pPr>
        <w:widowControl/>
        <w:jc w:val="left"/>
        <w:rPr>
          <w:rFonts w:ascii="宋体" w:eastAsia="宋体" w:hAnsi="宋体" w:cs="宋体" w:hint="eastAsia"/>
          <w:kern w:val="0"/>
          <w:sz w:val="24"/>
          <w:szCs w:val="24"/>
        </w:rPr>
      </w:pPr>
    </w:p>
    <w:p w14:paraId="0A893E10"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4E1E8F41" w14:textId="77777777" w:rsidR="006B354C" w:rsidRDefault="00B20344">
      <w:pPr>
        <w:pStyle w:val="neirong"/>
        <w:spacing w:before="0"/>
        <w:ind w:firstLineChars="200" w:firstLine="480"/>
        <w:rPr>
          <w:rFonts w:hint="eastAsia"/>
        </w:rPr>
      </w:pPr>
      <w:r>
        <w:rPr>
          <w:rFonts w:hint="eastAsia"/>
        </w:rPr>
        <w:t xml:space="preserve">本基金本报告期末未投资国债期货。 </w:t>
      </w:r>
    </w:p>
    <w:p w14:paraId="056A873C" w14:textId="77777777" w:rsidR="006B354C" w:rsidRDefault="006B354C">
      <w:pPr>
        <w:widowControl/>
        <w:jc w:val="left"/>
        <w:rPr>
          <w:rFonts w:ascii="宋体" w:eastAsia="宋体" w:hAnsi="宋体" w:cs="宋体" w:hint="eastAsia"/>
          <w:kern w:val="0"/>
          <w:sz w:val="24"/>
          <w:szCs w:val="24"/>
        </w:rPr>
      </w:pPr>
    </w:p>
    <w:p w14:paraId="62D2BB5F" w14:textId="77777777" w:rsidR="006B354C" w:rsidRDefault="00B20344">
      <w:pPr>
        <w:pStyle w:val="zhangjiep"/>
        <w:ind w:left="0"/>
        <w:rPr>
          <w:rFonts w:asciiTheme="minorEastAsia" w:eastAsiaTheme="minorEastAsia" w:hAnsiTheme="minorEastAsia" w:cs="Times New Roman" w:hint="eastAsia"/>
          <w:bCs/>
          <w:kern w:val="2"/>
        </w:rPr>
      </w:pPr>
      <w:bookmarkStart w:id="226"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6"/>
      <w:r>
        <w:rPr>
          <w:rFonts w:asciiTheme="minorEastAsia" w:eastAsiaTheme="minorEastAsia" w:hAnsiTheme="minorEastAsia" w:cs="Times New Roman"/>
          <w:bCs/>
          <w:kern w:val="2"/>
        </w:rPr>
        <w:t xml:space="preserve"> </w:t>
      </w:r>
    </w:p>
    <w:p w14:paraId="496B1CA7"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基金投资的前十名证券的发行主体中，紫金矿业在报告编制日前一年内被上海证券交易所出具监管关注。华鲁恒升在报告编制日前一年内被山东省市场监督管理局进行行政处罚。汤臣倍健在报告编制日前一年内被珠海市应急管理局进行挂牌督办处罚。</w:t>
      </w:r>
    </w:p>
    <w:p w14:paraId="2D371726" w14:textId="77777777" w:rsidR="006B354C" w:rsidRDefault="00B20344">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357FD689" w14:textId="77777777" w:rsidR="006B354C" w:rsidRDefault="00B20344">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0456156C" w14:textId="77777777" w:rsidR="006B354C" w:rsidRDefault="006B354C">
      <w:pPr>
        <w:pStyle w:val="zhangjiep2"/>
        <w:ind w:firstLine="405"/>
        <w:rPr>
          <w:rFonts w:asciiTheme="minorEastAsia" w:eastAsiaTheme="minorEastAsia" w:hAnsiTheme="minorEastAsia" w:cs="Times New Roman" w:hint="eastAsia"/>
          <w:bCs/>
          <w:kern w:val="2"/>
        </w:rPr>
      </w:pPr>
    </w:p>
    <w:p w14:paraId="758086EE"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5EC5493A" w14:textId="77777777" w:rsidR="006B354C" w:rsidRDefault="006B354C">
      <w:pPr>
        <w:pStyle w:val="zhangjiep2"/>
        <w:rPr>
          <w:rFonts w:asciiTheme="minorEastAsia" w:eastAsiaTheme="minorEastAsia" w:hAnsiTheme="minorEastAsia" w:cs="Times New Roman" w:hint="eastAsia"/>
          <w:bCs/>
          <w:kern w:val="2"/>
        </w:rPr>
      </w:pPr>
    </w:p>
    <w:p w14:paraId="51971E25"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6B354C" w14:paraId="390EE30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6C56BF" w14:textId="77777777" w:rsidR="006B354C" w:rsidRDefault="00B20344">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048A70B" w14:textId="77777777" w:rsidR="006B354C" w:rsidRDefault="00B20344">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6E3D19AD" w14:textId="77777777" w:rsidR="006B354C" w:rsidRDefault="00B20344">
            <w:pPr>
              <w:pStyle w:val="biaogecenter"/>
              <w:wordWrap w:val="0"/>
              <w:rPr>
                <w:rFonts w:hint="eastAsia"/>
              </w:rPr>
            </w:pPr>
            <w:r>
              <w:rPr>
                <w:rFonts w:hint="eastAsia"/>
              </w:rPr>
              <w:t>金额(元)</w:t>
            </w:r>
          </w:p>
        </w:tc>
      </w:tr>
      <w:tr w:rsidR="006B354C" w14:paraId="0AB83BC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B287404" w14:textId="77777777" w:rsidR="006B354C" w:rsidRDefault="00B20344">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29F76338" w14:textId="77777777" w:rsidR="006B354C" w:rsidRDefault="00B20344">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12A623CD" w14:textId="77777777" w:rsidR="006B354C" w:rsidRDefault="00B20344">
            <w:pPr>
              <w:pStyle w:val="biaogeright"/>
              <w:wordWrap w:val="0"/>
              <w:rPr>
                <w:rFonts w:hint="eastAsia"/>
              </w:rPr>
            </w:pPr>
            <w:r>
              <w:t>9,065,916.79</w:t>
            </w:r>
          </w:p>
        </w:tc>
      </w:tr>
      <w:tr w:rsidR="006B354C" w14:paraId="288F133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8D90B24" w14:textId="77777777" w:rsidR="006B354C" w:rsidRDefault="00B20344">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198D4E7B" w14:textId="77777777" w:rsidR="006B354C" w:rsidRDefault="00B20344">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D087576" w14:textId="77777777" w:rsidR="006B354C" w:rsidRDefault="00B20344">
            <w:pPr>
              <w:pStyle w:val="biaogeright"/>
              <w:wordWrap w:val="0"/>
              <w:rPr>
                <w:rFonts w:hint="eastAsia"/>
              </w:rPr>
            </w:pPr>
            <w:r>
              <w:t>-</w:t>
            </w:r>
          </w:p>
        </w:tc>
      </w:tr>
      <w:tr w:rsidR="006B354C" w14:paraId="1CEDE65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3E14601" w14:textId="77777777" w:rsidR="006B354C" w:rsidRDefault="00B20344">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4447551A" w14:textId="77777777" w:rsidR="006B354C" w:rsidRDefault="00B20344">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F989DE2" w14:textId="77777777" w:rsidR="006B354C" w:rsidRDefault="00B20344">
            <w:pPr>
              <w:pStyle w:val="biaogeright"/>
              <w:wordWrap w:val="0"/>
              <w:rPr>
                <w:rFonts w:hint="eastAsia"/>
              </w:rPr>
            </w:pPr>
            <w:r>
              <w:t>-</w:t>
            </w:r>
          </w:p>
        </w:tc>
      </w:tr>
      <w:tr w:rsidR="006B354C" w14:paraId="07D1F7B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DAA0ED6" w14:textId="77777777" w:rsidR="006B354C" w:rsidRDefault="00B20344">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0081E48" w14:textId="77777777" w:rsidR="006B354C" w:rsidRDefault="00B20344">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27E716B" w14:textId="77777777" w:rsidR="006B354C" w:rsidRDefault="00B20344">
            <w:pPr>
              <w:pStyle w:val="biaogeright"/>
              <w:wordWrap w:val="0"/>
              <w:rPr>
                <w:rFonts w:hint="eastAsia"/>
              </w:rPr>
            </w:pPr>
            <w:r>
              <w:t>-</w:t>
            </w:r>
          </w:p>
        </w:tc>
      </w:tr>
      <w:tr w:rsidR="006B354C" w14:paraId="212540D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D197CF4" w14:textId="77777777" w:rsidR="006B354C" w:rsidRDefault="00B20344">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75DB6312" w14:textId="77777777" w:rsidR="006B354C" w:rsidRDefault="00B20344">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C749FD9" w14:textId="77777777" w:rsidR="006B354C" w:rsidRDefault="00B20344">
            <w:pPr>
              <w:pStyle w:val="biaogeright"/>
              <w:wordWrap w:val="0"/>
              <w:rPr>
                <w:rFonts w:hint="eastAsia"/>
              </w:rPr>
            </w:pPr>
            <w:r>
              <w:t>-</w:t>
            </w:r>
          </w:p>
        </w:tc>
      </w:tr>
      <w:tr w:rsidR="006B354C" w14:paraId="145B49E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355F6F" w14:textId="77777777" w:rsidR="006B354C" w:rsidRDefault="00B20344">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739AEB4E" w14:textId="77777777" w:rsidR="006B354C" w:rsidRDefault="00B20344">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9420234" w14:textId="77777777" w:rsidR="006B354C" w:rsidRDefault="00B20344">
            <w:pPr>
              <w:pStyle w:val="biaogeright"/>
              <w:wordWrap w:val="0"/>
              <w:rPr>
                <w:rFonts w:hint="eastAsia"/>
              </w:rPr>
            </w:pPr>
            <w:r>
              <w:t>-</w:t>
            </w:r>
          </w:p>
        </w:tc>
      </w:tr>
      <w:tr w:rsidR="006B354C" w14:paraId="0C4001C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D2EE190" w14:textId="77777777" w:rsidR="006B354C" w:rsidRDefault="00B20344">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5A8FFF18" w14:textId="77777777" w:rsidR="006B354C" w:rsidRDefault="00B20344">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613A14E2" w14:textId="77777777" w:rsidR="006B354C" w:rsidRDefault="00B20344">
            <w:pPr>
              <w:pStyle w:val="biaogeright"/>
              <w:wordWrap w:val="0"/>
              <w:rPr>
                <w:rFonts w:hint="eastAsia"/>
              </w:rPr>
            </w:pPr>
            <w:r>
              <w:t>-</w:t>
            </w:r>
          </w:p>
        </w:tc>
      </w:tr>
      <w:tr w:rsidR="006B354C" w14:paraId="7290946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E915423" w14:textId="77777777" w:rsidR="006B354C" w:rsidRDefault="00B20344">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8558D91" w14:textId="77777777" w:rsidR="006B354C" w:rsidRDefault="00B20344">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524DF20" w14:textId="77777777" w:rsidR="006B354C" w:rsidRDefault="00B20344">
            <w:pPr>
              <w:pStyle w:val="biaogeright"/>
              <w:wordWrap w:val="0"/>
              <w:rPr>
                <w:rFonts w:hint="eastAsia"/>
              </w:rPr>
            </w:pPr>
            <w:r>
              <w:t>9,065,916.79</w:t>
            </w:r>
          </w:p>
        </w:tc>
      </w:tr>
    </w:tbl>
    <w:p w14:paraId="2F995190" w14:textId="77777777" w:rsidR="006B354C" w:rsidRDefault="006B354C">
      <w:pPr>
        <w:widowControl/>
        <w:jc w:val="left"/>
        <w:rPr>
          <w:rFonts w:ascii="宋体" w:eastAsia="宋体" w:hAnsi="宋体" w:cs="宋体" w:hint="eastAsia"/>
          <w:kern w:val="0"/>
          <w:sz w:val="24"/>
          <w:szCs w:val="24"/>
        </w:rPr>
      </w:pPr>
    </w:p>
    <w:p w14:paraId="27DAD2C3"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10D44754" w14:textId="77777777" w:rsidR="006B354C" w:rsidRDefault="00B20344">
      <w:pPr>
        <w:pStyle w:val="neirong"/>
        <w:ind w:firstLineChars="200" w:firstLine="480"/>
        <w:rPr>
          <w:rFonts w:hint="eastAsia"/>
        </w:rPr>
      </w:pPr>
      <w:r>
        <w:rPr>
          <w:rFonts w:hint="eastAsia"/>
        </w:rPr>
        <w:t>本基金本报告期末未持有处于转股期的可转换债券。</w:t>
      </w:r>
    </w:p>
    <w:p w14:paraId="3AC115BE" w14:textId="77777777" w:rsidR="006B354C" w:rsidRDefault="006B354C">
      <w:pPr>
        <w:widowControl/>
        <w:jc w:val="left"/>
        <w:rPr>
          <w:rFonts w:ascii="宋体" w:eastAsia="宋体" w:hAnsi="宋体" w:cs="宋体" w:hint="eastAsia"/>
          <w:kern w:val="0"/>
          <w:sz w:val="24"/>
          <w:szCs w:val="24"/>
        </w:rPr>
      </w:pPr>
    </w:p>
    <w:p w14:paraId="1C6BE4A8"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r>
        <w:rPr>
          <w:rFonts w:asciiTheme="minorEastAsia" w:eastAsiaTheme="minorEastAsia" w:hAnsiTheme="minorEastAsia" w:cs="Times New Roman" w:hint="eastAsia"/>
          <w:bCs/>
          <w:kern w:val="2"/>
        </w:rPr>
        <w:t>期末前十名股票中存在流通受限情况的说明</w:t>
      </w:r>
    </w:p>
    <w:p w14:paraId="722FB135" w14:textId="77777777" w:rsidR="006B354C" w:rsidRDefault="00B20344">
      <w:pPr>
        <w:pStyle w:val="neirong"/>
        <w:ind w:firstLineChars="200" w:firstLine="480"/>
        <w:rPr>
          <w:rFonts w:hint="eastAsia"/>
        </w:rPr>
      </w:pPr>
      <w:r>
        <w:rPr>
          <w:rFonts w:hint="eastAsia"/>
        </w:rPr>
        <w:t>本基金本报告期末前十名股票中不存在流通受限股票。</w:t>
      </w:r>
    </w:p>
    <w:p w14:paraId="2AAE3697" w14:textId="77777777" w:rsidR="006B354C" w:rsidRDefault="006B354C">
      <w:pPr>
        <w:widowControl/>
        <w:jc w:val="left"/>
        <w:rPr>
          <w:rFonts w:ascii="宋体" w:eastAsia="宋体" w:hAnsi="宋体" w:cs="宋体" w:hint="eastAsia"/>
          <w:kern w:val="0"/>
          <w:sz w:val="24"/>
          <w:szCs w:val="24"/>
        </w:rPr>
      </w:pPr>
    </w:p>
    <w:p w14:paraId="78710DE7"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242F48F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450ECA87" w14:textId="77777777" w:rsidR="006B354C" w:rsidRDefault="006B354C">
      <w:pPr>
        <w:spacing w:line="360" w:lineRule="auto"/>
        <w:ind w:firstLineChars="200" w:firstLine="480"/>
        <w:rPr>
          <w:rFonts w:asciiTheme="minorEastAsia" w:hAnsiTheme="minorEastAsia" w:cs="Times New Roman" w:hint="eastAsia"/>
          <w:bCs/>
          <w:sz w:val="24"/>
          <w:szCs w:val="24"/>
        </w:rPr>
      </w:pPr>
    </w:p>
    <w:p w14:paraId="637C699E" w14:textId="77777777" w:rsidR="006B354C" w:rsidRDefault="00B20344">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36ECC4AA" w14:textId="77777777" w:rsidR="006B354C" w:rsidRDefault="00B20344">
      <w:pPr>
        <w:spacing w:line="360" w:lineRule="auto"/>
        <w:ind w:firstLineChars="200" w:firstLine="480"/>
        <w:rPr>
          <w:rFonts w:asciiTheme="minorEastAsia" w:hAnsiTheme="minorEastAsia" w:cs="Times New Roman" w:hint="eastAsia"/>
          <w:bCs/>
          <w:sz w:val="24"/>
          <w:szCs w:val="24"/>
        </w:rPr>
      </w:pPr>
      <w:bookmarkStart w:id="227" w:name="_Toc416264546"/>
      <w:bookmarkStart w:id="228" w:name="_Toc68266297"/>
      <w:bookmarkStart w:id="229" w:name="_Toc26152"/>
      <w:bookmarkStart w:id="230" w:name="_Toc79392624"/>
      <w:bookmarkStart w:id="231" w:name="_Toc19520"/>
      <w:bookmarkStart w:id="232" w:name="_Toc31469"/>
      <w:bookmarkStart w:id="233" w:name="_Toc14725"/>
      <w:bookmarkStart w:id="234" w:name="_Toc123102458"/>
      <w:bookmarkStart w:id="235" w:name="_Toc139991741"/>
      <w:bookmarkStart w:id="236" w:name="_Toc141703891"/>
      <w:bookmarkStart w:id="237" w:name="_Toc2255"/>
      <w:bookmarkStart w:id="238" w:name="_Toc48649710"/>
      <w:bookmarkStart w:id="239" w:name="_Toc16789"/>
      <w:bookmarkStart w:id="240" w:name="_Toc352229757"/>
      <w:bookmarkStart w:id="241" w:name="_Toc98560357"/>
      <w:bookmarkStart w:id="242" w:name="_Toc26084"/>
      <w:bookmarkStart w:id="243" w:name="_Toc26383"/>
      <w:bookmarkStart w:id="244" w:name="_Toc123112239"/>
      <w:bookmarkStart w:id="245" w:name="_Toc3244"/>
      <w:bookmarkStart w:id="246" w:name="_Toc22674"/>
      <w:bookmarkStart w:id="247" w:name="_Toc21886"/>
      <w:bookmarkStart w:id="248" w:name="_Toc123051457"/>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4187AC" w14:textId="77777777" w:rsidR="006B354C" w:rsidRDefault="00B20344">
      <w:pPr>
        <w:spacing w:line="360" w:lineRule="auto"/>
        <w:rPr>
          <w:rFonts w:ascii="宋体" w:hAnsi="宋体" w:hint="eastAsia"/>
          <w:bCs/>
          <w:szCs w:val="21"/>
        </w:rPr>
      </w:pPr>
      <w:r>
        <w:rPr>
          <w:rFonts w:ascii="宋体" w:hAnsi="宋体" w:hint="eastAsia"/>
          <w:bCs/>
          <w:szCs w:val="21"/>
        </w:rPr>
        <w:t>（1）富荣福银混合A（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6B354C" w14:paraId="5938097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0FEAA20" w14:textId="77777777" w:rsidR="006B354C" w:rsidRDefault="00B20344">
            <w:pPr>
              <w:pStyle w:val="biaogeleft"/>
              <w:wordWrap w:val="0"/>
              <w:rPr>
                <w:rFonts w:hint="eastAsia"/>
              </w:rPr>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54D162E4" w14:textId="77777777" w:rsidR="006B354C" w:rsidRDefault="00B20344">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7FCBB9CA" w14:textId="77777777" w:rsidR="006B354C" w:rsidRDefault="00B20344">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45A368FA" w14:textId="77777777" w:rsidR="006B354C" w:rsidRDefault="00B20344">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28FF1C8F" w14:textId="77777777" w:rsidR="006B354C" w:rsidRDefault="00B20344">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5DF75657" w14:textId="77777777" w:rsidR="006B354C" w:rsidRDefault="00B20344">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4B830E0" w14:textId="77777777" w:rsidR="006B354C" w:rsidRDefault="00B20344">
            <w:pPr>
              <w:pStyle w:val="biaogecenter"/>
              <w:wordWrap w:val="0"/>
              <w:rPr>
                <w:rFonts w:hint="eastAsia"/>
              </w:rPr>
            </w:pPr>
            <w:r>
              <w:rPr>
                <w:rFonts w:hint="eastAsia"/>
              </w:rPr>
              <w:t>②-④</w:t>
            </w:r>
          </w:p>
        </w:tc>
      </w:tr>
      <w:tr w:rsidR="006B354C" w14:paraId="422CA30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5CF2EDB" w14:textId="77777777" w:rsidR="006B354C" w:rsidRDefault="00B20344">
            <w:pPr>
              <w:pStyle w:val="biaogeleft"/>
              <w:wordWrap w:val="0"/>
              <w:rPr>
                <w:rFonts w:hint="eastAsia"/>
              </w:rPr>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08457C9A" w14:textId="77777777" w:rsidR="006B354C" w:rsidRDefault="00B20344">
            <w:pPr>
              <w:pStyle w:val="biaogecenter"/>
              <w:wordWrap w:val="0"/>
              <w:rPr>
                <w:rFonts w:hint="eastAsia"/>
              </w:rPr>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6CC9C8C7" w14:textId="77777777" w:rsidR="006B354C" w:rsidRDefault="00B20344">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4287A46" w14:textId="77777777" w:rsidR="006B354C" w:rsidRDefault="00B20344">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6FE78C32" w14:textId="77777777" w:rsidR="006B354C" w:rsidRDefault="00B20344">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0FA3FEB" w14:textId="77777777" w:rsidR="006B354C" w:rsidRDefault="00B20344">
            <w:pPr>
              <w:pStyle w:val="biaogecenter"/>
              <w:wordWrap w:val="0"/>
              <w:rPr>
                <w:rFonts w:hint="eastAsia"/>
              </w:rPr>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3B72E79F" w14:textId="77777777" w:rsidR="006B354C" w:rsidRDefault="00B20344">
            <w:pPr>
              <w:pStyle w:val="biaogecenter"/>
              <w:wordWrap w:val="0"/>
              <w:rPr>
                <w:rFonts w:hint="eastAsia"/>
              </w:rPr>
            </w:pPr>
            <w:r>
              <w:rPr>
                <w:rFonts w:hint="eastAsia"/>
              </w:rPr>
              <w:t>0.43%</w:t>
            </w:r>
          </w:p>
        </w:tc>
      </w:tr>
      <w:tr w:rsidR="006B354C" w14:paraId="24E694D6"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4576ABA4" w14:textId="77777777" w:rsidR="006B354C" w:rsidRDefault="00B20344">
            <w:pPr>
              <w:pStyle w:val="biaogeleft"/>
              <w:wordWrap w:val="0"/>
              <w:rPr>
                <w:rFonts w:hint="eastAsia"/>
              </w:rPr>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74A38E96" w14:textId="77777777" w:rsidR="006B354C" w:rsidRDefault="00B20344">
            <w:pPr>
              <w:pStyle w:val="biaogecenter"/>
              <w:wordWrap w:val="0"/>
              <w:rPr>
                <w:rFonts w:hint="eastAsia"/>
              </w:rPr>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41A212CB" w14:textId="77777777" w:rsidR="006B354C" w:rsidRDefault="00B20344">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1B7CACB" w14:textId="77777777" w:rsidR="006B354C" w:rsidRDefault="00B20344">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02EB8772" w14:textId="77777777" w:rsidR="006B354C" w:rsidRDefault="00B20344">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20B7CEA6" w14:textId="77777777" w:rsidR="006B354C" w:rsidRDefault="00B20344">
            <w:pPr>
              <w:pStyle w:val="biaogecenter"/>
              <w:wordWrap w:val="0"/>
              <w:rPr>
                <w:rFonts w:hint="eastAsia"/>
              </w:rPr>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467F838D" w14:textId="77777777" w:rsidR="006B354C" w:rsidRDefault="00B20344">
            <w:pPr>
              <w:pStyle w:val="biaogecenter"/>
              <w:wordWrap w:val="0"/>
              <w:rPr>
                <w:rFonts w:hint="eastAsia"/>
              </w:rPr>
            </w:pPr>
            <w:r>
              <w:rPr>
                <w:rFonts w:hAnsi="等线"/>
                <w:color w:val="000000"/>
              </w:rPr>
              <w:t>0.38%</w:t>
            </w:r>
          </w:p>
        </w:tc>
      </w:tr>
      <w:tr w:rsidR="006B354C" w14:paraId="6B475701"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CE89CB3" w14:textId="77777777" w:rsidR="006B354C" w:rsidRDefault="00B20344">
            <w:pPr>
              <w:pStyle w:val="biaogeleft"/>
              <w:wordWrap w:val="0"/>
              <w:rPr>
                <w:rFonts w:hint="eastAsia"/>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42D05964" w14:textId="77777777" w:rsidR="006B354C" w:rsidRDefault="00B20344">
            <w:pPr>
              <w:pStyle w:val="biaogecenter"/>
              <w:wordWrap w:val="0"/>
              <w:rPr>
                <w:rFonts w:hAnsi="等线" w:hint="eastAsia"/>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4E022D6A" w14:textId="77777777" w:rsidR="006B354C" w:rsidRDefault="00B20344">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44951E6A" w14:textId="77777777" w:rsidR="006B354C" w:rsidRDefault="00B20344">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7BC995B" w14:textId="77777777" w:rsidR="006B354C" w:rsidRDefault="00B20344">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09541187" w14:textId="77777777" w:rsidR="006B354C" w:rsidRDefault="00B20344">
            <w:pPr>
              <w:pStyle w:val="biaogecenter"/>
              <w:wordWrap w:val="0"/>
              <w:rPr>
                <w:rFonts w:hAnsi="等线" w:hint="eastAsia"/>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793116DF" w14:textId="77777777" w:rsidR="006B354C" w:rsidRDefault="00B20344">
            <w:pPr>
              <w:pStyle w:val="biaogecenter"/>
              <w:wordWrap w:val="0"/>
              <w:rPr>
                <w:rFonts w:hAnsi="等线" w:hint="eastAsia"/>
                <w:color w:val="000000"/>
              </w:rPr>
            </w:pPr>
            <w:r>
              <w:rPr>
                <w:rFonts w:hAnsi="等线"/>
                <w:color w:val="000000"/>
              </w:rPr>
              <w:t>0.31%</w:t>
            </w:r>
          </w:p>
        </w:tc>
      </w:tr>
      <w:tr w:rsidR="006B354C" w14:paraId="3EBFF74C"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AE1B415" w14:textId="77777777" w:rsidR="006B354C" w:rsidRDefault="00B20344">
            <w:pPr>
              <w:pStyle w:val="biaogeleft"/>
              <w:wordWrap w:val="0"/>
              <w:rPr>
                <w:rFonts w:hint="eastAsia"/>
                <w:color w:val="000000"/>
                <w:sz w:val="21"/>
                <w:szCs w:val="21"/>
              </w:rPr>
            </w:pPr>
            <w:r>
              <w:rPr>
                <w:rFonts w:hint="eastAsia"/>
                <w:color w:val="000000"/>
                <w:sz w:val="21"/>
                <w:szCs w:val="21"/>
              </w:rPr>
              <w:t>2024.01.01~2024.03.31</w:t>
            </w:r>
          </w:p>
        </w:tc>
        <w:tc>
          <w:tcPr>
            <w:tcW w:w="696" w:type="pct"/>
            <w:tcBorders>
              <w:top w:val="single" w:sz="8" w:space="0" w:color="000000"/>
              <w:left w:val="single" w:sz="8" w:space="0" w:color="000000"/>
              <w:bottom w:val="single" w:sz="6" w:space="0" w:color="000000"/>
              <w:right w:val="single" w:sz="8" w:space="0" w:color="000000"/>
            </w:tcBorders>
            <w:vAlign w:val="center"/>
          </w:tcPr>
          <w:p w14:paraId="2FC640B4" w14:textId="77777777" w:rsidR="006B354C" w:rsidRDefault="00B20344">
            <w:pPr>
              <w:pStyle w:val="biaogecenter"/>
              <w:wordWrap w:val="0"/>
              <w:rPr>
                <w:rFonts w:hAnsi="等线" w:hint="eastAsia"/>
                <w:color w:val="000000"/>
              </w:rPr>
            </w:pPr>
            <w:r>
              <w:rPr>
                <w:rFonts w:hAnsi="等线"/>
                <w:color w:val="000000"/>
              </w:rPr>
              <w:t>1.62%</w:t>
            </w:r>
          </w:p>
        </w:tc>
        <w:tc>
          <w:tcPr>
            <w:tcW w:w="713" w:type="pct"/>
            <w:tcBorders>
              <w:top w:val="single" w:sz="8" w:space="0" w:color="000000"/>
              <w:left w:val="single" w:sz="8" w:space="0" w:color="000000"/>
              <w:bottom w:val="single" w:sz="6" w:space="0" w:color="000000"/>
              <w:right w:val="single" w:sz="8" w:space="0" w:color="000000"/>
            </w:tcBorders>
            <w:vAlign w:val="center"/>
          </w:tcPr>
          <w:p w14:paraId="63AD0045" w14:textId="77777777" w:rsidR="006B354C" w:rsidRDefault="00B20344">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7EF050D2" w14:textId="77777777" w:rsidR="006B354C" w:rsidRDefault="00B20344">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64598EDC" w14:textId="77777777" w:rsidR="006B354C" w:rsidRDefault="00B20344">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5ACA7074" w14:textId="77777777" w:rsidR="006B354C" w:rsidRDefault="00B20344">
            <w:pPr>
              <w:pStyle w:val="biaogecenter"/>
              <w:wordWrap w:val="0"/>
              <w:rPr>
                <w:rFonts w:hAnsi="等线" w:hint="eastAsia"/>
                <w:color w:val="000000"/>
              </w:rPr>
            </w:pPr>
            <w:r>
              <w:rPr>
                <w:rFonts w:hAnsi="等线"/>
                <w:color w:val="000000"/>
              </w:rPr>
              <w:t>-1.02%</w:t>
            </w:r>
          </w:p>
        </w:tc>
        <w:tc>
          <w:tcPr>
            <w:tcW w:w="685" w:type="pct"/>
            <w:tcBorders>
              <w:top w:val="single" w:sz="8" w:space="0" w:color="000000"/>
              <w:left w:val="single" w:sz="8" w:space="0" w:color="000000"/>
              <w:bottom w:val="single" w:sz="6" w:space="0" w:color="000000"/>
              <w:right w:val="single" w:sz="8" w:space="0" w:color="000000"/>
            </w:tcBorders>
            <w:vAlign w:val="center"/>
          </w:tcPr>
          <w:p w14:paraId="2348E683" w14:textId="77777777" w:rsidR="006B354C" w:rsidRDefault="00B20344">
            <w:pPr>
              <w:pStyle w:val="biaogecenter"/>
              <w:wordWrap w:val="0"/>
              <w:rPr>
                <w:rFonts w:hAnsi="等线" w:hint="eastAsia"/>
                <w:color w:val="000000"/>
              </w:rPr>
            </w:pPr>
            <w:r>
              <w:rPr>
                <w:rFonts w:hAnsi="等线"/>
                <w:color w:val="000000"/>
              </w:rPr>
              <w:t>0.31%</w:t>
            </w:r>
          </w:p>
        </w:tc>
      </w:tr>
      <w:tr w:rsidR="006B354C" w14:paraId="7E324787"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657EF1ED" w14:textId="77777777" w:rsidR="006B354C" w:rsidRDefault="00B20344">
            <w:pPr>
              <w:pStyle w:val="biaogeleft"/>
              <w:wordWrap w:val="0"/>
              <w:rPr>
                <w:rFonts w:hint="eastAsia"/>
              </w:rPr>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521410B3" w14:textId="77777777" w:rsidR="006B354C" w:rsidRDefault="00B20344">
            <w:pPr>
              <w:pStyle w:val="biaogecenter"/>
              <w:wordWrap w:val="0"/>
              <w:rPr>
                <w:rFonts w:hint="eastAsia"/>
              </w:rPr>
            </w:pPr>
            <w:r>
              <w:t>-25.82%</w:t>
            </w:r>
          </w:p>
        </w:tc>
        <w:tc>
          <w:tcPr>
            <w:tcW w:w="713" w:type="pct"/>
            <w:tcBorders>
              <w:top w:val="single" w:sz="8" w:space="0" w:color="000000"/>
              <w:left w:val="single" w:sz="8" w:space="0" w:color="000000"/>
              <w:bottom w:val="single" w:sz="6" w:space="0" w:color="000000"/>
              <w:right w:val="single" w:sz="8" w:space="0" w:color="000000"/>
            </w:tcBorders>
            <w:vAlign w:val="center"/>
          </w:tcPr>
          <w:p w14:paraId="66D189AD" w14:textId="77777777" w:rsidR="006B354C" w:rsidRDefault="00B20344">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0F9BAC35" w14:textId="77777777" w:rsidR="006B354C" w:rsidRDefault="00B20344">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622A387B" w14:textId="77777777" w:rsidR="006B354C" w:rsidRDefault="00B20344">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08C5AE9D" w14:textId="77777777" w:rsidR="006B354C" w:rsidRDefault="00B20344">
            <w:pPr>
              <w:pStyle w:val="biaogecenter"/>
              <w:wordWrap w:val="0"/>
              <w:rPr>
                <w:rFonts w:hint="eastAsia"/>
              </w:rPr>
            </w:pPr>
            <w:r>
              <w:t>-5.15%</w:t>
            </w:r>
          </w:p>
        </w:tc>
        <w:tc>
          <w:tcPr>
            <w:tcW w:w="685" w:type="pct"/>
            <w:tcBorders>
              <w:top w:val="single" w:sz="8" w:space="0" w:color="000000"/>
              <w:left w:val="single" w:sz="8" w:space="0" w:color="000000"/>
              <w:bottom w:val="single" w:sz="6" w:space="0" w:color="000000"/>
              <w:right w:val="single" w:sz="8" w:space="0" w:color="000000"/>
            </w:tcBorders>
            <w:vAlign w:val="center"/>
          </w:tcPr>
          <w:p w14:paraId="22C86E0A" w14:textId="77777777" w:rsidR="006B354C" w:rsidRDefault="00B20344">
            <w:pPr>
              <w:pStyle w:val="biaogecenter"/>
              <w:wordWrap w:val="0"/>
              <w:rPr>
                <w:rFonts w:hint="eastAsia"/>
              </w:rPr>
            </w:pPr>
            <w:r>
              <w:t>0.37%</w:t>
            </w:r>
          </w:p>
        </w:tc>
      </w:tr>
    </w:tbl>
    <w:p w14:paraId="69EEF456" w14:textId="77777777" w:rsidR="006B354C" w:rsidRDefault="006B354C">
      <w:pPr>
        <w:spacing w:line="360" w:lineRule="auto"/>
        <w:rPr>
          <w:rFonts w:ascii="宋体" w:hAnsi="宋体" w:hint="eastAsia"/>
          <w:bCs/>
          <w:szCs w:val="21"/>
        </w:rPr>
      </w:pPr>
    </w:p>
    <w:p w14:paraId="0F206F79" w14:textId="77777777" w:rsidR="006B354C" w:rsidRDefault="00B20344">
      <w:pPr>
        <w:spacing w:line="360" w:lineRule="auto"/>
        <w:rPr>
          <w:rFonts w:ascii="宋体" w:hAnsi="宋体" w:hint="eastAsia"/>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6B354C" w14:paraId="544AE3D0"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6A611B78" w14:textId="77777777" w:rsidR="006B354C" w:rsidRDefault="00B20344">
            <w:pPr>
              <w:pStyle w:val="biaogeleft"/>
              <w:wordWrap w:val="0"/>
              <w:rPr>
                <w:rFonts w:hint="eastAsia"/>
              </w:rPr>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2A67B25F" w14:textId="77777777" w:rsidR="006B354C" w:rsidRDefault="00B20344">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6732AFF0" w14:textId="77777777" w:rsidR="006B354C" w:rsidRDefault="00B20344">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1E948AB1" w14:textId="77777777" w:rsidR="006B354C" w:rsidRDefault="00B20344">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43996F7C" w14:textId="77777777" w:rsidR="006B354C" w:rsidRDefault="00B20344">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7056B0F3" w14:textId="77777777" w:rsidR="006B354C" w:rsidRDefault="00B20344">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48CF505D" w14:textId="77777777" w:rsidR="006B354C" w:rsidRDefault="00B20344">
            <w:pPr>
              <w:pStyle w:val="biaogecenter"/>
              <w:wordWrap w:val="0"/>
              <w:rPr>
                <w:rFonts w:hint="eastAsia"/>
              </w:rPr>
            </w:pPr>
            <w:r>
              <w:rPr>
                <w:rFonts w:hint="eastAsia"/>
              </w:rPr>
              <w:t>②-④</w:t>
            </w:r>
          </w:p>
        </w:tc>
      </w:tr>
      <w:tr w:rsidR="006B354C" w14:paraId="12B6B68F"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8128F35" w14:textId="77777777" w:rsidR="006B354C" w:rsidRDefault="00B20344">
            <w:pPr>
              <w:pStyle w:val="biaogeleft"/>
              <w:wordWrap w:val="0"/>
              <w:rPr>
                <w:rFonts w:hint="eastAsia"/>
              </w:rPr>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B0CCCA1" w14:textId="77777777" w:rsidR="006B354C" w:rsidRDefault="00B20344">
            <w:pPr>
              <w:pStyle w:val="biaogecenter"/>
              <w:wordWrap w:val="0"/>
              <w:rPr>
                <w:rFonts w:hint="eastAsia"/>
              </w:rPr>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1513174E" w14:textId="77777777" w:rsidR="006B354C" w:rsidRDefault="00B20344">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871C482" w14:textId="77777777" w:rsidR="006B354C" w:rsidRDefault="00B20344">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5F8C7967" w14:textId="77777777" w:rsidR="006B354C" w:rsidRDefault="00B20344">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B1A5DE1" w14:textId="77777777" w:rsidR="006B354C" w:rsidRDefault="00B20344">
            <w:pPr>
              <w:pStyle w:val="biaogecenter"/>
              <w:wordWrap w:val="0"/>
              <w:rPr>
                <w:rFonts w:hint="eastAsia"/>
              </w:rPr>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2D904513" w14:textId="77777777" w:rsidR="006B354C" w:rsidRDefault="00B20344">
            <w:pPr>
              <w:pStyle w:val="biaogecenter"/>
              <w:wordWrap w:val="0"/>
              <w:rPr>
                <w:rFonts w:hint="eastAsia"/>
              </w:rPr>
            </w:pPr>
            <w:r>
              <w:rPr>
                <w:rFonts w:hint="eastAsia"/>
              </w:rPr>
              <w:t>0.43%</w:t>
            </w:r>
          </w:p>
        </w:tc>
      </w:tr>
      <w:tr w:rsidR="006B354C" w14:paraId="3AA64285"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06863876" w14:textId="77777777" w:rsidR="006B354C" w:rsidRDefault="00B20344">
            <w:pPr>
              <w:pStyle w:val="biaogeleft"/>
              <w:wordWrap w:val="0"/>
              <w:rPr>
                <w:rFonts w:hint="eastAsia"/>
              </w:rPr>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6630B64B" w14:textId="77777777" w:rsidR="006B354C" w:rsidRDefault="00B20344">
            <w:pPr>
              <w:pStyle w:val="biaogecenter"/>
              <w:wordWrap w:val="0"/>
              <w:rPr>
                <w:rFonts w:hint="eastAsia"/>
              </w:rPr>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75CE5A9F" w14:textId="77777777" w:rsidR="006B354C" w:rsidRDefault="00B20344">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8777DE0" w14:textId="77777777" w:rsidR="006B354C" w:rsidRDefault="00B20344">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6B24B471" w14:textId="77777777" w:rsidR="006B354C" w:rsidRDefault="00B20344">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7A2B4A7C" w14:textId="77777777" w:rsidR="006B354C" w:rsidRDefault="00B20344">
            <w:pPr>
              <w:pStyle w:val="biaogecenter"/>
              <w:wordWrap w:val="0"/>
              <w:rPr>
                <w:rFonts w:hint="eastAsia"/>
              </w:rPr>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69D56590" w14:textId="77777777" w:rsidR="006B354C" w:rsidRDefault="00B20344">
            <w:pPr>
              <w:pStyle w:val="biaogecenter"/>
              <w:wordWrap w:val="0"/>
              <w:rPr>
                <w:rFonts w:hint="eastAsia"/>
              </w:rPr>
            </w:pPr>
            <w:r>
              <w:rPr>
                <w:rFonts w:hAnsi="等线"/>
                <w:color w:val="000000"/>
              </w:rPr>
              <w:t>0.38%</w:t>
            </w:r>
          </w:p>
        </w:tc>
      </w:tr>
      <w:tr w:rsidR="006B354C" w14:paraId="73A3F486"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752AFCD" w14:textId="77777777" w:rsidR="006B354C" w:rsidRDefault="00B20344">
            <w:pPr>
              <w:pStyle w:val="biaogeleft"/>
              <w:wordWrap w:val="0"/>
              <w:rPr>
                <w:rFonts w:hint="eastAsia"/>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A2F09E3" w14:textId="77777777" w:rsidR="006B354C" w:rsidRDefault="00B20344">
            <w:pPr>
              <w:pStyle w:val="biaogecenter"/>
              <w:wordWrap w:val="0"/>
              <w:rPr>
                <w:rFonts w:hAnsi="等线" w:hint="eastAsia"/>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599B2F11" w14:textId="77777777" w:rsidR="006B354C" w:rsidRDefault="00B20344">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316984B4" w14:textId="77777777" w:rsidR="006B354C" w:rsidRDefault="00B20344">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3814CBF3" w14:textId="77777777" w:rsidR="006B354C" w:rsidRDefault="00B20344">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10E10BF6" w14:textId="77777777" w:rsidR="006B354C" w:rsidRDefault="00B20344">
            <w:pPr>
              <w:pStyle w:val="biaogecenter"/>
              <w:wordWrap w:val="0"/>
              <w:rPr>
                <w:rFonts w:hAnsi="等线" w:hint="eastAsia"/>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24949850" w14:textId="77777777" w:rsidR="006B354C" w:rsidRDefault="00B20344">
            <w:pPr>
              <w:pStyle w:val="biaogecenter"/>
              <w:wordWrap w:val="0"/>
              <w:rPr>
                <w:rFonts w:hAnsi="等线" w:hint="eastAsia"/>
                <w:color w:val="000000"/>
              </w:rPr>
            </w:pPr>
            <w:r>
              <w:rPr>
                <w:rFonts w:hAnsi="等线"/>
                <w:color w:val="000000"/>
              </w:rPr>
              <w:t>0.31%</w:t>
            </w:r>
          </w:p>
        </w:tc>
      </w:tr>
      <w:tr w:rsidR="006B354C" w14:paraId="7AEDD614"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73E8B31C" w14:textId="77777777" w:rsidR="006B354C" w:rsidRDefault="00B20344">
            <w:pPr>
              <w:pStyle w:val="biaogeleft"/>
              <w:wordWrap w:val="0"/>
              <w:rPr>
                <w:rFonts w:hint="eastAsia"/>
                <w:color w:val="000000"/>
                <w:sz w:val="21"/>
                <w:szCs w:val="21"/>
              </w:rPr>
            </w:pPr>
            <w:r>
              <w:rPr>
                <w:rFonts w:hint="eastAsia"/>
                <w:color w:val="000000"/>
                <w:sz w:val="21"/>
                <w:szCs w:val="21"/>
              </w:rPr>
              <w:t>2024.01.01~</w:t>
            </w:r>
            <w:r>
              <w:rPr>
                <w:rFonts w:hint="eastAsia"/>
                <w:color w:val="000000"/>
                <w:sz w:val="21"/>
                <w:szCs w:val="21"/>
              </w:rPr>
              <w:lastRenderedPageBreak/>
              <w:t>2024.03.31</w:t>
            </w:r>
          </w:p>
        </w:tc>
        <w:tc>
          <w:tcPr>
            <w:tcW w:w="719" w:type="pct"/>
            <w:tcBorders>
              <w:top w:val="single" w:sz="8" w:space="0" w:color="000000"/>
              <w:left w:val="single" w:sz="8" w:space="0" w:color="000000"/>
              <w:bottom w:val="single" w:sz="6" w:space="0" w:color="000000"/>
              <w:right w:val="single" w:sz="8" w:space="0" w:color="000000"/>
            </w:tcBorders>
            <w:vAlign w:val="center"/>
          </w:tcPr>
          <w:p w14:paraId="412C31E2" w14:textId="77777777" w:rsidR="006B354C" w:rsidRDefault="00B20344">
            <w:pPr>
              <w:pStyle w:val="biaogecenter"/>
              <w:wordWrap w:val="0"/>
              <w:rPr>
                <w:rFonts w:hAnsi="等线" w:hint="eastAsia"/>
                <w:color w:val="000000"/>
              </w:rPr>
            </w:pPr>
            <w:r>
              <w:rPr>
                <w:rFonts w:hAnsi="等线"/>
                <w:color w:val="000000"/>
              </w:rPr>
              <w:lastRenderedPageBreak/>
              <w:t>1.52%</w:t>
            </w:r>
          </w:p>
        </w:tc>
        <w:tc>
          <w:tcPr>
            <w:tcW w:w="713" w:type="pct"/>
            <w:tcBorders>
              <w:top w:val="single" w:sz="8" w:space="0" w:color="000000"/>
              <w:left w:val="single" w:sz="8" w:space="0" w:color="000000"/>
              <w:bottom w:val="single" w:sz="6" w:space="0" w:color="000000"/>
              <w:right w:val="single" w:sz="8" w:space="0" w:color="000000"/>
            </w:tcBorders>
            <w:vAlign w:val="center"/>
          </w:tcPr>
          <w:p w14:paraId="5782768E" w14:textId="77777777" w:rsidR="006B354C" w:rsidRDefault="00B20344">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430AFC0E" w14:textId="77777777" w:rsidR="006B354C" w:rsidRDefault="00B20344">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17747018" w14:textId="77777777" w:rsidR="006B354C" w:rsidRDefault="00B20344">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68FCF560" w14:textId="77777777" w:rsidR="006B354C" w:rsidRDefault="00B20344">
            <w:pPr>
              <w:pStyle w:val="biaogecenter"/>
              <w:wordWrap w:val="0"/>
              <w:rPr>
                <w:rFonts w:hAnsi="等线" w:hint="eastAsia"/>
                <w:color w:val="000000"/>
              </w:rPr>
            </w:pPr>
            <w:r>
              <w:rPr>
                <w:rFonts w:hAnsi="等线"/>
                <w:color w:val="000000"/>
              </w:rPr>
              <w:t>-1.12%</w:t>
            </w:r>
          </w:p>
        </w:tc>
        <w:tc>
          <w:tcPr>
            <w:tcW w:w="685" w:type="pct"/>
            <w:tcBorders>
              <w:top w:val="single" w:sz="8" w:space="0" w:color="000000"/>
              <w:left w:val="single" w:sz="8" w:space="0" w:color="000000"/>
              <w:bottom w:val="single" w:sz="6" w:space="0" w:color="000000"/>
              <w:right w:val="single" w:sz="8" w:space="0" w:color="000000"/>
            </w:tcBorders>
            <w:vAlign w:val="center"/>
          </w:tcPr>
          <w:p w14:paraId="4B5E479B" w14:textId="77777777" w:rsidR="006B354C" w:rsidRDefault="00B20344">
            <w:pPr>
              <w:pStyle w:val="biaogecenter"/>
              <w:wordWrap w:val="0"/>
              <w:rPr>
                <w:rFonts w:hAnsi="等线" w:hint="eastAsia"/>
                <w:color w:val="000000"/>
              </w:rPr>
            </w:pPr>
            <w:r>
              <w:rPr>
                <w:rFonts w:hAnsi="等线"/>
                <w:color w:val="000000"/>
              </w:rPr>
              <w:t>0.31%</w:t>
            </w:r>
          </w:p>
        </w:tc>
      </w:tr>
      <w:tr w:rsidR="006B354C" w14:paraId="17512DD1"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13AB621" w14:textId="77777777" w:rsidR="006B354C" w:rsidRDefault="00B20344">
            <w:pPr>
              <w:pStyle w:val="biaogeleft"/>
              <w:wordWrap w:val="0"/>
              <w:rPr>
                <w:rFonts w:hint="eastAsia"/>
              </w:rPr>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1469C304" w14:textId="77777777" w:rsidR="006B354C" w:rsidRDefault="00B20344">
            <w:pPr>
              <w:pStyle w:val="biaogecenter"/>
              <w:wordWrap w:val="0"/>
              <w:rPr>
                <w:rFonts w:hint="eastAsia"/>
              </w:rPr>
            </w:pPr>
            <w:r>
              <w:t>-26.64%</w:t>
            </w:r>
          </w:p>
        </w:tc>
        <w:tc>
          <w:tcPr>
            <w:tcW w:w="713" w:type="pct"/>
            <w:tcBorders>
              <w:top w:val="single" w:sz="8" w:space="0" w:color="000000"/>
              <w:left w:val="single" w:sz="8" w:space="0" w:color="000000"/>
              <w:bottom w:val="single" w:sz="6" w:space="0" w:color="000000"/>
              <w:right w:val="single" w:sz="8" w:space="0" w:color="000000"/>
            </w:tcBorders>
            <w:vAlign w:val="center"/>
          </w:tcPr>
          <w:p w14:paraId="386B3EAE" w14:textId="77777777" w:rsidR="006B354C" w:rsidRDefault="00B20344">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055064F8" w14:textId="77777777" w:rsidR="006B354C" w:rsidRDefault="00B20344">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783E23B4" w14:textId="77777777" w:rsidR="006B354C" w:rsidRDefault="00B20344">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02ECB7A4" w14:textId="77777777" w:rsidR="006B354C" w:rsidRDefault="00B20344">
            <w:pPr>
              <w:pStyle w:val="biaogecenter"/>
              <w:wordWrap w:val="0"/>
              <w:rPr>
                <w:rFonts w:hint="eastAsia"/>
              </w:rPr>
            </w:pPr>
            <w:r>
              <w:t>-5.97%</w:t>
            </w:r>
          </w:p>
        </w:tc>
        <w:tc>
          <w:tcPr>
            <w:tcW w:w="685" w:type="pct"/>
            <w:tcBorders>
              <w:top w:val="single" w:sz="8" w:space="0" w:color="000000"/>
              <w:left w:val="single" w:sz="8" w:space="0" w:color="000000"/>
              <w:bottom w:val="single" w:sz="6" w:space="0" w:color="000000"/>
              <w:right w:val="single" w:sz="8" w:space="0" w:color="000000"/>
            </w:tcBorders>
            <w:vAlign w:val="center"/>
          </w:tcPr>
          <w:p w14:paraId="4E4DBCCF" w14:textId="77777777" w:rsidR="006B354C" w:rsidRDefault="00B20344">
            <w:pPr>
              <w:pStyle w:val="biaogecenter"/>
              <w:wordWrap w:val="0"/>
              <w:rPr>
                <w:rFonts w:hint="eastAsia"/>
              </w:rPr>
            </w:pPr>
            <w:r>
              <w:t>0.37%</w:t>
            </w:r>
          </w:p>
        </w:tc>
      </w:tr>
    </w:tbl>
    <w:p w14:paraId="20576286" w14:textId="77777777" w:rsidR="006B354C" w:rsidRDefault="00B20344">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注：本基金的业绩比较基准为：沪深300指数收益率×70%+中债综合指数收益率×30% </w:t>
      </w:r>
    </w:p>
    <w:p w14:paraId="536B7FFA" w14:textId="77777777" w:rsidR="006B354C" w:rsidRDefault="00B20344">
      <w:pPr>
        <w:pStyle w:val="zhangjiep2"/>
        <w:rPr>
          <w:rFonts w:hint="eastAsia"/>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r>
        <w:rPr>
          <w:rFonts w:hAnsi="等线"/>
          <w:noProof/>
          <w:color w:val="000000"/>
        </w:rPr>
        <w:lastRenderedPageBreak/>
        <w:drawing>
          <wp:inline distT="0" distB="0" distL="0" distR="0" wp14:anchorId="544884B1" wp14:editId="7D1764C5">
            <wp:extent cx="5429885" cy="3530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9">
                      <a:extLst>
                        <a:ext uri="{28A0092B-C50C-407E-A947-70E740481C1C}">
                          <a14:useLocalDpi xmlns:a14="http://schemas.microsoft.com/office/drawing/2010/main" val="0"/>
                        </a:ext>
                      </a:extLst>
                    </a:blip>
                    <a:stretch>
                      <a:fillRect/>
                    </a:stretch>
                  </pic:blipFill>
                  <pic:spPr>
                    <a:xfrm>
                      <a:off x="0" y="0"/>
                      <a:ext cx="5429885" cy="3530600"/>
                    </a:xfrm>
                    <a:prstGeom prst="rect">
                      <a:avLst/>
                    </a:prstGeom>
                    <a:noFill/>
                    <a:ln>
                      <a:noFill/>
                    </a:ln>
                  </pic:spPr>
                </pic:pic>
              </a:graphicData>
            </a:graphic>
          </wp:inline>
        </w:drawing>
      </w:r>
      <w:r>
        <w:rPr>
          <w:rFonts w:hAnsi="等线"/>
          <w:noProof/>
          <w:color w:val="000000"/>
        </w:rPr>
        <w:drawing>
          <wp:inline distT="0" distB="0" distL="0" distR="0" wp14:anchorId="0581DE0B" wp14:editId="623004DD">
            <wp:extent cx="5429885" cy="35274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0">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5E1976BB" w14:textId="77777777" w:rsidR="006B354C" w:rsidRDefault="00B20344">
      <w:pPr>
        <w:pStyle w:val="biaogeleft"/>
        <w:rPr>
          <w:rFonts w:hint="eastAsia"/>
          <w:sz w:val="30"/>
          <w:szCs w:val="30"/>
        </w:rPr>
      </w:pPr>
      <w:r>
        <w:rPr>
          <w:sz w:val="30"/>
          <w:szCs w:val="30"/>
        </w:rPr>
        <w:br w:type="page"/>
      </w:r>
    </w:p>
    <w:p w14:paraId="11ECC6C4" w14:textId="77777777" w:rsidR="006B354C" w:rsidRDefault="00B20344">
      <w:pPr>
        <w:pStyle w:val="1"/>
        <w:jc w:val="center"/>
        <w:rPr>
          <w:sz w:val="30"/>
          <w:szCs w:val="30"/>
        </w:rPr>
      </w:pPr>
      <w:bookmarkStart w:id="249"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7"/>
      <w:bookmarkEnd w:id="228"/>
      <w:bookmarkEnd w:id="249"/>
    </w:p>
    <w:p w14:paraId="43921715" w14:textId="77777777" w:rsidR="006B354C" w:rsidRDefault="00B20344">
      <w:pPr>
        <w:autoSpaceDE w:val="0"/>
        <w:autoSpaceDN w:val="0"/>
        <w:spacing w:line="360" w:lineRule="auto"/>
        <w:ind w:firstLineChars="200" w:firstLine="480"/>
        <w:textAlignment w:val="bottom"/>
        <w:rPr>
          <w:bCs/>
          <w:sz w:val="24"/>
        </w:rPr>
      </w:pPr>
      <w:bookmarkStart w:id="250" w:name="_Toc214873600"/>
      <w:bookmarkStart w:id="251" w:name="_Toc416264547"/>
      <w:bookmarkStart w:id="252" w:name="_Toc263092319"/>
      <w:bookmarkStart w:id="253" w:name="_Toc11351"/>
      <w:bookmarkStart w:id="254" w:name="_Toc2981"/>
      <w:bookmarkStart w:id="255" w:name="_Toc578"/>
      <w:bookmarkStart w:id="256" w:name="_Toc21917"/>
      <w:bookmarkStart w:id="257" w:name="_Toc22538"/>
      <w:bookmarkStart w:id="258" w:name="_Toc16437"/>
      <w:bookmarkStart w:id="259" w:name="_Toc3872"/>
      <w:bookmarkStart w:id="260" w:name="_Toc801"/>
      <w:bookmarkStart w:id="261" w:name="_Toc13343"/>
      <w:bookmarkStart w:id="262" w:name="_Toc352229758"/>
      <w:bookmarkStart w:id="263" w:name="_Toc5477"/>
      <w:bookmarkStart w:id="264" w:name="_Toc11395"/>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Pr>
          <w:rFonts w:hint="eastAsia"/>
          <w:bCs/>
          <w:sz w:val="24"/>
        </w:rPr>
        <w:t>一、基金资产总值</w:t>
      </w:r>
    </w:p>
    <w:p w14:paraId="568C5E3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620738C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二、基金资产净值</w:t>
      </w:r>
    </w:p>
    <w:p w14:paraId="4A1ADBA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03686A1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三、基金财产的账户</w:t>
      </w:r>
    </w:p>
    <w:p w14:paraId="57BA831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944E76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四、基金财产的保管和处分</w:t>
      </w:r>
    </w:p>
    <w:p w14:paraId="536EE5B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606E676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0681CBCA" w14:textId="77777777" w:rsidR="006B354C" w:rsidRDefault="00B20344">
      <w:pPr>
        <w:widowControl/>
        <w:jc w:val="left"/>
        <w:rPr>
          <w:bCs/>
          <w:sz w:val="24"/>
        </w:rPr>
      </w:pPr>
      <w:r>
        <w:rPr>
          <w:bCs/>
          <w:sz w:val="24"/>
        </w:rPr>
        <w:br w:type="page"/>
      </w:r>
    </w:p>
    <w:p w14:paraId="3C73B10A" w14:textId="77777777" w:rsidR="006B354C" w:rsidRDefault="00B20344">
      <w:pPr>
        <w:pStyle w:val="1"/>
        <w:jc w:val="center"/>
        <w:rPr>
          <w:sz w:val="30"/>
          <w:szCs w:val="30"/>
        </w:rPr>
      </w:pPr>
      <w:bookmarkStart w:id="265" w:name="_Toc136963811"/>
      <w:bookmarkStart w:id="266" w:name="_Toc68266298"/>
      <w:r>
        <w:rPr>
          <w:rFonts w:hint="eastAsia"/>
          <w:sz w:val="30"/>
          <w:szCs w:val="30"/>
        </w:rPr>
        <w:lastRenderedPageBreak/>
        <w:t>第十一部分</w:t>
      </w:r>
      <w:r>
        <w:rPr>
          <w:sz w:val="30"/>
          <w:szCs w:val="30"/>
        </w:rPr>
        <w:t xml:space="preserve">  </w:t>
      </w:r>
      <w:r>
        <w:rPr>
          <w:rFonts w:hint="eastAsia"/>
          <w:sz w:val="30"/>
          <w:szCs w:val="30"/>
        </w:rPr>
        <w:t>基金资产的估值</w:t>
      </w:r>
      <w:bookmarkEnd w:id="250"/>
      <w:bookmarkEnd w:id="251"/>
      <w:bookmarkEnd w:id="252"/>
      <w:bookmarkEnd w:id="265"/>
      <w:bookmarkEnd w:id="266"/>
    </w:p>
    <w:p w14:paraId="3D5BB05D"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一、估值日</w:t>
      </w:r>
    </w:p>
    <w:p w14:paraId="0189B09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本基金的估值日为本基金相关的证券、期货交易场所的交易日以及国家法律法规规定需要对外披露基金净值的非交易日。</w:t>
      </w:r>
    </w:p>
    <w:p w14:paraId="1A473073"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二、估值对象</w:t>
      </w:r>
    </w:p>
    <w:p w14:paraId="381A5EB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66B0FEB1"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三、估值原则</w:t>
      </w:r>
    </w:p>
    <w:p w14:paraId="2F27AA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FD29C9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DCEA24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B3357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BA06E6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04B88B50"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四、估值方法</w:t>
      </w:r>
    </w:p>
    <w:p w14:paraId="36C53589"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46A38875"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AB6D97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3C2098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5F3F1E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5A93384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CE2D9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5AEB394"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1A2BEA0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1BE611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1F9F98EF"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8BAB9AD"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3E720C2C"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3849C429"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00F71A03"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2AD92A6"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77DFAE90"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5B38C1DC"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2B71FA9A"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4EA7AC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18155B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29C1BD73"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五、估值程序</w:t>
      </w:r>
    </w:p>
    <w:p w14:paraId="088D9D3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3BD47EC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20F61B1"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0323AA42"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六、估值错误的处理</w:t>
      </w:r>
    </w:p>
    <w:p w14:paraId="0A4749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6BCCE50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2E7A57C8"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26866B1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DC776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382B0C17"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667B909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66E09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5EC23A9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C4DE4B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334BBC49"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7B830FC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E00A47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29B2A0E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44D2B95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31E3EF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1A6342B5"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6D02E89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23A152E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7EF6395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47038FA2"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七、暂停估值的情形</w:t>
      </w:r>
    </w:p>
    <w:p w14:paraId="6EAA1496"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0DE4BD6D"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1B43A6B0"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0D5E683C"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79D18568"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八、基金净值的确认</w:t>
      </w:r>
    </w:p>
    <w:p w14:paraId="75F7EF2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39E751F"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九、特殊情形的处理</w:t>
      </w:r>
    </w:p>
    <w:p w14:paraId="31000AE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69AEA47E"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BE9638B"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739CA94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本基金实施侧袋机制的，应根据本部分的约定对主袋账户资产进行估值并披露主袋账户的基金净值信息，暂停披露侧袋账户的基金净值信息。</w:t>
      </w:r>
    </w:p>
    <w:p w14:paraId="5C17FF0F" w14:textId="77777777" w:rsidR="006B354C" w:rsidRDefault="00B20344">
      <w:pPr>
        <w:widowControl/>
        <w:jc w:val="left"/>
        <w:rPr>
          <w:bCs/>
          <w:sz w:val="24"/>
        </w:rPr>
      </w:pPr>
      <w:r>
        <w:rPr>
          <w:bCs/>
          <w:sz w:val="24"/>
        </w:rPr>
        <w:br w:type="page"/>
      </w:r>
    </w:p>
    <w:p w14:paraId="1FA0C7AE" w14:textId="77777777" w:rsidR="006B354C" w:rsidRDefault="00B20344">
      <w:pPr>
        <w:pStyle w:val="1"/>
        <w:jc w:val="center"/>
        <w:rPr>
          <w:sz w:val="30"/>
          <w:szCs w:val="30"/>
        </w:rPr>
      </w:pPr>
      <w:bookmarkStart w:id="267" w:name="_Toc263092320"/>
      <w:bookmarkStart w:id="268" w:name="_Toc68266299"/>
      <w:bookmarkStart w:id="269" w:name="_Toc416264548"/>
      <w:bookmarkStart w:id="270" w:name="_Toc136963812"/>
      <w:bookmarkEnd w:id="253"/>
      <w:bookmarkEnd w:id="254"/>
      <w:bookmarkEnd w:id="255"/>
      <w:bookmarkEnd w:id="256"/>
      <w:bookmarkEnd w:id="257"/>
      <w:bookmarkEnd w:id="258"/>
      <w:bookmarkEnd w:id="259"/>
      <w:bookmarkEnd w:id="260"/>
      <w:bookmarkEnd w:id="261"/>
      <w:bookmarkEnd w:id="262"/>
      <w:bookmarkEnd w:id="263"/>
      <w:bookmarkEnd w:id="264"/>
      <w:r>
        <w:rPr>
          <w:rFonts w:hint="eastAsia"/>
          <w:sz w:val="30"/>
          <w:szCs w:val="30"/>
        </w:rPr>
        <w:lastRenderedPageBreak/>
        <w:t>第十二部分</w:t>
      </w:r>
      <w:r>
        <w:rPr>
          <w:sz w:val="30"/>
          <w:szCs w:val="30"/>
        </w:rPr>
        <w:t xml:space="preserve">  </w:t>
      </w:r>
      <w:r>
        <w:rPr>
          <w:rFonts w:hint="eastAsia"/>
          <w:sz w:val="30"/>
          <w:szCs w:val="30"/>
        </w:rPr>
        <w:t>基金的收益分配</w:t>
      </w:r>
      <w:bookmarkEnd w:id="267"/>
      <w:bookmarkEnd w:id="268"/>
      <w:bookmarkEnd w:id="269"/>
      <w:bookmarkEnd w:id="270"/>
    </w:p>
    <w:p w14:paraId="761920E5" w14:textId="77777777" w:rsidR="006B354C" w:rsidRDefault="00B20344">
      <w:pPr>
        <w:autoSpaceDE w:val="0"/>
        <w:autoSpaceDN w:val="0"/>
        <w:spacing w:line="360" w:lineRule="auto"/>
        <w:ind w:firstLineChars="200" w:firstLine="480"/>
        <w:textAlignment w:val="bottom"/>
        <w:rPr>
          <w:bCs/>
          <w:sz w:val="24"/>
        </w:rPr>
      </w:pPr>
      <w:bookmarkStart w:id="271" w:name="_Toc263092321"/>
      <w:bookmarkStart w:id="272" w:name="_Toc21073401"/>
      <w:bookmarkStart w:id="273" w:name="_Toc416264549"/>
      <w:bookmarkStart w:id="274" w:name="_Toc12357181"/>
      <w:bookmarkStart w:id="275" w:name="_Toc147463128"/>
      <w:bookmarkStart w:id="276" w:name="_Toc214873602"/>
      <w:bookmarkStart w:id="277" w:name="_Toc27832"/>
      <w:bookmarkStart w:id="278" w:name="_Toc352229760"/>
      <w:bookmarkStart w:id="279" w:name="_Toc871"/>
      <w:bookmarkStart w:id="280" w:name="_Toc141703894"/>
      <w:bookmarkStart w:id="281" w:name="_Toc139991744"/>
      <w:bookmarkStart w:id="282" w:name="_Toc31917"/>
      <w:bookmarkStart w:id="283" w:name="_Toc19714"/>
      <w:bookmarkStart w:id="284" w:name="_Toc17782"/>
      <w:bookmarkStart w:id="285" w:name="_Toc2623"/>
      <w:bookmarkStart w:id="286" w:name="_Toc7802"/>
      <w:r>
        <w:rPr>
          <w:rFonts w:hint="eastAsia"/>
          <w:bCs/>
          <w:sz w:val="24"/>
        </w:rPr>
        <w:t>一、基金利润的构成</w:t>
      </w:r>
    </w:p>
    <w:p w14:paraId="3D0FE45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5B857F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二、基金可供分配利润</w:t>
      </w:r>
    </w:p>
    <w:p w14:paraId="2C128D1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5EBAC12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三、基金收益分配原则</w:t>
      </w:r>
    </w:p>
    <w:p w14:paraId="3D91F327"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2329F929"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1C485324"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1DAA5D3A"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BC7490C"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174A1612" w14:textId="77777777" w:rsidR="006B354C" w:rsidRDefault="00B20344">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103D79A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四、收益分配方案</w:t>
      </w:r>
    </w:p>
    <w:p w14:paraId="217179C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1958926B"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F5DA4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73C3B39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35CE04A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B95F95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七、实施侧袋机制期间的收益分配</w:t>
      </w:r>
    </w:p>
    <w:p w14:paraId="038BB463"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本基金实施侧袋机制的，侧袋账户不进行收益分配。</w:t>
      </w:r>
    </w:p>
    <w:p w14:paraId="2193E068" w14:textId="77777777" w:rsidR="006B354C" w:rsidRDefault="006B354C">
      <w:pPr>
        <w:autoSpaceDE w:val="0"/>
        <w:autoSpaceDN w:val="0"/>
        <w:spacing w:line="360" w:lineRule="auto"/>
        <w:ind w:firstLineChars="200" w:firstLine="480"/>
        <w:textAlignment w:val="bottom"/>
        <w:rPr>
          <w:bCs/>
          <w:sz w:val="24"/>
        </w:rPr>
      </w:pPr>
    </w:p>
    <w:p w14:paraId="4114B03A" w14:textId="77777777" w:rsidR="006B354C" w:rsidRDefault="00B20344">
      <w:pPr>
        <w:widowControl/>
        <w:jc w:val="left"/>
        <w:rPr>
          <w:bCs/>
          <w:sz w:val="24"/>
        </w:rPr>
      </w:pPr>
      <w:r>
        <w:rPr>
          <w:bCs/>
          <w:sz w:val="24"/>
        </w:rPr>
        <w:br w:type="page"/>
      </w:r>
    </w:p>
    <w:p w14:paraId="51B96E9F" w14:textId="77777777" w:rsidR="006B354C" w:rsidRDefault="00B20344">
      <w:pPr>
        <w:pStyle w:val="1"/>
        <w:jc w:val="center"/>
        <w:rPr>
          <w:sz w:val="30"/>
          <w:szCs w:val="30"/>
        </w:rPr>
      </w:pPr>
      <w:bookmarkStart w:id="287" w:name="_Toc68266300"/>
      <w:bookmarkStart w:id="288" w:name="_Toc136963813"/>
      <w:r>
        <w:rPr>
          <w:rFonts w:hint="eastAsia"/>
          <w:sz w:val="30"/>
          <w:szCs w:val="30"/>
        </w:rPr>
        <w:lastRenderedPageBreak/>
        <w:t>第十三部分</w:t>
      </w:r>
      <w:r>
        <w:rPr>
          <w:sz w:val="30"/>
          <w:szCs w:val="30"/>
        </w:rPr>
        <w:t xml:space="preserve">  </w:t>
      </w:r>
      <w:r>
        <w:rPr>
          <w:rFonts w:hint="eastAsia"/>
          <w:sz w:val="30"/>
          <w:szCs w:val="30"/>
        </w:rPr>
        <w:t>基金费用与税收</w:t>
      </w:r>
      <w:bookmarkEnd w:id="271"/>
      <w:bookmarkEnd w:id="272"/>
      <w:bookmarkEnd w:id="273"/>
      <w:bookmarkEnd w:id="274"/>
      <w:bookmarkEnd w:id="275"/>
      <w:bookmarkEnd w:id="276"/>
      <w:bookmarkEnd w:id="287"/>
      <w:bookmarkEnd w:id="288"/>
    </w:p>
    <w:p w14:paraId="51D5A386" w14:textId="77777777" w:rsidR="006B354C" w:rsidRDefault="00B20344">
      <w:pPr>
        <w:autoSpaceDE w:val="0"/>
        <w:autoSpaceDN w:val="0"/>
        <w:spacing w:line="360" w:lineRule="auto"/>
        <w:ind w:firstLineChars="200" w:firstLine="480"/>
        <w:textAlignment w:val="bottom"/>
        <w:rPr>
          <w:bCs/>
          <w:sz w:val="24"/>
        </w:rPr>
      </w:pPr>
      <w:bookmarkStart w:id="289" w:name="_Toc263092322"/>
      <w:bookmarkStart w:id="290" w:name="_Toc416264550"/>
      <w:bookmarkStart w:id="291" w:name="_Toc214873603"/>
      <w:bookmarkStart w:id="292" w:name="_Toc141703895"/>
      <w:bookmarkStart w:id="293" w:name="_Toc32041"/>
      <w:bookmarkStart w:id="294" w:name="_Toc352229761"/>
      <w:bookmarkStart w:id="295" w:name="_Toc15779"/>
      <w:bookmarkStart w:id="296" w:name="_Toc19752"/>
      <w:bookmarkStart w:id="297" w:name="_Toc24601"/>
      <w:bookmarkStart w:id="298" w:name="_Toc13987"/>
      <w:bookmarkStart w:id="299" w:name="_Toc6493"/>
      <w:bookmarkStart w:id="300" w:name="_Toc19706"/>
      <w:bookmarkStart w:id="301" w:name="_Toc3365"/>
      <w:bookmarkStart w:id="302" w:name="_Toc32046"/>
      <w:bookmarkStart w:id="303" w:name="_Toc12105"/>
      <w:bookmarkStart w:id="304" w:name="_Toc32227"/>
      <w:bookmarkStart w:id="305" w:name="_Toc139991745"/>
      <w:bookmarkEnd w:id="277"/>
      <w:bookmarkEnd w:id="278"/>
      <w:bookmarkEnd w:id="279"/>
      <w:bookmarkEnd w:id="280"/>
      <w:bookmarkEnd w:id="281"/>
      <w:bookmarkEnd w:id="282"/>
      <w:bookmarkEnd w:id="283"/>
      <w:bookmarkEnd w:id="284"/>
      <w:bookmarkEnd w:id="285"/>
      <w:bookmarkEnd w:id="286"/>
      <w:r>
        <w:rPr>
          <w:rFonts w:hint="eastAsia"/>
          <w:bCs/>
          <w:sz w:val="24"/>
        </w:rPr>
        <w:t>一、基金费用的种类</w:t>
      </w:r>
    </w:p>
    <w:p w14:paraId="0BEF3CC0"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73FA48E5"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63CB6D67"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0E30FE22"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08921F8B"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68D0CC05"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2D2FC252"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1C3E89D9"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263B1D4E"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44DFFA26"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5F8C623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7A0ACBA"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5A0F1FC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11421432"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2F0D76EA"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3297C40D" w14:textId="77777777" w:rsidR="006B354C" w:rsidRDefault="00B20344">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034906C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2395FB41"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BD4A2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3778D63F"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31C0002F"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2DD3E7FD"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3577916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711001E"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723E5C7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5D6ED5DD"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000F70CE"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B67496D" w14:textId="77777777" w:rsidR="006B354C" w:rsidRDefault="00B20344">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7478DC72" w14:textId="77777777" w:rsidR="006B354C" w:rsidRDefault="00B20344">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5BAE07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3E4FD2D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三、不列入基金费用的项目</w:t>
      </w:r>
    </w:p>
    <w:p w14:paraId="17581FE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下列费用不列入基金费用：</w:t>
      </w:r>
    </w:p>
    <w:p w14:paraId="2ACDAC2D"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2F531576"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216B24EA"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2673DEB4"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463373FC" w14:textId="77777777" w:rsidR="006B354C" w:rsidRDefault="00B20344">
      <w:pPr>
        <w:spacing w:line="360" w:lineRule="auto"/>
        <w:ind w:firstLineChars="200" w:firstLine="480"/>
        <w:rPr>
          <w:bCs/>
          <w:sz w:val="24"/>
        </w:rPr>
      </w:pPr>
      <w:r>
        <w:rPr>
          <w:rFonts w:hint="eastAsia"/>
          <w:bCs/>
          <w:sz w:val="24"/>
        </w:rPr>
        <w:t>四、实施侧袋机制期间的基金费用</w:t>
      </w:r>
    </w:p>
    <w:p w14:paraId="3EF56729" w14:textId="77777777" w:rsidR="006B354C" w:rsidRDefault="00B20344">
      <w:pPr>
        <w:spacing w:line="360" w:lineRule="auto"/>
        <w:ind w:firstLineChars="200" w:firstLine="480"/>
        <w:rPr>
          <w:bCs/>
          <w:sz w:val="24"/>
        </w:rPr>
      </w:pPr>
      <w:r>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部分或相关公告的规定。</w:t>
      </w:r>
    </w:p>
    <w:p w14:paraId="678356D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五、基金税收</w:t>
      </w:r>
    </w:p>
    <w:p w14:paraId="34A7C38F"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2306210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3D2E392D" w14:textId="77777777" w:rsidR="006B354C" w:rsidRDefault="006B354C">
      <w:pPr>
        <w:autoSpaceDE w:val="0"/>
        <w:autoSpaceDN w:val="0"/>
        <w:spacing w:line="360" w:lineRule="auto"/>
        <w:ind w:firstLineChars="200" w:firstLine="480"/>
        <w:textAlignment w:val="bottom"/>
        <w:rPr>
          <w:bCs/>
          <w:sz w:val="24"/>
        </w:rPr>
      </w:pPr>
    </w:p>
    <w:p w14:paraId="31544432" w14:textId="77777777" w:rsidR="006B354C" w:rsidRDefault="00B20344">
      <w:pPr>
        <w:widowControl/>
        <w:jc w:val="left"/>
        <w:rPr>
          <w:bCs/>
          <w:sz w:val="24"/>
        </w:rPr>
      </w:pPr>
      <w:r>
        <w:rPr>
          <w:bCs/>
          <w:sz w:val="24"/>
        </w:rPr>
        <w:br w:type="page"/>
      </w:r>
    </w:p>
    <w:p w14:paraId="08C90BA2" w14:textId="77777777" w:rsidR="006B354C" w:rsidRDefault="00B20344">
      <w:pPr>
        <w:pStyle w:val="1"/>
        <w:jc w:val="center"/>
        <w:rPr>
          <w:sz w:val="30"/>
          <w:szCs w:val="30"/>
        </w:rPr>
      </w:pPr>
      <w:bookmarkStart w:id="306" w:name="_Toc68266301"/>
      <w:bookmarkStart w:id="307"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89"/>
      <w:bookmarkEnd w:id="290"/>
      <w:bookmarkEnd w:id="291"/>
      <w:bookmarkEnd w:id="306"/>
      <w:bookmarkEnd w:id="307"/>
    </w:p>
    <w:p w14:paraId="23CFF4A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一、基金会计政策</w:t>
      </w:r>
    </w:p>
    <w:p w14:paraId="7BEAA53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73D0AE9A"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27C74DBF"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23FE5F59"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709C8D54"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0E6D1F7"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7211D3B5"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30F3C4E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二、基金的年度审计</w:t>
      </w:r>
    </w:p>
    <w:p w14:paraId="12D6DA2C"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577C7930"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5D4210E9"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4A8F98C1" w14:textId="77777777" w:rsidR="006B354C" w:rsidRDefault="00B20344">
      <w:pPr>
        <w:widowControl/>
        <w:jc w:val="left"/>
        <w:rPr>
          <w:bCs/>
          <w:sz w:val="24"/>
        </w:rPr>
      </w:pPr>
      <w:r>
        <w:rPr>
          <w:bCs/>
          <w:sz w:val="24"/>
        </w:rPr>
        <w:br w:type="page"/>
      </w:r>
    </w:p>
    <w:p w14:paraId="01E4035A" w14:textId="77777777" w:rsidR="006B354C" w:rsidRDefault="00B20344">
      <w:pPr>
        <w:pStyle w:val="1"/>
        <w:jc w:val="center"/>
        <w:rPr>
          <w:sz w:val="30"/>
          <w:szCs w:val="30"/>
        </w:rPr>
      </w:pPr>
      <w:bookmarkStart w:id="308" w:name="_Toc214873604"/>
      <w:bookmarkStart w:id="309" w:name="_Toc68266302"/>
      <w:bookmarkStart w:id="310" w:name="_Toc79978642"/>
      <w:bookmarkStart w:id="311" w:name="_Toc136963815"/>
      <w:bookmarkStart w:id="312" w:name="_Toc263092323"/>
      <w:bookmarkStart w:id="313" w:name="_Toc416264551"/>
      <w:bookmarkStart w:id="314" w:name="_Toc128310499"/>
      <w:bookmarkStart w:id="315" w:name="_Toc92662707"/>
      <w:bookmarkStart w:id="316" w:name="_Toc25883"/>
      <w:bookmarkStart w:id="317" w:name="_Toc22552"/>
      <w:bookmarkStart w:id="318" w:name="_Toc1617"/>
      <w:bookmarkStart w:id="319" w:name="_Toc93226149"/>
      <w:bookmarkStart w:id="320" w:name="_Toc19558"/>
      <w:bookmarkStart w:id="321" w:name="_Toc141703896"/>
      <w:bookmarkStart w:id="322" w:name="_Toc178"/>
      <w:bookmarkStart w:id="323" w:name="_Toc15351"/>
      <w:bookmarkStart w:id="324" w:name="_Toc15525"/>
      <w:bookmarkStart w:id="325" w:name="_Toc352229762"/>
      <w:bookmarkStart w:id="326" w:name="_Toc139991746"/>
      <w:bookmarkStart w:id="327" w:name="_Toc12761"/>
      <w:bookmarkStart w:id="328" w:name="_Toc21829"/>
      <w:bookmarkStart w:id="329" w:name="_Toc3656"/>
      <w:bookmarkStart w:id="330" w:name="_Toc20052"/>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r>
        <w:rPr>
          <w:rFonts w:hint="eastAsia"/>
          <w:sz w:val="30"/>
          <w:szCs w:val="30"/>
        </w:rPr>
        <w:lastRenderedPageBreak/>
        <w:t>第十五部分</w:t>
      </w:r>
      <w:r>
        <w:rPr>
          <w:sz w:val="30"/>
          <w:szCs w:val="30"/>
        </w:rPr>
        <w:t xml:space="preserve">  </w:t>
      </w:r>
      <w:r>
        <w:rPr>
          <w:rFonts w:hint="eastAsia"/>
          <w:sz w:val="30"/>
          <w:szCs w:val="30"/>
        </w:rPr>
        <w:t>基金的信息披露</w:t>
      </w:r>
      <w:bookmarkEnd w:id="308"/>
      <w:bookmarkEnd w:id="309"/>
      <w:bookmarkEnd w:id="310"/>
      <w:bookmarkEnd w:id="311"/>
      <w:bookmarkEnd w:id="312"/>
      <w:bookmarkEnd w:id="313"/>
    </w:p>
    <w:p w14:paraId="2361420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652DDD9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二、信息披露义务人</w:t>
      </w:r>
    </w:p>
    <w:p w14:paraId="2B9A76F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5FD2D9C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6F90D9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0B8B4E7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7A4D372A"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7F4A3898"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5D6A269D"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4C583791"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6F588A0B"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32B4B611"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59B97D9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C132A3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4648956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五、公开披露的基金信息</w:t>
      </w:r>
    </w:p>
    <w:p w14:paraId="6998FE3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公开披露的基金信息包括：</w:t>
      </w:r>
    </w:p>
    <w:p w14:paraId="2D5E583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176BA2C2"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174F9F5B"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4A12658"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1548F854"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B6B79B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52A55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（二）基金份额发售公告</w:t>
      </w:r>
    </w:p>
    <w:p w14:paraId="543022A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55ADE5D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（三）《基金合同》生效公告</w:t>
      </w:r>
    </w:p>
    <w:p w14:paraId="0B57310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B010E7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（四）基金净值信息</w:t>
      </w:r>
    </w:p>
    <w:p w14:paraId="6295EB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2C65B9D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559843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4D52306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（五）基金份额申购、赎回价格</w:t>
      </w:r>
    </w:p>
    <w:p w14:paraId="6517CCF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5D1EE8A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05CF84F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052BCF3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CB95DA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6E49AB7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1B45286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72B448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61F1558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（七）临时报告</w:t>
      </w:r>
    </w:p>
    <w:p w14:paraId="026AC50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5515851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59FC49C"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4D466BD0"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21A2EDEB"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028E24AB"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222174DC"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88CF35D"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526126A7"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7414B5D9"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59913639"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32DA143B"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346E802" w14:textId="77777777" w:rsidR="006B354C" w:rsidRDefault="00B20344">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023F86FF" w14:textId="77777777" w:rsidR="006B354C" w:rsidRDefault="00B20344">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A2A9843" w14:textId="77777777" w:rsidR="006B354C" w:rsidRDefault="00B20344">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2F2021F4" w14:textId="77777777" w:rsidR="006B354C" w:rsidRDefault="00B20344">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7EC34F6D" w14:textId="77777777" w:rsidR="006B354C" w:rsidRDefault="00B20344">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25CAF4DF" w14:textId="77777777" w:rsidR="006B354C" w:rsidRDefault="00B20344">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7620D49E"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6489A7C9" w14:textId="77777777" w:rsidR="006B354C" w:rsidRDefault="00B20344">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0FF6A390" w14:textId="77777777" w:rsidR="006B354C" w:rsidRDefault="00B20344">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03ED811D" w14:textId="77777777" w:rsidR="006B354C" w:rsidRDefault="00B20344">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497EF90C" w14:textId="77777777" w:rsidR="006B354C" w:rsidRDefault="00B20344">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27250E16" w14:textId="77777777" w:rsidR="006B354C" w:rsidRDefault="00B20344">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39A3BD5" w14:textId="77777777" w:rsidR="006B354C" w:rsidRDefault="00B20344">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5EF62C0D" w14:textId="77777777" w:rsidR="006B354C" w:rsidRDefault="00B20344">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504C81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（八）澄清公告</w:t>
      </w:r>
    </w:p>
    <w:p w14:paraId="437DCEC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C71DA9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6DBC53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828F00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（十）清算报告</w:t>
      </w:r>
    </w:p>
    <w:p w14:paraId="558DD0E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基金终止运作的，基金管理人应当依法组织基金财产清算小组对基金财产进行清算并作出清算报告。基金财产清算小组应当将清算报告登载在规定网站上，并将清算报告提示性公告登载在规定报刊上。</w:t>
      </w:r>
    </w:p>
    <w:p w14:paraId="3C931D6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72DB03A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本基金实施侧袋机制的，相关信息披露义务人应当根据法律法规、基金合同和招募说明书的规定进行信息披露，详见招募说明书的规定。</w:t>
      </w:r>
    </w:p>
    <w:p w14:paraId="5729043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5B92F83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304907B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7CBA822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1A1FD74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52919E5F" w14:textId="77777777" w:rsidR="006B354C" w:rsidRDefault="00B20344">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7758079" w14:textId="77777777" w:rsidR="006B354C" w:rsidRDefault="00B20344">
      <w:pPr>
        <w:spacing w:line="360" w:lineRule="auto"/>
        <w:ind w:firstLineChars="200" w:firstLine="480"/>
        <w:rPr>
          <w:bCs/>
          <w:sz w:val="24"/>
        </w:rPr>
      </w:pPr>
      <w:r>
        <w:rPr>
          <w:rFonts w:hint="eastAsia"/>
          <w:bCs/>
          <w:sz w:val="24"/>
        </w:rPr>
        <w:t>（十五）基金投资资产支持证券的信息披露</w:t>
      </w:r>
    </w:p>
    <w:p w14:paraId="31CE734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5828618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2032348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1154F7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69968C2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六、信息披露事务管理</w:t>
      </w:r>
    </w:p>
    <w:p w14:paraId="4F8C958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5F514D8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D1947E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E86AC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3854D91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A1912C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EF365A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7A901C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0593CAA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11D1FFA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404A3A42"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7AA9C878" w14:textId="77777777" w:rsidR="006B354C" w:rsidRDefault="00B20344">
      <w:pPr>
        <w:spacing w:line="360" w:lineRule="auto"/>
        <w:ind w:firstLineChars="200" w:firstLine="480"/>
        <w:rPr>
          <w:bCs/>
          <w:sz w:val="24"/>
        </w:rPr>
      </w:pPr>
      <w:r>
        <w:rPr>
          <w:bCs/>
          <w:sz w:val="24"/>
        </w:rPr>
        <w:t>2</w:t>
      </w:r>
      <w:r>
        <w:rPr>
          <w:rFonts w:hint="eastAsia"/>
          <w:bCs/>
          <w:sz w:val="24"/>
        </w:rPr>
        <w:t>、发生暂停估值的情形；</w:t>
      </w:r>
    </w:p>
    <w:p w14:paraId="5E7CA345"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6E907BA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7E5DED0" w14:textId="77777777" w:rsidR="006B354C" w:rsidRDefault="006B354C">
      <w:pPr>
        <w:autoSpaceDE w:val="0"/>
        <w:autoSpaceDN w:val="0"/>
        <w:spacing w:line="360" w:lineRule="auto"/>
        <w:ind w:firstLineChars="200" w:firstLine="480"/>
        <w:textAlignment w:val="bottom"/>
        <w:rPr>
          <w:bCs/>
          <w:sz w:val="24"/>
        </w:rPr>
      </w:pPr>
    </w:p>
    <w:p w14:paraId="08A19D52" w14:textId="77777777" w:rsidR="006B354C" w:rsidRDefault="00B20344">
      <w:pPr>
        <w:pStyle w:val="1"/>
        <w:spacing w:before="240" w:after="240"/>
        <w:jc w:val="center"/>
        <w:rPr>
          <w:rFonts w:cs="Arial"/>
          <w:b w:val="0"/>
          <w:sz w:val="30"/>
          <w:szCs w:val="30"/>
        </w:rPr>
      </w:pPr>
      <w:r>
        <w:rPr>
          <w:bCs/>
        </w:rPr>
        <w:br w:type="page"/>
      </w:r>
      <w:bookmarkStart w:id="331" w:name="_Toc68266303"/>
      <w:bookmarkStart w:id="332" w:name="_Toc136963816"/>
      <w:bookmarkStart w:id="333" w:name="_Toc16224"/>
      <w:bookmarkStart w:id="334" w:name="_Toc49433828"/>
      <w:bookmarkStart w:id="335" w:name="_Toc63866832"/>
      <w:r>
        <w:rPr>
          <w:rFonts w:cs="Arial" w:hint="eastAsia"/>
          <w:sz w:val="30"/>
          <w:szCs w:val="30"/>
        </w:rPr>
        <w:lastRenderedPageBreak/>
        <w:t>第十六部分 侧袋机制</w:t>
      </w:r>
      <w:bookmarkEnd w:id="331"/>
      <w:bookmarkEnd w:id="332"/>
      <w:bookmarkEnd w:id="333"/>
      <w:bookmarkEnd w:id="334"/>
      <w:bookmarkEnd w:id="335"/>
    </w:p>
    <w:p w14:paraId="3B1CF867"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一、侧袋机制的实施条件</w:t>
      </w:r>
    </w:p>
    <w:p w14:paraId="6172684C"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D18267D"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2289856B"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二、实施侧袋机制期间基金份额的申购与赎回</w:t>
      </w:r>
    </w:p>
    <w:p w14:paraId="10D02507"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1C293824"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745B7233"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cs="Arial"/>
          <w:color w:val="000000"/>
          <w:sz w:val="24"/>
        </w:rPr>
        <w:t>10%</w:t>
      </w:r>
      <w:r>
        <w:rPr>
          <w:rFonts w:cs="Arial" w:hint="eastAsia"/>
          <w:color w:val="000000"/>
          <w:sz w:val="24"/>
        </w:rPr>
        <w:t>认定。</w:t>
      </w:r>
    </w:p>
    <w:p w14:paraId="7339066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三、实施侧袋机制期间的基金投资及业绩</w:t>
      </w:r>
    </w:p>
    <w:p w14:paraId="6DB7DBF5"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417E42E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基金管理人原则上应当在侧袋机制启用后</w:t>
      </w:r>
      <w:r>
        <w:rPr>
          <w:rFonts w:cs="Arial"/>
          <w:color w:val="000000"/>
          <w:sz w:val="24"/>
        </w:rPr>
        <w:t>20</w:t>
      </w:r>
      <w:r>
        <w:rPr>
          <w:rFonts w:cs="Arial" w:hint="eastAsia"/>
          <w:color w:val="000000"/>
          <w:sz w:val="24"/>
        </w:rPr>
        <w:t>个交易日内完成对主袋账户投资</w:t>
      </w:r>
      <w:r>
        <w:rPr>
          <w:rFonts w:cs="Arial" w:hint="eastAsia"/>
          <w:color w:val="000000"/>
          <w:sz w:val="24"/>
        </w:rPr>
        <w:lastRenderedPageBreak/>
        <w:t>组合的调整，因资产流动性受限等中国证监会规定的情形除外。</w:t>
      </w:r>
    </w:p>
    <w:p w14:paraId="23D9B6B1"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基金管理人不得在侧袋账户中进行除特定资产处置变现以外的其他投资操作。</w:t>
      </w:r>
    </w:p>
    <w:p w14:paraId="72427A2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7B55A39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四、实施侧袋机制期间的基金估值与会计核算</w:t>
      </w:r>
    </w:p>
    <w:p w14:paraId="1F723F03"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7CE81780"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五、实施侧袋机制期间的基金费用</w:t>
      </w:r>
    </w:p>
    <w:p w14:paraId="6EDA794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本基金实施侧袋机制的，主袋账户的管理费和托管费按主袋账户基金资产净值作为基数计提；主袋账户的</w:t>
      </w:r>
      <w:r>
        <w:rPr>
          <w:rFonts w:cs="Arial"/>
          <w:color w:val="000000"/>
          <w:sz w:val="24"/>
        </w:rPr>
        <w:t>C</w:t>
      </w:r>
      <w:r>
        <w:rPr>
          <w:rFonts w:cs="Arial" w:hint="eastAsia"/>
          <w:color w:val="000000"/>
          <w:sz w:val="24"/>
        </w:rPr>
        <w:t>类基金份额的销售服务费仍按主袋账户</w:t>
      </w:r>
      <w:r>
        <w:rPr>
          <w:rFonts w:cs="Arial"/>
          <w:color w:val="000000"/>
          <w:sz w:val="24"/>
        </w:rPr>
        <w:t>C</w:t>
      </w:r>
      <w:r>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4E6C0C62"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六、侧袋账户中特定资产的处置变现和支付</w:t>
      </w:r>
    </w:p>
    <w:p w14:paraId="2223F93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591CCF94"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415452BB"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5AF6B456"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lastRenderedPageBreak/>
        <w:t>侧袋账户资产完全清算后，基金管理人应注销侧袋账户。</w:t>
      </w:r>
    </w:p>
    <w:p w14:paraId="4571305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七、侧袋机制的信息披露</w:t>
      </w:r>
    </w:p>
    <w:p w14:paraId="225959EC"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58DB690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在启用侧袋机制、处置特定资产、终止侧袋机制以及发生其他可能对投资者利益产生重大影响的事项后基金管理人应及时发布临时公告。</w:t>
      </w:r>
    </w:p>
    <w:p w14:paraId="745A325F"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434B631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3E26526F"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5F3552AD"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1BB19556"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6BAB998" w14:textId="77777777" w:rsidR="006B354C" w:rsidRDefault="006B354C">
      <w:pPr>
        <w:autoSpaceDE w:val="0"/>
        <w:autoSpaceDN w:val="0"/>
        <w:adjustRightInd w:val="0"/>
        <w:spacing w:line="360" w:lineRule="auto"/>
        <w:ind w:firstLineChars="200" w:firstLine="480"/>
        <w:rPr>
          <w:rFonts w:cs="Arial"/>
          <w:color w:val="000000"/>
          <w:sz w:val="24"/>
        </w:rPr>
        <w:sectPr w:rsidR="006B354C">
          <w:headerReference w:type="even" r:id="rId51"/>
          <w:headerReference w:type="default" r:id="rId52"/>
          <w:footerReference w:type="default" r:id="rId53"/>
          <w:headerReference w:type="first" r:id="rId54"/>
          <w:footerReference w:type="first" r:id="rId55"/>
          <w:pgSz w:w="11907" w:h="16840"/>
          <w:pgMar w:top="1440" w:right="1559" w:bottom="1440" w:left="1797" w:header="907" w:footer="964" w:gutter="0"/>
          <w:pgNumType w:chapStyle="1"/>
          <w:cols w:space="425"/>
          <w:docGrid w:type="lines" w:linePitch="312"/>
        </w:sectPr>
      </w:pPr>
    </w:p>
    <w:p w14:paraId="446EBC48" w14:textId="77777777" w:rsidR="006B354C" w:rsidRDefault="006B354C">
      <w:pPr>
        <w:widowControl/>
        <w:jc w:val="left"/>
        <w:rPr>
          <w:bCs/>
          <w:sz w:val="24"/>
        </w:rPr>
      </w:pPr>
    </w:p>
    <w:p w14:paraId="6739FB9B" w14:textId="77777777" w:rsidR="006B354C" w:rsidRDefault="00B20344">
      <w:pPr>
        <w:pStyle w:val="1"/>
        <w:jc w:val="center"/>
        <w:rPr>
          <w:sz w:val="30"/>
          <w:szCs w:val="30"/>
        </w:rPr>
      </w:pPr>
      <w:bookmarkStart w:id="336" w:name="_Toc12357178"/>
      <w:bookmarkStart w:id="337" w:name="_Toc214873605"/>
      <w:bookmarkStart w:id="338" w:name="_Toc263092324"/>
      <w:bookmarkStart w:id="339" w:name="_Toc21073398"/>
      <w:bookmarkStart w:id="340" w:name="_Toc136963817"/>
      <w:bookmarkStart w:id="341" w:name="_Toc416264552"/>
      <w:bookmarkStart w:id="342" w:name="_Toc147463125"/>
      <w:bookmarkStart w:id="343" w:name="_Toc68266304"/>
      <w:bookmarkStart w:id="344" w:name="_Toc93226150"/>
      <w:bookmarkStart w:id="345" w:name="_Toc92662708"/>
      <w:bookmarkStart w:id="346" w:name="_Toc141703897"/>
      <w:bookmarkStart w:id="347" w:name="_Toc13255"/>
      <w:bookmarkStart w:id="348" w:name="_Toc18007"/>
      <w:bookmarkStart w:id="349" w:name="_Toc139991747"/>
      <w:bookmarkStart w:id="350" w:name="_Toc1043"/>
      <w:bookmarkStart w:id="351" w:name="_Toc31736"/>
      <w:bookmarkStart w:id="352" w:name="_Toc28961"/>
      <w:bookmarkStart w:id="353" w:name="_Toc21206"/>
      <w:bookmarkStart w:id="354" w:name="_Toc18747"/>
      <w:bookmarkStart w:id="355" w:name="_Toc29695"/>
      <w:bookmarkStart w:id="356" w:name="_Toc17499"/>
      <w:bookmarkStart w:id="357" w:name="_Toc23859"/>
      <w:bookmarkStart w:id="358" w:name="_Toc10894"/>
      <w:bookmarkStart w:id="359" w:name="_Toc128310500"/>
      <w:bookmarkStart w:id="360" w:name="_Toc35222976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r>
        <w:rPr>
          <w:rFonts w:hint="eastAsia"/>
          <w:sz w:val="30"/>
          <w:szCs w:val="30"/>
        </w:rPr>
        <w:t>第十七部分</w:t>
      </w:r>
      <w:r>
        <w:rPr>
          <w:sz w:val="30"/>
          <w:szCs w:val="30"/>
        </w:rPr>
        <w:t xml:space="preserve">  </w:t>
      </w:r>
      <w:r>
        <w:rPr>
          <w:rFonts w:hint="eastAsia"/>
          <w:sz w:val="30"/>
          <w:szCs w:val="30"/>
        </w:rPr>
        <w:t>风险揭示</w:t>
      </w:r>
      <w:bookmarkEnd w:id="336"/>
      <w:bookmarkEnd w:id="337"/>
      <w:bookmarkEnd w:id="338"/>
      <w:bookmarkEnd w:id="339"/>
      <w:bookmarkEnd w:id="340"/>
      <w:bookmarkEnd w:id="341"/>
      <w:bookmarkEnd w:id="342"/>
      <w:bookmarkEnd w:id="343"/>
    </w:p>
    <w:p w14:paraId="36766744"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7645C2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02FB302"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0F33D2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E7DCA7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ACC69F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F0A919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380D5D4"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097FCD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CC4B6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575933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0A9CCAC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C1BA6B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0BD8327F"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券方面未有高集中度的特征，综合评估在正常市场环境下本基金的流动性风险适中。</w:t>
      </w:r>
    </w:p>
    <w:p w14:paraId="0015EE7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6469BA72"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7228D3E"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1391653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BE55CE1"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4）实施</w:t>
      </w:r>
      <w:r>
        <w:rPr>
          <w:rFonts w:ascii="宋体" w:hAnsi="宋体" w:cs="Arial" w:hint="eastAsia"/>
          <w:kern w:val="0"/>
          <w:sz w:val="24"/>
          <w:szCs w:val="24"/>
        </w:rPr>
        <w:t>侧袋机制对投资者的影响</w:t>
      </w:r>
    </w:p>
    <w:p w14:paraId="3928F26A"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2E89BB4"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60AA485E"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基金管理人将根据主袋账户运作情况合理确定申购政策，因此实施侧袋机制</w:t>
      </w:r>
      <w:r>
        <w:rPr>
          <w:rFonts w:ascii="宋体" w:hAnsi="宋体" w:cs="Arial" w:hint="eastAsia"/>
          <w:kern w:val="0"/>
          <w:sz w:val="24"/>
          <w:szCs w:val="24"/>
        </w:rPr>
        <w:lastRenderedPageBreak/>
        <w:t>后主袋账户份额存在暂停申购的可能。</w:t>
      </w:r>
    </w:p>
    <w:p w14:paraId="7FA7214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9B4868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D9A761D"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19B1F46E"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AFAD4C9"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63C1FF0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2461B1D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2F08070"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F7C21C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0828A80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AC230F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26DD3E3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10A8663A"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76672E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205395E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41A9EA40"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2E8C695A"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BB25BD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47A1F2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C09B8B1"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BFF2781"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69B6B7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3766169"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83E74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24CDC53" w14:textId="77777777" w:rsidR="006B354C" w:rsidRDefault="006B354C">
      <w:pPr>
        <w:widowControl/>
        <w:spacing w:line="360" w:lineRule="auto"/>
        <w:jc w:val="left"/>
        <w:rPr>
          <w:rFonts w:asciiTheme="minorEastAsia" w:hAnsiTheme="minorEastAsia" w:cs="Times New Roman" w:hint="eastAsia"/>
          <w:b/>
          <w:bCs/>
          <w:kern w:val="44"/>
          <w:sz w:val="24"/>
          <w:szCs w:val="24"/>
        </w:rPr>
        <w:sectPr w:rsidR="006B354C">
          <w:headerReference w:type="even" r:id="rId56"/>
          <w:headerReference w:type="default" r:id="rId57"/>
          <w:footerReference w:type="default" r:id="rId58"/>
          <w:headerReference w:type="first" r:id="rId59"/>
          <w:pgSz w:w="11906" w:h="16838"/>
          <w:pgMar w:top="1440" w:right="1800" w:bottom="1440" w:left="1800" w:header="851" w:footer="992" w:gutter="0"/>
          <w:pgNumType w:chapStyle="1"/>
          <w:cols w:space="720"/>
          <w:docGrid w:type="lines" w:linePitch="312"/>
        </w:sectPr>
      </w:pPr>
    </w:p>
    <w:p w14:paraId="79AD18D7" w14:textId="77777777" w:rsidR="006B354C" w:rsidRDefault="00B20344">
      <w:pPr>
        <w:pStyle w:val="1"/>
        <w:ind w:firstLine="600"/>
        <w:jc w:val="center"/>
      </w:pPr>
      <w:bookmarkStart w:id="361" w:name="_Toc68266305"/>
      <w:bookmarkStart w:id="362" w:name="_Toc136963818"/>
      <w:r>
        <w:rPr>
          <w:rFonts w:hint="eastAsia"/>
          <w:sz w:val="30"/>
          <w:szCs w:val="30"/>
        </w:rPr>
        <w:lastRenderedPageBreak/>
        <w:t>第十八部分</w:t>
      </w:r>
      <w:r>
        <w:rPr>
          <w:sz w:val="30"/>
          <w:szCs w:val="30"/>
        </w:rPr>
        <w:t xml:space="preserve">  </w:t>
      </w:r>
      <w:bookmarkEnd w:id="344"/>
      <w:bookmarkEnd w:id="345"/>
      <w:r>
        <w:rPr>
          <w:rFonts w:hint="eastAsia"/>
          <w:sz w:val="30"/>
          <w:szCs w:val="30"/>
        </w:rPr>
        <w:t>基金合同的变更、终止与基金财产的清算</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009EF542" w14:textId="77777777" w:rsidR="006B354C" w:rsidRDefault="00B20344">
      <w:pPr>
        <w:autoSpaceDE w:val="0"/>
        <w:autoSpaceDN w:val="0"/>
        <w:spacing w:line="360" w:lineRule="auto"/>
        <w:ind w:firstLineChars="200" w:firstLine="480"/>
        <w:textAlignment w:val="bottom"/>
        <w:rPr>
          <w:bCs/>
          <w:sz w:val="24"/>
        </w:rPr>
      </w:pPr>
      <w:bookmarkStart w:id="363" w:name="_Toc79392639"/>
      <w:bookmarkStart w:id="364" w:name="_Toc11049"/>
      <w:bookmarkStart w:id="365" w:name="_Toc352229764"/>
      <w:bookmarkStart w:id="366" w:name="_Toc128310501"/>
      <w:bookmarkStart w:id="367" w:name="_Toc21351"/>
      <w:bookmarkStart w:id="368" w:name="_Toc29289"/>
      <w:bookmarkStart w:id="369" w:name="_Toc12028"/>
      <w:bookmarkStart w:id="370" w:name="_Toc193"/>
      <w:bookmarkStart w:id="371" w:name="_Toc92662709"/>
      <w:bookmarkStart w:id="372" w:name="_Toc141703898"/>
      <w:bookmarkStart w:id="373" w:name="_Toc139991748"/>
      <w:bookmarkStart w:id="374" w:name="_Toc31866"/>
      <w:bookmarkStart w:id="375" w:name="_Toc93226151"/>
      <w:bookmarkStart w:id="376" w:name="_Toc11802"/>
      <w:bookmarkStart w:id="377" w:name="_Toc1421"/>
      <w:bookmarkStart w:id="378" w:name="_Toc1173"/>
      <w:bookmarkStart w:id="379" w:name="_Toc8512"/>
      <w:bookmarkStart w:id="380" w:name="_Toc3056"/>
      <w:r>
        <w:rPr>
          <w:rFonts w:hint="eastAsia"/>
          <w:bCs/>
          <w:sz w:val="24"/>
        </w:rPr>
        <w:t>一、《基金合同》的变更</w:t>
      </w:r>
      <w:bookmarkEnd w:id="363"/>
    </w:p>
    <w:p w14:paraId="6D338FE8"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E24BA8E" w14:textId="77777777" w:rsidR="006B354C" w:rsidRDefault="00B20344">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、关于《基金合同》变更的基金份额持有人大会决议自表决通过之日起生效，并自决议生效后依照《信息披露办法》的有关规定在规定媒介公告。</w:t>
      </w:r>
    </w:p>
    <w:p w14:paraId="1215C7F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二、《基金合同》的终止事由</w:t>
      </w:r>
    </w:p>
    <w:p w14:paraId="68A4CAE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15091C5F"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1992262E"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16CF78FF"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06190A6"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29F70B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三、基金财产的清算</w:t>
      </w:r>
    </w:p>
    <w:p w14:paraId="05725D70"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0F773582"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6B4C68F5"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6D6369B3"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19DAEB0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E77D7F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56A4155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D2731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796B2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6B58C36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74CBD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61FFF66" w14:textId="77777777" w:rsidR="006B354C" w:rsidRDefault="00B20344">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7495CA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四、清算费用</w:t>
      </w:r>
    </w:p>
    <w:p w14:paraId="3173CCC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4282BEB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2CDC1C1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132EB0D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六、基金财产清算的公告</w:t>
      </w:r>
    </w:p>
    <w:p w14:paraId="01430612" w14:textId="77777777" w:rsidR="006B354C" w:rsidRDefault="00B20344">
      <w:pPr>
        <w:spacing w:line="360" w:lineRule="auto"/>
        <w:ind w:firstLineChars="200" w:firstLine="480"/>
        <w:rPr>
          <w:bCs/>
          <w:sz w:val="24"/>
        </w:rPr>
      </w:pPr>
      <w:r>
        <w:rPr>
          <w:rFonts w:hint="eastAsia"/>
          <w:bCs/>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034C8B7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2A8F7DD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5DDC9BFA" w14:textId="77777777" w:rsidR="006B354C" w:rsidRDefault="006B354C">
      <w:pPr>
        <w:adjustRightInd w:val="0"/>
        <w:snapToGrid w:val="0"/>
        <w:spacing w:line="360" w:lineRule="auto"/>
        <w:ind w:firstLineChars="200" w:firstLine="480"/>
        <w:rPr>
          <w:rFonts w:asciiTheme="minorEastAsia" w:hAnsiTheme="minorEastAsia" w:cs="Times New Roman" w:hint="eastAsia"/>
          <w:sz w:val="24"/>
          <w:szCs w:val="24"/>
        </w:rPr>
      </w:pPr>
    </w:p>
    <w:p w14:paraId="7358ADB5" w14:textId="77777777" w:rsidR="006B354C" w:rsidRDefault="00B20344">
      <w:pPr>
        <w:pStyle w:val="1"/>
        <w:jc w:val="center"/>
        <w:rPr>
          <w:sz w:val="30"/>
          <w:szCs w:val="30"/>
        </w:rPr>
      </w:pPr>
      <w:bookmarkStart w:id="381" w:name="_Toc136963819"/>
      <w:bookmarkStart w:id="382" w:name="_Toc416264553"/>
      <w:bookmarkStart w:id="383" w:name="_Toc214873607"/>
      <w:bookmarkStart w:id="384" w:name="_Toc263092326"/>
      <w:bookmarkStart w:id="385" w:name="_Toc7170"/>
      <w:bookmarkStart w:id="386" w:name="_Toc29891"/>
      <w:bookmarkStart w:id="387" w:name="_Toc22978"/>
      <w:bookmarkStart w:id="388" w:name="_Toc139991749"/>
      <w:bookmarkStart w:id="389" w:name="_Toc8059"/>
      <w:bookmarkStart w:id="390" w:name="_Toc352229765"/>
      <w:bookmarkStart w:id="391" w:name="_Toc123112247"/>
      <w:bookmarkStart w:id="392" w:name="_Toc27464"/>
      <w:bookmarkStart w:id="393" w:name="_Toc6237"/>
      <w:bookmarkStart w:id="394" w:name="_Toc123102466"/>
      <w:bookmarkStart w:id="395" w:name="_Toc8049"/>
      <w:bookmarkStart w:id="396" w:name="_Toc10006"/>
      <w:bookmarkStart w:id="397" w:name="_Toc141703899"/>
      <w:bookmarkStart w:id="398" w:name="_Toc98560364"/>
      <w:bookmarkStart w:id="399" w:name="_Toc9005"/>
      <w:bookmarkStart w:id="400" w:name="_Toc11113"/>
      <w:bookmarkStart w:id="401" w:name="_Toc25647"/>
      <w:bookmarkStart w:id="402" w:name="_Toc123051465"/>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Pr>
          <w:rFonts w:hint="eastAsia"/>
          <w:sz w:val="30"/>
          <w:szCs w:val="30"/>
        </w:rPr>
        <w:t>第十九部分</w:t>
      </w:r>
      <w:r>
        <w:rPr>
          <w:sz w:val="30"/>
          <w:szCs w:val="30"/>
        </w:rPr>
        <w:t xml:space="preserve">  </w:t>
      </w:r>
      <w:r>
        <w:rPr>
          <w:rFonts w:hint="eastAsia"/>
          <w:sz w:val="30"/>
          <w:szCs w:val="30"/>
        </w:rPr>
        <w:t>基金合同的内容摘要</w:t>
      </w:r>
      <w:bookmarkEnd w:id="381"/>
      <w:bookmarkEnd w:id="382"/>
      <w:bookmarkEnd w:id="383"/>
      <w:bookmarkEnd w:id="384"/>
    </w:p>
    <w:p w14:paraId="2C0CDFD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04F4AC0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397754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31FF8C7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33BC4D1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59E6CE2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067FF4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75D0EB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ADE583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EEBC90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668C7D5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36B1646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4E6659B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78C196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64B70A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5D22CBD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1AF3149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7A6A50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5BAAC82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r>
        <w:rPr>
          <w:rFonts w:asciiTheme="minorEastAsia" w:hAnsiTheme="minorEastAsia" w:cs="Times New Roman" w:hint="eastAsia"/>
          <w:bCs/>
          <w:sz w:val="24"/>
          <w:szCs w:val="24"/>
        </w:rPr>
        <w:t>非交易过户、转托管和收益分配等的业务规则；</w:t>
      </w:r>
    </w:p>
    <w:p w14:paraId="41CD47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7B39F0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78CB1D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2339DB6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7DA3D4C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112639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0285063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r>
        <w:rPr>
          <w:rFonts w:asciiTheme="minorEastAsia" w:hAnsiTheme="minorEastAsia" w:cs="Times New Roman" w:hint="eastAsia"/>
          <w:bCs/>
          <w:sz w:val="24"/>
          <w:szCs w:val="24"/>
        </w:rPr>
        <w:t>独立</w:t>
      </w:r>
      <w:r>
        <w:rPr>
          <w:rFonts w:asciiTheme="minorEastAsia" w:hAnsiTheme="minorEastAsia" w:cs="Times New Roman"/>
          <w:bCs/>
          <w:sz w:val="24"/>
          <w:szCs w:val="24"/>
        </w:rPr>
        <w:t>,</w:t>
      </w:r>
      <w:r>
        <w:rPr>
          <w:rFonts w:asciiTheme="minorEastAsia" w:hAnsiTheme="minorEastAsia" w:cs="Times New Roman" w:hint="eastAsia"/>
          <w:bCs/>
          <w:sz w:val="24"/>
          <w:szCs w:val="24"/>
        </w:rPr>
        <w:t>对所管理的不同基金分别管理，分别记账，进行证券投资；</w:t>
      </w:r>
    </w:p>
    <w:p w14:paraId="444CD03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51DC8C1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4F77BD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7555C78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6D3A41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304BB6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63B5FD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57C1D8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42A0FB9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34E0E5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32C81C8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41FB0A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6D6AD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4C2496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C858D6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1A8EF5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796A08D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73E34E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724CDE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0A08028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70566B0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3E54F84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5CC4DA9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07037C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2BC533F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4767BDA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71E3CC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B3A1D8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0F8AC3B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5982315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72ACDBB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6C7592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5844F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6FF207C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3320317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1728B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1481663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433C453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7A394AD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2F9FD5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4B78D29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7533B8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5C393E6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1B1C72E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2D70CE3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5BA362E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261612B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37D96F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2B9618C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841370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38E8CBE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55E2436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6440263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C0648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68114A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7A6F929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5573E7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1F050BA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1F9D52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717F28D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364F99A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26C7513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4782D2B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00DA91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5C07A9A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2D0431B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14F48B8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0498B30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7118BAE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5CC6317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A637E8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15F945D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16F9830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7D2389C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5769EE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15F79E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57829B3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（9）遵守基金管理人、基金托管人、销售机构和登记机构的相关交易及业务规则；</w:t>
      </w:r>
    </w:p>
    <w:p w14:paraId="48887EF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377CA81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4449880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53F4FA5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7834CE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本基金基金份额持有人大会不设立日常机构。</w:t>
      </w:r>
    </w:p>
    <w:p w14:paraId="1CE1BCE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B1854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0F7C7A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35764C0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164EF24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6DB213F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63B4DA1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2C1EE1B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7C723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DB7E0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42299B3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5133D90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4D1ACCA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1829B8A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139C8E1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803080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756E2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4B398EA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7A2327D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r>
        <w:rPr>
          <w:rFonts w:asciiTheme="minorEastAsia" w:hAnsiTheme="minorEastAsia" w:cs="Times New Roman" w:hint="eastAsia"/>
          <w:bCs/>
          <w:sz w:val="24"/>
          <w:szCs w:val="24"/>
        </w:rPr>
        <w:t>因相应的法律法规发生变动而应当对《基金合同》进行修改；</w:t>
      </w:r>
    </w:p>
    <w:p w14:paraId="31BD18C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3E6CA63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69318BF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r>
        <w:rPr>
          <w:rFonts w:asciiTheme="minorEastAsia" w:hAnsiTheme="minorEastAsia" w:cs="Times New Roman" w:hint="eastAsia"/>
          <w:bCs/>
          <w:sz w:val="24"/>
          <w:szCs w:val="24"/>
        </w:rPr>
        <w:t>非交易过户、转托管等业务的规则；</w:t>
      </w:r>
    </w:p>
    <w:p w14:paraId="2CD3192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3978131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4E81BFE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62AC23F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00EC77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0ABCA86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29427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08BBF01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CF686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088CF14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221222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2CC7B73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04CD41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5155C68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62AD0CE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23D472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2833B3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6271505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3023A6C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2C2926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5D76B53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E138D6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3F244A4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42B04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F7090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C5F4F9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F7C83A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06D49CE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25950D7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623227C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2CFB2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0DACA6D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338885F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88B0C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71F347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1D1BCD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4EA6B4E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6C78191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666EF7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45FD113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8AC0F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1E1A07A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7A5049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0ADC3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6538FE9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568AF36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2BA820B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BFAE63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135EA38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30B31EF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2B7F62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466AD26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0B1718B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101B96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D6294F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19F9A50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193C69C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DB2397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7953DCC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异议，可以在宣布表决结果后立即对所投票数要求进行重新清点。监票人应当进行重新清点，重新清点以一次为限。重新清点后，大会主持人应当当场公布重新清点结果。</w:t>
      </w:r>
    </w:p>
    <w:p w14:paraId="2149A7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21B9C6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F11D67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A5DF8B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21C2C3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DD95E1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06FAD0C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5F29106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6727A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（九）实施侧袋机制期间基金份额持有人大会的特殊约定</w:t>
      </w:r>
    </w:p>
    <w:p w14:paraId="2168B1D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487A86B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1F8E70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2、现场开会的到会者在权益登记日代表的基金份额不少于本基金在权益登记</w:t>
      </w:r>
      <w:r>
        <w:rPr>
          <w:rFonts w:asciiTheme="minorEastAsia" w:hAnsiTheme="minorEastAsia" w:cs="Times New Roman" w:hint="eastAsia"/>
          <w:bCs/>
          <w:sz w:val="24"/>
          <w:szCs w:val="24"/>
        </w:rPr>
        <w:t>日相关基金份额的二分之一（含二分之一）；</w:t>
      </w:r>
    </w:p>
    <w:p w14:paraId="368B026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r>
        <w:rPr>
          <w:rFonts w:asciiTheme="minorEastAsia" w:hAnsiTheme="minorEastAsia" w:cs="Times New Roman" w:hint="eastAsia"/>
          <w:bCs/>
          <w:sz w:val="24"/>
          <w:szCs w:val="24"/>
        </w:rPr>
        <w:t>日相关基金份额的二分之一（含二分之一）；</w:t>
      </w:r>
    </w:p>
    <w:p w14:paraId="0DE8FD2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若参与基金份额持有人大会投票的基金份额持有人所持有的基金份额小于在权益登记日相关基金份额的二分之一，召集人在原公告的基金份额持有人大会召开时间的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3E443D5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5AF24F0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1CCFB01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66A4352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44990E1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3EBE3CC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32F8A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71DC28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2611E16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开基金份额持有人大会决议通过。对于法律法规规定和基金合同约定可不经基金份额持有人大会决议通过的事项，由基金管理人和基金托管人同意后变更并公告，并报中国证监会备案。</w:t>
      </w:r>
    </w:p>
    <w:p w14:paraId="1700CA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2、关于《基金合同》变更的基金份额持有人大会决议自表决通过之日起生效，并</w:t>
      </w:r>
      <w:r>
        <w:rPr>
          <w:rFonts w:asciiTheme="minorEastAsia" w:hAnsiTheme="minorEastAsia" w:cs="Times New Roman" w:hint="eastAsia"/>
          <w:bCs/>
          <w:sz w:val="24"/>
          <w:szCs w:val="24"/>
        </w:rPr>
        <w:t>自决议生效后依照《信息披露办法》的有关规定在规定媒介公告。</w:t>
      </w:r>
    </w:p>
    <w:p w14:paraId="14640AD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5D011BF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0E99E91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418FA01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DFEA8C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6D9D49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4617062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7C55116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6689EF4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54ACE2F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078AE5D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76A0E62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15A9B5E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2AB4ACB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7053F3F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5FC2A5F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4964E15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3E25E22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4E61F5A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1F1A72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4A72FA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CDBF86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0DD46B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92C9AD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2F3CEA5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4EF618D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5222D9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DF639FC" w14:textId="77777777" w:rsidR="006B354C" w:rsidRDefault="00B20344">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A1B2D13" w14:textId="77777777" w:rsidR="006B354C" w:rsidRDefault="00B20344">
      <w:pPr>
        <w:pStyle w:val="1"/>
        <w:jc w:val="center"/>
        <w:rPr>
          <w:sz w:val="30"/>
          <w:szCs w:val="30"/>
        </w:rPr>
      </w:pPr>
      <w:bookmarkStart w:id="403" w:name="_Toc214873614"/>
      <w:bookmarkStart w:id="404" w:name="_Toc136963820"/>
      <w:bookmarkStart w:id="405" w:name="_Toc416264554"/>
      <w:bookmarkStart w:id="406" w:name="_Toc68266307"/>
      <w:bookmarkStart w:id="407" w:name="_Toc263092327"/>
      <w:bookmarkStart w:id="408" w:name="_Toc139991750"/>
      <w:bookmarkStart w:id="409" w:name="_Toc123102467"/>
      <w:bookmarkStart w:id="410" w:name="_Toc98560365"/>
      <w:bookmarkStart w:id="411" w:name="_Toc12191"/>
      <w:bookmarkStart w:id="412" w:name="_Toc48649720"/>
      <w:bookmarkStart w:id="413" w:name="_Toc9708"/>
      <w:bookmarkStart w:id="414" w:name="_Toc23022"/>
      <w:bookmarkStart w:id="415" w:name="_Toc13398"/>
      <w:bookmarkStart w:id="416" w:name="_Toc7367"/>
      <w:bookmarkStart w:id="417" w:name="_Toc123051466"/>
      <w:bookmarkStart w:id="418" w:name="_Toc21240"/>
      <w:bookmarkStart w:id="419" w:name="_Toc30645"/>
      <w:bookmarkStart w:id="420" w:name="_Toc79392641"/>
      <w:bookmarkStart w:id="421" w:name="_Toc352229766"/>
      <w:bookmarkStart w:id="422" w:name="_Toc8710"/>
      <w:bookmarkStart w:id="423" w:name="_Toc141703901"/>
      <w:bookmarkStart w:id="424" w:name="_Toc123112248"/>
      <w:bookmarkStart w:id="425" w:name="_Toc27058"/>
      <w:bookmarkStart w:id="426" w:name="_Toc23166"/>
      <w:bookmarkStart w:id="427" w:name="_Toc28549"/>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3"/>
      <w:bookmarkEnd w:id="404"/>
      <w:bookmarkEnd w:id="405"/>
      <w:bookmarkEnd w:id="406"/>
      <w:bookmarkEnd w:id="407"/>
    </w:p>
    <w:p w14:paraId="4F9CF20A"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52FE560E"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02382A8F"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FC570C3"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广东省广州市南沙区横沥镇汇通二街2号3110房</w:t>
      </w:r>
    </w:p>
    <w:p w14:paraId="1483C741" w14:textId="77777777" w:rsidR="006B354C" w:rsidRDefault="00B20344">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1E7FCE00"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280E911F"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51E211CD"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68D1C082"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51D32FAA"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2DD870F0"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717B68"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139824EB"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4ECD0092"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79D365C" w14:textId="6F46943C"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名称：国泰海通证券股份有限公司</w:t>
      </w:r>
    </w:p>
    <w:p w14:paraId="453B50B2"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住所：中国（上海）自由贸易试验区商城路618号</w:t>
      </w:r>
    </w:p>
    <w:p w14:paraId="0F939E60"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法定代表人：朱健</w:t>
      </w:r>
    </w:p>
    <w:p w14:paraId="2D2F76F5"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成立时间：1999年8月18日</w:t>
      </w:r>
    </w:p>
    <w:p w14:paraId="10F363AF"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批准设立机关：中国证监会</w:t>
      </w:r>
    </w:p>
    <w:p w14:paraId="6443D969"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批准设立文号：证监机构字[1999]77号</w:t>
      </w:r>
    </w:p>
    <w:p w14:paraId="19F86AC3"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组织形式：其他股份有限公司（上市）</w:t>
      </w:r>
    </w:p>
    <w:p w14:paraId="6A24779B"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注册资本：人民币 17,629,708,696 元整</w:t>
      </w:r>
    </w:p>
    <w:p w14:paraId="140D5B10"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存续期间：持续经营</w:t>
      </w:r>
    </w:p>
    <w:p w14:paraId="5F6B41EA"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基金托管资格批文及文号：证监许可[2014]511号</w:t>
      </w:r>
    </w:p>
    <w:p w14:paraId="30CC8454"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联系人：丛艳</w:t>
      </w:r>
    </w:p>
    <w:p w14:paraId="30FD4795"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通讯地址：上海市静安区新闸路669号博华广场19楼</w:t>
      </w:r>
    </w:p>
    <w:p w14:paraId="64C07965" w14:textId="52608D51" w:rsidR="00FB53D7" w:rsidRDefault="00FB53D7" w:rsidP="00FB53D7">
      <w:pPr>
        <w:adjustRightInd w:val="0"/>
        <w:snapToGrid w:val="0"/>
        <w:spacing w:line="360" w:lineRule="auto"/>
        <w:ind w:firstLineChars="200" w:firstLine="480"/>
        <w:rPr>
          <w:rFonts w:ascii="宋体" w:hAnsi="宋体" w:hint="eastAsia"/>
          <w:color w:val="000000"/>
          <w:sz w:val="24"/>
        </w:rPr>
      </w:pPr>
      <w:r w:rsidRPr="00FB53D7">
        <w:rPr>
          <w:rFonts w:ascii="宋体" w:hAnsi="宋体" w:hint="eastAsia"/>
          <w:color w:val="000000"/>
          <w:sz w:val="24"/>
        </w:rPr>
        <w:t>联系电话：021-38677336</w:t>
      </w:r>
    </w:p>
    <w:p w14:paraId="42737D8E"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3A47B2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3814E3A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146E53C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67902E5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214F8D6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3F0D70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974FD6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8295F0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562FAC3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7DEEB2E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1）股票资产占基金资产的比例为60%-95%；</w:t>
      </w:r>
    </w:p>
    <w:p w14:paraId="49529B4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11C4F7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362112B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2DD8072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5397D84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03503B7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3804FAE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321A20C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F6826E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49A8E64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F97D9E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12）本基金参与股指期货、国债期货交易依据下列标准建构组合：</w:t>
      </w:r>
    </w:p>
    <w:p w14:paraId="2F8F937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321A062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2B6A63D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w:t>
      </w:r>
      <w:r>
        <w:rPr>
          <w:rFonts w:asciiTheme="minorEastAsia" w:hAnsiTheme="minorEastAsia" w:cs="Arial"/>
          <w:color w:val="000000"/>
          <w:sz w:val="24"/>
          <w:szCs w:val="24"/>
        </w:rPr>
        <w:t>20%；在任何交易日日终，持有的卖出国债期货合约价值不得超过基金持有的债券总市值的30%；</w:t>
      </w:r>
    </w:p>
    <w:p w14:paraId="2B8574B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9DA839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0EF80BA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CE3FBE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3143BEE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EFEC88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5F5EE5F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56A9EEA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17）本基金与私募类</w:t>
      </w:r>
      <w:r>
        <w:rPr>
          <w:rFonts w:asciiTheme="minorEastAsia" w:hAnsiTheme="minorEastAsia" w:cs="Arial" w:hint="eastAsia"/>
          <w:color w:val="000000"/>
          <w:sz w:val="24"/>
          <w:szCs w:val="24"/>
        </w:rPr>
        <w:t>证券资管产品及中国证监会认定的其他主体为交易对手开展逆回购交易的，可接受质押品的资质要求应当与基金合同约定的投资范围保持一致；</w:t>
      </w:r>
    </w:p>
    <w:p w14:paraId="503665E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18）本基金参与股票期权交易的，需遵守下列投资比例限制：</w:t>
      </w:r>
    </w:p>
    <w:p w14:paraId="51EFF6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7DCFA2E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21AA3A9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1A955F7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6F7CE23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24FF9E2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7D639C0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7165B28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657EB3C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48C448F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2D30EE6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493591E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272AE0C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32FECD7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741C78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03425B7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23BC53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0ADB485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1972F3FF"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Pr>
          <w:rFonts w:asciiTheme="minorEastAsia" w:hAnsiTheme="minorEastAsia" w:cs="Arial" w:hint="eastAsia"/>
          <w:color w:val="000000"/>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A072E9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30923B9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750575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6D74324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r>
        <w:rPr>
          <w:rFonts w:asciiTheme="minorEastAsia" w:hAnsiTheme="minorEastAsia" w:cs="Arial" w:hint="eastAsia"/>
          <w:color w:val="000000"/>
          <w:sz w:val="24"/>
          <w:szCs w:val="24"/>
        </w:rPr>
        <w:t>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1DB977F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r>
        <w:rPr>
          <w:rFonts w:asciiTheme="minorEastAsia" w:hAnsiTheme="minorEastAsia" w:cs="Arial" w:hint="eastAsia"/>
          <w:color w:val="000000"/>
          <w:sz w:val="24"/>
          <w:szCs w:val="24"/>
        </w:rPr>
        <w:t>个工作日内电话或书面回函确认，新名单自基金托管人确认当日生效。新名单生效前已与本次剔除的交易对手所进行但尚未结算的交易，仍应按照协议进行结算。</w:t>
      </w:r>
    </w:p>
    <w:p w14:paraId="6F3C95D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024D92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4F93AD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1853593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w:t>
      </w:r>
      <w:r>
        <w:rPr>
          <w:rFonts w:asciiTheme="minorEastAsia" w:hAnsiTheme="minorEastAsia" w:cs="Arial" w:hint="eastAsia"/>
          <w:color w:val="000000"/>
          <w:sz w:val="24"/>
          <w:szCs w:val="24"/>
        </w:rPr>
        <w:lastRenderedPageBreak/>
        <w:t>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5092A7B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2538E05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20225D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771AB1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5EBCE42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0F8A57F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95D220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14EF401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397A41C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r>
        <w:rPr>
          <w:rFonts w:asciiTheme="minorEastAsia" w:hAnsiTheme="minorEastAsia" w:cs="Arial" w:hint="eastAsia"/>
          <w:color w:val="000000"/>
          <w:sz w:val="24"/>
          <w:szCs w:val="24"/>
        </w:rPr>
        <w:t>券等流通受限证券。本基金不投资有锁定期但锁定期不明确的证券。</w:t>
      </w:r>
    </w:p>
    <w:p w14:paraId="223ACC4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44BACCB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4D4BEF3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5257C1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A16F13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1D2FFFD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55763AB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1）中国证监会批准发行非公开发行股票的批准文件。</w:t>
      </w:r>
    </w:p>
    <w:p w14:paraId="33B82C8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2）非公开发行股票有关发行数量、发行价格、锁定期等发行资料。</w:t>
      </w:r>
    </w:p>
    <w:p w14:paraId="3B90A53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3）非公开发行股票发行人与中国证券登记结算有限责任公司或中央国债登</w:t>
      </w:r>
      <w:r>
        <w:rPr>
          <w:rFonts w:asciiTheme="minorEastAsia" w:hAnsiTheme="minorEastAsia" w:cs="Arial"/>
          <w:color w:val="000000"/>
          <w:sz w:val="24"/>
          <w:szCs w:val="24"/>
        </w:rPr>
        <w:lastRenderedPageBreak/>
        <w:t>记结算有限责任公司签订的证券登记及服务协议。</w:t>
      </w:r>
    </w:p>
    <w:p w14:paraId="371ED99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4）基金拟认购的数量、价格、总成本、账面价值。</w:t>
      </w:r>
    </w:p>
    <w:p w14:paraId="358F437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541AECA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27F517F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00A4FDA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1）本基金投资流通受限证券时的法律法规遵守情况。</w:t>
      </w:r>
    </w:p>
    <w:p w14:paraId="54A4B0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4D0EA37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3）有关比例限制的执行情况。</w:t>
      </w:r>
    </w:p>
    <w:p w14:paraId="45A1328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4）信息披露情况。</w:t>
      </w:r>
    </w:p>
    <w:p w14:paraId="541CC81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6F3468F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48AC242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r>
        <w:rPr>
          <w:rFonts w:asciiTheme="minorEastAsia" w:hAnsiTheme="minorEastAsia" w:cs="Arial" w:hint="eastAsia"/>
          <w:color w:val="000000"/>
          <w:sz w:val="24"/>
          <w:szCs w:val="24"/>
        </w:rPr>
        <w:t>前基金托管人仍按原禁投池清单进行监督。</w:t>
      </w:r>
    </w:p>
    <w:p w14:paraId="0EF2A94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E54F7D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6CB4ADE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w:t>
      </w:r>
      <w:r>
        <w:rPr>
          <w:rFonts w:asciiTheme="minorEastAsia" w:hAnsiTheme="minorEastAsia" w:cs="Arial" w:hint="eastAsia"/>
          <w:color w:val="000000"/>
          <w:sz w:val="24"/>
          <w:szCs w:val="24"/>
        </w:rPr>
        <w:lastRenderedPageBreak/>
        <w:t>据资料和制度等。</w:t>
      </w:r>
    </w:p>
    <w:p w14:paraId="6A81272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C6E22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23DE986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2D88B3A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060F58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52B7BFB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6E42A59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基金托管人依照相关法律法规的规定以及基金合同和招募说明书的约定，对侧袋机制启用、特定资产处置和信息披露等方面进行复核和监督。</w:t>
      </w:r>
      <w:r>
        <w:rPr>
          <w:rFonts w:asciiTheme="minorEastAsia" w:hAnsiTheme="minorEastAsia" w:cs="Arial"/>
          <w:color w:val="000000"/>
          <w:sz w:val="24"/>
          <w:szCs w:val="24"/>
        </w:rPr>
        <w:t xml:space="preserve">  </w:t>
      </w:r>
    </w:p>
    <w:p w14:paraId="0DD6C6EE"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039A59B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w:t>
      </w:r>
      <w:r>
        <w:rPr>
          <w:rFonts w:ascii="宋体" w:hAnsi="宋体" w:hint="eastAsia"/>
          <w:sz w:val="24"/>
          <w:szCs w:val="24"/>
        </w:rPr>
        <w:lastRenderedPageBreak/>
        <w:t>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5370F01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2EB6783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292DDC99"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5F74A987" w14:textId="77777777" w:rsidR="006B354C" w:rsidRDefault="006B354C">
      <w:pPr>
        <w:spacing w:line="360" w:lineRule="auto"/>
        <w:ind w:firstLineChars="200" w:firstLine="480"/>
        <w:rPr>
          <w:rFonts w:ascii="宋体" w:hAnsi="宋体" w:hint="eastAsia"/>
          <w:sz w:val="24"/>
          <w:szCs w:val="24"/>
        </w:rPr>
      </w:pPr>
    </w:p>
    <w:p w14:paraId="199898FB"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0E318F1B"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1E4BC1F2"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1、基金托管人应安全保管基金财产，未经基金管理人的指令，不得自行运用、处分、分配基金的任何资产。</w:t>
      </w:r>
    </w:p>
    <w:p w14:paraId="5B5C3129"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7AD6E056"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存款账户、证券账户、债券托管账户等投资所需账户。</w:t>
      </w:r>
    </w:p>
    <w:p w14:paraId="20693968"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lastRenderedPageBreak/>
        <w:t>4、基金托管人对所托管的不同基金财产分别设置账户，与基金托管人的其他业务和其他基金的托管业务实行严格的分账管理，确保基金财产的完整和独立。</w:t>
      </w:r>
    </w:p>
    <w:p w14:paraId="7FCC0F7D"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527B1DE7"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6、除依据法律法规和《基金合同》的规定外，基金托管人不得委托第三人托管基金财产。</w:t>
      </w:r>
    </w:p>
    <w:p w14:paraId="58370B8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52C2D186"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16ECEF7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AAAEC97"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2A432038"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1、基金托管人应负责本基金银行存款账户的开立和管理。</w:t>
      </w:r>
    </w:p>
    <w:p w14:paraId="6C37C322"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r>
        <w:rPr>
          <w:rFonts w:ascii="宋体" w:hAnsi="宋体" w:hint="eastAsia"/>
          <w:sz w:val="24"/>
          <w:szCs w:val="24"/>
        </w:rPr>
        <w:t>人制作、保管和使用。本基金的一切货币收支活动，包括但不限于投资、支付赎回金额、支付基金收益，均需通过本基金的银行存款账户进行。</w:t>
      </w:r>
    </w:p>
    <w:p w14:paraId="3245D16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B806053"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4、基金托管人可以通过申请开通本基金银行账户的企业网上银行业务进行</w:t>
      </w:r>
      <w:r>
        <w:rPr>
          <w:rFonts w:ascii="宋体" w:hAnsi="宋体"/>
          <w:sz w:val="24"/>
          <w:szCs w:val="24"/>
        </w:rPr>
        <w:lastRenderedPageBreak/>
        <w:t>资金支付，并使用企业网上银行（简称“网银”）办理托管资产的资金结算汇划业务。</w:t>
      </w:r>
    </w:p>
    <w:p w14:paraId="46FC1131"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5、基金银行存款账户的管理应符合法律、法规以及银行业监督管理机构的其他规定。</w:t>
      </w:r>
    </w:p>
    <w:p w14:paraId="4F2C51C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7249217E"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7A96CA7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05E1520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3013BB1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FFC58A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0EE325C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2、基金管理人代表基金对外签订中国银行间债券市场回购交易主协议。</w:t>
      </w:r>
    </w:p>
    <w:p w14:paraId="3B2D85B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5C703E7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5919F5E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53FCB853"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21383493"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445BEE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lastRenderedPageBreak/>
        <w:t>银行存款定期存单等有价凭证由基金托管人负责保管。</w:t>
      </w:r>
    </w:p>
    <w:p w14:paraId="02B8583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751C07D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4F65E49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12FEDCF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566F58A7" w14:textId="77777777" w:rsidR="006B354C" w:rsidRDefault="006B354C">
      <w:pPr>
        <w:spacing w:line="360" w:lineRule="auto"/>
        <w:ind w:firstLineChars="200" w:firstLine="480"/>
        <w:rPr>
          <w:rFonts w:ascii="宋体" w:hAnsi="宋体" w:hint="eastAsia"/>
          <w:sz w:val="24"/>
          <w:szCs w:val="24"/>
        </w:rPr>
      </w:pPr>
    </w:p>
    <w:p w14:paraId="08A8DA9C"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50D7414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6CF019E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521DCBD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r>
        <w:rPr>
          <w:rFonts w:asciiTheme="minorEastAsia" w:hAnsiTheme="minorEastAsia" w:cs="Arial" w:hint="eastAsia"/>
          <w:sz w:val="24"/>
          <w:szCs w:val="24"/>
        </w:rPr>
        <w:t>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C20ED2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本基金按以下方法估值：</w:t>
      </w:r>
      <w:r>
        <w:rPr>
          <w:rFonts w:asciiTheme="minorEastAsia" w:hAnsiTheme="minorEastAsia" w:cs="Arial"/>
          <w:sz w:val="24"/>
          <w:szCs w:val="24"/>
        </w:rPr>
        <w:t xml:space="preserve"> </w:t>
      </w:r>
    </w:p>
    <w:p w14:paraId="76372EB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1、证券交易所上市的有价证券的估值</w:t>
      </w:r>
    </w:p>
    <w:p w14:paraId="3E08D14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50F7F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46A06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484035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77818A8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FAC606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FAC63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2、处于未上市期间的有价证券应区分如下情况处理：</w:t>
      </w:r>
    </w:p>
    <w:p w14:paraId="7992859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051CD83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2）首次公开发行未上市的股票、债券，采用估值技术确定公允价值，在</w:t>
      </w:r>
      <w:r>
        <w:rPr>
          <w:rFonts w:asciiTheme="minorEastAsia" w:hAnsiTheme="minorEastAsia" w:cs="Arial"/>
          <w:sz w:val="24"/>
          <w:szCs w:val="24"/>
        </w:rPr>
        <w:lastRenderedPageBreak/>
        <w:t>估值技术难以可靠计量公允价值的情况下，按成本估值；</w:t>
      </w:r>
    </w:p>
    <w:p w14:paraId="3EA06DE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2BA53DA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7D3A86A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494DB3B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44F3C8D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576CF91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0A9D7D9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56E6E7B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7354084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79CDAF5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2CC245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C9A52E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576B3E1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4839A77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66DB238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1、估值错误类型</w:t>
      </w:r>
    </w:p>
    <w:p w14:paraId="7FEFBA7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2AD0D300"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283B7F5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2、估值错误处理原则</w:t>
      </w:r>
    </w:p>
    <w:p w14:paraId="0D910C5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0942AD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F3D73B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r>
        <w:rPr>
          <w:rFonts w:asciiTheme="minorEastAsia" w:hAnsiTheme="minorEastAsia" w:cs="Arial" w:hint="eastAsia"/>
          <w:sz w:val="24"/>
          <w:szCs w:val="24"/>
        </w:rPr>
        <w:t>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38E2BD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5034E5E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3、估值错误处理程序</w:t>
      </w:r>
    </w:p>
    <w:p w14:paraId="18654A2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估值错误被发现后，有关的当事人应当及时进行处理，处理的程序如下：</w:t>
      </w:r>
    </w:p>
    <w:p w14:paraId="00DA959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5CA93FA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63FCEC2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78FC4F5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027D694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4、基金份额净值估值错误处理的方法如下：</w:t>
      </w:r>
    </w:p>
    <w:p w14:paraId="203D393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67C9AE9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3F3B574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6291289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75D03B1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1、基金投资所涉及的证券/期货交易市场遇法定节假日或因其他原因暂停营业时；</w:t>
      </w:r>
    </w:p>
    <w:p w14:paraId="5076FD2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7FDB86E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23D2564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5744DB6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7A1D0B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65CFDAB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72064BB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w:t>
      </w:r>
      <w:r>
        <w:rPr>
          <w:rFonts w:asciiTheme="minorEastAsia" w:hAnsiTheme="minorEastAsia" w:cs="Arial" w:hint="eastAsia"/>
          <w:sz w:val="24"/>
          <w:szCs w:val="24"/>
        </w:rPr>
        <w:lastRenderedPageBreak/>
        <w:t>处理方法存在分歧，应以基金管理人的处理方法为准。</w:t>
      </w:r>
    </w:p>
    <w:p w14:paraId="7694606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3543726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77881C80"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3BBA40D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基金财务报表由基金管理人和基金托管人每月分别独立编制。月度报表的编制，应于每月终了后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7356C9D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r>
        <w:rPr>
          <w:rFonts w:asciiTheme="minorEastAsia" w:hAnsiTheme="minorEastAsia" w:cs="Arial" w:hint="eastAsia"/>
          <w:sz w:val="24"/>
          <w:szCs w:val="24"/>
        </w:rPr>
        <w:t>于应当发布公告之日前就相关报表达成一致，基金管理人有权按照其编制的报表对外发布公告，基金托管人有权就相关情况报证监会备案。</w:t>
      </w:r>
    </w:p>
    <w:p w14:paraId="6389B3A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w:t>
      </w:r>
      <w:r>
        <w:rPr>
          <w:rFonts w:asciiTheme="minorEastAsia" w:hAnsiTheme="minorEastAsia" w:cs="Arial" w:hint="eastAsia"/>
          <w:sz w:val="24"/>
          <w:szCs w:val="24"/>
        </w:rPr>
        <w:lastRenderedPageBreak/>
        <w:t>以出具复核确认书（盖章）、进行电子确认或以其他双方约定的方式确认，以备有权机构对相关文件审核检查</w:t>
      </w:r>
    </w:p>
    <w:p w14:paraId="34BE5F18" w14:textId="77777777" w:rsidR="006B354C" w:rsidRDefault="006B354C">
      <w:pPr>
        <w:adjustRightInd w:val="0"/>
        <w:snapToGrid w:val="0"/>
        <w:spacing w:line="360" w:lineRule="auto"/>
        <w:ind w:firstLineChars="200" w:firstLine="480"/>
        <w:rPr>
          <w:rFonts w:asciiTheme="minorEastAsia" w:hAnsiTheme="minorEastAsia" w:cs="Arial" w:hint="eastAsia"/>
          <w:sz w:val="24"/>
          <w:szCs w:val="24"/>
        </w:rPr>
      </w:pPr>
    </w:p>
    <w:p w14:paraId="0652E980"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35D4757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32AA54C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4B824EB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113DF09"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52603A7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50AF5A5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7229B28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44B255E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08968B1D" w14:textId="77777777" w:rsidR="006B354C" w:rsidRDefault="006B354C">
      <w:pPr>
        <w:spacing w:line="360" w:lineRule="auto"/>
        <w:ind w:firstLineChars="200" w:firstLine="480"/>
        <w:rPr>
          <w:rFonts w:ascii="宋体" w:hAnsi="宋体" w:hint="eastAsia"/>
          <w:sz w:val="24"/>
          <w:szCs w:val="24"/>
        </w:rPr>
      </w:pPr>
    </w:p>
    <w:p w14:paraId="1263853F"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0EFB6DB9"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w:t>
      </w:r>
      <w:r>
        <w:rPr>
          <w:rFonts w:ascii="宋体" w:hAnsi="宋体" w:hint="eastAsia"/>
          <w:sz w:val="24"/>
          <w:szCs w:val="24"/>
        </w:rPr>
        <w:lastRenderedPageBreak/>
        <w:t>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5EAD0FA6"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03E2B0C"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5C0639BC"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75E1BAF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6FCF3FA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7CC97E9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59099AF4"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1、《基金合同》终止；</w:t>
      </w:r>
    </w:p>
    <w:p w14:paraId="608A5C7A"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2、基金托管人解散、依法被撤销、破产，被依法取消基金托管资格或因其他事由造成其他基金托管人接管基金财产；</w:t>
      </w:r>
    </w:p>
    <w:p w14:paraId="370AAC5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3、基金管理人解散、依法被撤销、破产，被依法取消基金管理资格或因其他事由造成其他基金管理人接管基金管理权；</w:t>
      </w:r>
    </w:p>
    <w:p w14:paraId="2F82F873"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4、发生《基金法》、《销售办法》、《运作办法》或其他法律、法规规定的终止事项。</w:t>
      </w:r>
    </w:p>
    <w:p w14:paraId="4E82220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15F4C1D"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6FF7E6E0"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14610069"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6859784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4、基金财产清算程序：</w:t>
      </w:r>
    </w:p>
    <w:p w14:paraId="4B69696E"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lastRenderedPageBreak/>
        <w:t>（</w:t>
      </w:r>
      <w:r>
        <w:rPr>
          <w:rFonts w:ascii="宋体" w:hAnsi="宋体"/>
          <w:sz w:val="24"/>
          <w:szCs w:val="24"/>
        </w:rPr>
        <w:t>1）《基金合同》终止情形出现时，由基金财产清算小组统一接管基金；</w:t>
      </w:r>
    </w:p>
    <w:p w14:paraId="25FE8F0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2）对基金财产和债权债务进行清理和确认；</w:t>
      </w:r>
    </w:p>
    <w:p w14:paraId="31C1F93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3）对基金财产进行估值和变现；</w:t>
      </w:r>
    </w:p>
    <w:p w14:paraId="7982FF4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4）制作清算报告；</w:t>
      </w:r>
    </w:p>
    <w:p w14:paraId="3189605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7E4230D6"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6）将清算报告报中国证监会备案并公告；</w:t>
      </w:r>
    </w:p>
    <w:p w14:paraId="4C58814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7）对基金剩余财产进行分配。</w:t>
      </w:r>
    </w:p>
    <w:p w14:paraId="7A6413E5"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6C5C449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6、清算费用</w:t>
      </w:r>
    </w:p>
    <w:p w14:paraId="2AC0D76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4315912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7、基金财产清算剩余资产的分配</w:t>
      </w:r>
    </w:p>
    <w:p w14:paraId="2D6F0247"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6B7279A"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8、基金财产清算的公告</w:t>
      </w:r>
    </w:p>
    <w:p w14:paraId="0B76EF3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6CC35077"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9、基金财产清算账册及文件的保存</w:t>
      </w:r>
    </w:p>
    <w:p w14:paraId="1BF2D66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4E16DF24" w14:textId="77777777" w:rsidR="006B354C" w:rsidRDefault="00B20344">
      <w:pPr>
        <w:widowControl/>
        <w:jc w:val="left"/>
        <w:rPr>
          <w:rFonts w:ascii="宋体" w:hAnsi="宋体" w:hint="eastAsia"/>
          <w:sz w:val="24"/>
          <w:szCs w:val="24"/>
        </w:rPr>
      </w:pPr>
      <w:r>
        <w:rPr>
          <w:rFonts w:ascii="宋体" w:hAnsi="宋体"/>
          <w:sz w:val="24"/>
          <w:szCs w:val="24"/>
        </w:rPr>
        <w:br w:type="page"/>
      </w:r>
    </w:p>
    <w:p w14:paraId="5E7B3FBE" w14:textId="77777777" w:rsidR="006B354C" w:rsidRDefault="00B20344">
      <w:pPr>
        <w:pStyle w:val="1"/>
        <w:jc w:val="center"/>
        <w:rPr>
          <w:sz w:val="30"/>
          <w:szCs w:val="30"/>
        </w:rPr>
      </w:pPr>
      <w:bookmarkStart w:id="428" w:name="_Toc68266308"/>
      <w:bookmarkStart w:id="429" w:name="_Toc136963821"/>
      <w:bookmarkStart w:id="430" w:name="_Toc214873621"/>
      <w:bookmarkStart w:id="431" w:name="_Toc263092328"/>
      <w:bookmarkStart w:id="432" w:name="_Toc416264555"/>
      <w:bookmarkStart w:id="433" w:name="_Toc21073396"/>
      <w:bookmarkStart w:id="434" w:name="_Toc12357176"/>
      <w:bookmarkStart w:id="435" w:name="_Toc147463123"/>
      <w:bookmarkStart w:id="436" w:name="_Toc123102468"/>
      <w:bookmarkStart w:id="437" w:name="_Toc123051467"/>
      <w:bookmarkStart w:id="438" w:name="_Toc30350"/>
      <w:bookmarkStart w:id="439" w:name="_Toc25651"/>
      <w:bookmarkStart w:id="440" w:name="_Toc3319"/>
      <w:bookmarkStart w:id="441" w:name="_Toc23999"/>
      <w:bookmarkStart w:id="442" w:name="_Toc21983"/>
      <w:bookmarkStart w:id="443" w:name="_Toc139991751"/>
      <w:bookmarkStart w:id="444" w:name="_Toc141703902"/>
      <w:bookmarkStart w:id="445" w:name="_Toc6202"/>
      <w:bookmarkStart w:id="446" w:name="_Toc123112249"/>
      <w:bookmarkStart w:id="447" w:name="_Toc6110"/>
      <w:bookmarkStart w:id="448" w:name="_Toc352229767"/>
      <w:bookmarkStart w:id="449" w:name="_Toc7288"/>
      <w:bookmarkStart w:id="450" w:name="_Toc24923"/>
      <w:bookmarkStart w:id="451" w:name="_Toc98560366"/>
      <w:bookmarkStart w:id="452" w:name="_Toc8636"/>
      <w:bookmarkStart w:id="453" w:name="_Toc1790"/>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8"/>
      <w:bookmarkEnd w:id="429"/>
    </w:p>
    <w:p w14:paraId="394949CB"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BA0CE8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7321074F"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2246DA"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1F04FB6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D2E6376"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17AA57B3"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CF3197B"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15259160"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D46D5E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18A054C"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6F9F56D"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5E490EA5"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33C3B030"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4AF44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78B507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69BCAD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71C258FF"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（七）如本招募说明书存在任何您/贵机构无法理解的内容，请通过上述联系方式联系基金管理人。请确保投资前，您/贵机构已经全面理解了本招募说明书。</w:t>
      </w:r>
    </w:p>
    <w:p w14:paraId="47DD313D" w14:textId="77777777" w:rsidR="006B354C" w:rsidRDefault="006B354C">
      <w:pPr>
        <w:spacing w:line="360" w:lineRule="auto"/>
        <w:ind w:firstLineChars="200" w:firstLine="480"/>
        <w:rPr>
          <w:rFonts w:asciiTheme="minorEastAsia" w:hAnsiTheme="minorEastAsia" w:cs="Arial" w:hint="eastAsia"/>
          <w:sz w:val="24"/>
          <w:szCs w:val="24"/>
        </w:rPr>
      </w:pPr>
    </w:p>
    <w:p w14:paraId="0BB6BBB8" w14:textId="77777777" w:rsidR="006B354C" w:rsidRDefault="006B354C">
      <w:pPr>
        <w:spacing w:line="360" w:lineRule="auto"/>
        <w:ind w:firstLineChars="200" w:firstLine="480"/>
        <w:rPr>
          <w:rFonts w:asciiTheme="minorEastAsia" w:hAnsiTheme="minorEastAsia" w:cs="Arial" w:hint="eastAsia"/>
          <w:sz w:val="24"/>
          <w:szCs w:val="24"/>
        </w:rPr>
      </w:pPr>
    </w:p>
    <w:p w14:paraId="7C4C2B0D"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111C8E2F" w14:textId="77777777" w:rsidR="006B354C" w:rsidRDefault="00B20344">
      <w:pPr>
        <w:pStyle w:val="1"/>
        <w:jc w:val="center"/>
        <w:rPr>
          <w:sz w:val="30"/>
          <w:szCs w:val="30"/>
        </w:rPr>
      </w:pPr>
      <w:bookmarkStart w:id="454" w:name="_Toc256666929"/>
      <w:bookmarkStart w:id="455" w:name="_Toc256666809"/>
      <w:bookmarkStart w:id="456" w:name="_Toc482624810"/>
      <w:bookmarkStart w:id="457" w:name="_Toc520207207"/>
      <w:bookmarkStart w:id="458" w:name="_Toc521338342"/>
      <w:bookmarkStart w:id="459" w:name="_Toc30359"/>
      <w:bookmarkStart w:id="460" w:name="_Toc136963822"/>
      <w:bookmarkStart w:id="461" w:name="_Toc37770224"/>
      <w:r>
        <w:rPr>
          <w:rFonts w:hint="eastAsia"/>
          <w:sz w:val="30"/>
          <w:szCs w:val="30"/>
        </w:rPr>
        <w:lastRenderedPageBreak/>
        <w:t xml:space="preserve">第二十二部分  </w:t>
      </w:r>
      <w:bookmarkEnd w:id="454"/>
      <w:bookmarkEnd w:id="455"/>
      <w:bookmarkEnd w:id="456"/>
      <w:bookmarkEnd w:id="457"/>
      <w:bookmarkEnd w:id="458"/>
      <w:bookmarkEnd w:id="459"/>
      <w:r>
        <w:rPr>
          <w:rFonts w:hint="eastAsia"/>
          <w:sz w:val="30"/>
          <w:szCs w:val="30"/>
        </w:rPr>
        <w:t>其他应披露事项</w:t>
      </w:r>
      <w:bookmarkEnd w:id="460"/>
      <w:bookmarkEnd w:id="461"/>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6B354C" w14:paraId="3B600BF1"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0F874950" w14:textId="77777777" w:rsidR="006B354C" w:rsidRDefault="00B20344">
            <w:pPr>
              <w:jc w:val="center"/>
              <w:rPr>
                <w:rFonts w:ascii="宋体" w:hAnsi="宋体" w:hint="eastAsia"/>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4144A4B" w14:textId="77777777" w:rsidR="006B354C" w:rsidRDefault="00B20344">
            <w:pPr>
              <w:jc w:val="center"/>
              <w:rPr>
                <w:rFonts w:ascii="宋体" w:hAnsi="宋体" w:hint="eastAsia"/>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2972FCFC" w14:textId="77777777" w:rsidR="006B354C" w:rsidRDefault="00B20344">
            <w:pPr>
              <w:jc w:val="center"/>
              <w:rPr>
                <w:rFonts w:ascii="宋体" w:hAnsi="宋体" w:hint="eastAsia"/>
                <w:szCs w:val="21"/>
              </w:rPr>
            </w:pPr>
            <w:r>
              <w:rPr>
                <w:rFonts w:asciiTheme="minorEastAsia" w:hAnsiTheme="minorEastAsia" w:cs="Arial" w:hint="eastAsia"/>
                <w:sz w:val="24"/>
                <w:szCs w:val="24"/>
              </w:rPr>
              <w:t>披露日期</w:t>
            </w:r>
          </w:p>
        </w:tc>
      </w:tr>
      <w:tr w:rsidR="006B354C" w14:paraId="43724D9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B6DF76" w14:textId="77777777" w:rsidR="006B354C" w:rsidRDefault="00B20344">
            <w:pPr>
              <w:jc w:val="center"/>
              <w:rPr>
                <w:rFonts w:asciiTheme="minorEastAsia" w:hAnsiTheme="minorEastAsia" w:cs="Arial" w:hint="eastAsia"/>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78A79392"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富荣基金管理有限公司关于旗下部分基金新增浙江同花顺基金销售有限公司为销售机构、开通基金定期定额投资业务和基金转换业务并参加申购及定期定额投资申购费率优惠活动的公告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FD542D9"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16</w:t>
            </w:r>
            <w:r>
              <w:rPr>
                <w:rFonts w:hint="eastAsia"/>
                <w:color w:val="000000"/>
                <w:sz w:val="22"/>
              </w:rPr>
              <w:t>日</w:t>
            </w:r>
          </w:p>
        </w:tc>
      </w:tr>
      <w:tr w:rsidR="006B354C" w14:paraId="68DF648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317234D" w14:textId="77777777" w:rsidR="006B354C" w:rsidRDefault="00B20344">
            <w:pPr>
              <w:jc w:val="center"/>
              <w:rPr>
                <w:rFonts w:asciiTheme="minorEastAsia" w:hAnsiTheme="minorEastAsia" w:cs="Arial" w:hint="eastAsia"/>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79B1F019"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3A54F8F3"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8</w:t>
            </w:r>
            <w:r>
              <w:rPr>
                <w:rFonts w:hint="eastAsia"/>
                <w:color w:val="000000"/>
                <w:sz w:val="22"/>
              </w:rPr>
              <w:t>日</w:t>
            </w:r>
          </w:p>
        </w:tc>
      </w:tr>
      <w:tr w:rsidR="006B354C" w14:paraId="65DCCE8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1FAE16" w14:textId="77777777" w:rsidR="006B354C" w:rsidRDefault="00B20344">
            <w:pPr>
              <w:jc w:val="center"/>
              <w:rPr>
                <w:rFonts w:asciiTheme="minorEastAsia" w:hAnsiTheme="minorEastAsia" w:cs="Arial" w:hint="eastAsia"/>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23665A2F"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富荣基金管理有限公司关于总经理代为履行督察长职务的公告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289E8EE6"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6B354C" w14:paraId="294F8CA7"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EB8A4C" w14:textId="77777777" w:rsidR="006B354C" w:rsidRDefault="00B20344">
            <w:pPr>
              <w:jc w:val="center"/>
              <w:rPr>
                <w:rFonts w:asciiTheme="minorEastAsia" w:hAnsiTheme="minorEastAsia" w:cs="Arial" w:hint="eastAsia"/>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0125787B" w14:textId="77777777" w:rsidR="006B354C" w:rsidRDefault="00B20344">
            <w:pPr>
              <w:rPr>
                <w:rFonts w:asciiTheme="minorEastAsia" w:hAnsiTheme="minorEastAsia" w:cs="Arial" w:hint="eastAsia"/>
                <w:sz w:val="24"/>
                <w:szCs w:val="24"/>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58BA542"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6B354C" w14:paraId="301EE4F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BD3A012" w14:textId="77777777" w:rsidR="006B354C" w:rsidRDefault="00B20344">
            <w:pPr>
              <w:jc w:val="center"/>
              <w:rPr>
                <w:rFonts w:asciiTheme="minorEastAsia" w:hAnsiTheme="minorEastAsia" w:cs="Arial" w:hint="eastAsia"/>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30B0B9FB" w14:textId="77777777" w:rsidR="006B354C" w:rsidRDefault="00B20344">
            <w:pPr>
              <w:rPr>
                <w:rFonts w:asciiTheme="minorEastAsia" w:hAnsiTheme="minorEastAsia" w:cs="Arial" w:hint="eastAsia"/>
                <w:sz w:val="24"/>
                <w:szCs w:val="24"/>
              </w:rPr>
            </w:pPr>
            <w:r>
              <w:rPr>
                <w:rFonts w:hint="eastAsia"/>
                <w:color w:val="000000"/>
                <w:sz w:val="22"/>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06DB8F8E"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6B354C" w14:paraId="03574E1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43DD22" w14:textId="77777777" w:rsidR="006B354C" w:rsidRDefault="00B20344">
            <w:pPr>
              <w:jc w:val="center"/>
              <w:rPr>
                <w:rFonts w:asciiTheme="minorEastAsia" w:hAnsiTheme="minorEastAsia" w:cs="Arial" w:hint="eastAsia"/>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42873AAB" w14:textId="77777777" w:rsidR="006B354C" w:rsidRDefault="00B20344">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8E27960"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6B354C" w14:paraId="7A035EF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5C7A23" w14:textId="77777777" w:rsidR="006B354C" w:rsidRDefault="00B20344">
            <w:pPr>
              <w:jc w:val="center"/>
              <w:rPr>
                <w:rFonts w:asciiTheme="minorEastAsia" w:hAnsiTheme="minorEastAsia" w:cs="Arial" w:hint="eastAsia"/>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41C6751E" w14:textId="77777777" w:rsidR="006B354C" w:rsidRDefault="00B20344">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587E905"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6B354C" w14:paraId="11DC9010"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5E6D1C" w14:textId="77777777" w:rsidR="006B354C" w:rsidRDefault="00B20344">
            <w:pPr>
              <w:jc w:val="center"/>
              <w:rPr>
                <w:rFonts w:asciiTheme="minorEastAsia" w:hAnsiTheme="minorEastAsia" w:cs="Arial" w:hint="eastAsia"/>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378CCD79"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FB37001"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6B354C" w14:paraId="655C2BE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58F640B" w14:textId="77777777" w:rsidR="006B354C" w:rsidRDefault="00B20344">
            <w:pPr>
              <w:jc w:val="center"/>
              <w:rPr>
                <w:rFonts w:asciiTheme="minorEastAsia" w:hAnsiTheme="minorEastAsia" w:cs="Arial" w:hint="eastAsia"/>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78FDD69B"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D1EE5A1"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6B354C" w14:paraId="1F89353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0628" w14:textId="77777777" w:rsidR="006B354C" w:rsidRDefault="00B20344">
            <w:pPr>
              <w:jc w:val="center"/>
              <w:rPr>
                <w:rFonts w:asciiTheme="minorEastAsia" w:hAnsiTheme="minorEastAsia" w:cs="Arial" w:hint="eastAsia"/>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610EE4F3" w14:textId="77777777" w:rsidR="006B354C" w:rsidRDefault="00B20344">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37235DE"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25</w:t>
            </w:r>
            <w:r>
              <w:rPr>
                <w:rFonts w:hint="eastAsia"/>
                <w:color w:val="000000"/>
                <w:sz w:val="22"/>
              </w:rPr>
              <w:t>日</w:t>
            </w:r>
          </w:p>
        </w:tc>
      </w:tr>
      <w:tr w:rsidR="006B354C" w14:paraId="70AEF28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DCBD905" w14:textId="77777777" w:rsidR="006B354C" w:rsidRDefault="00B20344">
            <w:pPr>
              <w:jc w:val="center"/>
              <w:rPr>
                <w:rFonts w:asciiTheme="minorEastAsia" w:hAnsiTheme="minorEastAsia" w:cs="Arial" w:hint="eastAsia"/>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405184AF"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25C0EC2"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w:t>
            </w:r>
            <w:r>
              <w:rPr>
                <w:rFonts w:hint="eastAsia"/>
                <w:color w:val="000000"/>
                <w:sz w:val="22"/>
              </w:rPr>
              <w:t>日</w:t>
            </w:r>
          </w:p>
        </w:tc>
      </w:tr>
      <w:tr w:rsidR="006B354C" w14:paraId="0B78C7F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29A2A64" w14:textId="77777777" w:rsidR="006B354C" w:rsidRDefault="00B20344">
            <w:pPr>
              <w:jc w:val="center"/>
              <w:rPr>
                <w:rFonts w:asciiTheme="minorEastAsia" w:hAnsiTheme="minorEastAsia" w:cs="Arial" w:hint="eastAsia"/>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6F58E49D"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0475446"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9</w:t>
            </w:r>
            <w:r>
              <w:rPr>
                <w:rFonts w:hint="eastAsia"/>
                <w:color w:val="000000"/>
                <w:sz w:val="22"/>
              </w:rPr>
              <w:t>日</w:t>
            </w:r>
          </w:p>
        </w:tc>
      </w:tr>
      <w:tr w:rsidR="006B354C" w14:paraId="733F07D3"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39B191B" w14:textId="77777777" w:rsidR="006B354C" w:rsidRDefault="00B20344">
            <w:pPr>
              <w:jc w:val="center"/>
              <w:rPr>
                <w:rFonts w:asciiTheme="minorEastAsia" w:hAnsiTheme="minorEastAsia" w:cs="Arial" w:hint="eastAsia"/>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601EEF42"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DCD97A3"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14</w:t>
            </w:r>
            <w:r>
              <w:rPr>
                <w:rFonts w:hint="eastAsia"/>
                <w:color w:val="000000"/>
                <w:sz w:val="22"/>
              </w:rPr>
              <w:t>日</w:t>
            </w:r>
          </w:p>
        </w:tc>
      </w:tr>
      <w:tr w:rsidR="006B354C" w14:paraId="266C4AF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41C3205" w14:textId="77777777" w:rsidR="006B354C" w:rsidRDefault="00B20344">
            <w:pPr>
              <w:jc w:val="center"/>
              <w:rPr>
                <w:rFonts w:asciiTheme="minorEastAsia" w:hAnsiTheme="minorEastAsia" w:cs="Arial" w:hint="eastAsia"/>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58B7DA22"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0382EE8"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15</w:t>
            </w:r>
            <w:r>
              <w:rPr>
                <w:rFonts w:hint="eastAsia"/>
                <w:color w:val="000000"/>
                <w:sz w:val="22"/>
              </w:rPr>
              <w:t>日</w:t>
            </w:r>
          </w:p>
        </w:tc>
      </w:tr>
      <w:tr w:rsidR="006B354C" w14:paraId="6756D1F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3854AB7" w14:textId="77777777" w:rsidR="006B354C" w:rsidRDefault="00B20344">
            <w:pPr>
              <w:jc w:val="center"/>
              <w:rPr>
                <w:rFonts w:asciiTheme="minorEastAsia" w:hAnsiTheme="minorEastAsia" w:cs="Arial" w:hint="eastAsia"/>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4B90058D"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富荣基金管理有限公司关于旗下基金新增国金证券股份有限公司为销售机构、开通基金定期定额投资业务和基金转换业务并参加申购及定期定额投资申购费率优惠活动的公告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6F31DF77"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20</w:t>
            </w:r>
            <w:r>
              <w:rPr>
                <w:rFonts w:hint="eastAsia"/>
                <w:color w:val="000000"/>
                <w:sz w:val="22"/>
              </w:rPr>
              <w:t>日</w:t>
            </w:r>
          </w:p>
        </w:tc>
      </w:tr>
      <w:tr w:rsidR="006B354C" w14:paraId="65F3A0C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C2B732" w14:textId="77777777" w:rsidR="006B354C" w:rsidRDefault="00B20344">
            <w:pPr>
              <w:jc w:val="center"/>
              <w:rPr>
                <w:rFonts w:asciiTheme="minorEastAsia" w:hAnsiTheme="minorEastAsia" w:cs="Arial" w:hint="eastAsia"/>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vAlign w:val="bottom"/>
          </w:tcPr>
          <w:p w14:paraId="30FABC4D"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富荣基金管理有限公司关于督察长恢复履行职务的公告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1E16A639"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6B354C" w14:paraId="7DB8048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E6C352E" w14:textId="77777777" w:rsidR="006B354C" w:rsidRDefault="00B20344">
            <w:pPr>
              <w:jc w:val="center"/>
              <w:rPr>
                <w:rFonts w:asciiTheme="minorEastAsia" w:hAnsiTheme="minorEastAsia" w:cs="Arial" w:hint="eastAsia"/>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284110B6"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富荣基金管理有限公司关于系统升级维护的公告</w:t>
            </w:r>
          </w:p>
        </w:tc>
        <w:tc>
          <w:tcPr>
            <w:tcW w:w="1990" w:type="dxa"/>
            <w:tcBorders>
              <w:top w:val="single" w:sz="4" w:space="0" w:color="auto"/>
              <w:left w:val="single" w:sz="4" w:space="0" w:color="auto"/>
              <w:bottom w:val="single" w:sz="4" w:space="0" w:color="auto"/>
              <w:right w:val="single" w:sz="4" w:space="0" w:color="auto"/>
            </w:tcBorders>
            <w:vAlign w:val="center"/>
          </w:tcPr>
          <w:p w14:paraId="632AD847" w14:textId="77777777" w:rsidR="006B354C" w:rsidRDefault="00B20344">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6B354C" w14:paraId="11E5DA4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931FCA" w14:textId="77777777" w:rsidR="006B354C" w:rsidRDefault="00B20344">
            <w:pPr>
              <w:jc w:val="center"/>
              <w:rPr>
                <w:rFonts w:asciiTheme="minorEastAsia" w:hAnsiTheme="minorEastAsia" w:cs="Arial" w:hint="eastAsia"/>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02375364" w14:textId="77777777" w:rsidR="006B354C" w:rsidRDefault="00B20344">
            <w:pPr>
              <w:rPr>
                <w:rFonts w:asciiTheme="minorEastAsia" w:hAnsiTheme="minorEastAsia" w:cs="Arial" w:hint="eastAsia"/>
                <w:sz w:val="24"/>
                <w:szCs w:val="24"/>
              </w:rPr>
            </w:pPr>
            <w:r>
              <w:rPr>
                <w:rFonts w:hint="eastAsia"/>
                <w:color w:val="000000"/>
                <w:sz w:val="22"/>
              </w:rPr>
              <w:t>富荣福银混合型证券投资基金基金经理变更公告</w:t>
            </w:r>
          </w:p>
        </w:tc>
        <w:tc>
          <w:tcPr>
            <w:tcW w:w="1990" w:type="dxa"/>
            <w:tcBorders>
              <w:top w:val="single" w:sz="4" w:space="0" w:color="auto"/>
              <w:left w:val="single" w:sz="4" w:space="0" w:color="auto"/>
              <w:bottom w:val="single" w:sz="4" w:space="0" w:color="auto"/>
              <w:right w:val="single" w:sz="4" w:space="0" w:color="auto"/>
            </w:tcBorders>
          </w:tcPr>
          <w:p w14:paraId="1F86CFFD"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9</w:t>
            </w:r>
            <w:r>
              <w:rPr>
                <w:rFonts w:hint="eastAsia"/>
                <w:color w:val="000000"/>
                <w:sz w:val="22"/>
              </w:rPr>
              <w:t>日</w:t>
            </w:r>
          </w:p>
        </w:tc>
      </w:tr>
      <w:tr w:rsidR="006B354C" w14:paraId="191E7F7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9F3BD92" w14:textId="77777777" w:rsidR="006B354C" w:rsidRDefault="00B20344">
            <w:pPr>
              <w:jc w:val="center"/>
              <w:rPr>
                <w:rFonts w:asciiTheme="minorEastAsia" w:hAnsiTheme="minorEastAsia" w:cs="Arial" w:hint="eastAsia"/>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56BC5378"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11DAFCBC"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11</w:t>
            </w:r>
            <w:r>
              <w:rPr>
                <w:rFonts w:hint="eastAsia"/>
                <w:color w:val="000000"/>
                <w:sz w:val="22"/>
              </w:rPr>
              <w:t>日</w:t>
            </w:r>
          </w:p>
        </w:tc>
      </w:tr>
      <w:tr w:rsidR="006B354C" w14:paraId="1A84376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20D5A97" w14:textId="77777777" w:rsidR="006B354C" w:rsidRDefault="00B20344">
            <w:pPr>
              <w:jc w:val="center"/>
              <w:rPr>
                <w:rFonts w:asciiTheme="minorEastAsia" w:hAnsiTheme="minorEastAsia" w:cs="Arial" w:hint="eastAsia"/>
                <w:sz w:val="24"/>
                <w:szCs w:val="24"/>
              </w:rPr>
            </w:pPr>
            <w:r>
              <w:rPr>
                <w:rFonts w:hint="eastAsia"/>
                <w:color w:val="000000"/>
                <w:sz w:val="22"/>
              </w:rPr>
              <w:lastRenderedPageBreak/>
              <w:t>20</w:t>
            </w:r>
          </w:p>
        </w:tc>
        <w:tc>
          <w:tcPr>
            <w:tcW w:w="6237" w:type="dxa"/>
            <w:tcBorders>
              <w:top w:val="single" w:sz="4" w:space="0" w:color="auto"/>
              <w:left w:val="single" w:sz="4" w:space="0" w:color="auto"/>
              <w:bottom w:val="single" w:sz="4" w:space="0" w:color="auto"/>
              <w:right w:val="single" w:sz="4" w:space="0" w:color="auto"/>
            </w:tcBorders>
            <w:vAlign w:val="bottom"/>
          </w:tcPr>
          <w:p w14:paraId="15592295" w14:textId="77777777" w:rsidR="006B354C" w:rsidRDefault="00B20344">
            <w:pPr>
              <w:rPr>
                <w:rFonts w:asciiTheme="minorEastAsia" w:hAnsiTheme="minorEastAsia" w:cs="Arial" w:hint="eastAsia"/>
                <w:sz w:val="24"/>
                <w:szCs w:val="24"/>
              </w:rPr>
            </w:pPr>
            <w:r>
              <w:rPr>
                <w:rFonts w:hint="eastAsia"/>
                <w:color w:val="000000"/>
                <w:sz w:val="22"/>
              </w:rPr>
              <w:t>富荣福银混合型证券投资基金基金经理变更公告</w:t>
            </w:r>
          </w:p>
        </w:tc>
        <w:tc>
          <w:tcPr>
            <w:tcW w:w="1990" w:type="dxa"/>
            <w:tcBorders>
              <w:top w:val="single" w:sz="4" w:space="0" w:color="auto"/>
              <w:left w:val="single" w:sz="4" w:space="0" w:color="auto"/>
              <w:bottom w:val="single" w:sz="4" w:space="0" w:color="auto"/>
              <w:right w:val="single" w:sz="4" w:space="0" w:color="auto"/>
            </w:tcBorders>
          </w:tcPr>
          <w:p w14:paraId="17906BCC"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16</w:t>
            </w:r>
            <w:r>
              <w:rPr>
                <w:rFonts w:hint="eastAsia"/>
                <w:color w:val="000000"/>
                <w:sz w:val="22"/>
              </w:rPr>
              <w:t>日</w:t>
            </w:r>
          </w:p>
        </w:tc>
      </w:tr>
      <w:tr w:rsidR="006B354C" w14:paraId="5E61B0C6"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4DDFB4" w14:textId="77777777" w:rsidR="006B354C" w:rsidRDefault="00B20344">
            <w:pPr>
              <w:jc w:val="center"/>
              <w:rPr>
                <w:rFonts w:asciiTheme="minorEastAsia" w:hAnsiTheme="minorEastAsia" w:cs="Arial" w:hint="eastAsia"/>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0F8BD735" w14:textId="77777777" w:rsidR="006B354C" w:rsidRDefault="00B20344">
            <w:pPr>
              <w:rPr>
                <w:rFonts w:asciiTheme="minorEastAsia" w:hAnsiTheme="minorEastAsia" w:cs="Arial" w:hint="eastAsia"/>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tcPr>
          <w:p w14:paraId="02CBC56E"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18</w:t>
            </w:r>
            <w:r>
              <w:rPr>
                <w:rFonts w:hint="eastAsia"/>
                <w:color w:val="000000"/>
                <w:sz w:val="22"/>
              </w:rPr>
              <w:t>日</w:t>
            </w:r>
          </w:p>
        </w:tc>
      </w:tr>
      <w:tr w:rsidR="006B354C" w14:paraId="1DB0A27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C79564" w14:textId="77777777" w:rsidR="006B354C" w:rsidRDefault="00B20344">
            <w:pPr>
              <w:jc w:val="center"/>
              <w:rPr>
                <w:rFonts w:asciiTheme="minorEastAsia" w:hAnsiTheme="minorEastAsia" w:cs="Arial" w:hint="eastAsia"/>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57BAF8AA" w14:textId="77777777" w:rsidR="006B354C" w:rsidRDefault="00B20344">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3AE27BB5"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22</w:t>
            </w:r>
            <w:r>
              <w:rPr>
                <w:rFonts w:hint="eastAsia"/>
                <w:color w:val="000000"/>
                <w:sz w:val="22"/>
              </w:rPr>
              <w:t>日</w:t>
            </w:r>
          </w:p>
        </w:tc>
      </w:tr>
      <w:tr w:rsidR="006B354C" w14:paraId="70DE1E8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54EB7F" w14:textId="77777777" w:rsidR="006B354C" w:rsidRDefault="00B20344">
            <w:pPr>
              <w:jc w:val="center"/>
              <w:rPr>
                <w:rFonts w:asciiTheme="minorEastAsia" w:hAnsiTheme="minorEastAsia" w:cs="Arial" w:hint="eastAsia"/>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00DB3930"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富荣基金管理有限公司关于旗下基金新增华西证券股份有限公司为销售机构、开通基金定期定额投资业务和基金转换业务并参加申购及定期定额投资申购费率优惠活动的公告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752D95F0"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2</w:t>
            </w:r>
            <w:r>
              <w:rPr>
                <w:rFonts w:hint="eastAsia"/>
                <w:color w:val="000000"/>
                <w:sz w:val="22"/>
              </w:rPr>
              <w:t>月</w:t>
            </w:r>
            <w:r>
              <w:rPr>
                <w:color w:val="000000"/>
                <w:sz w:val="22"/>
              </w:rPr>
              <w:t>22</w:t>
            </w:r>
            <w:r>
              <w:rPr>
                <w:rFonts w:hint="eastAsia"/>
                <w:color w:val="000000"/>
                <w:sz w:val="22"/>
              </w:rPr>
              <w:t>日</w:t>
            </w:r>
          </w:p>
        </w:tc>
      </w:tr>
      <w:tr w:rsidR="006B354C" w14:paraId="4CF669E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4464703" w14:textId="77777777" w:rsidR="006B354C" w:rsidRDefault="00B20344">
            <w:pPr>
              <w:jc w:val="center"/>
              <w:rPr>
                <w:rFonts w:asciiTheme="minorEastAsia" w:hAnsiTheme="minorEastAsia" w:cs="Arial" w:hint="eastAsia"/>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671EFE74"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富荣基金管理有限公司关于董事变更的公告</w:t>
            </w:r>
          </w:p>
        </w:tc>
        <w:tc>
          <w:tcPr>
            <w:tcW w:w="1990" w:type="dxa"/>
            <w:tcBorders>
              <w:top w:val="single" w:sz="4" w:space="0" w:color="auto"/>
              <w:left w:val="single" w:sz="4" w:space="0" w:color="auto"/>
              <w:bottom w:val="single" w:sz="4" w:space="0" w:color="auto"/>
              <w:right w:val="single" w:sz="4" w:space="0" w:color="auto"/>
            </w:tcBorders>
          </w:tcPr>
          <w:p w14:paraId="2B14831B"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1</w:t>
            </w:r>
            <w:r>
              <w:rPr>
                <w:rFonts w:hint="eastAsia"/>
                <w:color w:val="000000"/>
                <w:sz w:val="22"/>
              </w:rPr>
              <w:t>日</w:t>
            </w:r>
          </w:p>
        </w:tc>
      </w:tr>
      <w:tr w:rsidR="006B354C" w14:paraId="206489F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4A1E4F" w14:textId="77777777" w:rsidR="006B354C" w:rsidRDefault="00B20344">
            <w:pPr>
              <w:jc w:val="center"/>
              <w:rPr>
                <w:rFonts w:asciiTheme="minorEastAsia" w:hAnsiTheme="minorEastAsia" w:cs="Arial" w:hint="eastAsia"/>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4A79908B" w14:textId="77777777" w:rsidR="006B354C" w:rsidRDefault="00B20344">
            <w:pPr>
              <w:rPr>
                <w:rFonts w:asciiTheme="minorEastAsia" w:hAnsiTheme="minorEastAsia" w:cs="Arial" w:hint="eastAsia"/>
                <w:sz w:val="24"/>
                <w:szCs w:val="24"/>
              </w:rPr>
            </w:pPr>
            <w:r>
              <w:rPr>
                <w:rFonts w:hint="eastAsia"/>
                <w:color w:val="000000"/>
                <w:sz w:val="22"/>
              </w:rPr>
              <w:t>富荣基金管理有限公司关于提醒投资者持续完善身份信息资料的公告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tcPr>
          <w:p w14:paraId="34AB0827" w14:textId="77777777" w:rsidR="006B354C" w:rsidRDefault="00B20344">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20</w:t>
            </w:r>
            <w:r>
              <w:rPr>
                <w:rFonts w:hint="eastAsia"/>
                <w:color w:val="000000"/>
                <w:sz w:val="22"/>
              </w:rPr>
              <w:t>日</w:t>
            </w:r>
          </w:p>
        </w:tc>
      </w:tr>
      <w:tr w:rsidR="006B354C" w14:paraId="7338CF5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0DEC13" w14:textId="77777777" w:rsidR="006B354C" w:rsidRDefault="00B20344">
            <w:pPr>
              <w:jc w:val="center"/>
              <w:rPr>
                <w:rFonts w:asciiTheme="minorEastAsia" w:hAnsiTheme="minorEastAsia" w:cs="Arial" w:hint="eastAsia"/>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4D266DD7" w14:textId="77777777" w:rsidR="006B354C" w:rsidRDefault="00B20344">
            <w:pPr>
              <w:rPr>
                <w:color w:val="000000"/>
                <w:sz w:val="22"/>
              </w:rPr>
            </w:pPr>
            <w:r>
              <w:rPr>
                <w:rFonts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5650C23F" w14:textId="77777777" w:rsidR="006B354C" w:rsidRDefault="00B20344">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29</w:t>
            </w:r>
            <w:r>
              <w:rPr>
                <w:rFonts w:hint="eastAsia"/>
                <w:color w:val="000000"/>
                <w:sz w:val="22"/>
              </w:rPr>
              <w:t>日</w:t>
            </w:r>
          </w:p>
        </w:tc>
      </w:tr>
      <w:tr w:rsidR="006B354C" w14:paraId="1A4B36F3"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7812E0" w14:textId="77777777" w:rsidR="006B354C" w:rsidRDefault="00B20344">
            <w:pPr>
              <w:jc w:val="center"/>
              <w:rPr>
                <w:rFonts w:asciiTheme="minorEastAsia" w:hAnsiTheme="minorEastAsia" w:cs="Arial" w:hint="eastAsia"/>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4A791163" w14:textId="77777777" w:rsidR="006B354C" w:rsidRDefault="00B20344">
            <w:pPr>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219CE007" w14:textId="77777777" w:rsidR="006B354C" w:rsidRDefault="00B20344">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30</w:t>
            </w:r>
            <w:r>
              <w:rPr>
                <w:rFonts w:hint="eastAsia"/>
                <w:color w:val="000000"/>
                <w:sz w:val="22"/>
              </w:rPr>
              <w:t>日</w:t>
            </w:r>
          </w:p>
        </w:tc>
      </w:tr>
      <w:tr w:rsidR="006B354C" w14:paraId="38ECE4B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87C9EA" w14:textId="77777777" w:rsidR="006B354C" w:rsidRDefault="00B20344">
            <w:pPr>
              <w:jc w:val="center"/>
              <w:rPr>
                <w:rFonts w:asciiTheme="minorEastAsia" w:hAnsiTheme="minorEastAsia" w:cs="Arial" w:hint="eastAsia"/>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3E59F458" w14:textId="77777777" w:rsidR="006B354C" w:rsidRDefault="00B20344">
            <w:pPr>
              <w:rPr>
                <w:color w:val="000000"/>
                <w:sz w:val="22"/>
              </w:rPr>
            </w:pPr>
            <w:r>
              <w:rPr>
                <w:rFonts w:hint="eastAsia"/>
                <w:color w:val="000000"/>
                <w:sz w:val="22"/>
              </w:rPr>
              <w:t>富荣基金管理有限公司旗下全部基金</w:t>
            </w:r>
            <w:r>
              <w:rPr>
                <w:rFonts w:hint="eastAsia"/>
                <w:color w:val="000000"/>
                <w:sz w:val="22"/>
              </w:rPr>
              <w:t>2024</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1BFFA1BF" w14:textId="77777777" w:rsidR="006B354C" w:rsidRDefault="00B20344">
            <w:pPr>
              <w:jc w:val="center"/>
              <w:rPr>
                <w:color w:val="000000"/>
                <w:sz w:val="22"/>
              </w:rPr>
            </w:pPr>
            <w:r>
              <w:rPr>
                <w:color w:val="000000"/>
                <w:sz w:val="22"/>
              </w:rPr>
              <w:t>2024</w:t>
            </w:r>
            <w:r>
              <w:rPr>
                <w:rFonts w:hint="eastAsia"/>
                <w:color w:val="000000"/>
                <w:sz w:val="22"/>
              </w:rPr>
              <w:t>年</w:t>
            </w:r>
            <w:r>
              <w:rPr>
                <w:color w:val="000000"/>
                <w:sz w:val="22"/>
              </w:rPr>
              <w:t>4</w:t>
            </w:r>
            <w:r>
              <w:rPr>
                <w:rFonts w:hint="eastAsia"/>
                <w:color w:val="000000"/>
                <w:sz w:val="22"/>
              </w:rPr>
              <w:t>月</w:t>
            </w:r>
            <w:r>
              <w:rPr>
                <w:color w:val="000000"/>
                <w:sz w:val="22"/>
              </w:rPr>
              <w:t>22</w:t>
            </w:r>
            <w:r>
              <w:rPr>
                <w:rFonts w:hint="eastAsia"/>
                <w:color w:val="000000"/>
                <w:sz w:val="22"/>
              </w:rPr>
              <w:t>日</w:t>
            </w:r>
          </w:p>
        </w:tc>
      </w:tr>
    </w:tbl>
    <w:p w14:paraId="730E3F00" w14:textId="77777777" w:rsidR="006B354C" w:rsidRDefault="006B354C"/>
    <w:p w14:paraId="0493E800" w14:textId="77777777" w:rsidR="006B354C" w:rsidRDefault="006B354C">
      <w:pPr>
        <w:spacing w:line="360" w:lineRule="auto"/>
        <w:ind w:firstLineChars="200" w:firstLine="480"/>
        <w:rPr>
          <w:rFonts w:asciiTheme="minorEastAsia" w:hAnsiTheme="minorEastAsia" w:cs="Arial" w:hint="eastAsia"/>
          <w:sz w:val="24"/>
          <w:szCs w:val="24"/>
        </w:rPr>
        <w:sectPr w:rsidR="006B354C">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pPr>
    </w:p>
    <w:p w14:paraId="39380B5C" w14:textId="77777777" w:rsidR="006B354C" w:rsidRDefault="00B20344">
      <w:pPr>
        <w:pStyle w:val="1"/>
        <w:jc w:val="center"/>
        <w:rPr>
          <w:sz w:val="30"/>
          <w:szCs w:val="30"/>
        </w:rPr>
      </w:pPr>
      <w:bookmarkStart w:id="462" w:name="_Toc214873622"/>
      <w:bookmarkStart w:id="463" w:name="_Toc68266309"/>
      <w:bookmarkStart w:id="464" w:name="_Toc416264556"/>
      <w:bookmarkStart w:id="465" w:name="_Toc263092329"/>
      <w:bookmarkStart w:id="466" w:name="_Toc530223198"/>
      <w:bookmarkStart w:id="467" w:name="_Toc136963823"/>
      <w:bookmarkEnd w:id="430"/>
      <w:bookmarkEnd w:id="431"/>
      <w:bookmarkEnd w:id="432"/>
      <w:bookmarkEnd w:id="433"/>
      <w:bookmarkEnd w:id="434"/>
      <w:bookmarkEnd w:id="435"/>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2"/>
      <w:bookmarkEnd w:id="463"/>
      <w:bookmarkEnd w:id="464"/>
      <w:bookmarkEnd w:id="465"/>
      <w:bookmarkEnd w:id="466"/>
      <w:bookmarkEnd w:id="467"/>
    </w:p>
    <w:p w14:paraId="3618AD93"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BC7C27B"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697CDFF8" w14:textId="77777777" w:rsidR="006B354C" w:rsidRDefault="006B354C">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B354C">
          <w:headerReference w:type="even" r:id="rId64"/>
          <w:headerReference w:type="default" r:id="rId65"/>
          <w:headerReference w:type="first" r:id="rId66"/>
          <w:pgSz w:w="11906" w:h="16838"/>
          <w:pgMar w:top="1440" w:right="1800" w:bottom="1440" w:left="1800" w:header="851" w:footer="992" w:gutter="0"/>
          <w:cols w:space="425"/>
          <w:docGrid w:type="lines" w:linePitch="312"/>
        </w:sectPr>
      </w:pPr>
      <w:bookmarkStart w:id="468" w:name="_Toc263092330"/>
      <w:bookmarkStart w:id="469" w:name="_Toc416268879"/>
    </w:p>
    <w:p w14:paraId="76A90D86" w14:textId="77777777" w:rsidR="006B354C" w:rsidRDefault="00B20344">
      <w:pPr>
        <w:pStyle w:val="1"/>
        <w:jc w:val="center"/>
      </w:pPr>
      <w:bookmarkStart w:id="470" w:name="_Toc68266310"/>
      <w:bookmarkStart w:id="471" w:name="_Toc136963824"/>
      <w:bookmarkEnd w:id="62"/>
      <w:bookmarkEnd w:id="63"/>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68"/>
      <w:bookmarkEnd w:id="469"/>
      <w:r>
        <w:rPr>
          <w:rFonts w:hint="eastAsia"/>
          <w:sz w:val="30"/>
          <w:szCs w:val="30"/>
        </w:rPr>
        <w:lastRenderedPageBreak/>
        <w:t>第二十四部分</w:t>
      </w:r>
      <w:r>
        <w:rPr>
          <w:sz w:val="30"/>
          <w:szCs w:val="30"/>
        </w:rPr>
        <w:t xml:space="preserve">  </w:t>
      </w:r>
      <w:r>
        <w:rPr>
          <w:rFonts w:hint="eastAsia"/>
          <w:sz w:val="30"/>
          <w:szCs w:val="30"/>
        </w:rPr>
        <w:t>备查文件</w:t>
      </w:r>
      <w:bookmarkEnd w:id="470"/>
      <w:bookmarkEnd w:id="471"/>
    </w:p>
    <w:p w14:paraId="4E78C51D"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0A2ED80F"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2367DA"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（二）《富荣福银混合型证券投资基金基金合同》 </w:t>
      </w:r>
    </w:p>
    <w:p w14:paraId="6353FD12"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（三）《富荣福银混合型证券投资基金托管协议》 </w:t>
      </w:r>
    </w:p>
    <w:p w14:paraId="28208471"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0285A1EB"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BA1770E"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C614740"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AF75A10"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1E46DC4D"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F7E2A33"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625B12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2F0A2213"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2CA04E0"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0B29D447"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EC1658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C610605"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130D211"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8F7D7B9"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71BD6A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6206CE03"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A1A20E8" w14:textId="77777777" w:rsidR="006B354C" w:rsidRDefault="00B20344">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176D39A1" w14:textId="3D75FBC5" w:rsidR="006B354C" w:rsidRDefault="00B20344">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2025年</w:t>
      </w:r>
      <w:r w:rsidR="00A27F72">
        <w:rPr>
          <w:rFonts w:asciiTheme="minorEastAsia" w:hAnsiTheme="minorEastAsia" w:cs="Arial" w:hint="eastAsia"/>
          <w:kern w:val="0"/>
          <w:sz w:val="24"/>
          <w:szCs w:val="24"/>
        </w:rPr>
        <w:t>4</w:t>
      </w:r>
      <w:r>
        <w:rPr>
          <w:rFonts w:asciiTheme="minorEastAsia" w:hAnsiTheme="minorEastAsia" w:cs="Arial" w:hint="eastAsia"/>
          <w:kern w:val="0"/>
          <w:sz w:val="24"/>
          <w:szCs w:val="24"/>
        </w:rPr>
        <w:t>月</w:t>
      </w:r>
      <w:r w:rsidR="008C039F">
        <w:rPr>
          <w:rFonts w:asciiTheme="minorEastAsia" w:hAnsiTheme="minorEastAsia" w:cs="Arial" w:hint="eastAsia"/>
          <w:kern w:val="0"/>
          <w:sz w:val="24"/>
          <w:szCs w:val="24"/>
        </w:rPr>
        <w:t>8</w:t>
      </w:r>
      <w:r>
        <w:rPr>
          <w:rFonts w:asciiTheme="minorEastAsia" w:hAnsiTheme="minorEastAsia" w:cs="Arial" w:hint="eastAsia"/>
          <w:kern w:val="0"/>
          <w:sz w:val="24"/>
          <w:szCs w:val="24"/>
        </w:rPr>
        <w:t>日</w:t>
      </w:r>
    </w:p>
    <w:sectPr w:rsidR="006B354C">
      <w:headerReference w:type="even" r:id="rId67"/>
      <w:headerReference w:type="default" r:id="rId68"/>
      <w:footerReference w:type="default" r:id="rId69"/>
      <w:headerReference w:type="first" r:id="rId7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8956B" w14:textId="77777777" w:rsidR="009A573E" w:rsidRDefault="009A573E">
      <w:r>
        <w:separator/>
      </w:r>
    </w:p>
  </w:endnote>
  <w:endnote w:type="continuationSeparator" w:id="0">
    <w:p w14:paraId="18CABBAB" w14:textId="77777777" w:rsidR="009A573E" w:rsidRDefault="009A5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EndPr/>
    <w:sdtContent>
      <w:p w14:paraId="50CE5209"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w:t>
        </w:r>
        <w:r>
          <w:rPr>
            <w:lang w:val="zh-CN"/>
          </w:rPr>
          <w:fldChar w:fldCharType="end"/>
        </w:r>
      </w:p>
    </w:sdtContent>
  </w:sdt>
  <w:p w14:paraId="162E1430" w14:textId="77777777" w:rsidR="00A76387" w:rsidRDefault="00A76387">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EndPr/>
    <w:sdtContent>
      <w:p w14:paraId="116D782C"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4</w:t>
        </w:r>
        <w:r>
          <w:rPr>
            <w:lang w:val="zh-CN"/>
          </w:rPr>
          <w:fldChar w:fldCharType="end"/>
        </w:r>
      </w:p>
    </w:sdtContent>
  </w:sdt>
  <w:p w14:paraId="2FA7D992" w14:textId="77777777" w:rsidR="00A76387" w:rsidRDefault="00A76387">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EndPr/>
    <w:sdtContent>
      <w:p w14:paraId="5CABFB66"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5</w:t>
        </w:r>
        <w:r>
          <w:rPr>
            <w:lang w:val="zh-CN"/>
          </w:rPr>
          <w:fldChar w:fldCharType="end"/>
        </w:r>
      </w:p>
    </w:sdtContent>
  </w:sdt>
  <w:p w14:paraId="4CD85EC8" w14:textId="77777777" w:rsidR="00A76387" w:rsidRDefault="00A76387">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EndPr/>
    <w:sdtContent>
      <w:p w14:paraId="5AEEAEE2"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21</w:t>
        </w:r>
        <w:r>
          <w:rPr>
            <w:lang w:val="zh-CN"/>
          </w:rPr>
          <w:fldChar w:fldCharType="end"/>
        </w:r>
      </w:p>
    </w:sdtContent>
  </w:sdt>
  <w:p w14:paraId="11B7F48A" w14:textId="77777777" w:rsidR="00A76387" w:rsidRDefault="00A76387">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EndPr/>
    <w:sdtContent>
      <w:p w14:paraId="0E7F0F68"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33</w:t>
        </w:r>
        <w:r>
          <w:rPr>
            <w:lang w:val="zh-CN"/>
          </w:rPr>
          <w:fldChar w:fldCharType="end"/>
        </w:r>
      </w:p>
    </w:sdtContent>
  </w:sdt>
  <w:p w14:paraId="3B7EBC8F" w14:textId="77777777" w:rsidR="00A76387" w:rsidRDefault="00A76387">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EndPr/>
    <w:sdtContent>
      <w:p w14:paraId="19FC7120"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35</w:t>
        </w:r>
        <w:r>
          <w:rPr>
            <w:lang w:val="zh-CN"/>
          </w:rPr>
          <w:fldChar w:fldCharType="end"/>
        </w:r>
      </w:p>
    </w:sdtContent>
  </w:sdt>
  <w:p w14:paraId="048CA2CF" w14:textId="77777777" w:rsidR="00A76387" w:rsidRDefault="00A7638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EndPr/>
    <w:sdtContent>
      <w:p w14:paraId="11A2CD99"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36</w:t>
        </w:r>
        <w:r>
          <w:rPr>
            <w:lang w:val="zh-CN"/>
          </w:rPr>
          <w:fldChar w:fldCharType="end"/>
        </w:r>
      </w:p>
    </w:sdtContent>
  </w:sdt>
  <w:p w14:paraId="2DB6114B" w14:textId="77777777" w:rsidR="00A76387" w:rsidRDefault="00A76387">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1596" w14:textId="77777777" w:rsidR="00A76387" w:rsidRDefault="00A76387">
    <w:pPr>
      <w:pStyle w:val="af0"/>
      <w:jc w:val="center"/>
    </w:pPr>
    <w:r>
      <w:fldChar w:fldCharType="begin"/>
    </w:r>
    <w:r>
      <w:instrText xml:space="preserve"> PAGE   \* MERGEFORMAT </w:instrText>
    </w:r>
    <w:r>
      <w:fldChar w:fldCharType="separate"/>
    </w:r>
    <w:r w:rsidR="00C56117" w:rsidRPr="00C56117">
      <w:rPr>
        <w:noProof/>
        <w:lang w:val="zh-CN"/>
      </w:rPr>
      <w:t>86</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BAF6" w14:textId="77777777" w:rsidR="00A76387" w:rsidRDefault="00A76387">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630450D9" w14:textId="77777777" w:rsidR="00A76387" w:rsidRDefault="00A76387">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EndPr/>
    <w:sdtContent>
      <w:p w14:paraId="2186CE2E"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91</w:t>
        </w:r>
        <w:r>
          <w:rPr>
            <w:lang w:val="zh-CN"/>
          </w:rPr>
          <w:fldChar w:fldCharType="end"/>
        </w:r>
      </w:p>
    </w:sdtContent>
  </w:sdt>
  <w:p w14:paraId="4BA06FE9" w14:textId="77777777" w:rsidR="00A76387" w:rsidRDefault="00A76387">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EndPr/>
    <w:sdtContent>
      <w:p w14:paraId="29F1360A"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138</w:t>
        </w:r>
        <w:r>
          <w:rPr>
            <w:lang w:val="zh-CN"/>
          </w:rPr>
          <w:fldChar w:fldCharType="end"/>
        </w:r>
      </w:p>
    </w:sdtContent>
  </w:sdt>
  <w:p w14:paraId="25B2E0EC" w14:textId="77777777" w:rsidR="00A76387" w:rsidRDefault="00A76387">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0066568"/>
    </w:sdtPr>
    <w:sdtEndPr/>
    <w:sdtContent>
      <w:p w14:paraId="4E456C3F" w14:textId="77777777" w:rsidR="00A76387" w:rsidRDefault="00A76387">
        <w:pPr>
          <w:pStyle w:val="af0"/>
          <w:jc w:val="center"/>
        </w:pPr>
        <w:r>
          <w:fldChar w:fldCharType="begin"/>
        </w:r>
        <w:r>
          <w:instrText>PAGE   \* MERGEFORMAT</w:instrText>
        </w:r>
        <w:r>
          <w:fldChar w:fldCharType="separate"/>
        </w:r>
        <w:r w:rsidR="00C56117" w:rsidRPr="00C56117">
          <w:rPr>
            <w:noProof/>
            <w:lang w:val="zh-CN"/>
          </w:rPr>
          <w:t>139</w:t>
        </w:r>
        <w:r>
          <w:fldChar w:fldCharType="end"/>
        </w:r>
      </w:p>
    </w:sdtContent>
  </w:sdt>
  <w:p w14:paraId="5856964F" w14:textId="77777777" w:rsidR="00A76387" w:rsidRDefault="00A76387">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64507" w14:textId="77777777" w:rsidR="009A573E" w:rsidRDefault="009A573E">
      <w:r>
        <w:separator/>
      </w:r>
    </w:p>
  </w:footnote>
  <w:footnote w:type="continuationSeparator" w:id="0">
    <w:p w14:paraId="3A60266F" w14:textId="77777777" w:rsidR="009A573E" w:rsidRDefault="009A57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3112F" w14:textId="77777777" w:rsidR="00A76387" w:rsidRDefault="008C039F">
    <w:r>
      <w:pict w14:anchorId="4FE9A3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0B89A" w14:textId="77777777" w:rsidR="00A76387" w:rsidRDefault="00A76387">
    <w:pPr>
      <w:pStyle w:val="af2"/>
      <w:jc w:val="both"/>
    </w:pPr>
    <w:r>
      <w:rPr>
        <w:rFonts w:ascii="Arial" w:hAnsi="Arial" w:cs="Arial" w:hint="eastAsia"/>
        <w:szCs w:val="21"/>
      </w:rPr>
      <w:t>富荣福银混合型证券投资基金更新的</w:t>
    </w:r>
    <w:r>
      <w:rPr>
        <w:rFonts w:hint="eastAsia"/>
      </w:rPr>
      <w:t>招募说明书（</w:t>
    </w:r>
    <w:r>
      <w:rPr>
        <w:rFonts w:hint="eastAsia"/>
      </w:rPr>
      <w:t>2025</w:t>
    </w:r>
    <w:r>
      <w:rPr>
        <w:rFonts w:hint="eastAsia"/>
      </w:rPr>
      <w:t>年第</w:t>
    </w:r>
    <w:r>
      <w:rPr>
        <w:rFonts w:hint="eastAsia"/>
      </w:rPr>
      <w:t>2</w:t>
    </w:r>
    <w:r>
      <w:rPr>
        <w:rFonts w:hint="eastAsia"/>
      </w:rPr>
      <w:t>号）</w:t>
    </w:r>
  </w:p>
  <w:p w14:paraId="6306D538" w14:textId="77777777" w:rsidR="00A76387" w:rsidRDefault="008C039F">
    <w:r>
      <w:pict w14:anchorId="513B70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95A2F" w14:textId="77777777" w:rsidR="00A76387" w:rsidRDefault="008C039F">
    <w:r>
      <w:pict w14:anchorId="705920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95FAD" w14:textId="77777777" w:rsidR="00A76387" w:rsidRPr="009A2212" w:rsidRDefault="00A76387" w:rsidP="009A2212">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FF8D4" w14:textId="77777777" w:rsidR="00A76387" w:rsidRDefault="008C039F">
    <w:r>
      <w:pict w14:anchorId="264725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D83F6" w14:textId="77777777" w:rsidR="00A76387" w:rsidRDefault="008C039F">
    <w:r>
      <w:pict w14:anchorId="1270B0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17970" w14:textId="77777777" w:rsidR="00A76387" w:rsidRPr="009A2212" w:rsidRDefault="00A76387" w:rsidP="009A2212">
    <w:pPr>
      <w:pStyle w:val="af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38219" w14:textId="77777777" w:rsidR="00A76387" w:rsidRDefault="008C039F">
    <w:r>
      <w:pict w14:anchorId="082E4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2BFE0" w14:textId="77777777" w:rsidR="00A76387" w:rsidRDefault="008C039F">
    <w:r>
      <w:pict w14:anchorId="7330F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01013" w14:textId="77777777" w:rsidR="00A76387" w:rsidRPr="009A2212" w:rsidRDefault="00A76387" w:rsidP="009A2212">
    <w:pPr>
      <w:pStyle w:val="af2"/>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FA8F4" w14:textId="77777777" w:rsidR="00A76387" w:rsidRDefault="008C039F">
    <w:r>
      <w:pict w14:anchorId="385EAA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A6F53" w14:textId="77777777" w:rsidR="00A76387" w:rsidRDefault="008C039F">
    <w:r>
      <w:pict w14:anchorId="22CC36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30A61" w14:textId="77777777" w:rsidR="00A76387" w:rsidRPr="009A2212" w:rsidRDefault="00A76387" w:rsidP="009A2212">
    <w:pPr>
      <w:pStyle w:val="af2"/>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D0FDF" w14:textId="77777777" w:rsidR="00A76387" w:rsidRDefault="008C039F">
    <w:r>
      <w:pict w14:anchorId="0F62CB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30120" w14:textId="77777777" w:rsidR="00A76387" w:rsidRDefault="008C039F">
    <w:r>
      <w:pict w14:anchorId="5C2BA5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7322E" w14:textId="77777777" w:rsidR="00A76387" w:rsidRPr="009A2212" w:rsidRDefault="00A76387" w:rsidP="009A2212">
    <w:pPr>
      <w:pStyle w:val="af2"/>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CB27A" w14:textId="77777777" w:rsidR="00A76387" w:rsidRDefault="008C039F">
    <w:r>
      <w:pict w14:anchorId="1167C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38FED" w14:textId="77777777" w:rsidR="00A76387" w:rsidRDefault="008C039F">
    <w:r>
      <w:pict w14:anchorId="55305F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7023E" w14:textId="77777777" w:rsidR="00A76387" w:rsidRPr="009A2212" w:rsidRDefault="00A76387" w:rsidP="009A2212">
    <w:pPr>
      <w:pStyle w:val="af2"/>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BE42" w14:textId="77777777" w:rsidR="00A76387" w:rsidRDefault="008C039F">
    <w:r>
      <w:pict w14:anchorId="3BDA18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DEC0F" w14:textId="77777777" w:rsidR="00A76387" w:rsidRDefault="008C039F">
    <w:r>
      <w:pict w14:anchorId="38DD17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60B4F" w14:textId="77777777" w:rsidR="00A76387" w:rsidRPr="009A2212" w:rsidRDefault="00A76387" w:rsidP="009A2212">
    <w:pPr>
      <w:pStyle w:val="af2"/>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B1429" w14:textId="77777777" w:rsidR="00A76387" w:rsidRDefault="008C039F">
    <w:r>
      <w:pict w14:anchorId="14CD6F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00EBB" w14:textId="77777777" w:rsidR="00A76387" w:rsidRDefault="008C039F">
    <w:r>
      <w:pict w14:anchorId="2838C7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4595" w14:textId="77777777" w:rsidR="00A76387" w:rsidRPr="009A2212" w:rsidRDefault="00A76387" w:rsidP="009A2212">
    <w:pPr>
      <w:pStyle w:val="af2"/>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EB073" w14:textId="77777777" w:rsidR="00A76387" w:rsidRDefault="008C039F">
    <w:r>
      <w:pict w14:anchorId="25455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2FC5" w14:textId="77777777" w:rsidR="00A76387" w:rsidRDefault="008C039F">
    <w:r>
      <w:pict w14:anchorId="711C32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02DD3" w14:textId="77777777" w:rsidR="00A76387" w:rsidRPr="009A2212" w:rsidRDefault="00A76387" w:rsidP="009A2212">
    <w:pPr>
      <w:pStyle w:val="af2"/>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21419" w14:textId="77777777" w:rsidR="00A76387" w:rsidRDefault="008C039F">
    <w:r>
      <w:pict w14:anchorId="61BF8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75955" w14:textId="77777777" w:rsidR="00A76387" w:rsidRDefault="008C039F">
    <w:r>
      <w:pict w14:anchorId="0AF7D7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E359C" w14:textId="77777777" w:rsidR="00A76387" w:rsidRPr="009A2212" w:rsidRDefault="00A76387" w:rsidP="009A2212">
    <w:pPr>
      <w:pStyle w:val="af2"/>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8040C" w14:textId="77777777" w:rsidR="00A76387" w:rsidRDefault="008C039F">
    <w:r>
      <w:pict w14:anchorId="611768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6ED5F" w14:textId="77777777" w:rsidR="00A76387" w:rsidRDefault="008C039F">
    <w:r>
      <w:pict w14:anchorId="5A1553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20E7C" w14:textId="77777777" w:rsidR="00A76387" w:rsidRPr="009A2212" w:rsidRDefault="00A76387" w:rsidP="009A2212">
    <w:pPr>
      <w:pStyle w:val="af2"/>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9AEC9" w14:textId="77777777" w:rsidR="00A76387" w:rsidRDefault="008C039F">
    <w:r>
      <w:pict w14:anchorId="7F28E1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CD6B" w14:textId="77777777" w:rsidR="00A76387" w:rsidRDefault="008C039F">
    <w:r>
      <w:pict w14:anchorId="5E6D22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69493" w14:textId="77777777" w:rsidR="00A76387" w:rsidRDefault="00A76387"/>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4E60" w14:textId="77777777" w:rsidR="00A76387" w:rsidRDefault="008C039F">
    <w:r>
      <w:pict w14:anchorId="1BDF5A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AFF9F" w14:textId="77777777" w:rsidR="00A76387" w:rsidRDefault="008C039F">
    <w:r>
      <w:pict w14:anchorId="62ABD8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4BE8F" w14:textId="77777777" w:rsidR="00A76387" w:rsidRDefault="00A76387"/>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7B02C" w14:textId="77777777" w:rsidR="00A76387" w:rsidRDefault="008C039F">
    <w:r>
      <w:pict w14:anchorId="7595A3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68197929">
    <w:abstractNumId w:val="0"/>
  </w:num>
  <w:num w:numId="2" w16cid:durableId="2131628588">
    <w:abstractNumId w:val="1"/>
  </w:num>
  <w:num w:numId="3" w16cid:durableId="470174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10E"/>
    <w:rsid w:val="00015D6F"/>
    <w:rsid w:val="00016496"/>
    <w:rsid w:val="00057AE1"/>
    <w:rsid w:val="000666B9"/>
    <w:rsid w:val="00125149"/>
    <w:rsid w:val="00135462"/>
    <w:rsid w:val="00174CF8"/>
    <w:rsid w:val="00194F84"/>
    <w:rsid w:val="001B072B"/>
    <w:rsid w:val="001C4CE2"/>
    <w:rsid w:val="0022553B"/>
    <w:rsid w:val="00251E21"/>
    <w:rsid w:val="0030021A"/>
    <w:rsid w:val="003073FD"/>
    <w:rsid w:val="003318E1"/>
    <w:rsid w:val="003711D1"/>
    <w:rsid w:val="00373314"/>
    <w:rsid w:val="003C5777"/>
    <w:rsid w:val="00445364"/>
    <w:rsid w:val="00462863"/>
    <w:rsid w:val="004A5EC5"/>
    <w:rsid w:val="004B3672"/>
    <w:rsid w:val="004D4475"/>
    <w:rsid w:val="004E3176"/>
    <w:rsid w:val="005E390D"/>
    <w:rsid w:val="005E44B9"/>
    <w:rsid w:val="00630A7C"/>
    <w:rsid w:val="0066136E"/>
    <w:rsid w:val="0067526F"/>
    <w:rsid w:val="0069510E"/>
    <w:rsid w:val="006B354C"/>
    <w:rsid w:val="006C0E18"/>
    <w:rsid w:val="006C75BB"/>
    <w:rsid w:val="00706D3B"/>
    <w:rsid w:val="00716F32"/>
    <w:rsid w:val="00721F8A"/>
    <w:rsid w:val="007555EE"/>
    <w:rsid w:val="007649D6"/>
    <w:rsid w:val="007C5648"/>
    <w:rsid w:val="00847C56"/>
    <w:rsid w:val="00870486"/>
    <w:rsid w:val="00886012"/>
    <w:rsid w:val="008B4F16"/>
    <w:rsid w:val="008C039F"/>
    <w:rsid w:val="008C0DB5"/>
    <w:rsid w:val="008D1100"/>
    <w:rsid w:val="00900988"/>
    <w:rsid w:val="00933F4C"/>
    <w:rsid w:val="009A2212"/>
    <w:rsid w:val="009A573E"/>
    <w:rsid w:val="009A5BE7"/>
    <w:rsid w:val="00A13D9E"/>
    <w:rsid w:val="00A27F72"/>
    <w:rsid w:val="00A76387"/>
    <w:rsid w:val="00AB1175"/>
    <w:rsid w:val="00B0794E"/>
    <w:rsid w:val="00B20344"/>
    <w:rsid w:val="00B23D69"/>
    <w:rsid w:val="00B65583"/>
    <w:rsid w:val="00B81885"/>
    <w:rsid w:val="00BB7A63"/>
    <w:rsid w:val="00BC03F3"/>
    <w:rsid w:val="00BF4485"/>
    <w:rsid w:val="00C33058"/>
    <w:rsid w:val="00C40115"/>
    <w:rsid w:val="00C462C4"/>
    <w:rsid w:val="00C56117"/>
    <w:rsid w:val="00C624F6"/>
    <w:rsid w:val="00CB2583"/>
    <w:rsid w:val="00CB41FF"/>
    <w:rsid w:val="00CC05E3"/>
    <w:rsid w:val="00CE65FB"/>
    <w:rsid w:val="00D0556F"/>
    <w:rsid w:val="00D400AC"/>
    <w:rsid w:val="00D448FA"/>
    <w:rsid w:val="00D50DF1"/>
    <w:rsid w:val="00D569BC"/>
    <w:rsid w:val="00E23A15"/>
    <w:rsid w:val="00E4185E"/>
    <w:rsid w:val="00E44976"/>
    <w:rsid w:val="00E54EF2"/>
    <w:rsid w:val="00EC782F"/>
    <w:rsid w:val="00EF4473"/>
    <w:rsid w:val="00F068DC"/>
    <w:rsid w:val="00F97E29"/>
    <w:rsid w:val="00FB53D7"/>
    <w:rsid w:val="232E5A52"/>
    <w:rsid w:val="5937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1"/>
    </o:shapelayout>
  </w:shapeDefaults>
  <w:decimalSymbol w:val="."/>
  <w:listSeparator w:val=","/>
  <w14:docId w14:val="1092D1A1"/>
  <w15:docId w15:val="{3A3E6C6C-FE64-4282-A5FB-08BD45C33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unhideWhenUsed/>
    <w:qFormat/>
    <w:rPr>
      <w:rFonts w:asciiTheme="minorHAnsi" w:eastAsiaTheme="minorEastAsia" w:hAnsiTheme="minorHAnsi" w:cstheme="minorBidi"/>
      <w:kern w:val="2"/>
      <w:sz w:val="21"/>
      <w:szCs w:val="22"/>
    </w:rPr>
  </w:style>
  <w:style w:type="paragraph" w:styleId="aff3">
    <w:name w:val="Revision"/>
    <w:hidden/>
    <w:uiPriority w:val="99"/>
    <w:unhideWhenUsed/>
    <w:rsid w:val="004E317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header" Target="header11.xml"/><Relationship Id="rId42" Type="http://schemas.openxmlformats.org/officeDocument/2006/relationships/header" Target="header22.xml"/><Relationship Id="rId47" Type="http://schemas.openxmlformats.org/officeDocument/2006/relationships/footer" Target="footer7.xml"/><Relationship Id="rId63" Type="http://schemas.openxmlformats.org/officeDocument/2006/relationships/header" Target="header35.xml"/><Relationship Id="rId68" Type="http://schemas.openxmlformats.org/officeDocument/2006/relationships/header" Target="header40.xm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header" Target="header17.xml"/><Relationship Id="rId11" Type="http://schemas.openxmlformats.org/officeDocument/2006/relationships/footer" Target="footer1.xml"/><Relationship Id="rId24" Type="http://schemas.openxmlformats.org/officeDocument/2006/relationships/footer" Target="footer3.xml"/><Relationship Id="rId32" Type="http://schemas.openxmlformats.org/officeDocument/2006/relationships/hyperlink" Target="http://www.vstonewealth.com" TargetMode="External"/><Relationship Id="rId37" Type="http://schemas.openxmlformats.org/officeDocument/2006/relationships/header" Target="header18.xml"/><Relationship Id="rId40" Type="http://schemas.openxmlformats.org/officeDocument/2006/relationships/header" Target="header20.xml"/><Relationship Id="rId45" Type="http://schemas.openxmlformats.org/officeDocument/2006/relationships/header" Target="header24.xml"/><Relationship Id="rId53" Type="http://schemas.openxmlformats.org/officeDocument/2006/relationships/footer" Target="footer8.xml"/><Relationship Id="rId58" Type="http://schemas.openxmlformats.org/officeDocument/2006/relationships/footer" Target="footer10.xml"/><Relationship Id="rId66" Type="http://schemas.openxmlformats.org/officeDocument/2006/relationships/header" Target="header38.xml"/><Relationship Id="rId5" Type="http://schemas.openxmlformats.org/officeDocument/2006/relationships/settings" Target="settings.xml"/><Relationship Id="rId61" Type="http://schemas.openxmlformats.org/officeDocument/2006/relationships/header" Target="header34.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yperlink" Target="http://www.jiyufund.com.cn/" TargetMode="External"/><Relationship Id="rId35" Type="http://schemas.openxmlformats.org/officeDocument/2006/relationships/hyperlink" Target="http://www.txfund.com" TargetMode="External"/><Relationship Id="rId43" Type="http://schemas.openxmlformats.org/officeDocument/2006/relationships/footer" Target="footer6.xml"/><Relationship Id="rId48" Type="http://schemas.openxmlformats.org/officeDocument/2006/relationships/header" Target="header26.xml"/><Relationship Id="rId56" Type="http://schemas.openxmlformats.org/officeDocument/2006/relationships/header" Target="header30.xml"/><Relationship Id="rId64" Type="http://schemas.openxmlformats.org/officeDocument/2006/relationships/header" Target="header36.xml"/><Relationship Id="rId69"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eader" Target="header27.xml"/><Relationship Id="rId7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yperlink" Target="http://www.taixincf.com" TargetMode="External"/><Relationship Id="rId38" Type="http://schemas.openxmlformats.org/officeDocument/2006/relationships/header" Target="header19.xml"/><Relationship Id="rId46" Type="http://schemas.openxmlformats.org/officeDocument/2006/relationships/header" Target="header25.xml"/><Relationship Id="rId59" Type="http://schemas.openxmlformats.org/officeDocument/2006/relationships/header" Target="header32.xml"/><Relationship Id="rId67" Type="http://schemas.openxmlformats.org/officeDocument/2006/relationships/header" Target="header39.xml"/><Relationship Id="rId20" Type="http://schemas.openxmlformats.org/officeDocument/2006/relationships/footer" Target="footer2.xml"/><Relationship Id="rId41" Type="http://schemas.openxmlformats.org/officeDocument/2006/relationships/header" Target="header21.xml"/><Relationship Id="rId54" Type="http://schemas.openxmlformats.org/officeDocument/2006/relationships/header" Target="header29.xml"/><Relationship Id="rId62" Type="http://schemas.openxmlformats.org/officeDocument/2006/relationships/footer" Target="footer11.xml"/><Relationship Id="rId70"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footer" Target="footer4.xml"/><Relationship Id="rId36" Type="http://schemas.openxmlformats.org/officeDocument/2006/relationships/hyperlink" Target="http://www.licaike.com" TargetMode="External"/><Relationship Id="rId49" Type="http://schemas.openxmlformats.org/officeDocument/2006/relationships/image" Target="media/image2.jpeg"/><Relationship Id="rId57" Type="http://schemas.openxmlformats.org/officeDocument/2006/relationships/header" Target="header31.xml"/><Relationship Id="rId10" Type="http://schemas.openxmlformats.org/officeDocument/2006/relationships/header" Target="header2.xml"/><Relationship Id="rId31" Type="http://schemas.openxmlformats.org/officeDocument/2006/relationships/hyperlink" Target="http://www.5ifund.com" TargetMode="External"/><Relationship Id="rId44" Type="http://schemas.openxmlformats.org/officeDocument/2006/relationships/header" Target="header23.xml"/><Relationship Id="rId52" Type="http://schemas.openxmlformats.org/officeDocument/2006/relationships/header" Target="header28.xml"/><Relationship Id="rId60" Type="http://schemas.openxmlformats.org/officeDocument/2006/relationships/header" Target="header33.xml"/><Relationship Id="rId65" Type="http://schemas.openxmlformats.org/officeDocument/2006/relationships/header" Target="header37.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footer" Target="footer5.xml"/><Relationship Id="rId34" Type="http://schemas.openxmlformats.org/officeDocument/2006/relationships/hyperlink" Target="http://www.puyifund.com" TargetMode="External"/><Relationship Id="rId50" Type="http://schemas.openxmlformats.org/officeDocument/2006/relationships/image" Target="media/image3.jpeg"/><Relationship Id="rId55" Type="http://schemas.openxmlformats.org/officeDocument/2006/relationships/footer" Target="footer9.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1"/>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6B115A-207D-4C92-AD98-B1F322939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136</Pages>
  <Words>14805</Words>
  <Characters>84394</Characters>
  <Application>Microsoft Office Word</Application>
  <DocSecurity>0</DocSecurity>
  <Lines>703</Lines>
  <Paragraphs>198</Paragraphs>
  <ScaleCrop>false</ScaleCrop>
  <Company/>
  <LinksUpToDate>false</LinksUpToDate>
  <CharactersWithSpaces>99001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刘祖帆</cp:lastModifiedBy>
  <cp:revision>145</cp:revision>
  <cp:lastPrinted>2021-04-09T08:45:00Z</cp:lastPrinted>
  <dcterms:created xsi:type="dcterms:W3CDTF">2024-01-15T05:49:00Z</dcterms:created>
  <dcterms:modified xsi:type="dcterms:W3CDTF">2025-04-07T00:27:00Z</dcterms:modified>
  <cp:contentStatus>国泰君安证券股份有限公司*Re: [外部邮件慎点]富荣福银-富荣福耀更新后的法律文件*xiebaixuan@gtjas.com*liuzf@furamc.com.cn * * *2025-04-03 11:58:08;</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A71B504C31514F5B9443FE4555434346_13</vt:lpwstr>
  </property>
  <property fmtid="{D5CDD505-2E9C-101B-9397-08002B2CF9AE}" pid="3" name="KSOProductBuildVer">
    <vt:lpwstr>2052-12.1.0.19770</vt:lpwstr>
  </property>
  <property fmtid="{D5CDD505-2E9C-101B-9397-08002B2CF9AE}" pid="4" name="KSOTemplateDocerSaveRecord">
    <vt:lpwstr>eyJoZGlkIjoiOTJiNGIxMWYyMGQxMGUwNzEzNjg5OWFkODNmZmRmYWEiLCJ1c2VySWQiOiIzNTU5Mzk0MTIifQ==</vt:lpwstr>
  </property>
</Properties>
</file>