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6E30A" w14:textId="77777777" w:rsidR="0096318E" w:rsidRDefault="0096318E">
      <w:pPr>
        <w:spacing w:line="360" w:lineRule="auto"/>
        <w:jc w:val="center"/>
        <w:rPr>
          <w:sz w:val="48"/>
          <w:szCs w:val="48"/>
        </w:rPr>
      </w:pPr>
    </w:p>
    <w:p w14:paraId="5050FC61" w14:textId="77777777" w:rsidR="0096318E" w:rsidRDefault="0096318E">
      <w:pPr>
        <w:spacing w:line="360" w:lineRule="auto"/>
        <w:jc w:val="center"/>
        <w:rPr>
          <w:sz w:val="48"/>
          <w:szCs w:val="48"/>
        </w:rPr>
      </w:pPr>
    </w:p>
    <w:p w14:paraId="4DEEF7EB" w14:textId="77777777" w:rsidR="0096318E" w:rsidRDefault="0096318E">
      <w:pPr>
        <w:spacing w:line="360" w:lineRule="auto"/>
        <w:jc w:val="center"/>
        <w:rPr>
          <w:sz w:val="48"/>
          <w:szCs w:val="48"/>
        </w:rPr>
      </w:pPr>
    </w:p>
    <w:p w14:paraId="63A9D4AD" w14:textId="77777777" w:rsidR="0096318E" w:rsidRDefault="0096318E">
      <w:pPr>
        <w:spacing w:line="360" w:lineRule="auto"/>
        <w:jc w:val="center"/>
        <w:rPr>
          <w:sz w:val="48"/>
          <w:szCs w:val="48"/>
        </w:rPr>
      </w:pPr>
    </w:p>
    <w:p w14:paraId="0550D6AE" w14:textId="77777777" w:rsidR="0096318E" w:rsidRDefault="0096318E">
      <w:pPr>
        <w:spacing w:line="360" w:lineRule="auto"/>
        <w:jc w:val="center"/>
        <w:rPr>
          <w:sz w:val="48"/>
          <w:szCs w:val="48"/>
        </w:rPr>
      </w:pPr>
    </w:p>
    <w:p w14:paraId="09487EEC" w14:textId="77777777" w:rsidR="0096318E" w:rsidRDefault="00270BD0">
      <w:pPr>
        <w:spacing w:line="360" w:lineRule="auto"/>
        <w:jc w:val="center"/>
        <w:rPr>
          <w:b/>
          <w:sz w:val="48"/>
          <w:szCs w:val="48"/>
        </w:rPr>
      </w:pPr>
      <w:r>
        <w:rPr>
          <w:b/>
          <w:sz w:val="48"/>
          <w:szCs w:val="48"/>
        </w:rPr>
        <w:t>富荣富兴纯债债券型证券投资基金</w:t>
      </w:r>
    </w:p>
    <w:p w14:paraId="3D39CF91" w14:textId="77777777" w:rsidR="0096318E" w:rsidRDefault="00270BD0">
      <w:pPr>
        <w:spacing w:line="360" w:lineRule="auto"/>
        <w:jc w:val="center"/>
        <w:rPr>
          <w:b/>
          <w:sz w:val="48"/>
          <w:szCs w:val="48"/>
        </w:rPr>
      </w:pPr>
      <w:r>
        <w:rPr>
          <w:rFonts w:hint="eastAsia"/>
          <w:b/>
          <w:sz w:val="48"/>
          <w:szCs w:val="48"/>
        </w:rPr>
        <w:t>更新的</w:t>
      </w:r>
      <w:r>
        <w:rPr>
          <w:b/>
          <w:sz w:val="48"/>
          <w:szCs w:val="48"/>
        </w:rPr>
        <w:t>招募说明书</w:t>
      </w:r>
    </w:p>
    <w:p w14:paraId="6DDCD17A" w14:textId="3917A4D2" w:rsidR="0096318E" w:rsidRDefault="00270BD0">
      <w:pPr>
        <w:spacing w:line="360" w:lineRule="auto"/>
        <w:jc w:val="center"/>
        <w:rPr>
          <w:sz w:val="48"/>
          <w:szCs w:val="48"/>
        </w:rPr>
      </w:pPr>
      <w:r>
        <w:rPr>
          <w:rFonts w:hint="eastAsia"/>
          <w:b/>
          <w:sz w:val="48"/>
          <w:szCs w:val="48"/>
        </w:rPr>
        <w:t>（</w:t>
      </w:r>
      <w:r>
        <w:rPr>
          <w:rFonts w:ascii="宋体" w:hAnsi="宋体" w:hint="eastAsia"/>
          <w:b/>
          <w:sz w:val="48"/>
          <w:szCs w:val="48"/>
        </w:rPr>
        <w:t>20</w:t>
      </w:r>
      <w:r>
        <w:rPr>
          <w:rFonts w:ascii="宋体" w:hAnsi="宋体"/>
          <w:b/>
          <w:sz w:val="48"/>
          <w:szCs w:val="48"/>
        </w:rPr>
        <w:t>2</w:t>
      </w:r>
      <w:r>
        <w:rPr>
          <w:rFonts w:ascii="宋体" w:hAnsi="宋体" w:hint="eastAsia"/>
          <w:b/>
          <w:sz w:val="48"/>
          <w:szCs w:val="48"/>
        </w:rPr>
        <w:t>1年第</w:t>
      </w:r>
      <w:r w:rsidR="000C78F5">
        <w:rPr>
          <w:rFonts w:ascii="宋体" w:hAnsi="宋体"/>
          <w:b/>
          <w:sz w:val="48"/>
          <w:szCs w:val="48"/>
        </w:rPr>
        <w:t>2</w:t>
      </w:r>
      <w:r>
        <w:rPr>
          <w:rFonts w:ascii="宋体" w:hAnsi="宋体" w:hint="eastAsia"/>
          <w:b/>
          <w:sz w:val="48"/>
          <w:szCs w:val="48"/>
        </w:rPr>
        <w:t>号</w:t>
      </w:r>
      <w:r>
        <w:rPr>
          <w:rFonts w:hint="eastAsia"/>
          <w:b/>
          <w:sz w:val="48"/>
          <w:szCs w:val="48"/>
        </w:rPr>
        <w:t>）</w:t>
      </w:r>
    </w:p>
    <w:p w14:paraId="4B5D336D" w14:textId="77777777" w:rsidR="0096318E" w:rsidRDefault="0096318E">
      <w:pPr>
        <w:spacing w:line="360" w:lineRule="auto"/>
        <w:jc w:val="center"/>
        <w:rPr>
          <w:sz w:val="48"/>
          <w:szCs w:val="48"/>
        </w:rPr>
      </w:pPr>
    </w:p>
    <w:p w14:paraId="518AAB0C" w14:textId="77777777" w:rsidR="0096318E" w:rsidRDefault="0096318E">
      <w:pPr>
        <w:spacing w:line="360" w:lineRule="auto"/>
        <w:jc w:val="center"/>
        <w:rPr>
          <w:sz w:val="48"/>
          <w:szCs w:val="48"/>
        </w:rPr>
      </w:pPr>
    </w:p>
    <w:p w14:paraId="4FD0CC04" w14:textId="77777777" w:rsidR="0096318E" w:rsidRDefault="0096318E">
      <w:pPr>
        <w:spacing w:line="360" w:lineRule="auto"/>
        <w:jc w:val="center"/>
        <w:rPr>
          <w:sz w:val="48"/>
          <w:szCs w:val="48"/>
        </w:rPr>
      </w:pPr>
    </w:p>
    <w:p w14:paraId="182F9B6F" w14:textId="77777777" w:rsidR="0096318E" w:rsidRDefault="0096318E">
      <w:pPr>
        <w:spacing w:line="360" w:lineRule="auto"/>
        <w:jc w:val="center"/>
        <w:rPr>
          <w:sz w:val="48"/>
          <w:szCs w:val="48"/>
        </w:rPr>
      </w:pPr>
    </w:p>
    <w:p w14:paraId="756AACF7" w14:textId="77777777" w:rsidR="0096318E" w:rsidRDefault="0096318E">
      <w:pPr>
        <w:spacing w:line="360" w:lineRule="auto"/>
        <w:jc w:val="center"/>
        <w:rPr>
          <w:sz w:val="48"/>
          <w:szCs w:val="48"/>
        </w:rPr>
      </w:pPr>
    </w:p>
    <w:p w14:paraId="187A700D" w14:textId="77777777" w:rsidR="0096318E" w:rsidRDefault="00270BD0">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2C2960FD" w14:textId="7E2D3311" w:rsidR="0096318E" w:rsidRDefault="00270BD0">
      <w:pPr>
        <w:snapToGrid w:val="0"/>
        <w:spacing w:line="360" w:lineRule="auto"/>
        <w:jc w:val="center"/>
        <w:rPr>
          <w:rFonts w:ascii="Arial Unicode MS" w:hAnsi="Arial Unicode MS" w:cs="Arial"/>
          <w:b/>
          <w:bCs/>
          <w:sz w:val="28"/>
          <w:szCs w:val="28"/>
        </w:rPr>
      </w:pPr>
      <w:r>
        <w:rPr>
          <w:rFonts w:ascii="Arial Unicode MS" w:hAnsi="Arial Unicode MS" w:cs="Arial" w:hint="eastAsia"/>
          <w:b/>
          <w:sz w:val="30"/>
          <w:szCs w:val="30"/>
        </w:rPr>
        <w:t>临时</w:t>
      </w: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4A7AA193" w14:textId="77777777" w:rsidR="0096318E" w:rsidRDefault="00270BD0">
      <w:pPr>
        <w:spacing w:line="360" w:lineRule="auto"/>
        <w:jc w:val="center"/>
        <w:rPr>
          <w:rFonts w:ascii="宋体" w:hAnsi="宋体"/>
          <w:color w:val="000000"/>
          <w:sz w:val="30"/>
          <w:szCs w:val="30"/>
        </w:rPr>
      </w:pPr>
      <w:r>
        <w:rPr>
          <w:rFonts w:ascii="Arial Unicode MS" w:hAnsi="Arial Unicode MS" w:cs="Arial"/>
          <w:sz w:val="30"/>
          <w:szCs w:val="30"/>
        </w:rPr>
        <w:tab/>
      </w:r>
    </w:p>
    <w:p w14:paraId="5D95722C" w14:textId="77777777" w:rsidR="0096318E" w:rsidRDefault="0096318E">
      <w:pPr>
        <w:spacing w:line="360" w:lineRule="auto"/>
        <w:jc w:val="center"/>
        <w:rPr>
          <w:b/>
          <w:sz w:val="36"/>
          <w:szCs w:val="20"/>
        </w:rPr>
      </w:pPr>
    </w:p>
    <w:p w14:paraId="4949DFCB" w14:textId="77777777" w:rsidR="0096318E" w:rsidRDefault="0096318E">
      <w:pPr>
        <w:rPr>
          <w:rFonts w:ascii="Arial Unicode MS" w:hAnsi="Arial Unicode MS" w:cs="Arial"/>
          <w:sz w:val="28"/>
          <w:szCs w:val="28"/>
        </w:rPr>
        <w:sectPr w:rsidR="0096318E">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1440" w:left="1800" w:header="851" w:footer="992" w:gutter="0"/>
          <w:cols w:space="720"/>
          <w:titlePg/>
          <w:docGrid w:linePitch="312"/>
        </w:sectPr>
      </w:pPr>
    </w:p>
    <w:p w14:paraId="321B5879" w14:textId="77777777" w:rsidR="0096318E" w:rsidRDefault="00270BD0">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5E1DD8BF" w14:textId="77777777" w:rsidR="0096318E" w:rsidRDefault="00270BD0">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14:paraId="3A10F978" w14:textId="77777777" w:rsidR="0096318E" w:rsidRDefault="00270BD0">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作出实质性判断或保证，也不表明投资于本基金没有风险。</w:t>
      </w:r>
    </w:p>
    <w:p w14:paraId="383F4184" w14:textId="77777777" w:rsidR="0096318E" w:rsidRDefault="00270BD0">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6DC14562" w14:textId="77777777" w:rsidR="0096318E" w:rsidRDefault="00270BD0">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2A8FB80A" w14:textId="77777777" w:rsidR="0096318E" w:rsidRDefault="00270BD0">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66941FC9" w14:textId="77777777" w:rsidR="0096318E" w:rsidRDefault="00270BD0">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5B945F26" w14:textId="77777777" w:rsidR="0096318E" w:rsidRDefault="00270BD0">
      <w:pPr>
        <w:spacing w:line="360" w:lineRule="auto"/>
        <w:ind w:firstLineChars="200" w:firstLine="420"/>
      </w:pPr>
      <w:r>
        <w:t>6</w:t>
      </w:r>
      <w:r>
        <w:rPr>
          <w:rFonts w:hint="eastAsia"/>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66131BAE" w14:textId="77777777" w:rsidR="0096318E" w:rsidRDefault="00270BD0">
      <w:pPr>
        <w:spacing w:line="360" w:lineRule="auto"/>
        <w:ind w:firstLineChars="200" w:firstLine="420"/>
      </w:pPr>
      <w:r>
        <w:rPr>
          <w:rFonts w:hint="eastAsia"/>
        </w:rPr>
        <w:t>本基金不投资于股票和权证，也不投资于可转换债券（可分离交易可转债的纯债部分除外）、可交换债券。</w:t>
      </w:r>
    </w:p>
    <w:p w14:paraId="0619CB1D" w14:textId="77777777" w:rsidR="0096318E" w:rsidRDefault="00270BD0">
      <w:pPr>
        <w:spacing w:line="360" w:lineRule="auto"/>
        <w:ind w:firstLineChars="200" w:firstLine="420"/>
      </w:pPr>
      <w:r>
        <w:rPr>
          <w:rFonts w:hint="eastAsia"/>
        </w:rPr>
        <w:t>如法律法规或监管机构以后允许基金投资其他品种，基金管理人在履行适当程序后，可以将其纳入投资范围。</w:t>
      </w:r>
    </w:p>
    <w:p w14:paraId="2691D667" w14:textId="77777777" w:rsidR="0096318E" w:rsidRDefault="00270BD0">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43DAF01B" w14:textId="77777777" w:rsidR="0096318E" w:rsidRDefault="00270BD0">
      <w:pPr>
        <w:spacing w:line="360" w:lineRule="auto"/>
        <w:ind w:firstLineChars="200" w:firstLine="420"/>
      </w:pPr>
      <w:r>
        <w:lastRenderedPageBreak/>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413A089C" w14:textId="77777777" w:rsidR="0096318E" w:rsidRDefault="00270BD0">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6A69297A" w14:textId="77777777" w:rsidR="0096318E" w:rsidRDefault="00270BD0">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5F69213C" w14:textId="77777777" w:rsidR="0096318E" w:rsidRDefault="00270BD0">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5F2CD48F" w14:textId="53C2FE1E" w:rsidR="0096318E" w:rsidRDefault="00270BD0">
      <w:pPr>
        <w:spacing w:line="360" w:lineRule="auto"/>
        <w:ind w:leftChars="50" w:left="105" w:firstLineChars="150" w:firstLine="315"/>
      </w:pPr>
      <w:r>
        <w:t>11</w:t>
      </w:r>
      <w:r>
        <w:rPr>
          <w:rFonts w:hint="eastAsia"/>
        </w:rPr>
        <w:t>、本招募说明书</w:t>
      </w:r>
      <w:r w:rsidR="00E72005">
        <w:rPr>
          <w:rFonts w:hint="eastAsia"/>
        </w:rPr>
        <w:t>所载</w:t>
      </w:r>
      <w:r>
        <w:rPr>
          <w:rFonts w:hint="eastAsia"/>
        </w:rPr>
        <w:t>内容截止日为</w:t>
      </w:r>
      <w:r>
        <w:rPr>
          <w:rFonts w:hint="eastAsia"/>
        </w:rPr>
        <w:t>202</w:t>
      </w:r>
      <w:r w:rsidR="00805F4E">
        <w:rPr>
          <w:rFonts w:hint="eastAsia"/>
        </w:rPr>
        <w:t>1</w:t>
      </w:r>
      <w:r>
        <w:rPr>
          <w:rFonts w:hint="eastAsia"/>
        </w:rPr>
        <w:t>年</w:t>
      </w:r>
      <w:r w:rsidR="00E72005">
        <w:t>3</w:t>
      </w:r>
      <w:r>
        <w:rPr>
          <w:rFonts w:hint="eastAsia"/>
        </w:rPr>
        <w:t>月</w:t>
      </w:r>
      <w:r w:rsidR="00E72005">
        <w:t>9</w:t>
      </w:r>
      <w:r>
        <w:rPr>
          <w:rFonts w:hint="eastAsia"/>
        </w:rPr>
        <w:t>日，有关财务数据截止日为</w:t>
      </w:r>
      <w:r>
        <w:rPr>
          <w:rFonts w:hint="eastAsia"/>
        </w:rPr>
        <w:t>20</w:t>
      </w:r>
      <w:r w:rsidR="00E72005">
        <w:t>20</w:t>
      </w:r>
      <w:r>
        <w:rPr>
          <w:rFonts w:hint="eastAsia"/>
        </w:rPr>
        <w:t>年</w:t>
      </w:r>
      <w:r>
        <w:rPr>
          <w:rFonts w:hint="eastAsia"/>
        </w:rPr>
        <w:t xml:space="preserve"> 12</w:t>
      </w:r>
      <w:r>
        <w:rPr>
          <w:rFonts w:hint="eastAsia"/>
        </w:rPr>
        <w:t>月</w:t>
      </w:r>
      <w:r>
        <w:rPr>
          <w:rFonts w:hint="eastAsia"/>
        </w:rPr>
        <w:t>31</w:t>
      </w:r>
      <w:r>
        <w:rPr>
          <w:rFonts w:hint="eastAsia"/>
        </w:rPr>
        <w:t>日，净值表现截止日为</w:t>
      </w:r>
      <w:r>
        <w:rPr>
          <w:rFonts w:hint="eastAsia"/>
        </w:rPr>
        <w:t>20</w:t>
      </w:r>
      <w:r w:rsidR="00E72005">
        <w:t>20</w:t>
      </w:r>
      <w:r>
        <w:rPr>
          <w:rFonts w:hint="eastAsia"/>
        </w:rPr>
        <w:t>年</w:t>
      </w:r>
      <w:r>
        <w:rPr>
          <w:rFonts w:hint="eastAsia"/>
        </w:rPr>
        <w:t>12</w:t>
      </w:r>
      <w:r>
        <w:t xml:space="preserve"> </w:t>
      </w:r>
      <w:r>
        <w:rPr>
          <w:rFonts w:hint="eastAsia"/>
        </w:rPr>
        <w:t>月</w:t>
      </w:r>
      <w:r>
        <w:rPr>
          <w:rFonts w:hint="eastAsia"/>
        </w:rPr>
        <w:t>31</w:t>
      </w:r>
      <w:r>
        <w:t xml:space="preserve"> </w:t>
      </w:r>
      <w:r>
        <w:rPr>
          <w:rFonts w:hint="eastAsia"/>
        </w:rPr>
        <w:t>日，本报告中所列财务数据未经审计。</w:t>
      </w:r>
      <w:r>
        <w:rPr>
          <w:rFonts w:hint="eastAsia"/>
        </w:rPr>
        <w:t xml:space="preserve">  </w:t>
      </w:r>
    </w:p>
    <w:p w14:paraId="55E36304" w14:textId="6CB44C17" w:rsidR="0096318E" w:rsidRDefault="00270BD0">
      <w:pPr>
        <w:spacing w:line="360" w:lineRule="auto"/>
        <w:ind w:firstLineChars="200" w:firstLine="420"/>
      </w:pPr>
      <w:r>
        <w:rPr>
          <w:rFonts w:hint="eastAsia"/>
        </w:rPr>
        <w:t>本基金临时托管人中国建设银行股份有限公司已于</w:t>
      </w:r>
      <w:r>
        <w:rPr>
          <w:rFonts w:hint="eastAsia"/>
        </w:rPr>
        <w:t>2021</w:t>
      </w:r>
      <w:r>
        <w:rPr>
          <w:rFonts w:hint="eastAsia"/>
        </w:rPr>
        <w:t>年</w:t>
      </w:r>
      <w:r w:rsidR="009A7C53">
        <w:rPr>
          <w:rFonts w:hint="eastAsia"/>
        </w:rPr>
        <w:t>5</w:t>
      </w:r>
      <w:r>
        <w:rPr>
          <w:rFonts w:hint="eastAsia"/>
        </w:rPr>
        <w:t>月</w:t>
      </w:r>
      <w:r w:rsidR="009A7C53">
        <w:rPr>
          <w:rFonts w:hint="eastAsia"/>
        </w:rPr>
        <w:t>1</w:t>
      </w:r>
      <w:r w:rsidR="007060E6">
        <w:t>7</w:t>
      </w:r>
      <w:r>
        <w:rPr>
          <w:rFonts w:hint="eastAsia"/>
        </w:rPr>
        <w:t>日复核了本次更新的招募说明书。</w:t>
      </w:r>
    </w:p>
    <w:p w14:paraId="0F5A6DF8" w14:textId="77777777" w:rsidR="0096318E" w:rsidRDefault="00270BD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1B396A95" w14:textId="77777777" w:rsidR="00B01BBE" w:rsidRDefault="00270BD0">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sidR="00B01BBE" w:rsidRPr="00A26B2D">
          <w:rPr>
            <w:rStyle w:val="affb"/>
            <w:rFonts w:ascii="Arial Unicode MS" w:hAnsi="Arial Unicode MS" w:cs="Arial" w:hint="eastAsia"/>
            <w:b/>
            <w:bCs/>
            <w:noProof/>
          </w:rPr>
          <w:t>第一部分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绪言</w:t>
        </w:r>
        <w:r w:rsidR="00B01BBE">
          <w:rPr>
            <w:noProof/>
            <w:webHidden/>
          </w:rPr>
          <w:tab/>
        </w:r>
        <w:r w:rsidR="00B01BBE">
          <w:rPr>
            <w:noProof/>
            <w:webHidden/>
          </w:rPr>
          <w:fldChar w:fldCharType="begin"/>
        </w:r>
        <w:r w:rsidR="00B01BBE">
          <w:rPr>
            <w:noProof/>
            <w:webHidden/>
          </w:rPr>
          <w:instrText xml:space="preserve"> PAGEREF _Toc63676436 \h </w:instrText>
        </w:r>
        <w:r w:rsidR="00B01BBE">
          <w:rPr>
            <w:noProof/>
            <w:webHidden/>
          </w:rPr>
        </w:r>
        <w:r w:rsidR="00B01BBE">
          <w:rPr>
            <w:noProof/>
            <w:webHidden/>
          </w:rPr>
          <w:fldChar w:fldCharType="separate"/>
        </w:r>
        <w:r w:rsidR="00121C44">
          <w:rPr>
            <w:noProof/>
            <w:webHidden/>
          </w:rPr>
          <w:t>4</w:t>
        </w:r>
        <w:r w:rsidR="00B01BBE">
          <w:rPr>
            <w:noProof/>
            <w:webHidden/>
          </w:rPr>
          <w:fldChar w:fldCharType="end"/>
        </w:r>
      </w:hyperlink>
    </w:p>
    <w:p w14:paraId="04BAA568" w14:textId="77777777" w:rsidR="00B01BBE" w:rsidRDefault="008F4B5E">
      <w:pPr>
        <w:pStyle w:val="TOC1"/>
        <w:rPr>
          <w:rFonts w:asciiTheme="minorHAnsi" w:eastAsiaTheme="minorEastAsia" w:hAnsiTheme="minorHAnsi" w:cstheme="minorBidi"/>
          <w:caps w:val="0"/>
          <w:noProof/>
          <w:sz w:val="21"/>
          <w:szCs w:val="22"/>
        </w:rPr>
      </w:pPr>
      <w:hyperlink w:anchor="_Toc63676437" w:history="1">
        <w:r w:rsidR="00B01BBE" w:rsidRPr="00A26B2D">
          <w:rPr>
            <w:rStyle w:val="affb"/>
            <w:rFonts w:ascii="Arial Unicode MS" w:hAnsi="Arial Unicode MS" w:cs="Arial" w:hint="eastAsia"/>
            <w:b/>
            <w:bCs/>
            <w:noProof/>
          </w:rPr>
          <w:t>第二部分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释义</w:t>
        </w:r>
        <w:r w:rsidR="00B01BBE">
          <w:rPr>
            <w:noProof/>
            <w:webHidden/>
          </w:rPr>
          <w:tab/>
        </w:r>
        <w:r w:rsidR="00B01BBE">
          <w:rPr>
            <w:noProof/>
            <w:webHidden/>
          </w:rPr>
          <w:fldChar w:fldCharType="begin"/>
        </w:r>
        <w:r w:rsidR="00B01BBE">
          <w:rPr>
            <w:noProof/>
            <w:webHidden/>
          </w:rPr>
          <w:instrText xml:space="preserve"> PAGEREF _Toc63676437 \h </w:instrText>
        </w:r>
        <w:r w:rsidR="00B01BBE">
          <w:rPr>
            <w:noProof/>
            <w:webHidden/>
          </w:rPr>
        </w:r>
        <w:r w:rsidR="00B01BBE">
          <w:rPr>
            <w:noProof/>
            <w:webHidden/>
          </w:rPr>
          <w:fldChar w:fldCharType="separate"/>
        </w:r>
        <w:r w:rsidR="00121C44">
          <w:rPr>
            <w:noProof/>
            <w:webHidden/>
          </w:rPr>
          <w:t>5</w:t>
        </w:r>
        <w:r w:rsidR="00B01BBE">
          <w:rPr>
            <w:noProof/>
            <w:webHidden/>
          </w:rPr>
          <w:fldChar w:fldCharType="end"/>
        </w:r>
      </w:hyperlink>
    </w:p>
    <w:p w14:paraId="07684101" w14:textId="77777777" w:rsidR="00B01BBE" w:rsidRDefault="008F4B5E">
      <w:pPr>
        <w:pStyle w:val="TOC1"/>
        <w:rPr>
          <w:rFonts w:asciiTheme="minorHAnsi" w:eastAsiaTheme="minorEastAsia" w:hAnsiTheme="minorHAnsi" w:cstheme="minorBidi"/>
          <w:caps w:val="0"/>
          <w:noProof/>
          <w:sz w:val="21"/>
          <w:szCs w:val="22"/>
        </w:rPr>
      </w:pPr>
      <w:hyperlink w:anchor="_Toc63676438" w:history="1">
        <w:r w:rsidR="00B01BBE" w:rsidRPr="00A26B2D">
          <w:rPr>
            <w:rStyle w:val="affb"/>
            <w:rFonts w:ascii="Arial Unicode MS" w:hAnsi="Arial Unicode MS" w:cs="Arial" w:hint="eastAsia"/>
            <w:b/>
            <w:bCs/>
            <w:noProof/>
          </w:rPr>
          <w:t>第三部分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基金管理人</w:t>
        </w:r>
        <w:r w:rsidR="00B01BBE">
          <w:rPr>
            <w:noProof/>
            <w:webHidden/>
          </w:rPr>
          <w:tab/>
        </w:r>
        <w:r w:rsidR="00B01BBE">
          <w:rPr>
            <w:noProof/>
            <w:webHidden/>
          </w:rPr>
          <w:fldChar w:fldCharType="begin"/>
        </w:r>
        <w:r w:rsidR="00B01BBE">
          <w:rPr>
            <w:noProof/>
            <w:webHidden/>
          </w:rPr>
          <w:instrText xml:space="preserve"> PAGEREF _Toc63676438 \h </w:instrText>
        </w:r>
        <w:r w:rsidR="00B01BBE">
          <w:rPr>
            <w:noProof/>
            <w:webHidden/>
          </w:rPr>
        </w:r>
        <w:r w:rsidR="00B01BBE">
          <w:rPr>
            <w:noProof/>
            <w:webHidden/>
          </w:rPr>
          <w:fldChar w:fldCharType="separate"/>
        </w:r>
        <w:r w:rsidR="00121C44">
          <w:rPr>
            <w:noProof/>
            <w:webHidden/>
          </w:rPr>
          <w:t>9</w:t>
        </w:r>
        <w:r w:rsidR="00B01BBE">
          <w:rPr>
            <w:noProof/>
            <w:webHidden/>
          </w:rPr>
          <w:fldChar w:fldCharType="end"/>
        </w:r>
      </w:hyperlink>
    </w:p>
    <w:p w14:paraId="45927C02" w14:textId="77777777" w:rsidR="00B01BBE" w:rsidRDefault="008F4B5E">
      <w:pPr>
        <w:pStyle w:val="TOC1"/>
        <w:rPr>
          <w:rFonts w:asciiTheme="minorHAnsi" w:eastAsiaTheme="minorEastAsia" w:hAnsiTheme="minorHAnsi" w:cstheme="minorBidi"/>
          <w:caps w:val="0"/>
          <w:noProof/>
          <w:sz w:val="21"/>
          <w:szCs w:val="22"/>
        </w:rPr>
      </w:pPr>
      <w:hyperlink w:anchor="_Toc63676439" w:history="1">
        <w:r w:rsidR="00B01BBE" w:rsidRPr="00A26B2D">
          <w:rPr>
            <w:rStyle w:val="affb"/>
            <w:rFonts w:ascii="Arial Unicode MS" w:hAnsi="Arial Unicode MS" w:cs="Arial" w:hint="eastAsia"/>
            <w:b/>
            <w:bCs/>
            <w:noProof/>
          </w:rPr>
          <w:t>第四部分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基金托管人</w:t>
        </w:r>
        <w:r w:rsidR="00B01BBE">
          <w:rPr>
            <w:noProof/>
            <w:webHidden/>
          </w:rPr>
          <w:tab/>
        </w:r>
        <w:r w:rsidR="00B01BBE">
          <w:rPr>
            <w:noProof/>
            <w:webHidden/>
          </w:rPr>
          <w:fldChar w:fldCharType="begin"/>
        </w:r>
        <w:r w:rsidR="00B01BBE">
          <w:rPr>
            <w:noProof/>
            <w:webHidden/>
          </w:rPr>
          <w:instrText xml:space="preserve"> PAGEREF _Toc63676439 \h </w:instrText>
        </w:r>
        <w:r w:rsidR="00B01BBE">
          <w:rPr>
            <w:noProof/>
            <w:webHidden/>
          </w:rPr>
        </w:r>
        <w:r w:rsidR="00B01BBE">
          <w:rPr>
            <w:noProof/>
            <w:webHidden/>
          </w:rPr>
          <w:fldChar w:fldCharType="separate"/>
        </w:r>
        <w:r w:rsidR="00121C44">
          <w:rPr>
            <w:noProof/>
            <w:webHidden/>
          </w:rPr>
          <w:t>18</w:t>
        </w:r>
        <w:r w:rsidR="00B01BBE">
          <w:rPr>
            <w:noProof/>
            <w:webHidden/>
          </w:rPr>
          <w:fldChar w:fldCharType="end"/>
        </w:r>
      </w:hyperlink>
    </w:p>
    <w:p w14:paraId="1FAC3EDB" w14:textId="77777777" w:rsidR="00B01BBE" w:rsidRDefault="008F4B5E">
      <w:pPr>
        <w:pStyle w:val="TOC1"/>
        <w:rPr>
          <w:rFonts w:asciiTheme="minorHAnsi" w:eastAsiaTheme="minorEastAsia" w:hAnsiTheme="minorHAnsi" w:cstheme="minorBidi"/>
          <w:caps w:val="0"/>
          <w:noProof/>
          <w:sz w:val="21"/>
          <w:szCs w:val="22"/>
        </w:rPr>
      </w:pPr>
      <w:hyperlink w:anchor="_Toc63676440" w:history="1">
        <w:r w:rsidR="00B01BBE" w:rsidRPr="00A26B2D">
          <w:rPr>
            <w:rStyle w:val="affb"/>
            <w:rFonts w:ascii="Arial Unicode MS" w:hAnsi="Arial Unicode MS" w:cs="Arial" w:hint="eastAsia"/>
            <w:b/>
            <w:bCs/>
            <w:noProof/>
          </w:rPr>
          <w:t>第五部分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相关服务机构</w:t>
        </w:r>
        <w:r w:rsidR="00B01BBE">
          <w:rPr>
            <w:noProof/>
            <w:webHidden/>
          </w:rPr>
          <w:tab/>
        </w:r>
        <w:r w:rsidR="00B01BBE">
          <w:rPr>
            <w:noProof/>
            <w:webHidden/>
          </w:rPr>
          <w:fldChar w:fldCharType="begin"/>
        </w:r>
        <w:r w:rsidR="00B01BBE">
          <w:rPr>
            <w:noProof/>
            <w:webHidden/>
          </w:rPr>
          <w:instrText xml:space="preserve"> PAGEREF _Toc63676440 \h </w:instrText>
        </w:r>
        <w:r w:rsidR="00B01BBE">
          <w:rPr>
            <w:noProof/>
            <w:webHidden/>
          </w:rPr>
        </w:r>
        <w:r w:rsidR="00B01BBE">
          <w:rPr>
            <w:noProof/>
            <w:webHidden/>
          </w:rPr>
          <w:fldChar w:fldCharType="separate"/>
        </w:r>
        <w:r w:rsidR="00121C44">
          <w:rPr>
            <w:noProof/>
            <w:webHidden/>
          </w:rPr>
          <w:t>21</w:t>
        </w:r>
        <w:r w:rsidR="00B01BBE">
          <w:rPr>
            <w:noProof/>
            <w:webHidden/>
          </w:rPr>
          <w:fldChar w:fldCharType="end"/>
        </w:r>
      </w:hyperlink>
    </w:p>
    <w:p w14:paraId="2DF42124" w14:textId="77777777" w:rsidR="00B01BBE" w:rsidRDefault="008F4B5E">
      <w:pPr>
        <w:pStyle w:val="TOC1"/>
        <w:rPr>
          <w:rFonts w:asciiTheme="minorHAnsi" w:eastAsiaTheme="minorEastAsia" w:hAnsiTheme="minorHAnsi" w:cstheme="minorBidi"/>
          <w:caps w:val="0"/>
          <w:noProof/>
          <w:sz w:val="21"/>
          <w:szCs w:val="22"/>
        </w:rPr>
      </w:pPr>
      <w:hyperlink w:anchor="_Toc63676441" w:history="1">
        <w:r w:rsidR="00B01BBE" w:rsidRPr="00A26B2D">
          <w:rPr>
            <w:rStyle w:val="affb"/>
            <w:rFonts w:ascii="Arial Unicode MS" w:hAnsi="Arial Unicode MS" w:cs="Arial" w:hint="eastAsia"/>
            <w:b/>
            <w:bCs/>
            <w:noProof/>
          </w:rPr>
          <w:t>第六部分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基金份额的发售</w:t>
        </w:r>
        <w:r w:rsidR="00B01BBE">
          <w:rPr>
            <w:noProof/>
            <w:webHidden/>
          </w:rPr>
          <w:tab/>
        </w:r>
        <w:r w:rsidR="00B01BBE">
          <w:rPr>
            <w:noProof/>
            <w:webHidden/>
          </w:rPr>
          <w:fldChar w:fldCharType="begin"/>
        </w:r>
        <w:r w:rsidR="00B01BBE">
          <w:rPr>
            <w:noProof/>
            <w:webHidden/>
          </w:rPr>
          <w:instrText xml:space="preserve"> PAGEREF _Toc63676441 \h </w:instrText>
        </w:r>
        <w:r w:rsidR="00B01BBE">
          <w:rPr>
            <w:noProof/>
            <w:webHidden/>
          </w:rPr>
        </w:r>
        <w:r w:rsidR="00B01BBE">
          <w:rPr>
            <w:noProof/>
            <w:webHidden/>
          </w:rPr>
          <w:fldChar w:fldCharType="separate"/>
        </w:r>
        <w:r w:rsidR="00121C44">
          <w:rPr>
            <w:noProof/>
            <w:webHidden/>
          </w:rPr>
          <w:t>29</w:t>
        </w:r>
        <w:r w:rsidR="00B01BBE">
          <w:rPr>
            <w:noProof/>
            <w:webHidden/>
          </w:rPr>
          <w:fldChar w:fldCharType="end"/>
        </w:r>
      </w:hyperlink>
    </w:p>
    <w:p w14:paraId="09A823CB" w14:textId="77777777" w:rsidR="00B01BBE" w:rsidRDefault="008F4B5E">
      <w:pPr>
        <w:pStyle w:val="TOC1"/>
        <w:rPr>
          <w:rFonts w:asciiTheme="minorHAnsi" w:eastAsiaTheme="minorEastAsia" w:hAnsiTheme="minorHAnsi" w:cstheme="minorBidi"/>
          <w:caps w:val="0"/>
          <w:noProof/>
          <w:sz w:val="21"/>
          <w:szCs w:val="22"/>
        </w:rPr>
      </w:pPr>
      <w:hyperlink w:anchor="_Toc63676442" w:history="1">
        <w:r w:rsidR="00B01BBE" w:rsidRPr="00A26B2D">
          <w:rPr>
            <w:rStyle w:val="affb"/>
            <w:rFonts w:ascii="Arial Unicode MS" w:hAnsi="Arial Unicode MS" w:cs="Arial" w:hint="eastAsia"/>
            <w:b/>
            <w:bCs/>
            <w:noProof/>
          </w:rPr>
          <w:t>第七部分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基金合同的生效</w:t>
        </w:r>
        <w:r w:rsidR="00B01BBE">
          <w:rPr>
            <w:noProof/>
            <w:webHidden/>
          </w:rPr>
          <w:tab/>
        </w:r>
        <w:r w:rsidR="00B01BBE">
          <w:rPr>
            <w:noProof/>
            <w:webHidden/>
          </w:rPr>
          <w:fldChar w:fldCharType="begin"/>
        </w:r>
        <w:r w:rsidR="00B01BBE">
          <w:rPr>
            <w:noProof/>
            <w:webHidden/>
          </w:rPr>
          <w:instrText xml:space="preserve"> PAGEREF _Toc63676442 \h </w:instrText>
        </w:r>
        <w:r w:rsidR="00B01BBE">
          <w:rPr>
            <w:noProof/>
            <w:webHidden/>
          </w:rPr>
        </w:r>
        <w:r w:rsidR="00B01BBE">
          <w:rPr>
            <w:noProof/>
            <w:webHidden/>
          </w:rPr>
          <w:fldChar w:fldCharType="separate"/>
        </w:r>
        <w:r w:rsidR="00121C44">
          <w:rPr>
            <w:noProof/>
            <w:webHidden/>
          </w:rPr>
          <w:t>30</w:t>
        </w:r>
        <w:r w:rsidR="00B01BBE">
          <w:rPr>
            <w:noProof/>
            <w:webHidden/>
          </w:rPr>
          <w:fldChar w:fldCharType="end"/>
        </w:r>
      </w:hyperlink>
    </w:p>
    <w:p w14:paraId="1271E1B0" w14:textId="77777777" w:rsidR="00B01BBE" w:rsidRDefault="008F4B5E">
      <w:pPr>
        <w:pStyle w:val="TOC1"/>
        <w:rPr>
          <w:rFonts w:asciiTheme="minorHAnsi" w:eastAsiaTheme="minorEastAsia" w:hAnsiTheme="minorHAnsi" w:cstheme="minorBidi"/>
          <w:caps w:val="0"/>
          <w:noProof/>
          <w:sz w:val="21"/>
          <w:szCs w:val="22"/>
        </w:rPr>
      </w:pPr>
      <w:hyperlink w:anchor="_Toc63676443" w:history="1">
        <w:r w:rsidR="00B01BBE" w:rsidRPr="00A26B2D">
          <w:rPr>
            <w:rStyle w:val="affb"/>
            <w:rFonts w:ascii="Arial Unicode MS" w:hAnsi="Arial Unicode MS" w:cs="Arial" w:hint="eastAsia"/>
            <w:b/>
            <w:bCs/>
            <w:noProof/>
          </w:rPr>
          <w:t>第八部分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基金份额的申购与赎回</w:t>
        </w:r>
        <w:r w:rsidR="00B01BBE">
          <w:rPr>
            <w:noProof/>
            <w:webHidden/>
          </w:rPr>
          <w:tab/>
        </w:r>
        <w:r w:rsidR="00B01BBE">
          <w:rPr>
            <w:noProof/>
            <w:webHidden/>
          </w:rPr>
          <w:fldChar w:fldCharType="begin"/>
        </w:r>
        <w:r w:rsidR="00B01BBE">
          <w:rPr>
            <w:noProof/>
            <w:webHidden/>
          </w:rPr>
          <w:instrText xml:space="preserve"> PAGEREF _Toc63676443 \h </w:instrText>
        </w:r>
        <w:r w:rsidR="00B01BBE">
          <w:rPr>
            <w:noProof/>
            <w:webHidden/>
          </w:rPr>
        </w:r>
        <w:r w:rsidR="00B01BBE">
          <w:rPr>
            <w:noProof/>
            <w:webHidden/>
          </w:rPr>
          <w:fldChar w:fldCharType="separate"/>
        </w:r>
        <w:r w:rsidR="00121C44">
          <w:rPr>
            <w:noProof/>
            <w:webHidden/>
          </w:rPr>
          <w:t>31</w:t>
        </w:r>
        <w:r w:rsidR="00B01BBE">
          <w:rPr>
            <w:noProof/>
            <w:webHidden/>
          </w:rPr>
          <w:fldChar w:fldCharType="end"/>
        </w:r>
      </w:hyperlink>
    </w:p>
    <w:p w14:paraId="35EBE698" w14:textId="77777777" w:rsidR="00B01BBE" w:rsidRDefault="008F4B5E">
      <w:pPr>
        <w:pStyle w:val="TOC1"/>
        <w:rPr>
          <w:rFonts w:asciiTheme="minorHAnsi" w:eastAsiaTheme="minorEastAsia" w:hAnsiTheme="minorHAnsi" w:cstheme="minorBidi"/>
          <w:caps w:val="0"/>
          <w:noProof/>
          <w:sz w:val="21"/>
          <w:szCs w:val="22"/>
        </w:rPr>
      </w:pPr>
      <w:hyperlink w:anchor="_Toc63676444" w:history="1">
        <w:r w:rsidR="00B01BBE" w:rsidRPr="00A26B2D">
          <w:rPr>
            <w:rStyle w:val="affb"/>
            <w:rFonts w:ascii="Arial Unicode MS" w:hAnsi="Arial Unicode MS" w:cs="Arial" w:hint="eastAsia"/>
            <w:b/>
            <w:bCs/>
            <w:noProof/>
          </w:rPr>
          <w:t>第九部分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基金的投资</w:t>
        </w:r>
        <w:r w:rsidR="00B01BBE">
          <w:rPr>
            <w:noProof/>
            <w:webHidden/>
          </w:rPr>
          <w:tab/>
        </w:r>
        <w:r w:rsidR="00B01BBE">
          <w:rPr>
            <w:noProof/>
            <w:webHidden/>
          </w:rPr>
          <w:fldChar w:fldCharType="begin"/>
        </w:r>
        <w:r w:rsidR="00B01BBE">
          <w:rPr>
            <w:noProof/>
            <w:webHidden/>
          </w:rPr>
          <w:instrText xml:space="preserve"> PAGEREF _Toc63676444 \h </w:instrText>
        </w:r>
        <w:r w:rsidR="00B01BBE">
          <w:rPr>
            <w:noProof/>
            <w:webHidden/>
          </w:rPr>
        </w:r>
        <w:r w:rsidR="00B01BBE">
          <w:rPr>
            <w:noProof/>
            <w:webHidden/>
          </w:rPr>
          <w:fldChar w:fldCharType="separate"/>
        </w:r>
        <w:r w:rsidR="00121C44">
          <w:rPr>
            <w:noProof/>
            <w:webHidden/>
          </w:rPr>
          <w:t>40</w:t>
        </w:r>
        <w:r w:rsidR="00B01BBE">
          <w:rPr>
            <w:noProof/>
            <w:webHidden/>
          </w:rPr>
          <w:fldChar w:fldCharType="end"/>
        </w:r>
      </w:hyperlink>
    </w:p>
    <w:p w14:paraId="35FA1DE6" w14:textId="77777777" w:rsidR="00B01BBE" w:rsidRDefault="008F4B5E">
      <w:pPr>
        <w:pStyle w:val="TOC1"/>
        <w:rPr>
          <w:rFonts w:asciiTheme="minorHAnsi" w:eastAsiaTheme="minorEastAsia" w:hAnsiTheme="minorHAnsi" w:cstheme="minorBidi"/>
          <w:caps w:val="0"/>
          <w:noProof/>
          <w:sz w:val="21"/>
          <w:szCs w:val="22"/>
        </w:rPr>
      </w:pPr>
      <w:hyperlink w:anchor="_Toc63676445" w:history="1">
        <w:r w:rsidR="00B01BBE" w:rsidRPr="00A26B2D">
          <w:rPr>
            <w:rStyle w:val="affb"/>
            <w:rFonts w:ascii="Arial Unicode MS" w:hAnsi="Arial Unicode MS" w:cs="Arial" w:hint="eastAsia"/>
            <w:b/>
            <w:bCs/>
            <w:noProof/>
          </w:rPr>
          <w:t>第十部分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基金的财产</w:t>
        </w:r>
        <w:r w:rsidR="00B01BBE">
          <w:rPr>
            <w:noProof/>
            <w:webHidden/>
          </w:rPr>
          <w:tab/>
        </w:r>
        <w:r w:rsidR="00B01BBE">
          <w:rPr>
            <w:noProof/>
            <w:webHidden/>
          </w:rPr>
          <w:fldChar w:fldCharType="begin"/>
        </w:r>
        <w:r w:rsidR="00B01BBE">
          <w:rPr>
            <w:noProof/>
            <w:webHidden/>
          </w:rPr>
          <w:instrText xml:space="preserve"> PAGEREF _Toc63676445 \h </w:instrText>
        </w:r>
        <w:r w:rsidR="00B01BBE">
          <w:rPr>
            <w:noProof/>
            <w:webHidden/>
          </w:rPr>
        </w:r>
        <w:r w:rsidR="00B01BBE">
          <w:rPr>
            <w:noProof/>
            <w:webHidden/>
          </w:rPr>
          <w:fldChar w:fldCharType="separate"/>
        </w:r>
        <w:r w:rsidR="00121C44">
          <w:rPr>
            <w:noProof/>
            <w:webHidden/>
          </w:rPr>
          <w:t>50</w:t>
        </w:r>
        <w:r w:rsidR="00B01BBE">
          <w:rPr>
            <w:noProof/>
            <w:webHidden/>
          </w:rPr>
          <w:fldChar w:fldCharType="end"/>
        </w:r>
      </w:hyperlink>
    </w:p>
    <w:p w14:paraId="5759E1BC" w14:textId="77777777" w:rsidR="00B01BBE" w:rsidRDefault="008F4B5E">
      <w:pPr>
        <w:pStyle w:val="TOC1"/>
        <w:rPr>
          <w:rFonts w:asciiTheme="minorHAnsi" w:eastAsiaTheme="minorEastAsia" w:hAnsiTheme="minorHAnsi" w:cstheme="minorBidi"/>
          <w:caps w:val="0"/>
          <w:noProof/>
          <w:sz w:val="21"/>
          <w:szCs w:val="22"/>
        </w:rPr>
      </w:pPr>
      <w:hyperlink w:anchor="_Toc63676446" w:history="1">
        <w:r w:rsidR="00B01BBE" w:rsidRPr="00A26B2D">
          <w:rPr>
            <w:rStyle w:val="affb"/>
            <w:rFonts w:ascii="Arial Unicode MS" w:hAnsi="Arial Unicode MS" w:cs="Arial" w:hint="eastAsia"/>
            <w:b/>
            <w:bCs/>
            <w:noProof/>
          </w:rPr>
          <w:t>第十一部分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基金资产的估值</w:t>
        </w:r>
        <w:r w:rsidR="00B01BBE">
          <w:rPr>
            <w:noProof/>
            <w:webHidden/>
          </w:rPr>
          <w:tab/>
        </w:r>
        <w:r w:rsidR="00B01BBE">
          <w:rPr>
            <w:noProof/>
            <w:webHidden/>
          </w:rPr>
          <w:fldChar w:fldCharType="begin"/>
        </w:r>
        <w:r w:rsidR="00B01BBE">
          <w:rPr>
            <w:noProof/>
            <w:webHidden/>
          </w:rPr>
          <w:instrText xml:space="preserve"> PAGEREF _Toc63676446 \h </w:instrText>
        </w:r>
        <w:r w:rsidR="00B01BBE">
          <w:rPr>
            <w:noProof/>
            <w:webHidden/>
          </w:rPr>
        </w:r>
        <w:r w:rsidR="00B01BBE">
          <w:rPr>
            <w:noProof/>
            <w:webHidden/>
          </w:rPr>
          <w:fldChar w:fldCharType="separate"/>
        </w:r>
        <w:r w:rsidR="00121C44">
          <w:rPr>
            <w:noProof/>
            <w:webHidden/>
          </w:rPr>
          <w:t>52</w:t>
        </w:r>
        <w:r w:rsidR="00B01BBE">
          <w:rPr>
            <w:noProof/>
            <w:webHidden/>
          </w:rPr>
          <w:fldChar w:fldCharType="end"/>
        </w:r>
      </w:hyperlink>
    </w:p>
    <w:p w14:paraId="2E35D9B1" w14:textId="77777777" w:rsidR="00B01BBE" w:rsidRDefault="008F4B5E">
      <w:pPr>
        <w:pStyle w:val="TOC1"/>
        <w:rPr>
          <w:rFonts w:asciiTheme="minorHAnsi" w:eastAsiaTheme="minorEastAsia" w:hAnsiTheme="minorHAnsi" w:cstheme="minorBidi"/>
          <w:caps w:val="0"/>
          <w:noProof/>
          <w:sz w:val="21"/>
          <w:szCs w:val="22"/>
        </w:rPr>
      </w:pPr>
      <w:hyperlink w:anchor="_Toc63676447" w:history="1">
        <w:r w:rsidR="00B01BBE" w:rsidRPr="00A26B2D">
          <w:rPr>
            <w:rStyle w:val="affb"/>
            <w:rFonts w:ascii="Arial Unicode MS" w:hAnsi="Arial Unicode MS" w:cs="Arial" w:hint="eastAsia"/>
            <w:b/>
            <w:bCs/>
            <w:noProof/>
          </w:rPr>
          <w:t>第十二部分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基金的收益分配</w:t>
        </w:r>
        <w:r w:rsidR="00B01BBE">
          <w:rPr>
            <w:noProof/>
            <w:webHidden/>
          </w:rPr>
          <w:tab/>
        </w:r>
        <w:r w:rsidR="00B01BBE">
          <w:rPr>
            <w:noProof/>
            <w:webHidden/>
          </w:rPr>
          <w:fldChar w:fldCharType="begin"/>
        </w:r>
        <w:r w:rsidR="00B01BBE">
          <w:rPr>
            <w:noProof/>
            <w:webHidden/>
          </w:rPr>
          <w:instrText xml:space="preserve"> PAGEREF _Toc63676447 \h </w:instrText>
        </w:r>
        <w:r w:rsidR="00B01BBE">
          <w:rPr>
            <w:noProof/>
            <w:webHidden/>
          </w:rPr>
        </w:r>
        <w:r w:rsidR="00B01BBE">
          <w:rPr>
            <w:noProof/>
            <w:webHidden/>
          </w:rPr>
          <w:fldChar w:fldCharType="separate"/>
        </w:r>
        <w:r w:rsidR="00121C44">
          <w:rPr>
            <w:noProof/>
            <w:webHidden/>
          </w:rPr>
          <w:t>57</w:t>
        </w:r>
        <w:r w:rsidR="00B01BBE">
          <w:rPr>
            <w:noProof/>
            <w:webHidden/>
          </w:rPr>
          <w:fldChar w:fldCharType="end"/>
        </w:r>
      </w:hyperlink>
    </w:p>
    <w:p w14:paraId="62ED2075" w14:textId="77777777" w:rsidR="00B01BBE" w:rsidRDefault="008F4B5E">
      <w:pPr>
        <w:pStyle w:val="TOC1"/>
        <w:rPr>
          <w:rFonts w:asciiTheme="minorHAnsi" w:eastAsiaTheme="minorEastAsia" w:hAnsiTheme="minorHAnsi" w:cstheme="minorBidi"/>
          <w:caps w:val="0"/>
          <w:noProof/>
          <w:sz w:val="21"/>
          <w:szCs w:val="22"/>
        </w:rPr>
      </w:pPr>
      <w:hyperlink w:anchor="_Toc63676448" w:history="1">
        <w:r w:rsidR="00B01BBE" w:rsidRPr="00A26B2D">
          <w:rPr>
            <w:rStyle w:val="affb"/>
            <w:rFonts w:ascii="Arial Unicode MS" w:hAnsi="Arial Unicode MS" w:cs="Arial" w:hint="eastAsia"/>
            <w:b/>
            <w:bCs/>
            <w:noProof/>
          </w:rPr>
          <w:t>第十三部分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基金费用与税收</w:t>
        </w:r>
        <w:r w:rsidR="00B01BBE">
          <w:rPr>
            <w:noProof/>
            <w:webHidden/>
          </w:rPr>
          <w:tab/>
        </w:r>
        <w:r w:rsidR="00B01BBE">
          <w:rPr>
            <w:noProof/>
            <w:webHidden/>
          </w:rPr>
          <w:fldChar w:fldCharType="begin"/>
        </w:r>
        <w:r w:rsidR="00B01BBE">
          <w:rPr>
            <w:noProof/>
            <w:webHidden/>
          </w:rPr>
          <w:instrText xml:space="preserve"> PAGEREF _Toc63676448 \h </w:instrText>
        </w:r>
        <w:r w:rsidR="00B01BBE">
          <w:rPr>
            <w:noProof/>
            <w:webHidden/>
          </w:rPr>
        </w:r>
        <w:r w:rsidR="00B01BBE">
          <w:rPr>
            <w:noProof/>
            <w:webHidden/>
          </w:rPr>
          <w:fldChar w:fldCharType="separate"/>
        </w:r>
        <w:r w:rsidR="00121C44">
          <w:rPr>
            <w:noProof/>
            <w:webHidden/>
          </w:rPr>
          <w:t>58</w:t>
        </w:r>
        <w:r w:rsidR="00B01BBE">
          <w:rPr>
            <w:noProof/>
            <w:webHidden/>
          </w:rPr>
          <w:fldChar w:fldCharType="end"/>
        </w:r>
      </w:hyperlink>
    </w:p>
    <w:p w14:paraId="3E031B72" w14:textId="77777777" w:rsidR="00B01BBE" w:rsidRDefault="008F4B5E">
      <w:pPr>
        <w:pStyle w:val="TOC1"/>
        <w:rPr>
          <w:rFonts w:asciiTheme="minorHAnsi" w:eastAsiaTheme="minorEastAsia" w:hAnsiTheme="minorHAnsi" w:cstheme="minorBidi"/>
          <w:caps w:val="0"/>
          <w:noProof/>
          <w:sz w:val="21"/>
          <w:szCs w:val="22"/>
        </w:rPr>
      </w:pPr>
      <w:hyperlink w:anchor="_Toc63676449" w:history="1">
        <w:r w:rsidR="00B01BBE" w:rsidRPr="00A26B2D">
          <w:rPr>
            <w:rStyle w:val="affb"/>
            <w:rFonts w:ascii="Arial Unicode MS" w:hAnsi="Arial Unicode MS" w:cs="Arial" w:hint="eastAsia"/>
            <w:b/>
            <w:bCs/>
            <w:noProof/>
          </w:rPr>
          <w:t>第十四部分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基金的会计与审计</w:t>
        </w:r>
        <w:r w:rsidR="00B01BBE">
          <w:rPr>
            <w:noProof/>
            <w:webHidden/>
          </w:rPr>
          <w:tab/>
        </w:r>
        <w:r w:rsidR="00B01BBE">
          <w:rPr>
            <w:noProof/>
            <w:webHidden/>
          </w:rPr>
          <w:fldChar w:fldCharType="begin"/>
        </w:r>
        <w:r w:rsidR="00B01BBE">
          <w:rPr>
            <w:noProof/>
            <w:webHidden/>
          </w:rPr>
          <w:instrText xml:space="preserve"> PAGEREF _Toc63676449 \h </w:instrText>
        </w:r>
        <w:r w:rsidR="00B01BBE">
          <w:rPr>
            <w:noProof/>
            <w:webHidden/>
          </w:rPr>
        </w:r>
        <w:r w:rsidR="00B01BBE">
          <w:rPr>
            <w:noProof/>
            <w:webHidden/>
          </w:rPr>
          <w:fldChar w:fldCharType="separate"/>
        </w:r>
        <w:r w:rsidR="00121C44">
          <w:rPr>
            <w:noProof/>
            <w:webHidden/>
          </w:rPr>
          <w:t>60</w:t>
        </w:r>
        <w:r w:rsidR="00B01BBE">
          <w:rPr>
            <w:noProof/>
            <w:webHidden/>
          </w:rPr>
          <w:fldChar w:fldCharType="end"/>
        </w:r>
      </w:hyperlink>
    </w:p>
    <w:p w14:paraId="1840B052" w14:textId="77777777" w:rsidR="00B01BBE" w:rsidRDefault="008F4B5E">
      <w:pPr>
        <w:pStyle w:val="TOC1"/>
        <w:rPr>
          <w:rFonts w:asciiTheme="minorHAnsi" w:eastAsiaTheme="minorEastAsia" w:hAnsiTheme="minorHAnsi" w:cstheme="minorBidi"/>
          <w:caps w:val="0"/>
          <w:noProof/>
          <w:sz w:val="21"/>
          <w:szCs w:val="22"/>
        </w:rPr>
      </w:pPr>
      <w:hyperlink w:anchor="_Toc63676450" w:history="1">
        <w:r w:rsidR="00B01BBE" w:rsidRPr="00A26B2D">
          <w:rPr>
            <w:rStyle w:val="affb"/>
            <w:rFonts w:ascii="Arial Unicode MS" w:hAnsi="Arial Unicode MS" w:hint="eastAsia"/>
            <w:b/>
            <w:noProof/>
          </w:rPr>
          <w:t>第十五部分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基金的信息披露</w:t>
        </w:r>
        <w:r w:rsidR="00B01BBE">
          <w:rPr>
            <w:noProof/>
            <w:webHidden/>
          </w:rPr>
          <w:tab/>
        </w:r>
        <w:r w:rsidR="00B01BBE">
          <w:rPr>
            <w:noProof/>
            <w:webHidden/>
          </w:rPr>
          <w:fldChar w:fldCharType="begin"/>
        </w:r>
        <w:r w:rsidR="00B01BBE">
          <w:rPr>
            <w:noProof/>
            <w:webHidden/>
          </w:rPr>
          <w:instrText xml:space="preserve"> PAGEREF _Toc63676450 \h </w:instrText>
        </w:r>
        <w:r w:rsidR="00B01BBE">
          <w:rPr>
            <w:noProof/>
            <w:webHidden/>
          </w:rPr>
        </w:r>
        <w:r w:rsidR="00B01BBE">
          <w:rPr>
            <w:noProof/>
            <w:webHidden/>
          </w:rPr>
          <w:fldChar w:fldCharType="separate"/>
        </w:r>
        <w:r w:rsidR="00121C44">
          <w:rPr>
            <w:noProof/>
            <w:webHidden/>
          </w:rPr>
          <w:t>61</w:t>
        </w:r>
        <w:r w:rsidR="00B01BBE">
          <w:rPr>
            <w:noProof/>
            <w:webHidden/>
          </w:rPr>
          <w:fldChar w:fldCharType="end"/>
        </w:r>
      </w:hyperlink>
    </w:p>
    <w:p w14:paraId="04B8ED58" w14:textId="77777777" w:rsidR="00B01BBE" w:rsidRDefault="008F4B5E">
      <w:pPr>
        <w:pStyle w:val="TOC1"/>
        <w:rPr>
          <w:rFonts w:asciiTheme="minorHAnsi" w:eastAsiaTheme="minorEastAsia" w:hAnsiTheme="minorHAnsi" w:cstheme="minorBidi"/>
          <w:caps w:val="0"/>
          <w:noProof/>
          <w:sz w:val="21"/>
          <w:szCs w:val="22"/>
        </w:rPr>
      </w:pPr>
      <w:hyperlink w:anchor="_Toc63676451" w:history="1">
        <w:r w:rsidR="00B01BBE" w:rsidRPr="00A26B2D">
          <w:rPr>
            <w:rStyle w:val="affb"/>
            <w:rFonts w:ascii="Arial Unicode MS" w:hAnsi="Arial Unicode MS" w:cs="Arial" w:hint="eastAsia"/>
            <w:b/>
            <w:bCs/>
            <w:noProof/>
          </w:rPr>
          <w:t>第十六部分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侧袋机制</w:t>
        </w:r>
        <w:r w:rsidR="00B01BBE">
          <w:rPr>
            <w:noProof/>
            <w:webHidden/>
          </w:rPr>
          <w:tab/>
        </w:r>
        <w:r w:rsidR="00B01BBE">
          <w:rPr>
            <w:noProof/>
            <w:webHidden/>
          </w:rPr>
          <w:fldChar w:fldCharType="begin"/>
        </w:r>
        <w:r w:rsidR="00B01BBE">
          <w:rPr>
            <w:noProof/>
            <w:webHidden/>
          </w:rPr>
          <w:instrText xml:space="preserve"> PAGEREF _Toc63676451 \h </w:instrText>
        </w:r>
        <w:r w:rsidR="00B01BBE">
          <w:rPr>
            <w:noProof/>
            <w:webHidden/>
          </w:rPr>
        </w:r>
        <w:r w:rsidR="00B01BBE">
          <w:rPr>
            <w:noProof/>
            <w:webHidden/>
          </w:rPr>
          <w:fldChar w:fldCharType="separate"/>
        </w:r>
        <w:r w:rsidR="00121C44">
          <w:rPr>
            <w:noProof/>
            <w:webHidden/>
          </w:rPr>
          <w:t>67</w:t>
        </w:r>
        <w:r w:rsidR="00B01BBE">
          <w:rPr>
            <w:noProof/>
            <w:webHidden/>
          </w:rPr>
          <w:fldChar w:fldCharType="end"/>
        </w:r>
      </w:hyperlink>
    </w:p>
    <w:p w14:paraId="4575FB3F" w14:textId="77777777" w:rsidR="00B01BBE" w:rsidRDefault="008F4B5E">
      <w:pPr>
        <w:pStyle w:val="TOC1"/>
        <w:rPr>
          <w:rFonts w:asciiTheme="minorHAnsi" w:eastAsiaTheme="minorEastAsia" w:hAnsiTheme="minorHAnsi" w:cstheme="minorBidi"/>
          <w:caps w:val="0"/>
          <w:noProof/>
          <w:sz w:val="21"/>
          <w:szCs w:val="22"/>
        </w:rPr>
      </w:pPr>
      <w:hyperlink w:anchor="_Toc63676452" w:history="1">
        <w:r w:rsidR="00B01BBE" w:rsidRPr="00A26B2D">
          <w:rPr>
            <w:rStyle w:val="affb"/>
            <w:rFonts w:ascii="Arial Unicode MS" w:hAnsi="Arial Unicode MS" w:cs="Arial" w:hint="eastAsia"/>
            <w:b/>
            <w:bCs/>
            <w:noProof/>
          </w:rPr>
          <w:t>第</w:t>
        </w:r>
        <w:r w:rsidR="00B01BBE" w:rsidRPr="00A26B2D">
          <w:rPr>
            <w:rStyle w:val="affb"/>
            <w:rFonts w:ascii="Arial Unicode MS" w:hAnsi="Arial Unicode MS" w:hint="eastAsia"/>
            <w:b/>
            <w:noProof/>
          </w:rPr>
          <w:t>十七部分</w:t>
        </w:r>
        <w:r w:rsidR="00B01BBE" w:rsidRPr="00A26B2D">
          <w:rPr>
            <w:rStyle w:val="affb"/>
            <w:rFonts w:ascii="Arial Unicode MS" w:hAnsi="Arial Unicode MS"/>
            <w:b/>
            <w:noProof/>
          </w:rPr>
          <w:t xml:space="preserve">  </w:t>
        </w:r>
        <w:r w:rsidR="00B01BBE" w:rsidRPr="00A26B2D">
          <w:rPr>
            <w:rStyle w:val="affb"/>
            <w:rFonts w:ascii="Arial Unicode MS" w:hAnsi="Arial Unicode MS" w:hint="eastAsia"/>
            <w:b/>
            <w:noProof/>
          </w:rPr>
          <w:t>风险揭示</w:t>
        </w:r>
        <w:r w:rsidR="00B01BBE">
          <w:rPr>
            <w:noProof/>
            <w:webHidden/>
          </w:rPr>
          <w:tab/>
        </w:r>
        <w:r w:rsidR="00B01BBE">
          <w:rPr>
            <w:noProof/>
            <w:webHidden/>
          </w:rPr>
          <w:fldChar w:fldCharType="begin"/>
        </w:r>
        <w:r w:rsidR="00B01BBE">
          <w:rPr>
            <w:noProof/>
            <w:webHidden/>
          </w:rPr>
          <w:instrText xml:space="preserve"> PAGEREF _Toc63676452 \h </w:instrText>
        </w:r>
        <w:r w:rsidR="00B01BBE">
          <w:rPr>
            <w:noProof/>
            <w:webHidden/>
          </w:rPr>
        </w:r>
        <w:r w:rsidR="00B01BBE">
          <w:rPr>
            <w:noProof/>
            <w:webHidden/>
          </w:rPr>
          <w:fldChar w:fldCharType="separate"/>
        </w:r>
        <w:r w:rsidR="00121C44">
          <w:rPr>
            <w:noProof/>
            <w:webHidden/>
          </w:rPr>
          <w:t>70</w:t>
        </w:r>
        <w:r w:rsidR="00B01BBE">
          <w:rPr>
            <w:noProof/>
            <w:webHidden/>
          </w:rPr>
          <w:fldChar w:fldCharType="end"/>
        </w:r>
      </w:hyperlink>
    </w:p>
    <w:p w14:paraId="5A347527" w14:textId="77777777" w:rsidR="00B01BBE" w:rsidRDefault="008F4B5E">
      <w:pPr>
        <w:pStyle w:val="TOC1"/>
        <w:rPr>
          <w:rFonts w:asciiTheme="minorHAnsi" w:eastAsiaTheme="minorEastAsia" w:hAnsiTheme="minorHAnsi" w:cstheme="minorBidi"/>
          <w:caps w:val="0"/>
          <w:noProof/>
          <w:sz w:val="21"/>
          <w:szCs w:val="22"/>
        </w:rPr>
      </w:pPr>
      <w:hyperlink w:anchor="_Toc63676453" w:history="1">
        <w:r w:rsidR="00B01BBE" w:rsidRPr="00A26B2D">
          <w:rPr>
            <w:rStyle w:val="affb"/>
            <w:rFonts w:ascii="Arial Unicode MS" w:hAnsi="Arial Unicode MS" w:cs="Arial" w:hint="eastAsia"/>
            <w:b/>
            <w:bCs/>
            <w:noProof/>
          </w:rPr>
          <w:t>第十八部分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基金合同的变更、终止与基金财产的清算</w:t>
        </w:r>
        <w:r w:rsidR="00B01BBE">
          <w:rPr>
            <w:noProof/>
            <w:webHidden/>
          </w:rPr>
          <w:tab/>
        </w:r>
        <w:r w:rsidR="00B01BBE">
          <w:rPr>
            <w:noProof/>
            <w:webHidden/>
          </w:rPr>
          <w:fldChar w:fldCharType="begin"/>
        </w:r>
        <w:r w:rsidR="00B01BBE">
          <w:rPr>
            <w:noProof/>
            <w:webHidden/>
          </w:rPr>
          <w:instrText xml:space="preserve"> PAGEREF _Toc63676453 \h </w:instrText>
        </w:r>
        <w:r w:rsidR="00B01BBE">
          <w:rPr>
            <w:noProof/>
            <w:webHidden/>
          </w:rPr>
        </w:r>
        <w:r w:rsidR="00B01BBE">
          <w:rPr>
            <w:noProof/>
            <w:webHidden/>
          </w:rPr>
          <w:fldChar w:fldCharType="separate"/>
        </w:r>
        <w:r w:rsidR="00121C44">
          <w:rPr>
            <w:noProof/>
            <w:webHidden/>
          </w:rPr>
          <w:t>74</w:t>
        </w:r>
        <w:r w:rsidR="00B01BBE">
          <w:rPr>
            <w:noProof/>
            <w:webHidden/>
          </w:rPr>
          <w:fldChar w:fldCharType="end"/>
        </w:r>
      </w:hyperlink>
    </w:p>
    <w:p w14:paraId="297F4E22" w14:textId="77777777" w:rsidR="00B01BBE" w:rsidRDefault="008F4B5E">
      <w:pPr>
        <w:pStyle w:val="TOC1"/>
        <w:rPr>
          <w:rFonts w:asciiTheme="minorHAnsi" w:eastAsiaTheme="minorEastAsia" w:hAnsiTheme="minorHAnsi" w:cstheme="minorBidi"/>
          <w:caps w:val="0"/>
          <w:noProof/>
          <w:sz w:val="21"/>
          <w:szCs w:val="22"/>
        </w:rPr>
      </w:pPr>
      <w:hyperlink w:anchor="_Toc63676454" w:history="1">
        <w:r w:rsidR="00B01BBE" w:rsidRPr="00A26B2D">
          <w:rPr>
            <w:rStyle w:val="affb"/>
            <w:rFonts w:ascii="Arial Unicode MS" w:hAnsi="Arial Unicode MS" w:cs="Arial" w:hint="eastAsia"/>
            <w:b/>
            <w:bCs/>
            <w:noProof/>
          </w:rPr>
          <w:t>第十九部分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基金合同的内容摘要</w:t>
        </w:r>
        <w:r w:rsidR="00B01BBE">
          <w:rPr>
            <w:noProof/>
            <w:webHidden/>
          </w:rPr>
          <w:tab/>
        </w:r>
        <w:r w:rsidR="00B01BBE">
          <w:rPr>
            <w:noProof/>
            <w:webHidden/>
          </w:rPr>
          <w:fldChar w:fldCharType="begin"/>
        </w:r>
        <w:r w:rsidR="00B01BBE">
          <w:rPr>
            <w:noProof/>
            <w:webHidden/>
          </w:rPr>
          <w:instrText xml:space="preserve"> PAGEREF _Toc63676454 \h </w:instrText>
        </w:r>
        <w:r w:rsidR="00B01BBE">
          <w:rPr>
            <w:noProof/>
            <w:webHidden/>
          </w:rPr>
        </w:r>
        <w:r w:rsidR="00B01BBE">
          <w:rPr>
            <w:noProof/>
            <w:webHidden/>
          </w:rPr>
          <w:fldChar w:fldCharType="separate"/>
        </w:r>
        <w:r w:rsidR="00121C44">
          <w:rPr>
            <w:noProof/>
            <w:webHidden/>
          </w:rPr>
          <w:t>76</w:t>
        </w:r>
        <w:r w:rsidR="00B01BBE">
          <w:rPr>
            <w:noProof/>
            <w:webHidden/>
          </w:rPr>
          <w:fldChar w:fldCharType="end"/>
        </w:r>
      </w:hyperlink>
    </w:p>
    <w:p w14:paraId="13E53696" w14:textId="77777777" w:rsidR="00B01BBE" w:rsidRDefault="008F4B5E">
      <w:pPr>
        <w:pStyle w:val="TOC1"/>
        <w:rPr>
          <w:rFonts w:asciiTheme="minorHAnsi" w:eastAsiaTheme="minorEastAsia" w:hAnsiTheme="minorHAnsi" w:cstheme="minorBidi"/>
          <w:caps w:val="0"/>
          <w:noProof/>
          <w:sz w:val="21"/>
          <w:szCs w:val="22"/>
        </w:rPr>
      </w:pPr>
      <w:hyperlink w:anchor="_Toc63676455" w:history="1">
        <w:r w:rsidR="00B01BBE" w:rsidRPr="00A26B2D">
          <w:rPr>
            <w:rStyle w:val="affb"/>
            <w:rFonts w:ascii="Arial Unicode MS" w:hAnsi="Arial Unicode MS" w:cs="Arial" w:hint="eastAsia"/>
            <w:b/>
            <w:bCs/>
            <w:noProof/>
          </w:rPr>
          <w:t>第二十部分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基金托管协议的内容摘要</w:t>
        </w:r>
        <w:r w:rsidR="00B01BBE">
          <w:rPr>
            <w:noProof/>
            <w:webHidden/>
          </w:rPr>
          <w:tab/>
        </w:r>
        <w:r w:rsidR="00B01BBE">
          <w:rPr>
            <w:noProof/>
            <w:webHidden/>
          </w:rPr>
          <w:fldChar w:fldCharType="begin"/>
        </w:r>
        <w:r w:rsidR="00B01BBE">
          <w:rPr>
            <w:noProof/>
            <w:webHidden/>
          </w:rPr>
          <w:instrText xml:space="preserve"> PAGEREF _Toc63676455 \h </w:instrText>
        </w:r>
        <w:r w:rsidR="00B01BBE">
          <w:rPr>
            <w:noProof/>
            <w:webHidden/>
          </w:rPr>
        </w:r>
        <w:r w:rsidR="00B01BBE">
          <w:rPr>
            <w:noProof/>
            <w:webHidden/>
          </w:rPr>
          <w:fldChar w:fldCharType="separate"/>
        </w:r>
        <w:r w:rsidR="00121C44">
          <w:rPr>
            <w:noProof/>
            <w:webHidden/>
          </w:rPr>
          <w:t>91</w:t>
        </w:r>
        <w:r w:rsidR="00B01BBE">
          <w:rPr>
            <w:noProof/>
            <w:webHidden/>
          </w:rPr>
          <w:fldChar w:fldCharType="end"/>
        </w:r>
      </w:hyperlink>
    </w:p>
    <w:p w14:paraId="5B6BCFDD" w14:textId="77777777" w:rsidR="00B01BBE" w:rsidRDefault="008F4B5E">
      <w:pPr>
        <w:pStyle w:val="TOC1"/>
        <w:rPr>
          <w:rFonts w:asciiTheme="minorHAnsi" w:eastAsiaTheme="minorEastAsia" w:hAnsiTheme="minorHAnsi" w:cstheme="minorBidi"/>
          <w:caps w:val="0"/>
          <w:noProof/>
          <w:sz w:val="21"/>
          <w:szCs w:val="22"/>
        </w:rPr>
      </w:pPr>
      <w:hyperlink w:anchor="_Toc63676456" w:history="1">
        <w:r w:rsidR="00B01BBE" w:rsidRPr="00A26B2D">
          <w:rPr>
            <w:rStyle w:val="affb"/>
            <w:rFonts w:ascii="Arial Unicode MS" w:hAnsi="Arial Unicode MS" w:cs="Arial" w:hint="eastAsia"/>
            <w:b/>
            <w:bCs/>
            <w:noProof/>
          </w:rPr>
          <w:t>第二十一部分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对基金份额持有人的服务</w:t>
        </w:r>
        <w:r w:rsidR="00B01BBE">
          <w:rPr>
            <w:noProof/>
            <w:webHidden/>
          </w:rPr>
          <w:tab/>
        </w:r>
        <w:r w:rsidR="00B01BBE">
          <w:rPr>
            <w:noProof/>
            <w:webHidden/>
          </w:rPr>
          <w:fldChar w:fldCharType="begin"/>
        </w:r>
        <w:r w:rsidR="00B01BBE">
          <w:rPr>
            <w:noProof/>
            <w:webHidden/>
          </w:rPr>
          <w:instrText xml:space="preserve"> PAGEREF _Toc63676456 \h </w:instrText>
        </w:r>
        <w:r w:rsidR="00B01BBE">
          <w:rPr>
            <w:noProof/>
            <w:webHidden/>
          </w:rPr>
        </w:r>
        <w:r w:rsidR="00B01BBE">
          <w:rPr>
            <w:noProof/>
            <w:webHidden/>
          </w:rPr>
          <w:fldChar w:fldCharType="separate"/>
        </w:r>
        <w:r w:rsidR="00121C44">
          <w:rPr>
            <w:noProof/>
            <w:webHidden/>
          </w:rPr>
          <w:t>105</w:t>
        </w:r>
        <w:r w:rsidR="00B01BBE">
          <w:rPr>
            <w:noProof/>
            <w:webHidden/>
          </w:rPr>
          <w:fldChar w:fldCharType="end"/>
        </w:r>
      </w:hyperlink>
    </w:p>
    <w:p w14:paraId="5212340A" w14:textId="77777777" w:rsidR="00B01BBE" w:rsidRDefault="008F4B5E">
      <w:pPr>
        <w:pStyle w:val="TOC1"/>
        <w:rPr>
          <w:rFonts w:asciiTheme="minorHAnsi" w:eastAsiaTheme="minorEastAsia" w:hAnsiTheme="minorHAnsi" w:cstheme="minorBidi"/>
          <w:caps w:val="0"/>
          <w:noProof/>
          <w:sz w:val="21"/>
          <w:szCs w:val="22"/>
        </w:rPr>
      </w:pPr>
      <w:hyperlink w:anchor="_Toc63676457" w:history="1">
        <w:r w:rsidR="00B01BBE" w:rsidRPr="00A26B2D">
          <w:rPr>
            <w:rStyle w:val="affb"/>
            <w:rFonts w:hint="eastAsia"/>
            <w:b/>
            <w:noProof/>
          </w:rPr>
          <w:t>第二十二部分</w:t>
        </w:r>
        <w:r w:rsidR="00B01BBE" w:rsidRPr="00A26B2D">
          <w:rPr>
            <w:rStyle w:val="affb"/>
            <w:b/>
            <w:noProof/>
          </w:rPr>
          <w:t xml:space="preserve">  </w:t>
        </w:r>
        <w:r w:rsidR="00B01BBE" w:rsidRPr="00A26B2D">
          <w:rPr>
            <w:rStyle w:val="affb"/>
            <w:rFonts w:hint="eastAsia"/>
            <w:b/>
            <w:noProof/>
          </w:rPr>
          <w:t>其他应披露事项</w:t>
        </w:r>
        <w:r w:rsidR="00B01BBE">
          <w:rPr>
            <w:noProof/>
            <w:webHidden/>
          </w:rPr>
          <w:tab/>
        </w:r>
        <w:r w:rsidR="00B01BBE">
          <w:rPr>
            <w:noProof/>
            <w:webHidden/>
          </w:rPr>
          <w:fldChar w:fldCharType="begin"/>
        </w:r>
        <w:r w:rsidR="00B01BBE">
          <w:rPr>
            <w:noProof/>
            <w:webHidden/>
          </w:rPr>
          <w:instrText xml:space="preserve"> PAGEREF _Toc63676457 \h </w:instrText>
        </w:r>
        <w:r w:rsidR="00B01BBE">
          <w:rPr>
            <w:noProof/>
            <w:webHidden/>
          </w:rPr>
        </w:r>
        <w:r w:rsidR="00B01BBE">
          <w:rPr>
            <w:noProof/>
            <w:webHidden/>
          </w:rPr>
          <w:fldChar w:fldCharType="separate"/>
        </w:r>
        <w:r w:rsidR="00121C44">
          <w:rPr>
            <w:noProof/>
            <w:webHidden/>
          </w:rPr>
          <w:t>107</w:t>
        </w:r>
        <w:r w:rsidR="00B01BBE">
          <w:rPr>
            <w:noProof/>
            <w:webHidden/>
          </w:rPr>
          <w:fldChar w:fldCharType="end"/>
        </w:r>
      </w:hyperlink>
    </w:p>
    <w:p w14:paraId="1F634CE9" w14:textId="77777777" w:rsidR="00B01BBE" w:rsidRDefault="008F4B5E">
      <w:pPr>
        <w:pStyle w:val="TOC1"/>
        <w:rPr>
          <w:rFonts w:asciiTheme="minorHAnsi" w:eastAsiaTheme="minorEastAsia" w:hAnsiTheme="minorHAnsi" w:cstheme="minorBidi"/>
          <w:caps w:val="0"/>
          <w:noProof/>
          <w:sz w:val="21"/>
          <w:szCs w:val="22"/>
        </w:rPr>
      </w:pPr>
      <w:hyperlink w:anchor="_Toc63676458" w:history="1">
        <w:r w:rsidR="00B01BBE" w:rsidRPr="00A26B2D">
          <w:rPr>
            <w:rStyle w:val="affb"/>
            <w:rFonts w:ascii="Arial Unicode MS" w:hAnsi="Arial Unicode MS" w:cs="Arial" w:hint="eastAsia"/>
            <w:b/>
            <w:bCs/>
            <w:noProof/>
          </w:rPr>
          <w:t>第二十三部分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招募说明书的存放及查阅方式</w:t>
        </w:r>
        <w:r w:rsidR="00B01BBE">
          <w:rPr>
            <w:noProof/>
            <w:webHidden/>
          </w:rPr>
          <w:tab/>
        </w:r>
        <w:r w:rsidR="00B01BBE">
          <w:rPr>
            <w:noProof/>
            <w:webHidden/>
          </w:rPr>
          <w:fldChar w:fldCharType="begin"/>
        </w:r>
        <w:r w:rsidR="00B01BBE">
          <w:rPr>
            <w:noProof/>
            <w:webHidden/>
          </w:rPr>
          <w:instrText xml:space="preserve"> PAGEREF _Toc63676458 \h </w:instrText>
        </w:r>
        <w:r w:rsidR="00B01BBE">
          <w:rPr>
            <w:noProof/>
            <w:webHidden/>
          </w:rPr>
        </w:r>
        <w:r w:rsidR="00B01BBE">
          <w:rPr>
            <w:noProof/>
            <w:webHidden/>
          </w:rPr>
          <w:fldChar w:fldCharType="separate"/>
        </w:r>
        <w:r w:rsidR="00121C44">
          <w:rPr>
            <w:noProof/>
            <w:webHidden/>
          </w:rPr>
          <w:t>110</w:t>
        </w:r>
        <w:r w:rsidR="00B01BBE">
          <w:rPr>
            <w:noProof/>
            <w:webHidden/>
          </w:rPr>
          <w:fldChar w:fldCharType="end"/>
        </w:r>
      </w:hyperlink>
    </w:p>
    <w:p w14:paraId="3F8A41FD" w14:textId="77777777" w:rsidR="00B01BBE" w:rsidRDefault="008F4B5E">
      <w:pPr>
        <w:pStyle w:val="TOC1"/>
        <w:rPr>
          <w:rFonts w:asciiTheme="minorHAnsi" w:eastAsiaTheme="minorEastAsia" w:hAnsiTheme="minorHAnsi" w:cstheme="minorBidi"/>
          <w:caps w:val="0"/>
          <w:noProof/>
          <w:sz w:val="21"/>
          <w:szCs w:val="22"/>
        </w:rPr>
      </w:pPr>
      <w:hyperlink w:anchor="_Toc63676459" w:history="1">
        <w:r w:rsidR="00B01BBE" w:rsidRPr="00A26B2D">
          <w:rPr>
            <w:rStyle w:val="affb"/>
            <w:rFonts w:ascii="Arial Unicode MS" w:hAnsi="Arial Unicode MS" w:cs="Arial" w:hint="eastAsia"/>
            <w:b/>
            <w:bCs/>
            <w:noProof/>
          </w:rPr>
          <w:t>第二十四部分</w:t>
        </w:r>
        <w:r w:rsidR="00B01BBE" w:rsidRPr="00A26B2D">
          <w:rPr>
            <w:rStyle w:val="affb"/>
            <w:rFonts w:ascii="Arial Unicode MS" w:hAnsi="Arial Unicode MS" w:cs="Arial"/>
            <w:b/>
            <w:bCs/>
            <w:noProof/>
          </w:rPr>
          <w:t xml:space="preserve">  </w:t>
        </w:r>
        <w:r w:rsidR="00B01BBE" w:rsidRPr="00A26B2D">
          <w:rPr>
            <w:rStyle w:val="affb"/>
            <w:rFonts w:ascii="Arial Unicode MS" w:hAnsi="Arial Unicode MS" w:cs="Arial" w:hint="eastAsia"/>
            <w:b/>
            <w:bCs/>
            <w:noProof/>
          </w:rPr>
          <w:t>备查文件</w:t>
        </w:r>
        <w:r w:rsidR="00B01BBE">
          <w:rPr>
            <w:noProof/>
            <w:webHidden/>
          </w:rPr>
          <w:tab/>
        </w:r>
        <w:r w:rsidR="00B01BBE">
          <w:rPr>
            <w:noProof/>
            <w:webHidden/>
          </w:rPr>
          <w:fldChar w:fldCharType="begin"/>
        </w:r>
        <w:r w:rsidR="00B01BBE">
          <w:rPr>
            <w:noProof/>
            <w:webHidden/>
          </w:rPr>
          <w:instrText xml:space="preserve"> PAGEREF _Toc63676459 \h </w:instrText>
        </w:r>
        <w:r w:rsidR="00B01BBE">
          <w:rPr>
            <w:noProof/>
            <w:webHidden/>
          </w:rPr>
        </w:r>
        <w:r w:rsidR="00B01BBE">
          <w:rPr>
            <w:noProof/>
            <w:webHidden/>
          </w:rPr>
          <w:fldChar w:fldCharType="separate"/>
        </w:r>
        <w:r w:rsidR="00121C44">
          <w:rPr>
            <w:noProof/>
            <w:webHidden/>
          </w:rPr>
          <w:t>111</w:t>
        </w:r>
        <w:r w:rsidR="00B01BBE">
          <w:rPr>
            <w:noProof/>
            <w:webHidden/>
          </w:rPr>
          <w:fldChar w:fldCharType="end"/>
        </w:r>
      </w:hyperlink>
    </w:p>
    <w:p w14:paraId="28EFDEF5" w14:textId="77777777" w:rsidR="0096318E" w:rsidRDefault="00270BD0">
      <w:pPr>
        <w:adjustRightInd w:val="0"/>
        <w:snapToGrid w:val="0"/>
        <w:spacing w:line="360" w:lineRule="auto"/>
        <w:rPr>
          <w:rFonts w:ascii="Arial Unicode MS" w:hAnsi="Arial Unicode MS" w:cs="Arial"/>
          <w:bCs/>
          <w:spacing w:val="120"/>
          <w:szCs w:val="21"/>
        </w:rPr>
        <w:sectPr w:rsidR="0096318E">
          <w:footerReference w:type="default" r:id="rId28"/>
          <w:headerReference w:type="first" r:id="rId29"/>
          <w:footerReference w:type="first" r:id="rId30"/>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15492683" w14:textId="77777777" w:rsidR="0096318E" w:rsidRDefault="0096318E"/>
    <w:p w14:paraId="32572A56" w14:textId="77777777" w:rsidR="0096318E" w:rsidRDefault="0096318E">
      <w:pPr>
        <w:spacing w:line="360" w:lineRule="auto"/>
        <w:ind w:firstLine="120"/>
        <w:rPr>
          <w:rFonts w:ascii="Arial Unicode MS" w:hAnsi="Arial Unicode MS"/>
        </w:rPr>
      </w:pPr>
    </w:p>
    <w:p w14:paraId="54FFE84D" w14:textId="77777777" w:rsidR="0096318E" w:rsidRDefault="00270BD0">
      <w:pPr>
        <w:tabs>
          <w:tab w:val="left" w:pos="2179"/>
        </w:tabs>
        <w:spacing w:line="360" w:lineRule="auto"/>
        <w:ind w:firstLine="105"/>
        <w:rPr>
          <w:rFonts w:ascii="Arial Unicode MS" w:hAnsi="Arial Unicode MS"/>
        </w:rPr>
      </w:pPr>
      <w:r>
        <w:rPr>
          <w:rFonts w:ascii="Arial Unicode MS" w:hAnsi="Arial Unicode MS"/>
        </w:rPr>
        <w:tab/>
      </w:r>
    </w:p>
    <w:p w14:paraId="787FC19D" w14:textId="77777777" w:rsidR="0096318E" w:rsidRDefault="0096318E">
      <w:pPr>
        <w:rPr>
          <w:rFonts w:ascii="Arial Unicode MS" w:hAnsi="Arial Unicode MS"/>
        </w:rPr>
      </w:pPr>
    </w:p>
    <w:p w14:paraId="58339699" w14:textId="77777777" w:rsidR="0096318E" w:rsidRDefault="0096318E">
      <w:pPr>
        <w:rPr>
          <w:rFonts w:ascii="Arial Unicode MS" w:hAnsi="Arial Unicode MS"/>
        </w:rPr>
        <w:sectPr w:rsidR="0096318E">
          <w:footerReference w:type="default" r:id="rId31"/>
          <w:footerReference w:type="first" r:id="rId32"/>
          <w:type w:val="continuous"/>
          <w:pgSz w:w="11906" w:h="16838"/>
          <w:pgMar w:top="1440" w:right="1800" w:bottom="1440" w:left="1800" w:header="851" w:footer="992" w:gutter="0"/>
          <w:cols w:space="720"/>
          <w:titlePg/>
          <w:docGrid w:linePitch="312"/>
        </w:sectPr>
      </w:pPr>
    </w:p>
    <w:p w14:paraId="4E256172" w14:textId="77777777" w:rsidR="0096318E" w:rsidRDefault="00270BD0">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63676436"/>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0B18218B" w14:textId="77777777" w:rsidR="0096318E" w:rsidRDefault="0096318E">
      <w:pPr>
        <w:ind w:firstLine="105"/>
      </w:pPr>
    </w:p>
    <w:p w14:paraId="37CB7DC8" w14:textId="77777777" w:rsidR="0096318E" w:rsidRDefault="00270BD0">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）、《证券投资基金销售管理办法》（以下简称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14A5228C" w14:textId="77777777" w:rsidR="0096318E" w:rsidRDefault="00270BD0">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1E2B13E0" w14:textId="77777777" w:rsidR="0096318E" w:rsidRDefault="00270BD0">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75A648FF" w14:textId="77777777" w:rsidR="0096318E" w:rsidRDefault="0096318E">
      <w:pPr>
        <w:spacing w:line="360" w:lineRule="auto"/>
        <w:ind w:firstLineChars="200" w:firstLine="420"/>
      </w:pPr>
    </w:p>
    <w:p w14:paraId="074B4990" w14:textId="77777777" w:rsidR="0096318E" w:rsidRDefault="0096318E">
      <w:pPr>
        <w:spacing w:line="360" w:lineRule="auto"/>
        <w:ind w:firstLineChars="200" w:firstLine="420"/>
      </w:pPr>
    </w:p>
    <w:p w14:paraId="6E51D494" w14:textId="77777777" w:rsidR="0096318E" w:rsidRDefault="0096318E">
      <w:pPr>
        <w:spacing w:line="360" w:lineRule="auto"/>
        <w:ind w:firstLineChars="200" w:firstLine="420"/>
      </w:pPr>
    </w:p>
    <w:p w14:paraId="5455259B" w14:textId="77777777" w:rsidR="0096318E" w:rsidRDefault="0096318E">
      <w:pPr>
        <w:spacing w:line="360" w:lineRule="auto"/>
        <w:ind w:firstLineChars="200" w:firstLine="420"/>
      </w:pPr>
    </w:p>
    <w:p w14:paraId="61907E41" w14:textId="77777777" w:rsidR="0096318E" w:rsidRDefault="0096318E">
      <w:pPr>
        <w:spacing w:line="360" w:lineRule="auto"/>
        <w:ind w:firstLineChars="200" w:firstLine="420"/>
      </w:pPr>
    </w:p>
    <w:p w14:paraId="7F48605F" w14:textId="77777777" w:rsidR="0096318E" w:rsidRDefault="0096318E">
      <w:pPr>
        <w:spacing w:line="360" w:lineRule="auto"/>
        <w:ind w:firstLineChars="200" w:firstLine="420"/>
      </w:pPr>
    </w:p>
    <w:p w14:paraId="16A617C6" w14:textId="77777777" w:rsidR="0096318E" w:rsidRDefault="0096318E">
      <w:pPr>
        <w:spacing w:line="360" w:lineRule="auto"/>
        <w:ind w:firstLineChars="200" w:firstLine="420"/>
      </w:pPr>
    </w:p>
    <w:p w14:paraId="7CEAB2C2" w14:textId="77777777" w:rsidR="0096318E" w:rsidRDefault="0096318E">
      <w:pPr>
        <w:spacing w:line="360" w:lineRule="auto"/>
        <w:ind w:firstLineChars="200" w:firstLine="420"/>
      </w:pPr>
    </w:p>
    <w:p w14:paraId="52D8C6A5" w14:textId="77777777" w:rsidR="0096318E" w:rsidRDefault="0096318E">
      <w:pPr>
        <w:spacing w:line="360" w:lineRule="auto"/>
        <w:ind w:firstLineChars="200" w:firstLine="420"/>
      </w:pPr>
    </w:p>
    <w:p w14:paraId="61497FAE" w14:textId="77777777" w:rsidR="0096318E" w:rsidRDefault="0096318E">
      <w:pPr>
        <w:spacing w:line="360" w:lineRule="auto"/>
        <w:ind w:firstLineChars="200" w:firstLine="420"/>
      </w:pPr>
    </w:p>
    <w:p w14:paraId="5BB42AF3" w14:textId="77777777" w:rsidR="0096318E" w:rsidRDefault="0096318E">
      <w:pPr>
        <w:spacing w:line="360" w:lineRule="auto"/>
        <w:ind w:firstLineChars="200" w:firstLine="420"/>
      </w:pPr>
    </w:p>
    <w:p w14:paraId="29E085F8" w14:textId="77777777" w:rsidR="0096318E" w:rsidRDefault="0096318E">
      <w:pPr>
        <w:spacing w:line="360" w:lineRule="auto"/>
        <w:ind w:firstLineChars="200" w:firstLine="420"/>
      </w:pPr>
    </w:p>
    <w:p w14:paraId="25803ED5" w14:textId="77777777" w:rsidR="0096318E" w:rsidRDefault="0096318E">
      <w:pPr>
        <w:spacing w:line="360" w:lineRule="auto"/>
        <w:ind w:firstLineChars="200" w:firstLine="420"/>
      </w:pPr>
    </w:p>
    <w:p w14:paraId="43F72CA6" w14:textId="77777777" w:rsidR="0096318E" w:rsidRDefault="0096318E">
      <w:pPr>
        <w:spacing w:line="360" w:lineRule="auto"/>
        <w:ind w:firstLineChars="200" w:firstLine="420"/>
      </w:pPr>
    </w:p>
    <w:p w14:paraId="7C78A9C7" w14:textId="77777777" w:rsidR="0096318E" w:rsidRDefault="0096318E">
      <w:pPr>
        <w:spacing w:line="360" w:lineRule="auto"/>
        <w:ind w:firstLineChars="200" w:firstLine="420"/>
      </w:pPr>
    </w:p>
    <w:p w14:paraId="3C163074" w14:textId="77777777" w:rsidR="0096318E" w:rsidRDefault="0096318E">
      <w:pPr>
        <w:spacing w:line="360" w:lineRule="auto"/>
        <w:ind w:firstLineChars="200" w:firstLine="420"/>
      </w:pPr>
    </w:p>
    <w:p w14:paraId="3A4DA10A" w14:textId="77777777" w:rsidR="0096318E" w:rsidRDefault="00270BD0">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4F27E0BD" w14:textId="77777777" w:rsidR="0096318E" w:rsidRDefault="0096318E"/>
    <w:p w14:paraId="47E57FE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在本招募说明书中，除非文义另有所指，下列词语具有以下含义：</w:t>
      </w:r>
    </w:p>
    <w:p w14:paraId="4A68F1E6" w14:textId="77777777" w:rsidR="0096318E" w:rsidRDefault="00270BD0">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3714DFB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36D85809" w14:textId="6AEFA8EE"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、临时</w:t>
      </w:r>
      <w:r>
        <w:rPr>
          <w:rFonts w:ascii="Arial Unicode MS" w:hAnsi="Arial Unicode MS" w:cs="Arial"/>
          <w:szCs w:val="21"/>
        </w:rPr>
        <w:t>基金托管人：</w:t>
      </w:r>
      <w:r>
        <w:rPr>
          <w:rFonts w:ascii="Arial Unicode MS" w:hAnsi="Arial Unicode MS" w:cs="Arial" w:hint="eastAsia"/>
          <w:szCs w:val="21"/>
        </w:rPr>
        <w:t>指中国建设银行股份有限公司</w:t>
      </w:r>
      <w:r>
        <w:rPr>
          <w:rFonts w:ascii="Arial Unicode MS" w:hAnsi="Arial Unicode MS" w:cs="Arial"/>
          <w:szCs w:val="21"/>
        </w:rPr>
        <w:t xml:space="preserve">    </w:t>
      </w:r>
    </w:p>
    <w:p w14:paraId="24B62D3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7BF11F3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6C47A6C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13D6B8E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2F8032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642B091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207BC6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5DD36C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14:paraId="12E7BDA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日实施的《公开募集证券投资基金信息披露管理办法》及颁布机关对其不时做出的修订</w:t>
      </w:r>
    </w:p>
    <w:p w14:paraId="5F6361B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14:paraId="02A8B693"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日实施的《公开募集开放式证券投资基金流动性风险管理规定》及颁布机关对其不时做出的修订</w:t>
      </w:r>
    </w:p>
    <w:p w14:paraId="1D70DA0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0D681F7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E8C3D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152F6B5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5735808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A8FD2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A9A629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4FC56564"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62CF970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50E2B2E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3F51D7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0D77E2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4B36500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7DA913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A704C3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p>
    <w:p w14:paraId="2127BCB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lastRenderedPageBreak/>
        <w:t>30</w:t>
      </w:r>
      <w:r>
        <w:rPr>
          <w:rFonts w:ascii="Arial Unicode MS" w:hAnsi="Arial Unicode MS" w:cs="Arial" w:hint="eastAsia"/>
          <w:szCs w:val="21"/>
        </w:rPr>
        <w:t>、基金账户：指登记机构为投资人开立的、记录其持有的、基金管理人所管理的基金份额余额及其变动情况的账户</w:t>
      </w:r>
    </w:p>
    <w:p w14:paraId="0C7F3B7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08199B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96991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42120C3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496AB4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1DADBA5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2CD2FF3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35969A4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6DA89A4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7834BBB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1A122E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68BE86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60C6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1B9FED7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6164BEE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70FC644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w:t>
      </w:r>
      <w:r>
        <w:rPr>
          <w:rFonts w:ascii="Arial Unicode MS" w:hAnsi="Arial Unicode MS" w:cs="Arial" w:hint="eastAsia"/>
          <w:szCs w:val="21"/>
        </w:rPr>
        <w:lastRenderedPageBreak/>
        <w:t>销售机构的操作</w:t>
      </w:r>
    </w:p>
    <w:p w14:paraId="1D9FF9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1D24E18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2AEC7B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4D3ED26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E1A9DD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5E256A6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5C7038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582EB85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13631E8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5C95EB1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、指定媒介：指中国证监会指定的用以进行信息披露的全国性报刊及指定互联网网站（包括基金管理人网站、基金托管人网站、中国证监会基金电子披露网站）等媒介</w:t>
      </w:r>
    </w:p>
    <w:p w14:paraId="7E69B6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389820E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3F3262BB" w14:textId="0730AE52"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、不可抗力：指基金合同当事人不能预见、不能避免且不能克服的客观事件</w:t>
      </w:r>
    </w:p>
    <w:p w14:paraId="37128506" w14:textId="40A698C0"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 w:name="_Toc147463120"/>
      <w:bookmarkStart w:id="6" w:name="_Toc214873592"/>
      <w:bookmarkStart w:id="7" w:name="_Toc12357173"/>
      <w:bookmarkStart w:id="8" w:name="_Toc21073393"/>
      <w:bookmarkStart w:id="9" w:name="_Toc63676438"/>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5C86081A" w14:textId="77777777" w:rsidR="0096318E" w:rsidRDefault="0096318E"/>
    <w:p w14:paraId="1CF1ADE1"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7EA861C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1CBD30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20FD19F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8D928A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2DF8D9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EB30C2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75E6B5F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2EE0D27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01F665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Pr>
          <w:rFonts w:ascii="Arial Unicode MS" w:hAnsi="Arial Unicode MS" w:cs="Arial" w:hint="eastAsia"/>
          <w:kern w:val="0"/>
          <w:szCs w:val="21"/>
        </w:rPr>
        <w:t>6</w:t>
      </w:r>
    </w:p>
    <w:p w14:paraId="6499783D" w14:textId="77777777" w:rsidR="0096318E" w:rsidRDefault="00270BD0">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6318E" w14:paraId="68E3591A" w14:textId="77777777">
        <w:trPr>
          <w:jc w:val="center"/>
        </w:trPr>
        <w:tc>
          <w:tcPr>
            <w:tcW w:w="4250" w:type="dxa"/>
            <w:vAlign w:val="center"/>
          </w:tcPr>
          <w:p w14:paraId="6EA6B59E"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0C92701A"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96318E" w14:paraId="667DB414" w14:textId="77777777">
        <w:trPr>
          <w:jc w:val="center"/>
        </w:trPr>
        <w:tc>
          <w:tcPr>
            <w:tcW w:w="4250" w:type="dxa"/>
            <w:vAlign w:val="center"/>
          </w:tcPr>
          <w:p w14:paraId="74DE3B78"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0C9C628F"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96318E" w14:paraId="64AF58EE" w14:textId="77777777">
        <w:trPr>
          <w:jc w:val="center"/>
        </w:trPr>
        <w:tc>
          <w:tcPr>
            <w:tcW w:w="4250" w:type="dxa"/>
            <w:vAlign w:val="center"/>
          </w:tcPr>
          <w:p w14:paraId="7F7262F1"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624AA52B"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96318E" w14:paraId="775EA6F4" w14:textId="77777777">
        <w:trPr>
          <w:jc w:val="center"/>
        </w:trPr>
        <w:tc>
          <w:tcPr>
            <w:tcW w:w="4250" w:type="dxa"/>
            <w:vAlign w:val="center"/>
          </w:tcPr>
          <w:p w14:paraId="35F39B65"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5D9D51F9"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0537D542"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49FCE6C5" w14:textId="77777777" w:rsidR="0096318E" w:rsidRDefault="00270BD0">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62DEA5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2A83A5C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77AC604" w14:textId="05961C68"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高峰先生，董事，总经理，曾任中国对外经济贸易信托有限公司计划财务部科长、中国化工进出口总公司财务部综合经理、宝盈基金管理有限公司研究发展部总监</w:t>
      </w:r>
      <w:r w:rsidR="0006518B">
        <w:rPr>
          <w:rFonts w:ascii="Arial Unicode MS" w:hAnsi="Arial Unicode MS" w:cs="Arial" w:hint="eastAsia"/>
          <w:kern w:val="0"/>
          <w:szCs w:val="21"/>
        </w:rPr>
        <w:t>，</w:t>
      </w:r>
      <w:r>
        <w:rPr>
          <w:rFonts w:ascii="Arial Unicode MS" w:hAnsi="Arial Unicode MS" w:cs="Arial" w:hint="eastAsia"/>
          <w:kern w:val="0"/>
          <w:szCs w:val="21"/>
        </w:rPr>
        <w:t>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5C0B46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w:t>
      </w:r>
      <w:r>
        <w:rPr>
          <w:rFonts w:ascii="Arial Unicode MS" w:hAnsi="Arial Unicode MS" w:cs="Arial" w:hint="eastAsia"/>
          <w:kern w:val="0"/>
          <w:szCs w:val="21"/>
        </w:rPr>
        <w:lastRenderedPageBreak/>
        <w:t>风险控制总经理、富荣基金管理有限公司董事。</w:t>
      </w:r>
    </w:p>
    <w:p w14:paraId="37957A7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7C88671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7E8F11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5E750D1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B8405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22C540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10BA1561" w14:textId="4F80FD2B" w:rsidR="0096318E" w:rsidRDefault="0033778F">
      <w:pPr>
        <w:adjustRightInd w:val="0"/>
        <w:snapToGrid w:val="0"/>
        <w:spacing w:line="360" w:lineRule="auto"/>
        <w:ind w:firstLineChars="200" w:firstLine="420"/>
        <w:rPr>
          <w:rFonts w:ascii="Arial Unicode MS" w:hAnsi="Arial Unicode MS" w:cs="Arial"/>
          <w:kern w:val="0"/>
          <w:szCs w:val="21"/>
        </w:rPr>
      </w:pPr>
      <w:r w:rsidRPr="0033778F">
        <w:rPr>
          <w:rFonts w:ascii="Arial Unicode MS" w:hAnsi="Arial Unicode MS" w:cs="Arial" w:hint="eastAsia"/>
          <w:kern w:val="0"/>
          <w:szCs w:val="21"/>
        </w:rPr>
        <w:t>郑廉明先生，监事，硕士。原广发银行副行长（已退休），现任富荣基金管理有限公司监事。</w:t>
      </w:r>
      <w:r w:rsidR="00270BD0">
        <w:rPr>
          <w:rFonts w:ascii="Arial Unicode MS" w:hAnsi="Arial Unicode MS" w:cs="Arial" w:hint="eastAsia"/>
          <w:kern w:val="0"/>
          <w:szCs w:val="21"/>
        </w:rPr>
        <w:t>魏丽红女士，职工监事，</w:t>
      </w:r>
      <w:r w:rsidR="00E72005">
        <w:rPr>
          <w:rFonts w:ascii="Arial Unicode MS" w:hAnsi="Arial Unicode MS" w:cs="Arial" w:hint="eastAsia"/>
          <w:kern w:val="0"/>
          <w:szCs w:val="21"/>
        </w:rPr>
        <w:t>大专</w:t>
      </w:r>
      <w:r w:rsidR="00270BD0">
        <w:rPr>
          <w:rFonts w:ascii="Arial Unicode MS" w:hAnsi="Arial Unicode MS" w:cs="Arial" w:hint="eastAsia"/>
          <w:kern w:val="0"/>
          <w:szCs w:val="21"/>
        </w:rPr>
        <w:t>。现任富荣基金管理有限公司</w:t>
      </w:r>
      <w:r w:rsidR="00E72005">
        <w:rPr>
          <w:rFonts w:ascii="Arial Unicode MS" w:hAnsi="Arial Unicode MS" w:cs="Arial" w:hint="eastAsia"/>
          <w:kern w:val="0"/>
          <w:szCs w:val="21"/>
        </w:rPr>
        <w:t>职工</w:t>
      </w:r>
      <w:r w:rsidR="00270BD0">
        <w:rPr>
          <w:rFonts w:ascii="Arial Unicode MS" w:hAnsi="Arial Unicode MS" w:cs="Arial" w:hint="eastAsia"/>
          <w:kern w:val="0"/>
          <w:szCs w:val="21"/>
        </w:rPr>
        <w:t>监事。</w:t>
      </w:r>
    </w:p>
    <w:p w14:paraId="4DD2D32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2BFB396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FD569F9" w14:textId="5F0709B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4D7E8303" w14:textId="78EA3C79" w:rsidR="00AC13F8" w:rsidRDefault="00AC13F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w:t>
      </w:r>
      <w:r>
        <w:rPr>
          <w:rFonts w:ascii="Arial Unicode MS" w:hAnsi="Arial Unicode MS" w:cs="Arial" w:hint="eastAsia"/>
          <w:kern w:val="0"/>
          <w:szCs w:val="21"/>
        </w:rPr>
        <w:lastRenderedPageBreak/>
        <w:t>科员、副处级调研员、副处长、广州科技金融创新投资控股有限公司助理总经理等职务。现任富荣基金管理有限公司督察长。</w:t>
      </w:r>
    </w:p>
    <w:p w14:paraId="0D74C19E" w14:textId="1EC96DB6"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sidR="00663F9F">
        <w:rPr>
          <w:rFonts w:ascii="Arial Unicode MS" w:hAnsi="Arial Unicode MS" w:cs="Arial" w:hint="eastAsia"/>
          <w:kern w:val="0"/>
          <w:szCs w:val="21"/>
        </w:rPr>
        <w:t>本基金</w:t>
      </w:r>
      <w:r>
        <w:rPr>
          <w:rFonts w:ascii="Arial Unicode MS" w:hAnsi="Arial Unicode MS" w:cs="Arial" w:hint="eastAsia"/>
          <w:kern w:val="0"/>
          <w:szCs w:val="21"/>
        </w:rPr>
        <w:t>基金经理</w:t>
      </w:r>
    </w:p>
    <w:p w14:paraId="5334895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吕晓蓉女士，清华大学工商管理硕士，曾任普华永道中天会计师事务所审计师、嘉实基金管理有限公司组合头寸管理、新股、信用债、转债研究员。现任富荣基金管理有限公司基金经理。</w:t>
      </w:r>
    </w:p>
    <w:p w14:paraId="2185984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1D2F0B0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高峰先生，投资决策委员会主任委员、总经理。</w:t>
      </w:r>
    </w:p>
    <w:p w14:paraId="30C6A00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吕晓蓉女士，投资决策委员会委员、固定收益部总监、基金经理。</w:t>
      </w:r>
    </w:p>
    <w:p w14:paraId="4EF4EA0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邓宇翔先生，投资决策委员会委员、权益投资部总监、基金经理。</w:t>
      </w:r>
    </w:p>
    <w:p w14:paraId="24C2FA1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郎骋成先生，投资决策委员会委员、研究部总监、基金经理。</w:t>
      </w:r>
    </w:p>
    <w:p w14:paraId="67002AC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邱紫华先生，投资决策委员会委员、投资决策委员会秘书、基金经理。</w:t>
      </w:r>
    </w:p>
    <w:p w14:paraId="0C74FA0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王丹女士，投资决策委员会委员、基金经理。</w:t>
      </w:r>
    </w:p>
    <w:p w14:paraId="30ECFC6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E9C7B9A"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243E77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、依法募集资金，办理或者委托经中国证监会认定的其他机构代为办理基金份额的发售、申购、赎回和登记事宜；</w:t>
      </w:r>
    </w:p>
    <w:p w14:paraId="0B7CFCF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550178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34669EC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5FE50F6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18CD29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2779B1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01865A1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14:paraId="1A3BD5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9</w:t>
      </w:r>
      <w:r>
        <w:rPr>
          <w:rFonts w:ascii="Arial Unicode MS" w:hAnsi="Arial Unicode MS" w:cs="Arial" w:hint="eastAsia"/>
          <w:bCs/>
          <w:szCs w:val="21"/>
        </w:rPr>
        <w:t>、进行基金会计核算并编制基金财务会计报告；</w:t>
      </w:r>
    </w:p>
    <w:p w14:paraId="047342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54CCA3B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49B1F4D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B0BC6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1DBDE0B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1863CEA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7FC09F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2B179A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39B9D2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43E85E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46BCD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6C689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3987A7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241EC07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4ACB16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lastRenderedPageBreak/>
        <w:t>日内退还基金认购人；</w:t>
      </w:r>
    </w:p>
    <w:p w14:paraId="6C37D5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350C2D3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2F2EECF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3644DD93"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0AF52C3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7AAD1AD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5DEB3EB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24D1A4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19937CC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4A26CDD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4DB45C85" w14:textId="77777777" w:rsidR="0096318E" w:rsidRDefault="00270BD0">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1B4E2DD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21423F1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057A497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3F612F5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0E62505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B1A9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6CF932D"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144E0F3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11AACA8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6027BE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w:t>
      </w:r>
      <w:r>
        <w:rPr>
          <w:rFonts w:ascii="Arial Unicode MS" w:hAnsi="Arial Unicode MS" w:cs="Arial" w:hint="eastAsia"/>
          <w:szCs w:val="21"/>
        </w:rPr>
        <w:lastRenderedPageBreak/>
        <w:t>容、基金投资计划等信息，或利用该信息从事或者明示、暗示他人从事相关的交易活动；</w:t>
      </w:r>
    </w:p>
    <w:p w14:paraId="6FB22CD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216E4E0E"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1FB539F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067C97A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74D20D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396927A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223F16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07F03F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26B2988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2C91333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96711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6226E9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D1A1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A399D2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F4EACE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284CA5B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1F7E18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436B8C8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）风险控制组织体系</w:t>
      </w:r>
    </w:p>
    <w:p w14:paraId="0FFA9FF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CD76B7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0F41CE6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A98250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9D14EB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1DC4AB4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CEB878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2BA28F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AC37C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089B819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50C71EE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w:t>
      </w:r>
      <w:r>
        <w:rPr>
          <w:rFonts w:ascii="Arial Unicode MS" w:hAnsi="Arial Unicode MS" w:cs="Arial" w:hint="eastAsia"/>
          <w:szCs w:val="21"/>
        </w:rPr>
        <w:lastRenderedPageBreak/>
        <w:t>内进行；公司重大业务的授权必须采取书面形式，授权书应当明确授权内容和时效；公司授权要适当，对已获授权的部门和人员应建立有效的评价和反馈机制，对已不适用的授权应及时修改或取消授权。</w:t>
      </w:r>
    </w:p>
    <w:p w14:paraId="01F93B5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5167488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55886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65DEA5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BF33A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3D0556F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0E6EFE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068ED33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0493A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045BB41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D18C2A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9EF60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w:t>
      </w:r>
      <w:r>
        <w:rPr>
          <w:rFonts w:ascii="Arial Unicode MS" w:hAnsi="Arial Unicode MS" w:cs="Arial" w:hint="eastAsia"/>
          <w:szCs w:val="21"/>
        </w:rPr>
        <w:lastRenderedPageBreak/>
        <w:t>议，调阅公司任何相关制度、文件；要求被督察部门对所提出的问题提供有关材料和做出口头或书面说明；行使中国证监会赋予的其他报告权和监督权。</w:t>
      </w:r>
    </w:p>
    <w:p w14:paraId="7F438F3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DACE7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2E2F3A7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64E1D60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46DC56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DFEDB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52444E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5B730FD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8340D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3A08961C" w14:textId="227D40C0" w:rsidR="0096318E" w:rsidRDefault="00270BD0" w:rsidP="00075284">
      <w:pPr>
        <w:widowControl/>
        <w:adjustRightInd w:val="0"/>
        <w:snapToGrid w:val="0"/>
        <w:spacing w:line="360" w:lineRule="auto"/>
        <w:ind w:firstLineChars="200" w:firstLine="420"/>
        <w:rPr>
          <w:rFonts w:ascii="Arial Unicode MS" w:hAnsi="Arial Unicode MS" w:cs="Arial"/>
          <w:b/>
          <w:bCs/>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27832"/>
      <w:bookmarkStart w:id="12" w:name="_Toc238013745"/>
      <w:bookmarkStart w:id="13" w:name="_Toc214873593"/>
      <w:bookmarkEnd w:id="11"/>
      <w:bookmarkEnd w:id="12"/>
    </w:p>
    <w:p w14:paraId="767374F4" w14:textId="2C9472B4" w:rsidR="00E22E7A" w:rsidRDefault="00E22E7A">
      <w:pPr>
        <w:widowControl/>
        <w:jc w:val="left"/>
        <w:rPr>
          <w:rFonts w:ascii="Arial Unicode MS" w:hAnsi="Arial Unicode MS" w:cs="Arial"/>
          <w:b/>
          <w:bCs/>
          <w:szCs w:val="21"/>
        </w:rPr>
      </w:pPr>
      <w:r>
        <w:rPr>
          <w:rFonts w:ascii="Arial Unicode MS" w:hAnsi="Arial Unicode MS" w:cs="Arial"/>
          <w:b/>
          <w:bCs/>
          <w:szCs w:val="21"/>
        </w:rPr>
        <w:br w:type="page"/>
      </w:r>
    </w:p>
    <w:p w14:paraId="465AAB1A"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1F62E508" w14:textId="77777777" w:rsidR="0096318E" w:rsidRDefault="0096318E"/>
    <w:p w14:paraId="2FF91C8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一、基本情况</w:t>
      </w:r>
    </w:p>
    <w:p w14:paraId="02C9335B"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名称：中国建设银行股份有限公司(简称：中国建设银行)</w:t>
      </w:r>
    </w:p>
    <w:p w14:paraId="7BC3CD46" w14:textId="77777777" w:rsidR="0096318E" w:rsidRDefault="00270BD0">
      <w:pPr>
        <w:spacing w:line="360" w:lineRule="auto"/>
        <w:ind w:firstLineChars="200" w:firstLine="420"/>
        <w:rPr>
          <w:rFonts w:ascii="宋体" w:hAnsi="宋体"/>
          <w:bCs/>
          <w:szCs w:val="21"/>
        </w:rPr>
      </w:pPr>
      <w:r>
        <w:rPr>
          <w:rFonts w:ascii="宋体" w:hAnsi="宋体" w:hint="eastAsia"/>
          <w:bCs/>
          <w:szCs w:val="21"/>
        </w:rPr>
        <w:t>住所：北京市西城区金融大街25号</w:t>
      </w:r>
    </w:p>
    <w:p w14:paraId="21A6DE82"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办公地址：北京市西城区闹市口大街1号院1号楼</w:t>
      </w:r>
    </w:p>
    <w:p w14:paraId="19B2F72C"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法定代表人：田国立</w:t>
      </w:r>
    </w:p>
    <w:p w14:paraId="01C1139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成立时间：2004年09月17日</w:t>
      </w:r>
    </w:p>
    <w:p w14:paraId="6718B7E8" w14:textId="77777777" w:rsidR="0096318E" w:rsidRDefault="00270BD0">
      <w:pPr>
        <w:spacing w:line="360" w:lineRule="auto"/>
        <w:ind w:firstLineChars="200" w:firstLine="420"/>
        <w:rPr>
          <w:rFonts w:ascii="宋体" w:hAnsi="宋体"/>
          <w:bCs/>
          <w:szCs w:val="21"/>
        </w:rPr>
      </w:pPr>
      <w:r>
        <w:rPr>
          <w:rFonts w:ascii="宋体" w:hAnsi="宋体" w:hint="eastAsia"/>
          <w:bCs/>
          <w:szCs w:val="21"/>
        </w:rPr>
        <w:t>组织形式：股份有限公司</w:t>
      </w:r>
    </w:p>
    <w:p w14:paraId="3A5420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注册资本：贰仟伍佰亿壹仟零玖拾柒万柒仟肆佰捌拾陆元整</w:t>
      </w:r>
    </w:p>
    <w:p w14:paraId="486B76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存续期间：持续经营</w:t>
      </w:r>
    </w:p>
    <w:p w14:paraId="5DA9C0E7"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基金托管资格批文及文号：中国证监会证监基字[1998]12号</w:t>
      </w:r>
    </w:p>
    <w:p w14:paraId="545A514E" w14:textId="6595897A" w:rsidR="0096318E" w:rsidRDefault="00270BD0">
      <w:pPr>
        <w:spacing w:line="360" w:lineRule="auto"/>
        <w:ind w:firstLineChars="200" w:firstLine="420"/>
        <w:rPr>
          <w:rFonts w:ascii="宋体" w:hAnsi="宋体"/>
          <w:bCs/>
          <w:szCs w:val="21"/>
        </w:rPr>
      </w:pPr>
      <w:r>
        <w:rPr>
          <w:rFonts w:ascii="宋体" w:hAnsi="宋体" w:hint="eastAsia"/>
          <w:bCs/>
          <w:szCs w:val="21"/>
        </w:rPr>
        <w:t>联系人：</w:t>
      </w:r>
      <w:r w:rsidR="000365DB" w:rsidRPr="000365DB">
        <w:rPr>
          <w:rFonts w:ascii="宋体" w:hAnsi="宋体" w:hint="eastAsia"/>
          <w:bCs/>
          <w:szCs w:val="21"/>
        </w:rPr>
        <w:t>李莉</w:t>
      </w:r>
    </w:p>
    <w:p w14:paraId="27EE130D" w14:textId="77777777" w:rsidR="0096318E" w:rsidRDefault="00270BD0">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联系电话：(021)6063 7111</w:t>
      </w:r>
    </w:p>
    <w:p w14:paraId="7E556763" w14:textId="77777777" w:rsidR="0096318E" w:rsidRDefault="00270BD0">
      <w:pPr>
        <w:adjustRightInd w:val="0"/>
        <w:snapToGrid w:val="0"/>
        <w:spacing w:line="360" w:lineRule="auto"/>
        <w:ind w:firstLineChars="200" w:firstLine="422"/>
        <w:rPr>
          <w:rFonts w:ascii="Arial Unicode MS" w:hAnsi="Arial Unicode MS"/>
          <w:b/>
          <w:bCs/>
        </w:rPr>
      </w:pPr>
      <w:r>
        <w:rPr>
          <w:rFonts w:ascii="Arial Unicode MS" w:hAnsi="Arial Unicode MS" w:hint="eastAsia"/>
          <w:b/>
          <w:bCs/>
        </w:rPr>
        <w:t>二、主要人员情况</w:t>
      </w:r>
    </w:p>
    <w:p w14:paraId="7F4A621A" w14:textId="07404ADB" w:rsidR="0096318E" w:rsidRDefault="000365DB">
      <w:pPr>
        <w:spacing w:line="360" w:lineRule="auto"/>
        <w:ind w:firstLineChars="200" w:firstLine="420"/>
        <w:rPr>
          <w:rFonts w:ascii="Arial Unicode MS" w:hAnsi="Arial Unicode MS"/>
          <w:b/>
          <w:bCs/>
        </w:rPr>
      </w:pPr>
      <w:r w:rsidRPr="000365DB">
        <w:rPr>
          <w:rFonts w:ascii="宋体" w:hAnsi="宋体" w:hint="eastAsia"/>
          <w:bCs/>
        </w:rPr>
        <w:t>中国建设银行总行设资产托管业务部，下设综合处、基金市场处、证券保险资产市场处、理财信托股权市场处、全球托管处、养老金托管处、新兴业务处、运营管理处、跨境托管运营处、社保及大客户服务处、托管应用系统支持处、合规监督处等12个职能处室，在安徽合肥设有托管运营中心，在上海设有托管运营中心上海分中心，共有员工300余人。自2007年起，托管部连续聘请外部会计师事务所对托管业务进行内部控制审计，并已经成为常规化的内控工作手段。</w:t>
      </w:r>
      <w:r w:rsidR="00270BD0">
        <w:rPr>
          <w:rFonts w:ascii="Arial Unicode MS" w:hAnsi="Arial Unicode MS" w:hint="eastAsia"/>
          <w:b/>
          <w:bCs/>
        </w:rPr>
        <w:t>三、基金托管业务经营情况</w:t>
      </w:r>
    </w:p>
    <w:p w14:paraId="63A281BE" w14:textId="77777777" w:rsidR="0096318E" w:rsidRDefault="00270BD0">
      <w:pPr>
        <w:spacing w:line="360" w:lineRule="auto"/>
        <w:ind w:firstLineChars="200" w:firstLine="420"/>
        <w:rPr>
          <w:rFonts w:ascii="宋体" w:hAnsi="宋体"/>
          <w:bCs/>
        </w:rPr>
      </w:pPr>
      <w:r>
        <w:rPr>
          <w:rFonts w:ascii="宋体" w:hAnsi="宋体" w:hint="eastAsia"/>
          <w:bCs/>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托业务等产品在内的托管业务体系，是目前国内托管业务品种最齐全的商业银行之一。截至2020年二季度末，中国建设银行已托管1000只证券投资基金。中国建设银行专业高效的托管服务能力和业务水平，赢得了业内的高度认同。中国建设银行先后9次获得《全球托管人》“中国最佳托管银行”、4次获得《财资》“中国最佳次托管银行”、连续多年荣获中央国债登记结算有限责任公司（中债）“优秀资产托管机构”、银行间市场清算所股份有限公司（上清所）“优秀托管银行”奖项，并在2016年被《环球金融》评为中国市场唯一一家“最佳托管银行”、在2017年及2019年分别荣获《亚洲银行家》“最佳托管系统实施奖”、“中国年度托管业务科技实施奖”。</w:t>
      </w:r>
    </w:p>
    <w:p w14:paraId="04849990"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lastRenderedPageBreak/>
        <w:t>四、基金托管人的内部风险控制制度</w:t>
      </w:r>
    </w:p>
    <w:p w14:paraId="6E03ED7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（一）内部控制目标</w:t>
      </w:r>
    </w:p>
    <w:p w14:paraId="27BB0638"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4CEA472B"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（二）内部控制组织结构</w:t>
      </w:r>
    </w:p>
    <w:p w14:paraId="52B918A2"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中国建设银行设有风险与内控管理委员会，负责全行风险管理与内部控制工作，对托管业务风险控制工作进行检查指导。资产托管业务部配备了专职内控合规人员负责托管业务的内控合规工作，具有独立行使内控合规工作职权和能力。</w:t>
      </w:r>
    </w:p>
    <w:p w14:paraId="21F2DAC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（三）内部控制制度及措施</w:t>
      </w:r>
    </w:p>
    <w:p w14:paraId="7CC04C5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426DC0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五、基金托管人对基金管理人运作基金进行监督的方法和程序</w:t>
      </w:r>
    </w:p>
    <w:p w14:paraId="51D4C466"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（一）监督方法</w:t>
      </w:r>
    </w:p>
    <w:p w14:paraId="6A7F698C"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50120A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（二）监督流程</w:t>
      </w:r>
    </w:p>
    <w:p w14:paraId="074ED674"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1.</w:t>
      </w:r>
      <w:r>
        <w:rPr>
          <w:rFonts w:ascii="Arial Unicode MS" w:hAnsi="Arial Unicode MS" w:hint="eastAsia"/>
          <w:bCs/>
        </w:rPr>
        <w:t>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7685D88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2.</w:t>
      </w:r>
      <w:r>
        <w:rPr>
          <w:rFonts w:ascii="Arial Unicode MS" w:hAnsi="Arial Unicode MS" w:hint="eastAsia"/>
          <w:bCs/>
        </w:rPr>
        <w:t>收到基金管理人的划款指令后，对指令要素等内容进行核查。</w:t>
      </w:r>
    </w:p>
    <w:p w14:paraId="00A3DFBB" w14:textId="655C3A0F" w:rsidR="00CA2F84" w:rsidRDefault="00270BD0">
      <w:pPr>
        <w:widowControl/>
        <w:jc w:val="left"/>
        <w:rPr>
          <w:rFonts w:ascii="Arial Unicode MS" w:hAnsi="Arial Unicode MS"/>
          <w:bCs/>
        </w:rPr>
      </w:pPr>
      <w:r>
        <w:rPr>
          <w:rFonts w:ascii="Arial Unicode MS" w:hAnsi="Arial Unicode MS" w:hint="eastAsia"/>
          <w:bCs/>
        </w:rPr>
        <w:t>3.</w:t>
      </w:r>
      <w:r>
        <w:rPr>
          <w:rFonts w:ascii="Arial Unicode MS" w:hAnsi="Arial Unicode MS" w:hint="eastAsia"/>
          <w:bCs/>
        </w:rPr>
        <w:t>通过技术或非技术手段发现基金涉嫌违规交易，电话或书面要求基金管理人进行解释或举证，如有必要将及时报告中国证监会。</w:t>
      </w:r>
    </w:p>
    <w:p w14:paraId="29CAC088" w14:textId="77777777" w:rsidR="0096318E" w:rsidRDefault="00270BD0">
      <w:pPr>
        <w:pStyle w:val="11"/>
        <w:snapToGrid w:val="0"/>
        <w:spacing w:before="0" w:after="0" w:line="360" w:lineRule="auto"/>
        <w:ind w:firstLine="422"/>
      </w:pPr>
      <w:bookmarkStart w:id="15" w:name="_Toc317088142"/>
      <w:bookmarkStart w:id="16" w:name="_Toc214873594"/>
      <w:bookmarkStart w:id="17" w:name="_Toc317088539"/>
      <w:bookmarkStart w:id="18" w:name="_Toc320887644"/>
      <w:bookmarkStart w:id="19" w:name="_Toc335232693"/>
      <w:bookmarkStart w:id="20" w:name="_Toc63676440"/>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6248F2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2393CBC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lastRenderedPageBreak/>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77FE68E9"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760BB2F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9DEC052"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3184E1FB"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1DE2C01"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534B09B0"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00BF914A"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50356A05"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295" w:type="dxa"/>
        <w:tblLayout w:type="fixed"/>
        <w:tblLook w:val="04A0" w:firstRow="1" w:lastRow="0" w:firstColumn="1" w:lastColumn="0" w:noHBand="0" w:noVBand="1"/>
      </w:tblPr>
      <w:tblGrid>
        <w:gridCol w:w="675"/>
        <w:gridCol w:w="2581"/>
        <w:gridCol w:w="5039"/>
      </w:tblGrid>
      <w:tr w:rsidR="00935959" w14:paraId="661351D1" w14:textId="77777777" w:rsidTr="00935959">
        <w:tc>
          <w:tcPr>
            <w:tcW w:w="675" w:type="dxa"/>
          </w:tcPr>
          <w:p w14:paraId="576DA42A" w14:textId="77777777" w:rsidR="00935959" w:rsidRDefault="00935959" w:rsidP="00663F9F">
            <w:pPr>
              <w:jc w:val="center"/>
              <w:rPr>
                <w:rFonts w:ascii="Arial Unicode MS" w:hAnsi="Arial Unicode MS"/>
                <w:bCs/>
              </w:rPr>
            </w:pPr>
            <w:r>
              <w:rPr>
                <w:rFonts w:asciiTheme="minorEastAsia" w:hAnsiTheme="minorEastAsia" w:cs="Arial" w:hint="eastAsia"/>
                <w:szCs w:val="20"/>
              </w:rPr>
              <w:t>序号</w:t>
            </w:r>
          </w:p>
        </w:tc>
        <w:tc>
          <w:tcPr>
            <w:tcW w:w="2581" w:type="dxa"/>
          </w:tcPr>
          <w:p w14:paraId="243FC1CA"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代销机构名称</w:t>
            </w:r>
          </w:p>
        </w:tc>
        <w:tc>
          <w:tcPr>
            <w:tcW w:w="5039" w:type="dxa"/>
          </w:tcPr>
          <w:p w14:paraId="3CFA36C1"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代销机构信息</w:t>
            </w:r>
          </w:p>
        </w:tc>
      </w:tr>
      <w:tr w:rsidR="00935959" w14:paraId="691465B1" w14:textId="77777777" w:rsidTr="00935959">
        <w:tc>
          <w:tcPr>
            <w:tcW w:w="675" w:type="dxa"/>
          </w:tcPr>
          <w:p w14:paraId="0E36B89D" w14:textId="77777777" w:rsidR="00935959" w:rsidRDefault="00935959" w:rsidP="00663F9F">
            <w:pPr>
              <w:jc w:val="center"/>
              <w:rPr>
                <w:rFonts w:ascii="Arial Unicode MS" w:hAnsi="Arial Unicode MS"/>
                <w:bCs/>
              </w:rPr>
            </w:pPr>
            <w:r>
              <w:rPr>
                <w:rFonts w:ascii="宋体" w:hAnsi="宋体" w:cs="Arial" w:hint="eastAsia"/>
                <w:szCs w:val="20"/>
              </w:rPr>
              <w:t>1</w:t>
            </w:r>
          </w:p>
        </w:tc>
        <w:tc>
          <w:tcPr>
            <w:tcW w:w="2581" w:type="dxa"/>
          </w:tcPr>
          <w:p w14:paraId="645511E9" w14:textId="77777777" w:rsidR="00935959" w:rsidRDefault="00935959" w:rsidP="00663F9F">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039" w:type="dxa"/>
          </w:tcPr>
          <w:p w14:paraId="2E9CFE4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注册（办公）地址：深圳市福田中心区金田路4036号荣超大厦16-20层 </w:t>
            </w:r>
          </w:p>
          <w:p w14:paraId="57D47D9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DE36E8A"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935959" w14:paraId="2D477385" w14:textId="77777777" w:rsidTr="00935959">
        <w:tc>
          <w:tcPr>
            <w:tcW w:w="675" w:type="dxa"/>
          </w:tcPr>
          <w:p w14:paraId="4E8E3508" w14:textId="77777777" w:rsidR="00935959" w:rsidRDefault="00935959" w:rsidP="00663F9F">
            <w:pPr>
              <w:jc w:val="center"/>
              <w:rPr>
                <w:rFonts w:ascii="宋体" w:hAnsi="宋体" w:cs="Arial"/>
                <w:szCs w:val="20"/>
              </w:rPr>
            </w:pPr>
            <w:r>
              <w:rPr>
                <w:rFonts w:ascii="宋体" w:hAnsi="宋体" w:cs="Arial" w:hint="eastAsia"/>
                <w:szCs w:val="20"/>
              </w:rPr>
              <w:t>2</w:t>
            </w:r>
          </w:p>
        </w:tc>
        <w:tc>
          <w:tcPr>
            <w:tcW w:w="2581" w:type="dxa"/>
          </w:tcPr>
          <w:p w14:paraId="409545CE" w14:textId="77777777" w:rsidR="00935959" w:rsidRDefault="00935959" w:rsidP="00663F9F">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039" w:type="dxa"/>
          </w:tcPr>
          <w:p w14:paraId="39A3B7C5"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58CDC26D"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68A8C2D6" w14:textId="77777777" w:rsidR="00935959"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935959" w14:paraId="665E744E" w14:textId="77777777" w:rsidTr="00935959">
        <w:tc>
          <w:tcPr>
            <w:tcW w:w="675" w:type="dxa"/>
          </w:tcPr>
          <w:p w14:paraId="29277EBF" w14:textId="77777777" w:rsidR="00935959" w:rsidRDefault="00935959" w:rsidP="00663F9F">
            <w:pPr>
              <w:jc w:val="center"/>
              <w:rPr>
                <w:rFonts w:ascii="Arial Unicode MS" w:hAnsi="Arial Unicode MS"/>
                <w:bCs/>
              </w:rPr>
            </w:pPr>
            <w:r>
              <w:rPr>
                <w:rFonts w:ascii="宋体" w:hAnsi="宋体" w:cs="Arial"/>
                <w:szCs w:val="20"/>
              </w:rPr>
              <w:t>3</w:t>
            </w:r>
          </w:p>
        </w:tc>
        <w:tc>
          <w:tcPr>
            <w:tcW w:w="2581" w:type="dxa"/>
          </w:tcPr>
          <w:p w14:paraId="6B363F86" w14:textId="77777777" w:rsidR="00935959" w:rsidRDefault="00935959" w:rsidP="00663F9F">
            <w:pPr>
              <w:jc w:val="center"/>
              <w:rPr>
                <w:rFonts w:ascii="Arial Unicode MS" w:hAnsi="Arial Unicode MS"/>
                <w:bCs/>
              </w:rPr>
            </w:pPr>
            <w:r>
              <w:rPr>
                <w:rFonts w:asciiTheme="minorEastAsia" w:hAnsiTheme="minorEastAsia" w:cs="Arial" w:hint="eastAsia"/>
                <w:szCs w:val="20"/>
              </w:rPr>
              <w:t>世纪证券有限责任公司</w:t>
            </w:r>
          </w:p>
        </w:tc>
        <w:tc>
          <w:tcPr>
            <w:tcW w:w="5039" w:type="dxa"/>
          </w:tcPr>
          <w:p w14:paraId="1B2FE53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1779AB2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1A6C849"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3" w:history="1">
              <w:r>
                <w:rPr>
                  <w:rFonts w:ascii="宋体" w:hAnsi="宋体" w:cs="Calibri"/>
                  <w:color w:val="000000"/>
                  <w:szCs w:val="21"/>
                </w:rPr>
                <w:t>http://www.csco.com.cn</w:t>
              </w:r>
            </w:hyperlink>
          </w:p>
        </w:tc>
      </w:tr>
      <w:tr w:rsidR="00935959" w14:paraId="21DE773F" w14:textId="77777777" w:rsidTr="00935959">
        <w:tc>
          <w:tcPr>
            <w:tcW w:w="675" w:type="dxa"/>
          </w:tcPr>
          <w:p w14:paraId="50A0C1BB" w14:textId="77777777" w:rsidR="00935959" w:rsidRDefault="00935959" w:rsidP="00663F9F">
            <w:pPr>
              <w:jc w:val="center"/>
              <w:rPr>
                <w:rFonts w:ascii="Arial Unicode MS" w:hAnsi="Arial Unicode MS"/>
                <w:bCs/>
              </w:rPr>
            </w:pPr>
            <w:r>
              <w:rPr>
                <w:rFonts w:ascii="宋体" w:hAnsi="宋体" w:cs="Arial" w:hint="eastAsia"/>
              </w:rPr>
              <w:t>4</w:t>
            </w:r>
          </w:p>
        </w:tc>
        <w:tc>
          <w:tcPr>
            <w:tcW w:w="2581" w:type="dxa"/>
          </w:tcPr>
          <w:p w14:paraId="42350444" w14:textId="77777777" w:rsidR="00935959" w:rsidRDefault="00935959" w:rsidP="00663F9F">
            <w:pPr>
              <w:jc w:val="center"/>
              <w:rPr>
                <w:rFonts w:ascii="Arial Unicode MS" w:hAnsi="Arial Unicode MS"/>
                <w:bCs/>
              </w:rPr>
            </w:pPr>
            <w:r>
              <w:rPr>
                <w:rFonts w:ascii="宋体" w:hAnsi="宋体" w:cs="Calibri" w:hint="eastAsia"/>
                <w:color w:val="000000"/>
                <w:szCs w:val="21"/>
              </w:rPr>
              <w:t>华鑫证券有限责任公司</w:t>
            </w:r>
          </w:p>
        </w:tc>
        <w:tc>
          <w:tcPr>
            <w:tcW w:w="5039" w:type="dxa"/>
          </w:tcPr>
          <w:p w14:paraId="06F17CA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79488F6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6FB22FB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935959" w14:paraId="0EF251B8" w14:textId="77777777" w:rsidTr="00935959">
        <w:tc>
          <w:tcPr>
            <w:tcW w:w="675" w:type="dxa"/>
          </w:tcPr>
          <w:p w14:paraId="6E918307" w14:textId="77777777" w:rsidR="00935959" w:rsidRDefault="00935959" w:rsidP="00663F9F">
            <w:pPr>
              <w:jc w:val="center"/>
              <w:rPr>
                <w:rFonts w:ascii="Arial Unicode MS" w:hAnsi="Arial Unicode MS"/>
                <w:bCs/>
              </w:rPr>
            </w:pPr>
            <w:r>
              <w:rPr>
                <w:rFonts w:ascii="宋体" w:hAnsi="宋体" w:cs="Arial" w:hint="eastAsia"/>
              </w:rPr>
              <w:t>5</w:t>
            </w:r>
          </w:p>
        </w:tc>
        <w:tc>
          <w:tcPr>
            <w:tcW w:w="2581" w:type="dxa"/>
          </w:tcPr>
          <w:p w14:paraId="5F5C86E5" w14:textId="77777777" w:rsidR="00935959" w:rsidRDefault="00935959" w:rsidP="00663F9F">
            <w:pPr>
              <w:jc w:val="center"/>
              <w:rPr>
                <w:rFonts w:ascii="Arial Unicode MS" w:hAnsi="Arial Unicode MS"/>
                <w:bCs/>
              </w:rPr>
            </w:pPr>
            <w:r>
              <w:rPr>
                <w:rFonts w:ascii="宋体" w:hAnsi="宋体" w:cs="Calibri" w:hint="eastAsia"/>
                <w:color w:val="000000"/>
                <w:szCs w:val="21"/>
              </w:rPr>
              <w:t>长城证券股份有限公司</w:t>
            </w:r>
          </w:p>
        </w:tc>
        <w:tc>
          <w:tcPr>
            <w:tcW w:w="5039" w:type="dxa"/>
          </w:tcPr>
          <w:p w14:paraId="7BAFF9FF"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注册（办公）地址：深圳市福田区深南大道6008号特区报业大厦14、16、17层</w:t>
            </w:r>
          </w:p>
          <w:p w14:paraId="2916A0AD"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641EDC32" w14:textId="77777777" w:rsidR="00935959" w:rsidRDefault="00935959" w:rsidP="00663F9F">
            <w:pPr>
              <w:widowControl/>
              <w:spacing w:line="360" w:lineRule="auto"/>
              <w:jc w:val="left"/>
              <w:rPr>
                <w:rFonts w:ascii="Arial Unicode MS" w:hAnsi="Arial Unicode MS"/>
                <w:bCs/>
              </w:rPr>
            </w:pPr>
            <w:r>
              <w:rPr>
                <w:rFonts w:ascii="宋体" w:hAnsi="宋体" w:cs="Calibri"/>
                <w:color w:val="000000"/>
                <w:szCs w:val="21"/>
              </w:rPr>
              <w:t>网址：www.cgws.com</w:t>
            </w:r>
          </w:p>
        </w:tc>
      </w:tr>
      <w:tr w:rsidR="00935959" w14:paraId="2D6BD62B" w14:textId="77777777" w:rsidTr="00935959">
        <w:tc>
          <w:tcPr>
            <w:tcW w:w="675" w:type="dxa"/>
          </w:tcPr>
          <w:p w14:paraId="0135B45F" w14:textId="77777777" w:rsidR="00935959" w:rsidRDefault="00935959" w:rsidP="00663F9F">
            <w:pPr>
              <w:jc w:val="center"/>
              <w:rPr>
                <w:rFonts w:ascii="Arial Unicode MS" w:hAnsi="Arial Unicode MS"/>
                <w:bCs/>
              </w:rPr>
            </w:pPr>
            <w:r>
              <w:rPr>
                <w:rFonts w:ascii="宋体" w:hAnsi="宋体" w:cs="Arial" w:hint="eastAsia"/>
              </w:rPr>
              <w:t>6</w:t>
            </w:r>
          </w:p>
        </w:tc>
        <w:tc>
          <w:tcPr>
            <w:tcW w:w="2581" w:type="dxa"/>
          </w:tcPr>
          <w:p w14:paraId="045560A8" w14:textId="77777777" w:rsidR="00935959" w:rsidRDefault="00935959" w:rsidP="00663F9F">
            <w:pPr>
              <w:jc w:val="center"/>
              <w:rPr>
                <w:rFonts w:ascii="Arial Unicode MS" w:hAnsi="Arial Unicode MS"/>
                <w:bCs/>
              </w:rPr>
            </w:pPr>
            <w:r>
              <w:rPr>
                <w:rFonts w:asciiTheme="minorEastAsia" w:hAnsiTheme="minorEastAsia" w:cs="Arial" w:hint="eastAsia"/>
              </w:rPr>
              <w:t>五矿证券有限公司</w:t>
            </w:r>
          </w:p>
        </w:tc>
        <w:tc>
          <w:tcPr>
            <w:tcW w:w="5039" w:type="dxa"/>
          </w:tcPr>
          <w:p w14:paraId="5A69ACB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4028号荣超</w:t>
            </w:r>
            <w:r>
              <w:rPr>
                <w:rFonts w:ascii="宋体" w:hAnsi="宋体" w:cs="Calibri"/>
                <w:color w:val="000000"/>
                <w:szCs w:val="21"/>
              </w:rPr>
              <w:lastRenderedPageBreak/>
              <w:t>经贸中心47层01单元</w:t>
            </w:r>
          </w:p>
          <w:p w14:paraId="23143A8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1687F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935959" w14:paraId="361C884A" w14:textId="77777777" w:rsidTr="00935959">
        <w:tc>
          <w:tcPr>
            <w:tcW w:w="675" w:type="dxa"/>
          </w:tcPr>
          <w:p w14:paraId="1D04009F" w14:textId="77777777" w:rsidR="00935959" w:rsidRDefault="00935959" w:rsidP="00663F9F">
            <w:pPr>
              <w:jc w:val="center"/>
              <w:rPr>
                <w:rFonts w:ascii="Arial Unicode MS" w:hAnsi="Arial Unicode MS"/>
                <w:bCs/>
              </w:rPr>
            </w:pPr>
            <w:r>
              <w:rPr>
                <w:rFonts w:ascii="宋体" w:hAnsi="宋体" w:cs="Arial" w:hint="eastAsia"/>
              </w:rPr>
              <w:lastRenderedPageBreak/>
              <w:t>7</w:t>
            </w:r>
          </w:p>
        </w:tc>
        <w:tc>
          <w:tcPr>
            <w:tcW w:w="2581" w:type="dxa"/>
          </w:tcPr>
          <w:p w14:paraId="3D9894CD" w14:textId="77777777" w:rsidR="00935959" w:rsidRDefault="00935959" w:rsidP="00663F9F">
            <w:pPr>
              <w:jc w:val="center"/>
              <w:rPr>
                <w:rFonts w:ascii="Arial Unicode MS" w:hAnsi="Arial Unicode MS"/>
                <w:bCs/>
              </w:rPr>
            </w:pPr>
            <w:r>
              <w:rPr>
                <w:rFonts w:ascii="宋体" w:hAnsi="宋体" w:cs="Calibri" w:hint="eastAsia"/>
                <w:color w:val="000000"/>
                <w:szCs w:val="21"/>
              </w:rPr>
              <w:t>东方财富证券股份有限公司</w:t>
            </w:r>
          </w:p>
        </w:tc>
        <w:tc>
          <w:tcPr>
            <w:tcW w:w="5039" w:type="dxa"/>
          </w:tcPr>
          <w:p w14:paraId="2191496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DBAA2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5C0B3C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35959" w14:paraId="1125909E" w14:textId="77777777" w:rsidTr="00935959">
        <w:tc>
          <w:tcPr>
            <w:tcW w:w="675" w:type="dxa"/>
          </w:tcPr>
          <w:p w14:paraId="7FA5428A" w14:textId="77777777" w:rsidR="00935959" w:rsidRDefault="00935959" w:rsidP="00663F9F">
            <w:pPr>
              <w:jc w:val="center"/>
              <w:rPr>
                <w:rFonts w:ascii="Arial Unicode MS" w:hAnsi="Arial Unicode MS"/>
                <w:bCs/>
              </w:rPr>
            </w:pPr>
            <w:r>
              <w:rPr>
                <w:rFonts w:ascii="宋体" w:hAnsi="宋体" w:cs="Arial" w:hint="eastAsia"/>
              </w:rPr>
              <w:t>8</w:t>
            </w:r>
          </w:p>
        </w:tc>
        <w:tc>
          <w:tcPr>
            <w:tcW w:w="2581" w:type="dxa"/>
          </w:tcPr>
          <w:p w14:paraId="01F6A92A" w14:textId="77777777" w:rsidR="00935959" w:rsidRDefault="00935959" w:rsidP="00663F9F">
            <w:pPr>
              <w:jc w:val="center"/>
              <w:rPr>
                <w:rFonts w:ascii="Arial Unicode MS" w:hAnsi="Arial Unicode MS"/>
                <w:bCs/>
              </w:rPr>
            </w:pPr>
            <w:r>
              <w:rPr>
                <w:rFonts w:asciiTheme="minorEastAsia" w:hAnsiTheme="minorEastAsia" w:cs="Arial" w:hint="eastAsia"/>
              </w:rPr>
              <w:t>光大证券股份有限公司</w:t>
            </w:r>
          </w:p>
        </w:tc>
        <w:tc>
          <w:tcPr>
            <w:tcW w:w="5039" w:type="dxa"/>
          </w:tcPr>
          <w:p w14:paraId="6EC45B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7DFC82E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5B38125E"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935959" w14:paraId="7DF7A8F8" w14:textId="77777777" w:rsidTr="00935959">
        <w:tc>
          <w:tcPr>
            <w:tcW w:w="675" w:type="dxa"/>
          </w:tcPr>
          <w:p w14:paraId="6929C986" w14:textId="77777777" w:rsidR="00935959" w:rsidRDefault="00935959" w:rsidP="00663F9F">
            <w:pPr>
              <w:jc w:val="center"/>
              <w:rPr>
                <w:rFonts w:ascii="Arial Unicode MS" w:hAnsi="Arial Unicode MS"/>
                <w:bCs/>
              </w:rPr>
            </w:pPr>
            <w:r>
              <w:rPr>
                <w:rFonts w:ascii="宋体" w:hAnsi="宋体" w:cs="Arial" w:hint="eastAsia"/>
              </w:rPr>
              <w:t>9</w:t>
            </w:r>
          </w:p>
        </w:tc>
        <w:tc>
          <w:tcPr>
            <w:tcW w:w="2581" w:type="dxa"/>
          </w:tcPr>
          <w:p w14:paraId="03250881" w14:textId="77777777" w:rsidR="00935959" w:rsidRDefault="00935959" w:rsidP="00663F9F">
            <w:pPr>
              <w:jc w:val="center"/>
              <w:rPr>
                <w:rFonts w:ascii="Arial Unicode MS" w:hAnsi="Arial Unicode MS"/>
                <w:bCs/>
              </w:rPr>
            </w:pPr>
            <w:r>
              <w:rPr>
                <w:rFonts w:ascii="宋体" w:hAnsi="宋体" w:cs="Calibri" w:hint="eastAsia"/>
                <w:color w:val="000000"/>
                <w:szCs w:val="21"/>
              </w:rPr>
              <w:t>上海基煜基金销售有限公司</w:t>
            </w:r>
          </w:p>
        </w:tc>
        <w:tc>
          <w:tcPr>
            <w:tcW w:w="5039" w:type="dxa"/>
          </w:tcPr>
          <w:p w14:paraId="3EC3E2C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7BDFC2A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523CB4F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935959" w14:paraId="53A90BB0" w14:textId="77777777" w:rsidTr="00935959">
        <w:tc>
          <w:tcPr>
            <w:tcW w:w="675" w:type="dxa"/>
          </w:tcPr>
          <w:p w14:paraId="211A1D3E" w14:textId="77777777" w:rsidR="00935959" w:rsidRDefault="00935959" w:rsidP="00663F9F">
            <w:pPr>
              <w:jc w:val="center"/>
              <w:rPr>
                <w:rFonts w:ascii="Arial Unicode MS" w:hAnsi="Arial Unicode MS"/>
                <w:bCs/>
              </w:rPr>
            </w:pPr>
            <w:r>
              <w:rPr>
                <w:rFonts w:ascii="宋体" w:hAnsi="宋体" w:cs="Arial" w:hint="eastAsia"/>
              </w:rPr>
              <w:t>10</w:t>
            </w:r>
          </w:p>
        </w:tc>
        <w:tc>
          <w:tcPr>
            <w:tcW w:w="2581" w:type="dxa"/>
          </w:tcPr>
          <w:p w14:paraId="01E0A3C7" w14:textId="77777777" w:rsidR="00935959" w:rsidRDefault="00935959" w:rsidP="00663F9F">
            <w:pPr>
              <w:jc w:val="center"/>
              <w:rPr>
                <w:rFonts w:ascii="Arial Unicode MS" w:hAnsi="Arial Unicode MS"/>
                <w:bCs/>
              </w:rPr>
            </w:pPr>
            <w:r>
              <w:rPr>
                <w:rFonts w:asciiTheme="minorEastAsia" w:hAnsiTheme="minorEastAsia" w:cs="Arial" w:hint="eastAsia"/>
              </w:rPr>
              <w:t>奕丰金融销售有限公司</w:t>
            </w:r>
          </w:p>
        </w:tc>
        <w:tc>
          <w:tcPr>
            <w:tcW w:w="5039" w:type="dxa"/>
          </w:tcPr>
          <w:p w14:paraId="21F7AB0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356861E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080437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935959" w14:paraId="30D2430C" w14:textId="77777777" w:rsidTr="00935959">
        <w:tc>
          <w:tcPr>
            <w:tcW w:w="675" w:type="dxa"/>
          </w:tcPr>
          <w:p w14:paraId="17324884" w14:textId="77777777" w:rsidR="00935959" w:rsidRDefault="00935959" w:rsidP="00663F9F">
            <w:pPr>
              <w:jc w:val="center"/>
              <w:rPr>
                <w:rFonts w:ascii="Arial Unicode MS" w:hAnsi="Arial Unicode MS"/>
                <w:bCs/>
              </w:rPr>
            </w:pPr>
            <w:r>
              <w:rPr>
                <w:rFonts w:ascii="宋体" w:hAnsi="宋体" w:cs="Arial" w:hint="eastAsia"/>
              </w:rPr>
              <w:t>11</w:t>
            </w:r>
          </w:p>
        </w:tc>
        <w:tc>
          <w:tcPr>
            <w:tcW w:w="2581" w:type="dxa"/>
          </w:tcPr>
          <w:p w14:paraId="7F14AC44" w14:textId="77777777" w:rsidR="00935959" w:rsidRDefault="00935959" w:rsidP="00663F9F">
            <w:pPr>
              <w:jc w:val="center"/>
              <w:rPr>
                <w:rFonts w:ascii="Arial Unicode MS" w:hAnsi="Arial Unicode MS"/>
                <w:bCs/>
              </w:rPr>
            </w:pPr>
            <w:r>
              <w:rPr>
                <w:rFonts w:ascii="宋体" w:hAnsi="宋体" w:cs="Calibri" w:hint="eastAsia"/>
                <w:color w:val="000000"/>
                <w:szCs w:val="21"/>
              </w:rPr>
              <w:t>上海好买基金销售有限公司</w:t>
            </w:r>
          </w:p>
        </w:tc>
        <w:tc>
          <w:tcPr>
            <w:tcW w:w="5039" w:type="dxa"/>
          </w:tcPr>
          <w:p w14:paraId="5721B55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4337E35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521954A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935959" w14:paraId="5036C3AE" w14:textId="77777777" w:rsidTr="00935959">
        <w:tc>
          <w:tcPr>
            <w:tcW w:w="675" w:type="dxa"/>
          </w:tcPr>
          <w:p w14:paraId="0D62E0CE" w14:textId="77777777" w:rsidR="00935959" w:rsidRDefault="00935959" w:rsidP="00663F9F">
            <w:pPr>
              <w:jc w:val="center"/>
              <w:rPr>
                <w:rFonts w:ascii="Arial Unicode MS" w:hAnsi="Arial Unicode MS"/>
                <w:bCs/>
              </w:rPr>
            </w:pPr>
            <w:r>
              <w:rPr>
                <w:rFonts w:ascii="宋体" w:hAnsi="宋体" w:cs="Arial" w:hint="eastAsia"/>
              </w:rPr>
              <w:t>12</w:t>
            </w:r>
          </w:p>
        </w:tc>
        <w:tc>
          <w:tcPr>
            <w:tcW w:w="2581" w:type="dxa"/>
          </w:tcPr>
          <w:p w14:paraId="2556F037" w14:textId="77777777" w:rsidR="00935959" w:rsidRDefault="00935959" w:rsidP="00663F9F">
            <w:pPr>
              <w:jc w:val="center"/>
              <w:rPr>
                <w:rFonts w:ascii="Arial Unicode MS" w:hAnsi="Arial Unicode MS"/>
                <w:bCs/>
              </w:rPr>
            </w:pPr>
            <w:r>
              <w:rPr>
                <w:rFonts w:ascii="宋体" w:hAnsi="宋体" w:cs="Calibri" w:hint="eastAsia"/>
                <w:color w:val="000000"/>
                <w:szCs w:val="21"/>
              </w:rPr>
              <w:t>京东肯特瑞财富投资管理有限公司</w:t>
            </w:r>
          </w:p>
        </w:tc>
        <w:tc>
          <w:tcPr>
            <w:tcW w:w="5039" w:type="dxa"/>
          </w:tcPr>
          <w:p w14:paraId="134A3C5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21FA48C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19C5B17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935959" w14:paraId="7B30ECFA" w14:textId="77777777" w:rsidTr="00935959">
        <w:tc>
          <w:tcPr>
            <w:tcW w:w="675" w:type="dxa"/>
          </w:tcPr>
          <w:p w14:paraId="5FFDB7AF" w14:textId="77777777" w:rsidR="00935959" w:rsidRDefault="00935959" w:rsidP="00663F9F">
            <w:pPr>
              <w:jc w:val="center"/>
              <w:rPr>
                <w:rFonts w:ascii="Arial Unicode MS" w:hAnsi="Arial Unicode MS"/>
                <w:bCs/>
              </w:rPr>
            </w:pPr>
            <w:r>
              <w:rPr>
                <w:rFonts w:ascii="宋体" w:hAnsi="宋体" w:cs="Arial" w:hint="eastAsia"/>
              </w:rPr>
              <w:t>13</w:t>
            </w:r>
          </w:p>
        </w:tc>
        <w:tc>
          <w:tcPr>
            <w:tcW w:w="2581" w:type="dxa"/>
          </w:tcPr>
          <w:p w14:paraId="237CADBC" w14:textId="77777777" w:rsidR="00935959" w:rsidRDefault="00935959" w:rsidP="00663F9F">
            <w:pPr>
              <w:jc w:val="center"/>
              <w:rPr>
                <w:rFonts w:ascii="Arial Unicode MS" w:hAnsi="Arial Unicode MS"/>
                <w:bCs/>
              </w:rPr>
            </w:pPr>
            <w:r>
              <w:rPr>
                <w:rFonts w:ascii="宋体" w:hAnsi="宋体" w:cs="Calibri" w:hint="eastAsia"/>
                <w:color w:val="000000"/>
                <w:szCs w:val="21"/>
              </w:rPr>
              <w:t>北京虹点基金销售有限公司</w:t>
            </w:r>
          </w:p>
        </w:tc>
        <w:tc>
          <w:tcPr>
            <w:tcW w:w="5039" w:type="dxa"/>
          </w:tcPr>
          <w:p w14:paraId="0121D42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9D3866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2D7C86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935959" w14:paraId="4CF14A46" w14:textId="77777777" w:rsidTr="00935959">
        <w:tc>
          <w:tcPr>
            <w:tcW w:w="675" w:type="dxa"/>
          </w:tcPr>
          <w:p w14:paraId="1F00202E" w14:textId="77777777" w:rsidR="00935959" w:rsidRDefault="00935959" w:rsidP="00663F9F">
            <w:pPr>
              <w:jc w:val="center"/>
              <w:rPr>
                <w:rFonts w:ascii="Arial Unicode MS" w:hAnsi="Arial Unicode MS"/>
                <w:bCs/>
              </w:rPr>
            </w:pPr>
            <w:r>
              <w:rPr>
                <w:rFonts w:ascii="宋体" w:hAnsi="宋体" w:cs="Arial" w:hint="eastAsia"/>
              </w:rPr>
              <w:t>14</w:t>
            </w:r>
          </w:p>
        </w:tc>
        <w:tc>
          <w:tcPr>
            <w:tcW w:w="2581" w:type="dxa"/>
          </w:tcPr>
          <w:p w14:paraId="62DF4F6A" w14:textId="77777777" w:rsidR="00935959" w:rsidRDefault="00935959" w:rsidP="00663F9F">
            <w:pPr>
              <w:jc w:val="center"/>
              <w:rPr>
                <w:rFonts w:ascii="Arial Unicode MS" w:hAnsi="Arial Unicode MS"/>
                <w:bCs/>
              </w:rPr>
            </w:pPr>
            <w:r>
              <w:rPr>
                <w:rFonts w:ascii="宋体" w:hAnsi="宋体" w:cs="Calibri" w:hint="eastAsia"/>
                <w:color w:val="000000"/>
                <w:szCs w:val="21"/>
              </w:rPr>
              <w:t>蚂蚁（杭州）基金销售有限公司</w:t>
            </w:r>
          </w:p>
        </w:tc>
        <w:tc>
          <w:tcPr>
            <w:tcW w:w="5039" w:type="dxa"/>
          </w:tcPr>
          <w:p w14:paraId="2BF6730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办公地址：浙江省杭州市西湖区万塘路</w:t>
            </w:r>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28A754A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客户服务电话：400-076-6123</w:t>
            </w:r>
          </w:p>
          <w:p w14:paraId="3667F365" w14:textId="77777777" w:rsidR="00935959" w:rsidRDefault="00935959" w:rsidP="00663F9F">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r w:rsidR="008F56BB">
              <w:fldChar w:fldCharType="begin"/>
            </w:r>
            <w:r w:rsidR="008F56BB">
              <w:instrText xml:space="preserve"> HYPERLINK "http://www.fund123.cn" </w:instrText>
            </w:r>
            <w:r w:rsidR="008F56BB">
              <w:fldChar w:fldCharType="separate"/>
            </w:r>
            <w:r>
              <w:rPr>
                <w:rFonts w:ascii="宋体" w:hAnsi="宋体" w:cs="Calibri" w:hint="eastAsia"/>
                <w:color w:val="000000"/>
                <w:szCs w:val="21"/>
              </w:rPr>
              <w:t>www.fund123.cn</w:t>
            </w:r>
            <w:r w:rsidR="008F56BB">
              <w:rPr>
                <w:rFonts w:ascii="宋体" w:hAnsi="宋体" w:cs="Calibri"/>
                <w:color w:val="000000"/>
                <w:szCs w:val="21"/>
              </w:rPr>
              <w:fldChar w:fldCharType="end"/>
            </w:r>
          </w:p>
        </w:tc>
      </w:tr>
      <w:tr w:rsidR="00935959" w14:paraId="7134AE6D" w14:textId="77777777" w:rsidTr="00935959">
        <w:tc>
          <w:tcPr>
            <w:tcW w:w="675" w:type="dxa"/>
          </w:tcPr>
          <w:p w14:paraId="5FBB3E70" w14:textId="77777777" w:rsidR="00935959" w:rsidRDefault="00935959" w:rsidP="00663F9F">
            <w:pPr>
              <w:jc w:val="center"/>
              <w:rPr>
                <w:rFonts w:ascii="Arial Unicode MS" w:hAnsi="Arial Unicode MS"/>
                <w:bCs/>
              </w:rPr>
            </w:pPr>
            <w:r>
              <w:rPr>
                <w:rFonts w:ascii="宋体" w:hAnsi="宋体" w:cs="Arial" w:hint="eastAsia"/>
              </w:rPr>
              <w:lastRenderedPageBreak/>
              <w:t>15</w:t>
            </w:r>
          </w:p>
        </w:tc>
        <w:tc>
          <w:tcPr>
            <w:tcW w:w="2581" w:type="dxa"/>
          </w:tcPr>
          <w:p w14:paraId="2D5734D1" w14:textId="77777777" w:rsidR="00935959" w:rsidRDefault="00935959" w:rsidP="00663F9F">
            <w:pPr>
              <w:jc w:val="center"/>
              <w:rPr>
                <w:rFonts w:ascii="Arial Unicode MS" w:hAnsi="Arial Unicode MS"/>
                <w:bCs/>
              </w:rPr>
            </w:pPr>
            <w:r>
              <w:rPr>
                <w:rFonts w:ascii="宋体" w:hAnsi="宋体" w:cs="Calibri" w:hint="eastAsia"/>
                <w:color w:val="000000"/>
                <w:szCs w:val="21"/>
              </w:rPr>
              <w:t>浙江同花顺基金销售有限公司</w:t>
            </w:r>
          </w:p>
        </w:tc>
        <w:tc>
          <w:tcPr>
            <w:tcW w:w="5039" w:type="dxa"/>
          </w:tcPr>
          <w:p w14:paraId="0591FF8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D03DFF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28B2DF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sidR="008F56BB">
              <w:fldChar w:fldCharType="begin"/>
            </w:r>
            <w:r w:rsidR="008F56BB">
              <w:instrText xml:space="preserve"> HYPERLINK "http://www.5ifund.com" </w:instrText>
            </w:r>
            <w:r w:rsidR="008F56BB">
              <w:fldChar w:fldCharType="separate"/>
            </w:r>
            <w:r>
              <w:rPr>
                <w:rFonts w:cs="Calibri" w:hint="eastAsia"/>
                <w:color w:val="000000"/>
                <w:szCs w:val="21"/>
              </w:rPr>
              <w:t>www.5ifund.com</w:t>
            </w:r>
            <w:r w:rsidR="008F56BB">
              <w:rPr>
                <w:rFonts w:cs="Calibri"/>
                <w:color w:val="000000"/>
                <w:szCs w:val="21"/>
              </w:rPr>
              <w:fldChar w:fldCharType="end"/>
            </w:r>
          </w:p>
        </w:tc>
      </w:tr>
      <w:tr w:rsidR="00935959" w14:paraId="6C2CA2D2" w14:textId="77777777" w:rsidTr="00935959">
        <w:tc>
          <w:tcPr>
            <w:tcW w:w="675" w:type="dxa"/>
          </w:tcPr>
          <w:p w14:paraId="0D147AA5" w14:textId="77777777" w:rsidR="00935959" w:rsidRDefault="00935959" w:rsidP="00663F9F">
            <w:pPr>
              <w:jc w:val="center"/>
              <w:rPr>
                <w:rFonts w:ascii="Arial Unicode MS" w:hAnsi="Arial Unicode MS"/>
                <w:bCs/>
              </w:rPr>
            </w:pPr>
            <w:r>
              <w:rPr>
                <w:rFonts w:ascii="宋体" w:hAnsi="宋体" w:cs="Arial" w:hint="eastAsia"/>
              </w:rPr>
              <w:t>16</w:t>
            </w:r>
          </w:p>
        </w:tc>
        <w:tc>
          <w:tcPr>
            <w:tcW w:w="2581" w:type="dxa"/>
          </w:tcPr>
          <w:p w14:paraId="65B1C6E8" w14:textId="77777777" w:rsidR="00935959" w:rsidRDefault="00935959" w:rsidP="00663F9F">
            <w:pPr>
              <w:jc w:val="center"/>
              <w:rPr>
                <w:rFonts w:ascii="Arial Unicode MS" w:hAnsi="Arial Unicode MS"/>
                <w:bCs/>
              </w:rPr>
            </w:pPr>
            <w:r>
              <w:rPr>
                <w:rFonts w:ascii="宋体" w:hAnsi="宋体" w:cs="Calibri" w:hint="eastAsia"/>
                <w:color w:val="000000"/>
                <w:szCs w:val="21"/>
              </w:rPr>
              <w:t>上海陆金所基金销售有限公司</w:t>
            </w:r>
          </w:p>
        </w:tc>
        <w:tc>
          <w:tcPr>
            <w:tcW w:w="5039" w:type="dxa"/>
          </w:tcPr>
          <w:p w14:paraId="7028B09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640C33F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4331E50B"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935959" w14:paraId="1184A7A2" w14:textId="77777777" w:rsidTr="00935959">
        <w:tc>
          <w:tcPr>
            <w:tcW w:w="675" w:type="dxa"/>
          </w:tcPr>
          <w:p w14:paraId="076F4B9A" w14:textId="77777777" w:rsidR="00935959" w:rsidRDefault="00935959" w:rsidP="00663F9F">
            <w:pPr>
              <w:jc w:val="center"/>
              <w:rPr>
                <w:rFonts w:ascii="宋体" w:hAnsi="宋体" w:cs="宋体"/>
                <w:szCs w:val="21"/>
              </w:rPr>
            </w:pPr>
            <w:r>
              <w:rPr>
                <w:rFonts w:ascii="宋体" w:hAnsi="宋体" w:cs="Arial" w:hint="eastAsia"/>
              </w:rPr>
              <w:t>17</w:t>
            </w:r>
          </w:p>
        </w:tc>
        <w:tc>
          <w:tcPr>
            <w:tcW w:w="2581" w:type="dxa"/>
          </w:tcPr>
          <w:p w14:paraId="53B4096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039" w:type="dxa"/>
          </w:tcPr>
          <w:p w14:paraId="3CDA29B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187FDF4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7CA643D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935959" w14:paraId="001E9C4A" w14:textId="77777777" w:rsidTr="00935959">
        <w:tc>
          <w:tcPr>
            <w:tcW w:w="675" w:type="dxa"/>
          </w:tcPr>
          <w:p w14:paraId="291FAB53" w14:textId="77777777" w:rsidR="00935959" w:rsidRDefault="00935959" w:rsidP="00663F9F">
            <w:pPr>
              <w:jc w:val="center"/>
              <w:rPr>
                <w:rFonts w:ascii="宋体" w:hAnsi="宋体" w:cs="宋体"/>
                <w:szCs w:val="21"/>
              </w:rPr>
            </w:pPr>
            <w:r>
              <w:rPr>
                <w:rFonts w:ascii="宋体" w:hAnsi="宋体" w:cs="Arial" w:hint="eastAsia"/>
              </w:rPr>
              <w:t>18</w:t>
            </w:r>
          </w:p>
        </w:tc>
        <w:tc>
          <w:tcPr>
            <w:tcW w:w="2581" w:type="dxa"/>
          </w:tcPr>
          <w:p w14:paraId="3EFC4ED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039" w:type="dxa"/>
          </w:tcPr>
          <w:p w14:paraId="7069771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190A26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357261C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935959" w14:paraId="3ADF44CE" w14:textId="77777777" w:rsidTr="00935959">
        <w:tc>
          <w:tcPr>
            <w:tcW w:w="675" w:type="dxa"/>
          </w:tcPr>
          <w:p w14:paraId="315E79CE" w14:textId="77777777" w:rsidR="00935959" w:rsidRDefault="00935959" w:rsidP="00663F9F">
            <w:pPr>
              <w:jc w:val="center"/>
              <w:rPr>
                <w:rFonts w:ascii="宋体" w:hAnsi="宋体" w:cs="宋体"/>
                <w:szCs w:val="21"/>
              </w:rPr>
            </w:pPr>
            <w:r>
              <w:rPr>
                <w:rFonts w:ascii="宋体" w:hAnsi="宋体" w:cs="Arial" w:hint="eastAsia"/>
              </w:rPr>
              <w:t>19</w:t>
            </w:r>
          </w:p>
        </w:tc>
        <w:tc>
          <w:tcPr>
            <w:tcW w:w="2581" w:type="dxa"/>
          </w:tcPr>
          <w:p w14:paraId="1073B32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039" w:type="dxa"/>
          </w:tcPr>
          <w:p w14:paraId="41AC7C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办公地址：广州市海珠区琶洲大道东1号保利国际广场南塔12楼B1201-1203</w:t>
            </w:r>
          </w:p>
          <w:p w14:paraId="112FBBE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6F4811C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8F56BB">
              <w:fldChar w:fldCharType="begin"/>
            </w:r>
            <w:r w:rsidR="008F56BB">
              <w:instrText xml:space="preserve"> HYPERLINK "http://www.yingmi.cn" </w:instrText>
            </w:r>
            <w:r w:rsidR="008F56BB">
              <w:fldChar w:fldCharType="separate"/>
            </w:r>
            <w:r>
              <w:rPr>
                <w:rFonts w:ascii="宋体" w:hAnsi="宋体" w:cs="Calibri"/>
                <w:color w:val="000000"/>
                <w:szCs w:val="21"/>
              </w:rPr>
              <w:t>www.yingmi.cn</w:t>
            </w:r>
            <w:r w:rsidR="008F56BB">
              <w:rPr>
                <w:rFonts w:ascii="宋体" w:hAnsi="宋体" w:cs="Calibri"/>
                <w:color w:val="000000"/>
                <w:szCs w:val="21"/>
              </w:rPr>
              <w:fldChar w:fldCharType="end"/>
            </w:r>
          </w:p>
        </w:tc>
      </w:tr>
      <w:tr w:rsidR="00935959" w14:paraId="46267A98" w14:textId="77777777" w:rsidTr="00935959">
        <w:tc>
          <w:tcPr>
            <w:tcW w:w="675" w:type="dxa"/>
          </w:tcPr>
          <w:p w14:paraId="225F652F" w14:textId="77777777" w:rsidR="00935959" w:rsidRDefault="00935959" w:rsidP="00663F9F">
            <w:pPr>
              <w:jc w:val="center"/>
              <w:rPr>
                <w:rFonts w:ascii="宋体" w:hAnsi="宋体" w:cs="宋体"/>
                <w:szCs w:val="21"/>
              </w:rPr>
            </w:pPr>
            <w:r>
              <w:rPr>
                <w:rFonts w:ascii="宋体" w:hAnsi="宋体" w:cs="Arial" w:hint="eastAsia"/>
              </w:rPr>
              <w:t>20</w:t>
            </w:r>
          </w:p>
        </w:tc>
        <w:tc>
          <w:tcPr>
            <w:tcW w:w="2581" w:type="dxa"/>
          </w:tcPr>
          <w:p w14:paraId="40B9877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上海长量基金销售投资顾问有限公司</w:t>
            </w:r>
          </w:p>
        </w:tc>
        <w:tc>
          <w:tcPr>
            <w:tcW w:w="5039" w:type="dxa"/>
          </w:tcPr>
          <w:p w14:paraId="288E3C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73B92EB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2241820A"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935959" w14:paraId="485D8BC8" w14:textId="77777777" w:rsidTr="00935959">
        <w:tc>
          <w:tcPr>
            <w:tcW w:w="675" w:type="dxa"/>
          </w:tcPr>
          <w:p w14:paraId="4D3A0591" w14:textId="77777777" w:rsidR="00935959" w:rsidRDefault="00935959" w:rsidP="00663F9F">
            <w:pPr>
              <w:jc w:val="center"/>
              <w:rPr>
                <w:rFonts w:ascii="宋体" w:hAnsi="宋体" w:cs="宋体"/>
                <w:szCs w:val="21"/>
              </w:rPr>
            </w:pPr>
            <w:r>
              <w:rPr>
                <w:rFonts w:ascii="宋体" w:hAnsi="宋体" w:cs="Arial" w:hint="eastAsia"/>
              </w:rPr>
              <w:t>21</w:t>
            </w:r>
          </w:p>
        </w:tc>
        <w:tc>
          <w:tcPr>
            <w:tcW w:w="2581" w:type="dxa"/>
          </w:tcPr>
          <w:p w14:paraId="45F4582D"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北京植信基金销售有限公司</w:t>
            </w:r>
          </w:p>
        </w:tc>
        <w:tc>
          <w:tcPr>
            <w:tcW w:w="5039" w:type="dxa"/>
          </w:tcPr>
          <w:p w14:paraId="49E7A1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14:paraId="563114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14:paraId="33FE9316"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0D40D0" w:rsidRPr="00886B20">
              <w:t>www.zhixin-inv.com</w:t>
            </w:r>
          </w:p>
        </w:tc>
      </w:tr>
      <w:tr w:rsidR="00935959" w14:paraId="47762AD1" w14:textId="77777777" w:rsidTr="00935959">
        <w:tc>
          <w:tcPr>
            <w:tcW w:w="675" w:type="dxa"/>
          </w:tcPr>
          <w:p w14:paraId="47C85ADC" w14:textId="77777777" w:rsidR="00935959" w:rsidRDefault="00935959" w:rsidP="00663F9F">
            <w:pPr>
              <w:jc w:val="center"/>
              <w:rPr>
                <w:rFonts w:ascii="宋体" w:hAnsi="宋体" w:cs="宋体"/>
                <w:szCs w:val="21"/>
              </w:rPr>
            </w:pPr>
            <w:r>
              <w:rPr>
                <w:rFonts w:ascii="宋体" w:hAnsi="宋体" w:cs="Arial" w:hint="eastAsia"/>
              </w:rPr>
              <w:t>22</w:t>
            </w:r>
          </w:p>
        </w:tc>
        <w:tc>
          <w:tcPr>
            <w:tcW w:w="2581" w:type="dxa"/>
          </w:tcPr>
          <w:p w14:paraId="6C5296A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039" w:type="dxa"/>
          </w:tcPr>
          <w:p w14:paraId="376A00E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78B2349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6797D93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935959" w14:paraId="7BC45844" w14:textId="77777777" w:rsidTr="00935959">
        <w:tc>
          <w:tcPr>
            <w:tcW w:w="675" w:type="dxa"/>
          </w:tcPr>
          <w:p w14:paraId="1B55611B" w14:textId="77777777" w:rsidR="00935959" w:rsidRDefault="00935959" w:rsidP="00663F9F">
            <w:pPr>
              <w:jc w:val="center"/>
              <w:rPr>
                <w:rFonts w:ascii="宋体" w:hAnsi="宋体" w:cs="宋体"/>
                <w:szCs w:val="21"/>
              </w:rPr>
            </w:pPr>
            <w:r>
              <w:rPr>
                <w:rFonts w:ascii="宋体" w:hAnsi="宋体" w:cs="Arial" w:hint="eastAsia"/>
              </w:rPr>
              <w:t>23</w:t>
            </w:r>
          </w:p>
        </w:tc>
        <w:tc>
          <w:tcPr>
            <w:tcW w:w="2581" w:type="dxa"/>
          </w:tcPr>
          <w:p w14:paraId="357AFFB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039" w:type="dxa"/>
          </w:tcPr>
          <w:p w14:paraId="4AB1883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号庄胜广场中央办公楼东翼</w:t>
            </w:r>
            <w:r>
              <w:rPr>
                <w:rFonts w:ascii="宋体" w:hAnsi="宋体" w:cs="Calibri"/>
                <w:color w:val="000000"/>
                <w:szCs w:val="21"/>
              </w:rPr>
              <w:t>7</w:t>
            </w:r>
            <w:r>
              <w:rPr>
                <w:rFonts w:ascii="宋体" w:hAnsi="宋体" w:cs="Calibri" w:hint="eastAsia"/>
                <w:color w:val="000000"/>
                <w:szCs w:val="21"/>
              </w:rPr>
              <w:t>层</w:t>
            </w:r>
          </w:p>
          <w:p w14:paraId="17C48E2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400-166-1188</w:t>
            </w:r>
          </w:p>
          <w:p w14:paraId="6A8E9A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935959" w14:paraId="0F202511" w14:textId="77777777" w:rsidTr="00935959">
        <w:tc>
          <w:tcPr>
            <w:tcW w:w="675" w:type="dxa"/>
          </w:tcPr>
          <w:p w14:paraId="367B2649" w14:textId="77777777" w:rsidR="00935959" w:rsidRDefault="00935959" w:rsidP="00663F9F">
            <w:pPr>
              <w:jc w:val="center"/>
              <w:rPr>
                <w:rFonts w:ascii="宋体" w:hAnsi="宋体" w:cs="宋体"/>
                <w:szCs w:val="21"/>
              </w:rPr>
            </w:pPr>
            <w:r>
              <w:rPr>
                <w:rFonts w:ascii="宋体" w:hAnsi="宋体" w:cs="Arial" w:hint="eastAsia"/>
              </w:rPr>
              <w:lastRenderedPageBreak/>
              <w:t>24</w:t>
            </w:r>
          </w:p>
        </w:tc>
        <w:tc>
          <w:tcPr>
            <w:tcW w:w="2581" w:type="dxa"/>
          </w:tcPr>
          <w:p w14:paraId="2D78827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北京钱景基金销售有限公司</w:t>
            </w:r>
          </w:p>
        </w:tc>
        <w:tc>
          <w:tcPr>
            <w:tcW w:w="5039" w:type="dxa"/>
          </w:tcPr>
          <w:p w14:paraId="033278DC"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w:t>
            </w:r>
            <w:r w:rsidRPr="009F3D98">
              <w:rPr>
                <w:rFonts w:ascii="宋体" w:hAnsi="宋体" w:cs="Calibri" w:hint="eastAsia"/>
                <w:color w:val="000000"/>
                <w:szCs w:val="21"/>
              </w:rPr>
              <w:t>北京市海淀区丹棱街6号1幢9层1008-1012</w:t>
            </w:r>
          </w:p>
          <w:p w14:paraId="42535109"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400-893-6885</w:t>
            </w:r>
          </w:p>
          <w:p w14:paraId="11589A32"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Del="009F3D98">
              <w:t xml:space="preserve"> </w:t>
            </w:r>
            <w:r w:rsidRPr="009F3D98">
              <w:rPr>
                <w:rFonts w:hint="eastAsia"/>
              </w:rPr>
              <w:t>www.qianjing.com</w:t>
            </w:r>
            <w:r w:rsidRPr="009F3D98">
              <w:t xml:space="preserve"> </w:t>
            </w:r>
            <w:hyperlink w:history="1"/>
          </w:p>
        </w:tc>
      </w:tr>
      <w:tr w:rsidR="00935959" w14:paraId="07F07017" w14:textId="77777777" w:rsidTr="00935959">
        <w:tc>
          <w:tcPr>
            <w:tcW w:w="675" w:type="dxa"/>
          </w:tcPr>
          <w:p w14:paraId="5F3AB9CB" w14:textId="77777777" w:rsidR="00935959" w:rsidRDefault="00935959" w:rsidP="00663F9F">
            <w:pPr>
              <w:jc w:val="center"/>
              <w:rPr>
                <w:rFonts w:ascii="宋体" w:hAnsi="宋体" w:cs="宋体"/>
                <w:szCs w:val="21"/>
              </w:rPr>
            </w:pPr>
            <w:r>
              <w:rPr>
                <w:rFonts w:ascii="宋体" w:hAnsi="宋体" w:cs="Arial" w:hint="eastAsia"/>
              </w:rPr>
              <w:t>25</w:t>
            </w:r>
          </w:p>
        </w:tc>
        <w:tc>
          <w:tcPr>
            <w:tcW w:w="2581" w:type="dxa"/>
          </w:tcPr>
          <w:p w14:paraId="6AF6788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039" w:type="dxa"/>
          </w:tcPr>
          <w:p w14:paraId="0C7C01A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0C585FAE"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55B3AE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8F56BB">
              <w:fldChar w:fldCharType="begin"/>
            </w:r>
            <w:r w:rsidR="008F56BB">
              <w:instrText xml:space="preserve"> HYPERLINK "http://www.jianfortune.com" </w:instrText>
            </w:r>
            <w:r w:rsidR="008F56BB">
              <w:fldChar w:fldCharType="separate"/>
            </w:r>
            <w:r>
              <w:rPr>
                <w:rFonts w:ascii="宋体" w:hAnsi="宋体" w:cs="Calibri"/>
                <w:color w:val="000000"/>
                <w:szCs w:val="21"/>
              </w:rPr>
              <w:t>www.jianfortune.com</w:t>
            </w:r>
            <w:r w:rsidR="008F56BB">
              <w:rPr>
                <w:rFonts w:ascii="宋体" w:hAnsi="宋体" w:cs="Calibri"/>
                <w:color w:val="000000"/>
                <w:szCs w:val="21"/>
              </w:rPr>
              <w:fldChar w:fldCharType="end"/>
            </w:r>
          </w:p>
        </w:tc>
      </w:tr>
      <w:tr w:rsidR="00935959" w14:paraId="2B1A76FE" w14:textId="77777777" w:rsidTr="00935959">
        <w:tc>
          <w:tcPr>
            <w:tcW w:w="675" w:type="dxa"/>
          </w:tcPr>
          <w:p w14:paraId="2E08DB9A" w14:textId="77777777" w:rsidR="00935959" w:rsidRDefault="00935959" w:rsidP="00663F9F">
            <w:pPr>
              <w:jc w:val="center"/>
              <w:rPr>
                <w:rFonts w:ascii="宋体" w:hAnsi="宋体" w:cs="宋体"/>
                <w:szCs w:val="21"/>
              </w:rPr>
            </w:pPr>
            <w:r>
              <w:rPr>
                <w:rFonts w:ascii="宋体" w:hAnsi="宋体" w:cs="Arial" w:hint="eastAsia"/>
              </w:rPr>
              <w:t>26</w:t>
            </w:r>
          </w:p>
        </w:tc>
        <w:tc>
          <w:tcPr>
            <w:tcW w:w="2581" w:type="dxa"/>
          </w:tcPr>
          <w:p w14:paraId="24DD74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方德保险代理有限公司</w:t>
            </w:r>
          </w:p>
        </w:tc>
        <w:tc>
          <w:tcPr>
            <w:tcW w:w="5039" w:type="dxa"/>
          </w:tcPr>
          <w:p w14:paraId="5EBB8BB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5BEAF05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5F145C0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935959" w14:paraId="3C01EF91" w14:textId="77777777" w:rsidTr="00935959">
        <w:tc>
          <w:tcPr>
            <w:tcW w:w="675" w:type="dxa"/>
          </w:tcPr>
          <w:p w14:paraId="3153C5F1" w14:textId="77777777" w:rsidR="00935959" w:rsidRDefault="00935959" w:rsidP="00663F9F">
            <w:pPr>
              <w:jc w:val="center"/>
              <w:rPr>
                <w:rFonts w:ascii="宋体" w:hAnsi="宋体" w:cs="宋体"/>
                <w:szCs w:val="21"/>
              </w:rPr>
            </w:pPr>
            <w:r>
              <w:rPr>
                <w:rFonts w:ascii="宋体" w:hAnsi="宋体" w:cs="Arial" w:hint="eastAsia"/>
              </w:rPr>
              <w:t>27</w:t>
            </w:r>
          </w:p>
        </w:tc>
        <w:tc>
          <w:tcPr>
            <w:tcW w:w="2581" w:type="dxa"/>
          </w:tcPr>
          <w:p w14:paraId="75DD75F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民商基金销售(上海)有限公司</w:t>
            </w:r>
          </w:p>
        </w:tc>
        <w:tc>
          <w:tcPr>
            <w:tcW w:w="5039" w:type="dxa"/>
          </w:tcPr>
          <w:p w14:paraId="4C0315D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D68B64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2525F3A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935959" w14:paraId="258F53FF" w14:textId="77777777" w:rsidTr="00935959">
        <w:tc>
          <w:tcPr>
            <w:tcW w:w="675" w:type="dxa"/>
          </w:tcPr>
          <w:p w14:paraId="31505E99" w14:textId="77777777" w:rsidR="00935959" w:rsidRDefault="00935959" w:rsidP="00663F9F">
            <w:pPr>
              <w:jc w:val="center"/>
              <w:rPr>
                <w:rFonts w:ascii="宋体" w:hAnsi="宋体" w:cs="宋体"/>
                <w:szCs w:val="21"/>
              </w:rPr>
            </w:pPr>
            <w:r>
              <w:rPr>
                <w:rFonts w:ascii="宋体" w:hAnsi="宋体" w:hint="eastAsia"/>
                <w:color w:val="000000"/>
              </w:rPr>
              <w:t>28</w:t>
            </w:r>
          </w:p>
        </w:tc>
        <w:tc>
          <w:tcPr>
            <w:tcW w:w="2581" w:type="dxa"/>
          </w:tcPr>
          <w:p w14:paraId="7349F40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大连网金基金销售有限公司</w:t>
            </w:r>
          </w:p>
        </w:tc>
        <w:tc>
          <w:tcPr>
            <w:tcW w:w="5039" w:type="dxa"/>
          </w:tcPr>
          <w:p w14:paraId="77230E8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16F1193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3A60905F"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35959" w14:paraId="7048DAA0" w14:textId="77777777" w:rsidTr="00935959">
        <w:tc>
          <w:tcPr>
            <w:tcW w:w="675" w:type="dxa"/>
          </w:tcPr>
          <w:p w14:paraId="06961C0E" w14:textId="77777777" w:rsidR="00935959" w:rsidRDefault="00935959" w:rsidP="00663F9F">
            <w:pPr>
              <w:jc w:val="center"/>
              <w:rPr>
                <w:rFonts w:ascii="宋体" w:hAnsi="宋体" w:cs="宋体"/>
                <w:szCs w:val="21"/>
              </w:rPr>
            </w:pPr>
            <w:r>
              <w:rPr>
                <w:rFonts w:ascii="宋体" w:hAnsi="宋体" w:hint="eastAsia"/>
                <w:color w:val="000000"/>
              </w:rPr>
              <w:t>29</w:t>
            </w:r>
          </w:p>
        </w:tc>
        <w:tc>
          <w:tcPr>
            <w:tcW w:w="2581" w:type="dxa"/>
          </w:tcPr>
          <w:p w14:paraId="47BF045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深圳众禄基金销售股份有限公司</w:t>
            </w:r>
          </w:p>
        </w:tc>
        <w:tc>
          <w:tcPr>
            <w:tcW w:w="5039" w:type="dxa"/>
          </w:tcPr>
          <w:p w14:paraId="0615C9A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CE6F6C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395C64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4" w:history="1">
              <w:r>
                <w:rPr>
                  <w:rFonts w:ascii="宋体" w:hAnsi="宋体" w:cs="Calibri"/>
                  <w:color w:val="000000"/>
                  <w:szCs w:val="21"/>
                </w:rPr>
                <w:t>www.zlfund.cn</w:t>
              </w:r>
            </w:hyperlink>
          </w:p>
          <w:p w14:paraId="73E3413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基金买卖网</w:t>
            </w:r>
            <w:r>
              <w:rPr>
                <w:rFonts w:ascii="宋体" w:hAnsi="宋体" w:cs="Calibri"/>
                <w:color w:val="000000"/>
                <w:szCs w:val="21"/>
              </w:rPr>
              <w:t xml:space="preserve"> </w:t>
            </w:r>
            <w:hyperlink r:id="rId35" w:history="1">
              <w:r>
                <w:rPr>
                  <w:rFonts w:ascii="宋体" w:hAnsi="宋体" w:cs="Calibri"/>
                  <w:color w:val="000000"/>
                  <w:szCs w:val="21"/>
                </w:rPr>
                <w:t>www.jjmmw.com</w:t>
              </w:r>
            </w:hyperlink>
          </w:p>
        </w:tc>
      </w:tr>
      <w:tr w:rsidR="00935959" w14:paraId="1207A941" w14:textId="77777777" w:rsidTr="00935959">
        <w:tc>
          <w:tcPr>
            <w:tcW w:w="675" w:type="dxa"/>
          </w:tcPr>
          <w:p w14:paraId="35F826A2" w14:textId="77777777" w:rsidR="00935959" w:rsidRDefault="00935959" w:rsidP="00663F9F">
            <w:pPr>
              <w:jc w:val="center"/>
              <w:rPr>
                <w:rFonts w:ascii="宋体" w:hAnsi="宋体" w:cs="宋体"/>
                <w:szCs w:val="21"/>
              </w:rPr>
            </w:pPr>
            <w:r>
              <w:rPr>
                <w:rFonts w:ascii="宋体" w:hAnsi="宋体" w:cs="宋体" w:hint="eastAsia"/>
              </w:rPr>
              <w:t>30</w:t>
            </w:r>
          </w:p>
        </w:tc>
        <w:tc>
          <w:tcPr>
            <w:tcW w:w="2581" w:type="dxa"/>
          </w:tcPr>
          <w:p w14:paraId="0BEEEE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039" w:type="dxa"/>
          </w:tcPr>
          <w:p w14:paraId="6830CF0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338253B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29D2AB70"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8F56BB">
              <w:fldChar w:fldCharType="begin"/>
            </w:r>
            <w:r w:rsidR="008F56BB">
              <w:instrText xml:space="preserve"> HYPERLINK "http://danjuanapp.com/" </w:instrText>
            </w:r>
            <w:r w:rsidR="008F56BB">
              <w:fldChar w:fldCharType="separate"/>
            </w:r>
            <w:r>
              <w:rPr>
                <w:rFonts w:ascii="宋体" w:hAnsi="宋体" w:cs="Calibri"/>
                <w:color w:val="000000"/>
                <w:szCs w:val="21"/>
              </w:rPr>
              <w:t>http://danjuanapp.com/</w:t>
            </w:r>
            <w:r w:rsidR="008F56BB">
              <w:rPr>
                <w:rFonts w:ascii="宋体" w:hAnsi="宋体" w:cs="Calibri"/>
                <w:color w:val="000000"/>
                <w:szCs w:val="21"/>
              </w:rPr>
              <w:fldChar w:fldCharType="end"/>
            </w:r>
          </w:p>
        </w:tc>
      </w:tr>
      <w:tr w:rsidR="00935959" w14:paraId="14B26C63" w14:textId="77777777" w:rsidTr="00935959">
        <w:tc>
          <w:tcPr>
            <w:tcW w:w="675" w:type="dxa"/>
          </w:tcPr>
          <w:p w14:paraId="4AF4D39E" w14:textId="77777777" w:rsidR="00935959" w:rsidRDefault="00935959" w:rsidP="00663F9F">
            <w:pPr>
              <w:jc w:val="center"/>
              <w:rPr>
                <w:rFonts w:ascii="宋体" w:hAnsi="宋体" w:cs="宋体"/>
                <w:szCs w:val="21"/>
              </w:rPr>
            </w:pPr>
            <w:r>
              <w:rPr>
                <w:rFonts w:ascii="宋体" w:hAnsi="宋体" w:cs="宋体" w:hint="eastAsia"/>
              </w:rPr>
              <w:t>31</w:t>
            </w:r>
          </w:p>
        </w:tc>
        <w:tc>
          <w:tcPr>
            <w:tcW w:w="2581" w:type="dxa"/>
          </w:tcPr>
          <w:p w14:paraId="2D67264C"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北京恒天明泽基金销售有限公司</w:t>
            </w:r>
          </w:p>
        </w:tc>
        <w:tc>
          <w:tcPr>
            <w:tcW w:w="5039" w:type="dxa"/>
          </w:tcPr>
          <w:p w14:paraId="6934F98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注册地址：北京市经济技术开发区宏达北路10号五层5122室</w:t>
            </w:r>
          </w:p>
          <w:p w14:paraId="30560B5C"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客户服务电话：400-786-8868-5</w:t>
            </w:r>
          </w:p>
          <w:p w14:paraId="6FFE954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网址:www.chtfund.com</w:t>
            </w:r>
          </w:p>
        </w:tc>
      </w:tr>
      <w:tr w:rsidR="00935959" w14:paraId="09349131" w14:textId="77777777" w:rsidTr="00935959">
        <w:tc>
          <w:tcPr>
            <w:tcW w:w="675" w:type="dxa"/>
          </w:tcPr>
          <w:p w14:paraId="1BF4DB79" w14:textId="77777777" w:rsidR="00935959" w:rsidRDefault="00935959" w:rsidP="00663F9F">
            <w:pPr>
              <w:jc w:val="center"/>
              <w:rPr>
                <w:rFonts w:ascii="宋体" w:hAnsi="宋体" w:cs="宋体"/>
                <w:szCs w:val="21"/>
              </w:rPr>
            </w:pPr>
            <w:r>
              <w:rPr>
                <w:rFonts w:ascii="宋体" w:hAnsi="宋体" w:hint="eastAsia"/>
                <w:color w:val="000000"/>
              </w:rPr>
              <w:lastRenderedPageBreak/>
              <w:t>32</w:t>
            </w:r>
          </w:p>
        </w:tc>
        <w:tc>
          <w:tcPr>
            <w:tcW w:w="2581" w:type="dxa"/>
          </w:tcPr>
          <w:p w14:paraId="1B946BB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深圳前海财厚基金销售有限公司</w:t>
            </w:r>
          </w:p>
        </w:tc>
        <w:tc>
          <w:tcPr>
            <w:tcW w:w="5039" w:type="dxa"/>
          </w:tcPr>
          <w:p w14:paraId="27F49B7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深圳湾科技生态园三区</w:t>
            </w:r>
            <w:r>
              <w:rPr>
                <w:rFonts w:ascii="宋体" w:hAnsi="宋体" w:cs="Calibri"/>
                <w:color w:val="000000"/>
                <w:szCs w:val="21"/>
              </w:rPr>
              <w:t>11栋A座3608室</w:t>
            </w:r>
          </w:p>
          <w:p w14:paraId="6DFC7A6B"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09F14D7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935959" w14:paraId="5847531D" w14:textId="77777777" w:rsidTr="00935959">
        <w:tc>
          <w:tcPr>
            <w:tcW w:w="675" w:type="dxa"/>
          </w:tcPr>
          <w:p w14:paraId="40B2AD90" w14:textId="77777777" w:rsidR="00935959" w:rsidRDefault="00935959" w:rsidP="00663F9F">
            <w:pPr>
              <w:jc w:val="center"/>
              <w:rPr>
                <w:rFonts w:ascii="宋体" w:hAnsi="宋体" w:cs="宋体"/>
                <w:szCs w:val="21"/>
              </w:rPr>
            </w:pPr>
            <w:r>
              <w:rPr>
                <w:rFonts w:ascii="宋体" w:hAnsi="宋体" w:hint="eastAsia"/>
                <w:color w:val="000000"/>
              </w:rPr>
              <w:t>33</w:t>
            </w:r>
          </w:p>
        </w:tc>
        <w:tc>
          <w:tcPr>
            <w:tcW w:w="2581" w:type="dxa"/>
          </w:tcPr>
          <w:p w14:paraId="21B93FF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039" w:type="dxa"/>
          </w:tcPr>
          <w:p w14:paraId="5AD7814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18867FF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7AE903E5"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6" w:history="1">
              <w:r>
                <w:rPr>
                  <w:rFonts w:ascii="宋体" w:hAnsi="宋体" w:cs="Calibri"/>
                  <w:color w:val="000000"/>
                  <w:szCs w:val="21"/>
                </w:rPr>
                <w:t>www.wacaijijin.com</w:t>
              </w:r>
            </w:hyperlink>
          </w:p>
        </w:tc>
      </w:tr>
      <w:tr w:rsidR="00935959" w14:paraId="45786126" w14:textId="77777777" w:rsidTr="00935959">
        <w:tc>
          <w:tcPr>
            <w:tcW w:w="675" w:type="dxa"/>
          </w:tcPr>
          <w:p w14:paraId="434C612B" w14:textId="77777777" w:rsidR="00935959" w:rsidRDefault="00935959" w:rsidP="00663F9F">
            <w:pPr>
              <w:jc w:val="center"/>
              <w:rPr>
                <w:rFonts w:ascii="宋体" w:hAnsi="宋体" w:cs="宋体"/>
                <w:szCs w:val="21"/>
              </w:rPr>
            </w:pPr>
            <w:r>
              <w:rPr>
                <w:rFonts w:ascii="宋体" w:hAnsi="宋体" w:hint="eastAsia"/>
                <w:color w:val="000000"/>
              </w:rPr>
              <w:t>34</w:t>
            </w:r>
          </w:p>
        </w:tc>
        <w:tc>
          <w:tcPr>
            <w:tcW w:w="2581" w:type="dxa"/>
          </w:tcPr>
          <w:p w14:paraId="64387C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诺亚正行基金销售有限公司</w:t>
            </w:r>
          </w:p>
        </w:tc>
        <w:tc>
          <w:tcPr>
            <w:tcW w:w="5039" w:type="dxa"/>
          </w:tcPr>
          <w:p w14:paraId="65FD9DE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D9E8F9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6F66473"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935959" w14:paraId="2B99511D" w14:textId="77777777" w:rsidTr="00935959">
        <w:tc>
          <w:tcPr>
            <w:tcW w:w="675" w:type="dxa"/>
          </w:tcPr>
          <w:p w14:paraId="3633D2AF" w14:textId="77777777" w:rsidR="00935959" w:rsidRDefault="00935959" w:rsidP="00663F9F">
            <w:pPr>
              <w:jc w:val="center"/>
              <w:rPr>
                <w:rFonts w:ascii="宋体" w:hAnsi="宋体" w:cs="宋体"/>
                <w:szCs w:val="21"/>
              </w:rPr>
            </w:pPr>
            <w:r>
              <w:rPr>
                <w:rFonts w:ascii="宋体" w:hAnsi="宋体" w:hint="eastAsia"/>
                <w:color w:val="000000"/>
              </w:rPr>
              <w:t>35</w:t>
            </w:r>
          </w:p>
        </w:tc>
        <w:tc>
          <w:tcPr>
            <w:tcW w:w="2581" w:type="dxa"/>
          </w:tcPr>
          <w:p w14:paraId="7D26624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上海凯石财富基金销售有限公司</w:t>
            </w:r>
          </w:p>
        </w:tc>
        <w:tc>
          <w:tcPr>
            <w:tcW w:w="5039" w:type="dxa"/>
          </w:tcPr>
          <w:p w14:paraId="449554C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2FE20A1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DA91BB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935959" w14:paraId="65649874" w14:textId="77777777" w:rsidTr="00935959">
        <w:tc>
          <w:tcPr>
            <w:tcW w:w="675" w:type="dxa"/>
          </w:tcPr>
          <w:p w14:paraId="33C99543" w14:textId="77777777" w:rsidR="00935959" w:rsidRDefault="00935959" w:rsidP="00663F9F">
            <w:pPr>
              <w:jc w:val="center"/>
              <w:rPr>
                <w:rFonts w:ascii="宋体" w:hAnsi="宋体" w:cs="宋体"/>
                <w:szCs w:val="21"/>
              </w:rPr>
            </w:pPr>
            <w:r>
              <w:rPr>
                <w:rFonts w:ascii="宋体" w:hAnsi="宋体" w:hint="eastAsia"/>
                <w:color w:val="000000"/>
              </w:rPr>
              <w:t>36</w:t>
            </w:r>
          </w:p>
        </w:tc>
        <w:tc>
          <w:tcPr>
            <w:tcW w:w="2581" w:type="dxa"/>
          </w:tcPr>
          <w:p w14:paraId="576FE90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北京唐鼎耀华基金销售有限公司</w:t>
            </w:r>
          </w:p>
        </w:tc>
        <w:tc>
          <w:tcPr>
            <w:tcW w:w="5039" w:type="dxa"/>
          </w:tcPr>
          <w:p w14:paraId="7B4AB80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北京市延庆县延庆经济开发区百泉街10号2栋236室</w:t>
            </w:r>
          </w:p>
          <w:p w14:paraId="7C820D1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14:paraId="243D7956"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935959" w14:paraId="3689C779" w14:textId="77777777" w:rsidTr="00935959">
        <w:tc>
          <w:tcPr>
            <w:tcW w:w="675" w:type="dxa"/>
          </w:tcPr>
          <w:p w14:paraId="5F398D87" w14:textId="77777777" w:rsidR="00935959" w:rsidRDefault="00935959" w:rsidP="00663F9F">
            <w:pPr>
              <w:jc w:val="center"/>
              <w:rPr>
                <w:rFonts w:ascii="宋体" w:hAnsi="宋体" w:cs="宋体"/>
                <w:szCs w:val="21"/>
              </w:rPr>
            </w:pPr>
            <w:r>
              <w:rPr>
                <w:rFonts w:ascii="宋体" w:hAnsi="宋体" w:hint="eastAsia"/>
                <w:color w:val="000000"/>
              </w:rPr>
              <w:t>37</w:t>
            </w:r>
          </w:p>
        </w:tc>
        <w:tc>
          <w:tcPr>
            <w:tcW w:w="2581" w:type="dxa"/>
          </w:tcPr>
          <w:p w14:paraId="3DF769C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039" w:type="dxa"/>
          </w:tcPr>
          <w:p w14:paraId="57A0F8A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55706C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5504DC7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935959" w14:paraId="48CFF8B0" w14:textId="77777777" w:rsidTr="00935959">
        <w:tc>
          <w:tcPr>
            <w:tcW w:w="675" w:type="dxa"/>
          </w:tcPr>
          <w:p w14:paraId="5EB6406D" w14:textId="77777777" w:rsidR="00935959" w:rsidRDefault="00935959" w:rsidP="00663F9F">
            <w:pPr>
              <w:jc w:val="center"/>
              <w:rPr>
                <w:rFonts w:ascii="宋体" w:hAnsi="宋体" w:cs="宋体"/>
                <w:szCs w:val="21"/>
              </w:rPr>
            </w:pPr>
            <w:r>
              <w:rPr>
                <w:rFonts w:ascii="宋体" w:hAnsi="宋体" w:hint="eastAsia"/>
                <w:color w:val="000000"/>
              </w:rPr>
              <w:t>38</w:t>
            </w:r>
          </w:p>
        </w:tc>
        <w:tc>
          <w:tcPr>
            <w:tcW w:w="2581" w:type="dxa"/>
          </w:tcPr>
          <w:p w14:paraId="10D27CC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039" w:type="dxa"/>
          </w:tcPr>
          <w:p w14:paraId="7609965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68D95C5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75B8ACF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2B68D4" w:rsidRPr="00886B20">
              <w:t>www.snjijin</w:t>
            </w:r>
            <w:r>
              <w:rPr>
                <w:rFonts w:ascii="宋体" w:hAnsi="宋体" w:cs="Calibri" w:hint="eastAsia"/>
                <w:color w:val="000000"/>
                <w:szCs w:val="21"/>
              </w:rPr>
              <w:t>.com</w:t>
            </w:r>
          </w:p>
        </w:tc>
      </w:tr>
      <w:tr w:rsidR="00935959" w14:paraId="61630602" w14:textId="77777777" w:rsidTr="00935959">
        <w:tc>
          <w:tcPr>
            <w:tcW w:w="675" w:type="dxa"/>
          </w:tcPr>
          <w:p w14:paraId="6D844F14" w14:textId="77777777" w:rsidR="00935959" w:rsidRDefault="00935959" w:rsidP="00663F9F">
            <w:pPr>
              <w:jc w:val="center"/>
              <w:rPr>
                <w:rFonts w:ascii="宋体" w:hAnsi="宋体" w:cs="宋体"/>
                <w:szCs w:val="21"/>
              </w:rPr>
            </w:pPr>
            <w:r>
              <w:rPr>
                <w:rFonts w:ascii="宋体" w:hAnsi="宋体" w:hint="eastAsia"/>
                <w:color w:val="000000"/>
              </w:rPr>
              <w:t>39</w:t>
            </w:r>
          </w:p>
        </w:tc>
        <w:tc>
          <w:tcPr>
            <w:tcW w:w="2581" w:type="dxa"/>
          </w:tcPr>
          <w:p w14:paraId="07DA95A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039" w:type="dxa"/>
          </w:tcPr>
          <w:p w14:paraId="67AAC93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1DF5C4E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890ADA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935959" w14:paraId="2DC38D89" w14:textId="77777777" w:rsidTr="00935959">
        <w:tc>
          <w:tcPr>
            <w:tcW w:w="675" w:type="dxa"/>
          </w:tcPr>
          <w:p w14:paraId="2EEA5DDC" w14:textId="77777777" w:rsidR="00935959" w:rsidRDefault="00935959" w:rsidP="00663F9F">
            <w:pPr>
              <w:jc w:val="center"/>
              <w:rPr>
                <w:rFonts w:ascii="宋体" w:hAnsi="宋体" w:cs="宋体"/>
                <w:szCs w:val="21"/>
              </w:rPr>
            </w:pPr>
            <w:r>
              <w:rPr>
                <w:rFonts w:ascii="宋体" w:hAnsi="宋体" w:hint="eastAsia"/>
                <w:color w:val="000000"/>
              </w:rPr>
              <w:t>40</w:t>
            </w:r>
          </w:p>
        </w:tc>
        <w:tc>
          <w:tcPr>
            <w:tcW w:w="2581" w:type="dxa"/>
          </w:tcPr>
          <w:p w14:paraId="701F804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039" w:type="dxa"/>
          </w:tcPr>
          <w:p w14:paraId="038A4A2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6B4C03A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E34E1B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lastRenderedPageBreak/>
              <w:t>网址：www.huilinbd.com</w:t>
            </w:r>
          </w:p>
        </w:tc>
      </w:tr>
      <w:tr w:rsidR="00935959" w14:paraId="2CD80873" w14:textId="77777777" w:rsidTr="00935959">
        <w:tc>
          <w:tcPr>
            <w:tcW w:w="675" w:type="dxa"/>
          </w:tcPr>
          <w:p w14:paraId="42197DC3" w14:textId="77777777" w:rsidR="00935959" w:rsidRDefault="00935959" w:rsidP="00663F9F">
            <w:pPr>
              <w:jc w:val="center"/>
              <w:rPr>
                <w:rFonts w:ascii="宋体" w:hAnsi="宋体" w:cs="宋体"/>
                <w:szCs w:val="21"/>
              </w:rPr>
            </w:pPr>
            <w:r>
              <w:rPr>
                <w:rFonts w:ascii="宋体" w:hAnsi="宋体" w:hint="eastAsia"/>
                <w:color w:val="000000"/>
              </w:rPr>
              <w:lastRenderedPageBreak/>
              <w:t>41</w:t>
            </w:r>
          </w:p>
        </w:tc>
        <w:tc>
          <w:tcPr>
            <w:tcW w:w="2581" w:type="dxa"/>
          </w:tcPr>
          <w:p w14:paraId="66FA7622"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玄元保险代理有限公司</w:t>
            </w:r>
          </w:p>
        </w:tc>
        <w:tc>
          <w:tcPr>
            <w:tcW w:w="5039" w:type="dxa"/>
          </w:tcPr>
          <w:p w14:paraId="3192DD7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6A46829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E0C66F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935959" w14:paraId="5C8AC4F3" w14:textId="77777777" w:rsidTr="00935959">
        <w:tc>
          <w:tcPr>
            <w:tcW w:w="675" w:type="dxa"/>
          </w:tcPr>
          <w:p w14:paraId="76C8E603" w14:textId="77777777" w:rsidR="00935959" w:rsidRDefault="00935959" w:rsidP="00663F9F">
            <w:pPr>
              <w:jc w:val="center"/>
              <w:rPr>
                <w:rFonts w:ascii="宋体" w:hAnsi="宋体" w:cs="宋体"/>
                <w:szCs w:val="21"/>
              </w:rPr>
            </w:pPr>
            <w:r>
              <w:rPr>
                <w:rFonts w:ascii="宋体" w:hAnsi="宋体" w:hint="eastAsia"/>
                <w:color w:val="000000"/>
              </w:rPr>
              <w:t>42</w:t>
            </w:r>
          </w:p>
        </w:tc>
        <w:tc>
          <w:tcPr>
            <w:tcW w:w="2581" w:type="dxa"/>
          </w:tcPr>
          <w:p w14:paraId="142CF0D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宜信普泽（北京）基金销售有限公司</w:t>
            </w:r>
          </w:p>
        </w:tc>
        <w:tc>
          <w:tcPr>
            <w:tcW w:w="5039" w:type="dxa"/>
          </w:tcPr>
          <w:p w14:paraId="1B1F087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1093CFB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19357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35959" w14:paraId="309652CC" w14:textId="77777777" w:rsidTr="00935959">
        <w:tc>
          <w:tcPr>
            <w:tcW w:w="675" w:type="dxa"/>
          </w:tcPr>
          <w:p w14:paraId="52B29364" w14:textId="77777777" w:rsidR="00935959" w:rsidRDefault="00935959" w:rsidP="00663F9F">
            <w:pPr>
              <w:jc w:val="center"/>
              <w:rPr>
                <w:rFonts w:ascii="宋体" w:hAnsi="宋体" w:cs="宋体"/>
                <w:szCs w:val="21"/>
              </w:rPr>
            </w:pPr>
            <w:r>
              <w:rPr>
                <w:rFonts w:ascii="宋体" w:hAnsi="宋体" w:hint="eastAsia"/>
                <w:color w:val="000000"/>
              </w:rPr>
              <w:t>43</w:t>
            </w:r>
          </w:p>
        </w:tc>
        <w:tc>
          <w:tcPr>
            <w:tcW w:w="2581" w:type="dxa"/>
          </w:tcPr>
          <w:p w14:paraId="27CD397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039" w:type="dxa"/>
          </w:tcPr>
          <w:p w14:paraId="072392A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7ABD0DF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41CEAB8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935959" w14:paraId="09A9E97B" w14:textId="77777777" w:rsidTr="00935959">
        <w:tc>
          <w:tcPr>
            <w:tcW w:w="675" w:type="dxa"/>
          </w:tcPr>
          <w:p w14:paraId="11F33B45" w14:textId="77777777" w:rsidR="00935959" w:rsidRDefault="00935959" w:rsidP="00663F9F">
            <w:pPr>
              <w:jc w:val="center"/>
              <w:rPr>
                <w:rFonts w:ascii="宋体" w:hAnsi="宋体" w:cs="宋体"/>
                <w:szCs w:val="21"/>
              </w:rPr>
            </w:pPr>
            <w:r>
              <w:rPr>
                <w:rFonts w:ascii="宋体" w:hAnsi="宋体" w:hint="eastAsia"/>
                <w:color w:val="000000"/>
              </w:rPr>
              <w:t>44</w:t>
            </w:r>
          </w:p>
        </w:tc>
        <w:tc>
          <w:tcPr>
            <w:tcW w:w="2581" w:type="dxa"/>
          </w:tcPr>
          <w:p w14:paraId="3B3593C5"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14:paraId="1172ADE8"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77865FB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7913DA48" w14:textId="77777777" w:rsidR="00935959" w:rsidRDefault="00935959" w:rsidP="00663F9F">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935959" w14:paraId="3482F31B" w14:textId="77777777" w:rsidTr="00935959">
        <w:tc>
          <w:tcPr>
            <w:tcW w:w="675" w:type="dxa"/>
          </w:tcPr>
          <w:p w14:paraId="566EC7C2" w14:textId="77777777" w:rsidR="00935959" w:rsidRDefault="00935959" w:rsidP="00663F9F">
            <w:pPr>
              <w:jc w:val="center"/>
              <w:rPr>
                <w:rFonts w:ascii="宋体" w:hAnsi="宋体" w:cs="宋体"/>
                <w:szCs w:val="21"/>
              </w:rPr>
            </w:pPr>
            <w:r>
              <w:rPr>
                <w:rFonts w:ascii="宋体" w:hAnsi="宋体" w:hint="eastAsia"/>
                <w:color w:val="000000"/>
              </w:rPr>
              <w:t>45</w:t>
            </w:r>
          </w:p>
        </w:tc>
        <w:tc>
          <w:tcPr>
            <w:tcW w:w="2581" w:type="dxa"/>
          </w:tcPr>
          <w:p w14:paraId="72F24087" w14:textId="77777777" w:rsidR="00935959" w:rsidRDefault="00935959" w:rsidP="00663F9F">
            <w:pPr>
              <w:jc w:val="center"/>
              <w:rPr>
                <w:rFonts w:ascii="宋体" w:hAnsi="宋体" w:cs="宋体"/>
                <w:szCs w:val="21"/>
                <w:lang w:val="zh-CN"/>
              </w:rPr>
            </w:pPr>
            <w:r>
              <w:rPr>
                <w:rFonts w:ascii="宋体" w:hAnsi="宋体" w:cs="Calibri" w:hint="eastAsia"/>
                <w:bCs/>
                <w:color w:val="000000"/>
                <w:szCs w:val="21"/>
              </w:rPr>
              <w:t>华安证券股份有限公司</w:t>
            </w:r>
          </w:p>
        </w:tc>
        <w:tc>
          <w:tcPr>
            <w:tcW w:w="5039" w:type="dxa"/>
          </w:tcPr>
          <w:p w14:paraId="52A28031" w14:textId="77777777" w:rsidR="00935959" w:rsidRDefault="00935959" w:rsidP="00663F9F">
            <w:pPr>
              <w:spacing w:line="360" w:lineRule="auto"/>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3F1CA919" w14:textId="77777777" w:rsidR="00935959" w:rsidRPr="00FE7072" w:rsidRDefault="00935959" w:rsidP="00663F9F">
            <w:pPr>
              <w:spacing w:line="360" w:lineRule="auto"/>
              <w:rPr>
                <w:rFonts w:ascii="宋体" w:hAnsi="宋体"/>
                <w:color w:val="000000"/>
                <w:szCs w:val="20"/>
              </w:rPr>
            </w:pPr>
            <w:r w:rsidRPr="00FE7072">
              <w:rPr>
                <w:rFonts w:ascii="宋体" w:hAnsi="宋体" w:hint="eastAsia"/>
                <w:color w:val="000000"/>
                <w:szCs w:val="20"/>
              </w:rPr>
              <w:t>客户服务电话：9</w:t>
            </w:r>
            <w:r w:rsidRPr="00FE7072">
              <w:rPr>
                <w:rFonts w:ascii="宋体" w:hAnsi="宋体"/>
                <w:color w:val="000000"/>
                <w:szCs w:val="20"/>
              </w:rPr>
              <w:t>5318</w:t>
            </w:r>
          </w:p>
          <w:p w14:paraId="499000FE" w14:textId="77777777" w:rsidR="00935959" w:rsidRDefault="00935959" w:rsidP="00663F9F">
            <w:pPr>
              <w:widowControl/>
              <w:spacing w:line="360" w:lineRule="auto"/>
              <w:jc w:val="left"/>
              <w:rPr>
                <w:rFonts w:ascii="宋体" w:hAnsi="宋体" w:cs="宋体"/>
                <w:szCs w:val="21"/>
              </w:rPr>
            </w:pPr>
            <w:r w:rsidRPr="00FE7072">
              <w:rPr>
                <w:rFonts w:ascii="宋体" w:hAnsi="宋体" w:hint="eastAsia"/>
                <w:color w:val="000000"/>
                <w:szCs w:val="20"/>
              </w:rPr>
              <w:t>网址：www</w:t>
            </w:r>
            <w:r w:rsidRPr="00FE7072">
              <w:rPr>
                <w:rFonts w:ascii="宋体" w:hAnsi="宋体"/>
                <w:color w:val="000000"/>
                <w:szCs w:val="20"/>
              </w:rPr>
              <w:t>.hazq.com</w:t>
            </w:r>
          </w:p>
        </w:tc>
      </w:tr>
      <w:tr w:rsidR="00935959" w14:paraId="199E9314" w14:textId="77777777" w:rsidTr="00935959">
        <w:tc>
          <w:tcPr>
            <w:tcW w:w="675" w:type="dxa"/>
          </w:tcPr>
          <w:p w14:paraId="1EB51CB1" w14:textId="77777777" w:rsidR="00935959" w:rsidRDefault="00935959" w:rsidP="00663F9F">
            <w:pPr>
              <w:jc w:val="center"/>
              <w:rPr>
                <w:rFonts w:ascii="宋体" w:hAnsi="宋体"/>
                <w:color w:val="000000"/>
              </w:rPr>
            </w:pPr>
            <w:r>
              <w:rPr>
                <w:rFonts w:ascii="宋体" w:hAnsi="宋体" w:hint="eastAsia"/>
                <w:color w:val="000000"/>
              </w:rPr>
              <w:t>46</w:t>
            </w:r>
          </w:p>
        </w:tc>
        <w:tc>
          <w:tcPr>
            <w:tcW w:w="2581" w:type="dxa"/>
          </w:tcPr>
          <w:p w14:paraId="251A6986" w14:textId="77777777" w:rsidR="00935959" w:rsidDel="00A678B9" w:rsidRDefault="00935959" w:rsidP="00663F9F">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039" w:type="dxa"/>
          </w:tcPr>
          <w:p w14:paraId="014F0E8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内蒙古自治区呼和浩特市新城区海拉尔东街满世尚都办公商业综合楼</w:t>
            </w:r>
          </w:p>
          <w:p w14:paraId="50EC0FA7"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B215AA1" w14:textId="77777777" w:rsidR="00935959" w:rsidDel="00A678B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935959" w14:paraId="09AEE824" w14:textId="77777777" w:rsidTr="00935959">
        <w:tc>
          <w:tcPr>
            <w:tcW w:w="675" w:type="dxa"/>
          </w:tcPr>
          <w:p w14:paraId="737D2FC4" w14:textId="77777777" w:rsidR="00935959" w:rsidRDefault="00935959" w:rsidP="00663F9F">
            <w:pPr>
              <w:jc w:val="center"/>
              <w:rPr>
                <w:rFonts w:ascii="宋体" w:hAnsi="宋体"/>
                <w:color w:val="000000"/>
              </w:rPr>
            </w:pPr>
            <w:r>
              <w:rPr>
                <w:rFonts w:ascii="宋体" w:hAnsi="宋体" w:hint="eastAsia"/>
                <w:color w:val="000000"/>
              </w:rPr>
              <w:t>47</w:t>
            </w:r>
          </w:p>
        </w:tc>
        <w:tc>
          <w:tcPr>
            <w:tcW w:w="2581" w:type="dxa"/>
          </w:tcPr>
          <w:p w14:paraId="249E79AD"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和耕传承基金销售有限公司</w:t>
            </w:r>
          </w:p>
        </w:tc>
        <w:tc>
          <w:tcPr>
            <w:tcW w:w="5039" w:type="dxa"/>
          </w:tcPr>
          <w:p w14:paraId="6EAEA4E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CF947E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2491B73"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935959" w14:paraId="6CD36CD3" w14:textId="77777777" w:rsidTr="00935959">
        <w:tc>
          <w:tcPr>
            <w:tcW w:w="675" w:type="dxa"/>
          </w:tcPr>
          <w:p w14:paraId="160C6CFF" w14:textId="77777777" w:rsidR="00935959" w:rsidRDefault="00935959" w:rsidP="00663F9F">
            <w:pPr>
              <w:jc w:val="center"/>
              <w:rPr>
                <w:rFonts w:ascii="宋体" w:hAnsi="宋体"/>
                <w:color w:val="000000"/>
              </w:rPr>
            </w:pPr>
            <w:r>
              <w:rPr>
                <w:rFonts w:ascii="宋体" w:hAnsi="宋体" w:hint="eastAsia"/>
                <w:color w:val="000000"/>
              </w:rPr>
              <w:t>48</w:t>
            </w:r>
          </w:p>
        </w:tc>
        <w:tc>
          <w:tcPr>
            <w:tcW w:w="2581" w:type="dxa"/>
          </w:tcPr>
          <w:p w14:paraId="75BE23C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039" w:type="dxa"/>
          </w:tcPr>
          <w:p w14:paraId="1A6FDC3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5060101B"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056CBC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935959" w14:paraId="5B2B9256" w14:textId="77777777" w:rsidTr="00935959">
        <w:tc>
          <w:tcPr>
            <w:tcW w:w="675" w:type="dxa"/>
          </w:tcPr>
          <w:p w14:paraId="0602BFF6" w14:textId="77777777" w:rsidR="00935959" w:rsidRDefault="00935959" w:rsidP="00663F9F">
            <w:pPr>
              <w:jc w:val="center"/>
              <w:rPr>
                <w:rFonts w:ascii="宋体" w:hAnsi="宋体"/>
                <w:color w:val="000000"/>
              </w:rPr>
            </w:pPr>
            <w:r>
              <w:rPr>
                <w:rFonts w:ascii="宋体" w:hAnsi="宋体" w:hint="eastAsia"/>
                <w:color w:val="000000"/>
              </w:rPr>
              <w:t>49</w:t>
            </w:r>
          </w:p>
        </w:tc>
        <w:tc>
          <w:tcPr>
            <w:tcW w:w="2581" w:type="dxa"/>
          </w:tcPr>
          <w:p w14:paraId="328AE3A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039" w:type="dxa"/>
          </w:tcPr>
          <w:p w14:paraId="154C9314"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上海市嘉定区南翔镇众仁路399号运通星财富广场1号楼B座13、14层</w:t>
            </w:r>
          </w:p>
          <w:p w14:paraId="35B3211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sidRPr="009F3D98">
              <w:rPr>
                <w:rFonts w:ascii="宋体" w:hAnsi="宋体" w:cs="Calibri" w:hint="eastAsia"/>
                <w:color w:val="000000"/>
                <w:szCs w:val="21"/>
              </w:rPr>
              <w:t>952303</w:t>
            </w:r>
          </w:p>
          <w:p w14:paraId="3409130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www.huaruisales.com</w:t>
            </w:r>
          </w:p>
        </w:tc>
      </w:tr>
      <w:tr w:rsidR="00935959" w14:paraId="1A043D1B" w14:textId="77777777" w:rsidTr="00935959">
        <w:tc>
          <w:tcPr>
            <w:tcW w:w="675" w:type="dxa"/>
          </w:tcPr>
          <w:p w14:paraId="3199E02F" w14:textId="77777777" w:rsidR="00935959" w:rsidRDefault="00935959" w:rsidP="00663F9F">
            <w:pPr>
              <w:jc w:val="center"/>
              <w:rPr>
                <w:rFonts w:ascii="宋体" w:hAnsi="宋体"/>
                <w:color w:val="000000"/>
              </w:rPr>
            </w:pPr>
            <w:r>
              <w:rPr>
                <w:rFonts w:ascii="宋体" w:hAnsi="宋体" w:hint="eastAsia"/>
                <w:color w:val="000000"/>
              </w:rPr>
              <w:lastRenderedPageBreak/>
              <w:t>50</w:t>
            </w:r>
          </w:p>
        </w:tc>
        <w:tc>
          <w:tcPr>
            <w:tcW w:w="2581" w:type="dxa"/>
          </w:tcPr>
          <w:p w14:paraId="773A36F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039" w:type="dxa"/>
          </w:tcPr>
          <w:p w14:paraId="0F5BEEB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320BF7">
              <w:rPr>
                <w:rFonts w:ascii="宋体" w:hAnsi="宋体" w:cs="Calibri" w:hint="eastAsia"/>
                <w:color w:val="000000"/>
                <w:szCs w:val="21"/>
              </w:rPr>
              <w:t>北京市朝阳区朝阳门外大街乙12号院1号昆泰国际大厦12层</w:t>
            </w:r>
          </w:p>
          <w:p w14:paraId="54E27AF0"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320BF7">
              <w:rPr>
                <w:rFonts w:ascii="宋体" w:hAnsi="宋体" w:cs="Calibri" w:hint="eastAsia"/>
                <w:color w:val="000000"/>
                <w:szCs w:val="21"/>
              </w:rPr>
              <w:t>95510</w:t>
            </w:r>
          </w:p>
          <w:p w14:paraId="0F931E7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320BF7">
              <w:rPr>
                <w:rFonts w:ascii="宋体" w:hAnsi="宋体" w:cs="Calibri" w:hint="eastAsia"/>
                <w:color w:val="000000"/>
                <w:szCs w:val="21"/>
              </w:rPr>
              <w:t>fund.sinosig.com</w:t>
            </w:r>
          </w:p>
        </w:tc>
      </w:tr>
    </w:tbl>
    <w:p w14:paraId="2FA8FD0A"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0100465F" w14:textId="77777777" w:rsidR="0096318E" w:rsidRDefault="00270BD0">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029866E8"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2BB0953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3058660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4A4E26D1"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3333F814"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6BC0F8D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65167D28"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2ACC64E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7E472DE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0BB813A4"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2FD63AA5"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8948B08"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负责人：俞卫锋</w:t>
      </w:r>
    </w:p>
    <w:p w14:paraId="05A6898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60F5B3F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4D04E01E"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4F16C8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380D0190"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6601C1A2" w14:textId="77777777" w:rsidR="0096318E" w:rsidRDefault="00270BD0">
      <w:pPr>
        <w:snapToGrid w:val="0"/>
        <w:spacing w:line="360" w:lineRule="auto"/>
        <w:ind w:firstLineChars="200" w:firstLine="420"/>
        <w:rPr>
          <w:rFonts w:ascii="Arial Unicode MS" w:hAnsi="Arial Unicode MS" w:cs="Arial"/>
          <w:kern w:val="0"/>
          <w:szCs w:val="21"/>
        </w:rPr>
      </w:pPr>
      <w:r>
        <w:rPr>
          <w:rFonts w:ascii="微软雅黑" w:eastAsia="微软雅黑" w:hAnsi="微软雅黑" w:cs="宋体" w:hint="eastAsia"/>
          <w:color w:val="000000"/>
          <w:kern w:val="0"/>
          <w:szCs w:val="21"/>
        </w:rPr>
        <w:t>  </w:t>
      </w:r>
      <w:r>
        <w:rPr>
          <w:rFonts w:ascii="Arial Unicode MS" w:hAnsi="Arial Unicode MS" w:cs="Arial" w:hint="eastAsia"/>
          <w:kern w:val="0"/>
          <w:szCs w:val="21"/>
        </w:rPr>
        <w:t>名称：安永华明会计师事务所（特殊普通合伙）</w:t>
      </w:r>
    </w:p>
    <w:p w14:paraId="6C6E5943"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6063516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5D35E1C2"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法定代表人：毛鞍宁</w:t>
      </w:r>
    </w:p>
    <w:p w14:paraId="7722C26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0B894EC7"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传真：</w:t>
      </w:r>
      <w:r>
        <w:rPr>
          <w:rFonts w:ascii="Arial Unicode MS" w:hAnsi="Arial Unicode MS" w:cs="Arial" w:hint="eastAsia"/>
          <w:kern w:val="0"/>
          <w:szCs w:val="21"/>
        </w:rPr>
        <w:t>+86 10 85188298</w:t>
      </w:r>
    </w:p>
    <w:p w14:paraId="2D9FDBEC"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w:t>
      </w:r>
      <w:r>
        <w:rPr>
          <w:rFonts w:ascii="Arial Unicode MS" w:hAnsi="Arial Unicode MS" w:cs="Arial" w:hint="eastAsia"/>
          <w:kern w:val="0"/>
          <w:szCs w:val="21"/>
        </w:rPr>
        <w:t>  </w:t>
      </w:r>
      <w:r>
        <w:rPr>
          <w:rFonts w:ascii="Arial Unicode MS" w:hAnsi="Arial Unicode MS" w:cs="Arial" w:hint="eastAsia"/>
          <w:kern w:val="0"/>
          <w:szCs w:val="21"/>
        </w:rPr>
        <w:t>高鹤</w:t>
      </w:r>
    </w:p>
    <w:p w14:paraId="68C4A5F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5B205F54" w14:textId="77777777" w:rsidR="0096318E" w:rsidRDefault="0096318E">
      <w:pPr>
        <w:adjustRightInd w:val="0"/>
        <w:snapToGrid w:val="0"/>
        <w:spacing w:line="360" w:lineRule="auto"/>
        <w:ind w:firstLineChars="200" w:firstLine="420"/>
        <w:rPr>
          <w:rFonts w:ascii="Arial Unicode MS" w:hAnsi="Arial Unicode MS" w:cs="Arial"/>
          <w:kern w:val="0"/>
          <w:szCs w:val="21"/>
        </w:rPr>
        <w:sectPr w:rsidR="0096318E">
          <w:headerReference w:type="first" r:id="rId37"/>
          <w:footerReference w:type="first" r:id="rId38"/>
          <w:pgSz w:w="11906" w:h="16838"/>
          <w:pgMar w:top="1440" w:right="1800" w:bottom="1440" w:left="1800" w:header="851" w:footer="992" w:gutter="0"/>
          <w:cols w:space="720"/>
          <w:titlePg/>
          <w:docGrid w:linePitch="312"/>
        </w:sectPr>
      </w:pPr>
    </w:p>
    <w:p w14:paraId="03F60EDB"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320887645"/>
      <w:bookmarkStart w:id="25" w:name="_Toc317088540"/>
      <w:bookmarkStart w:id="26" w:name="_Toc214873595"/>
      <w:bookmarkStart w:id="27" w:name="_Toc317088143"/>
      <w:bookmarkStart w:id="28" w:name="_Toc335232694"/>
      <w:bookmarkStart w:id="29" w:name="_Toc63676441"/>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11A4AC45" w14:textId="77777777" w:rsidR="0096318E" w:rsidRDefault="0096318E"/>
    <w:p w14:paraId="75719C3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sectPr w:rsidR="0096318E">
          <w:footerReference w:type="default" r:id="rId39"/>
          <w:headerReference w:type="first" r:id="rId40"/>
          <w:footerReference w:type="first" r:id="rId41"/>
          <w:pgSz w:w="11906" w:h="16838"/>
          <w:pgMar w:top="1440" w:right="1800" w:bottom="1440" w:left="1800" w:header="851" w:footer="992" w:gutter="0"/>
          <w:cols w:space="720"/>
          <w:titlePg/>
          <w:docGrid w:linePitch="312"/>
        </w:sectPr>
      </w:pPr>
      <w:bookmarkStart w:id="30" w:name="_Toc147463117"/>
      <w:bookmarkStart w:id="31" w:name="_Toc21073390"/>
      <w:bookmarkStart w:id="32" w:name="_Toc12357170"/>
      <w:r>
        <w:rPr>
          <w:rFonts w:ascii="Arial Unicode MS" w:hAnsi="Arial Unicode MS" w:cs="Arial"/>
          <w:szCs w:val="21"/>
        </w:rPr>
        <w:t>基金管理人按照《基金法》、《运作办法》、《销售办法》、基金合同及其他有关规定募集本基金，并</w:t>
      </w:r>
      <w:r>
        <w:rPr>
          <w:rFonts w:ascii="Arial Unicode MS" w:hAnsi="Arial Unicode MS" w:cs="Arial" w:hint="eastAsia"/>
          <w:szCs w:val="21"/>
        </w:rPr>
        <w:t>于</w:t>
      </w:r>
      <w:r>
        <w:rPr>
          <w:rFonts w:ascii="Arial Unicode MS" w:hAnsi="Arial Unicode MS" w:cs="Arial" w:hint="eastAsia"/>
          <w:szCs w:val="21"/>
        </w:rPr>
        <w:t>201</w:t>
      </w:r>
      <w:r>
        <w:rPr>
          <w:rFonts w:ascii="Arial Unicode MS" w:hAnsi="Arial Unicode MS" w:cs="Arial"/>
          <w:szCs w:val="21"/>
        </w:rPr>
        <w:t>6</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w:t>
      </w:r>
      <w:r>
        <w:rPr>
          <w:rFonts w:ascii="Arial Unicode MS" w:hAnsi="Arial Unicode MS" w:cs="Arial" w:hint="eastAsia"/>
          <w:kern w:val="0"/>
          <w:szCs w:val="21"/>
        </w:rPr>
        <w:t>经中国证监会</w:t>
      </w:r>
      <w:r>
        <w:rPr>
          <w:rFonts w:ascii="Arial Unicode MS" w:hAnsi="Arial Unicode MS" w:cs="Arial"/>
          <w:kern w:val="0"/>
          <w:szCs w:val="21"/>
        </w:rPr>
        <w:t>证监许可</w:t>
      </w:r>
      <w:r>
        <w:rPr>
          <w:rFonts w:ascii="Arial Unicode MS" w:hAnsi="Arial Unicode MS" w:cs="Arial" w:hint="eastAsia"/>
          <w:kern w:val="0"/>
          <w:szCs w:val="21"/>
        </w:rPr>
        <w:t>[201</w:t>
      </w:r>
      <w:r>
        <w:rPr>
          <w:rFonts w:ascii="Arial Unicode MS" w:hAnsi="Arial Unicode MS" w:cs="Arial"/>
          <w:kern w:val="0"/>
          <w:szCs w:val="21"/>
        </w:rPr>
        <w:t>6</w:t>
      </w:r>
      <w:r>
        <w:rPr>
          <w:rFonts w:ascii="Arial Unicode MS" w:hAnsi="Arial Unicode MS" w:cs="Arial" w:hint="eastAsia"/>
          <w:kern w:val="0"/>
          <w:szCs w:val="21"/>
        </w:rPr>
        <w:t>]2526</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准予注册募集</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日起通过各销售机构向社会公开募集，截至</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日，基金募集工作已顺利结束。</w:t>
      </w:r>
    </w:p>
    <w:p w14:paraId="22820EC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33" w:name="_Toc317088144"/>
      <w:bookmarkStart w:id="34" w:name="_Toc317088541"/>
      <w:bookmarkStart w:id="35" w:name="_Toc214873596"/>
      <w:bookmarkStart w:id="36" w:name="_Toc320887646"/>
      <w:bookmarkStart w:id="37" w:name="_Toc335232695"/>
      <w:bookmarkStart w:id="38" w:name="_Toc63676442"/>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合同的生效</w:t>
      </w:r>
      <w:bookmarkEnd w:id="36"/>
      <w:bookmarkEnd w:id="37"/>
      <w:bookmarkEnd w:id="38"/>
    </w:p>
    <w:p w14:paraId="727E597C" w14:textId="77777777" w:rsidR="0096318E" w:rsidRDefault="0096318E"/>
    <w:p w14:paraId="743BDEC8"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2017年3月9日向中国证监会办理完毕基金备案手续并已获书面确认，基金合同自该日期正式生效。自基金合同生效之日起，本基金管理人正式开始管理本基金。</w:t>
      </w:r>
    </w:p>
    <w:p w14:paraId="37DE9EDC"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合同生效后，连续20个工作日出现基金份额持有人数量不满200人或者基金资产净值低于5000万元情形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72812FAA"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法律法规另有规定时，从其规定。</w:t>
      </w:r>
    </w:p>
    <w:p w14:paraId="610E937A"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39" w:name="_Toc21073391"/>
      <w:bookmarkStart w:id="40" w:name="_Toc335232696"/>
      <w:bookmarkStart w:id="41" w:name="_Toc12357171"/>
      <w:bookmarkStart w:id="42" w:name="_Toc147463118"/>
      <w:bookmarkStart w:id="43" w:name="_Toc317088145"/>
      <w:bookmarkStart w:id="44" w:name="_Toc317088542"/>
      <w:bookmarkStart w:id="45" w:name="_Toc320887647"/>
      <w:bookmarkStart w:id="46" w:name="_Toc214873597"/>
    </w:p>
    <w:p w14:paraId="073C9FF1"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3BD09440" w14:textId="77777777" w:rsidR="0096318E" w:rsidRDefault="0096318E">
      <w:pPr>
        <w:ind w:firstLine="315"/>
      </w:pPr>
    </w:p>
    <w:p w14:paraId="4BD441D4" w14:textId="77777777" w:rsidR="0096318E" w:rsidRDefault="00270BD0">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28EE2F0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代销机构。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48F8858"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216E7F8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71EEC3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8586D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236981C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1A37639"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16FB2986"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8"/>
    <w:p w14:paraId="3C74B1BA"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63D301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30E6449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0CE2F9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7A9415DC"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1E1794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09A23AA7"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2FB0CDD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2CD6962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3F4AAA6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7854F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596135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014A221C"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140B4B6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1058E0A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3CB0108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497795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0BBBA26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3852590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4A2F4FC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1414F33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C26D7B"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77EEB0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1AF6B7F0" w14:textId="77777777" w:rsidR="0096318E" w:rsidRDefault="00270BD0">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t>本基金基金份额采用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05FB1FAC" w14:textId="77777777" w:rsidR="0096318E" w:rsidRDefault="00270BD0">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96318E" w14:paraId="24C6B7B3" w14:textId="77777777">
        <w:trPr>
          <w:trHeight w:val="190"/>
          <w:jc w:val="center"/>
        </w:trPr>
        <w:tc>
          <w:tcPr>
            <w:tcW w:w="2400" w:type="pct"/>
            <w:shd w:val="clear" w:color="auto" w:fill="auto"/>
          </w:tcPr>
          <w:p w14:paraId="0DFAC6C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68A88A18"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96318E" w14:paraId="62C9C9A3" w14:textId="77777777">
        <w:trPr>
          <w:trHeight w:val="190"/>
          <w:jc w:val="center"/>
        </w:trPr>
        <w:tc>
          <w:tcPr>
            <w:tcW w:w="2400" w:type="pct"/>
            <w:shd w:val="clear" w:color="auto" w:fill="auto"/>
          </w:tcPr>
          <w:p w14:paraId="768226F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7A1DC2DE"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96318E" w14:paraId="3019CD19" w14:textId="77777777">
        <w:trPr>
          <w:trHeight w:val="190"/>
          <w:jc w:val="center"/>
        </w:trPr>
        <w:tc>
          <w:tcPr>
            <w:tcW w:w="2400" w:type="pct"/>
            <w:shd w:val="clear" w:color="auto" w:fill="auto"/>
          </w:tcPr>
          <w:p w14:paraId="7249705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0666C82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96318E" w14:paraId="2684C517" w14:textId="77777777">
        <w:trPr>
          <w:trHeight w:val="190"/>
          <w:jc w:val="center"/>
        </w:trPr>
        <w:tc>
          <w:tcPr>
            <w:tcW w:w="2400" w:type="pct"/>
            <w:shd w:val="clear" w:color="auto" w:fill="auto"/>
          </w:tcPr>
          <w:p w14:paraId="68DE09C0"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29290A8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96318E" w14:paraId="4EF95FB0" w14:textId="77777777">
        <w:trPr>
          <w:trHeight w:val="190"/>
          <w:jc w:val="center"/>
        </w:trPr>
        <w:tc>
          <w:tcPr>
            <w:tcW w:w="2400" w:type="pct"/>
            <w:shd w:val="clear" w:color="auto" w:fill="auto"/>
          </w:tcPr>
          <w:p w14:paraId="4E89CF1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17DB312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4FD8B775" w14:textId="77777777" w:rsidR="0096318E" w:rsidRDefault="0096318E">
      <w:pPr>
        <w:adjustRightInd w:val="0"/>
        <w:snapToGrid w:val="0"/>
        <w:spacing w:line="360" w:lineRule="auto"/>
        <w:ind w:firstLineChars="200" w:firstLine="420"/>
        <w:rPr>
          <w:rFonts w:ascii="Arial Unicode MS" w:hAnsi="Arial Unicode MS" w:cs="Arial"/>
          <w:bCs/>
          <w:kern w:val="0"/>
          <w:szCs w:val="21"/>
        </w:rPr>
      </w:pPr>
    </w:p>
    <w:p w14:paraId="4802D92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305151E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3ABF2517" w14:textId="77777777" w:rsidR="0096318E" w:rsidRDefault="00270BD0">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96318E" w14:paraId="1600DCB7" w14:textId="77777777">
        <w:trPr>
          <w:cantSplit/>
          <w:trHeight w:val="272"/>
          <w:jc w:val="center"/>
        </w:trPr>
        <w:tc>
          <w:tcPr>
            <w:tcW w:w="3035" w:type="dxa"/>
            <w:tcMar>
              <w:top w:w="0" w:type="dxa"/>
              <w:left w:w="108" w:type="dxa"/>
              <w:bottom w:w="0" w:type="dxa"/>
              <w:right w:w="108" w:type="dxa"/>
            </w:tcMar>
            <w:vAlign w:val="center"/>
          </w:tcPr>
          <w:p w14:paraId="51FEC2F7"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358A4EE1"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赎回费率</w:t>
            </w:r>
          </w:p>
        </w:tc>
      </w:tr>
      <w:tr w:rsidR="0096318E" w14:paraId="69DFF416" w14:textId="77777777">
        <w:trPr>
          <w:cantSplit/>
          <w:trHeight w:val="272"/>
          <w:jc w:val="center"/>
        </w:trPr>
        <w:tc>
          <w:tcPr>
            <w:tcW w:w="3035" w:type="dxa"/>
            <w:tcMar>
              <w:top w:w="0" w:type="dxa"/>
              <w:left w:w="108" w:type="dxa"/>
              <w:bottom w:w="0" w:type="dxa"/>
              <w:right w:w="108" w:type="dxa"/>
            </w:tcMar>
          </w:tcPr>
          <w:p w14:paraId="3A201D31" w14:textId="77777777" w:rsidR="0096318E" w:rsidRDefault="00270BD0">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D0CA9ED" w14:textId="77777777" w:rsidR="0096318E" w:rsidRDefault="00270BD0">
            <w:pPr>
              <w:spacing w:line="360" w:lineRule="auto"/>
              <w:ind w:firstLine="420"/>
              <w:jc w:val="center"/>
              <w:rPr>
                <w:rFonts w:ascii="Arial Unicode MS" w:hAnsi="Arial Unicode MS"/>
              </w:rPr>
            </w:pPr>
            <w:r>
              <w:rPr>
                <w:rFonts w:ascii="Arial Unicode MS" w:hAnsi="Arial Unicode MS" w:hint="eastAsia"/>
              </w:rPr>
              <w:t>1.5%</w:t>
            </w:r>
          </w:p>
        </w:tc>
      </w:tr>
      <w:tr w:rsidR="0096318E" w14:paraId="057B7932" w14:textId="77777777">
        <w:trPr>
          <w:cantSplit/>
          <w:trHeight w:val="272"/>
          <w:jc w:val="center"/>
        </w:trPr>
        <w:tc>
          <w:tcPr>
            <w:tcW w:w="3035" w:type="dxa"/>
            <w:tcMar>
              <w:top w:w="0" w:type="dxa"/>
              <w:left w:w="108" w:type="dxa"/>
              <w:bottom w:w="0" w:type="dxa"/>
              <w:right w:w="108" w:type="dxa"/>
            </w:tcMar>
          </w:tcPr>
          <w:p w14:paraId="4FA3EE19"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5EF20375"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96318E" w14:paraId="0552B9FE" w14:textId="77777777">
        <w:trPr>
          <w:cantSplit/>
          <w:trHeight w:val="272"/>
          <w:jc w:val="center"/>
        </w:trPr>
        <w:tc>
          <w:tcPr>
            <w:tcW w:w="3035" w:type="dxa"/>
            <w:tcMar>
              <w:top w:w="0" w:type="dxa"/>
              <w:left w:w="108" w:type="dxa"/>
              <w:bottom w:w="0" w:type="dxa"/>
              <w:right w:w="108" w:type="dxa"/>
            </w:tcMar>
          </w:tcPr>
          <w:p w14:paraId="6CE536E6"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3077F730"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51B5F8A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D11CF8D"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3F5431B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1C04C726"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7E58CC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申购金额的计算方式：</w:t>
      </w:r>
    </w:p>
    <w:p w14:paraId="2F99FBD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415F92E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A94081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6C07B9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7F5B4E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6CD2101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申购费用</w:t>
      </w:r>
      <w:r>
        <w:rPr>
          <w:rFonts w:ascii="Arial Unicode MS" w:hAnsi="Arial Unicode MS" w:cs="Arial" w:hint="eastAsia"/>
          <w:szCs w:val="21"/>
        </w:rPr>
        <w:t>=</w:t>
      </w:r>
      <w:r>
        <w:rPr>
          <w:rFonts w:ascii="Arial Unicode MS" w:hAnsi="Arial Unicode MS" w:cs="Arial" w:hint="eastAsia"/>
          <w:szCs w:val="21"/>
        </w:rPr>
        <w:t>固定金额</w:t>
      </w:r>
    </w:p>
    <w:p w14:paraId="51C07881"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5FDBDC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0AA134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7B33C4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621C385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6FA99B6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58BB6A5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28EADD1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530037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2E018C6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0C7315CC"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3617DB3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4C40EDD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71F077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311C4DB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25DE09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20EDC1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1F1E556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9BFB56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lastRenderedPageBreak/>
        <w:t>假设赎回当日基金份额净值是</w:t>
      </w:r>
      <w:r>
        <w:rPr>
          <w:rFonts w:ascii="Arial Unicode MS" w:hAnsi="Arial Unicode MS" w:cs="Arial" w:hint="eastAsia"/>
          <w:szCs w:val="21"/>
        </w:rPr>
        <w:t xml:space="preserve">1.250 </w:t>
      </w:r>
      <w:r>
        <w:rPr>
          <w:rFonts w:ascii="Arial Unicode MS" w:hAnsi="Arial Unicode MS" w:cs="Arial" w:hint="eastAsia"/>
          <w:szCs w:val="21"/>
        </w:rPr>
        <w:t>元，则其可得到的赎回金额为：</w:t>
      </w:r>
    </w:p>
    <w:p w14:paraId="7A9EE77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1.250=12,500.00 </w:t>
      </w:r>
      <w:r>
        <w:rPr>
          <w:rFonts w:ascii="Arial Unicode MS" w:hAnsi="Arial Unicode MS" w:cs="Arial" w:hint="eastAsia"/>
          <w:szCs w:val="21"/>
        </w:rPr>
        <w:t>元</w:t>
      </w:r>
    </w:p>
    <w:p w14:paraId="3D2393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18E467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0D66608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2B92B5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日内公告。遇特殊情况，经中国证监会同意，可以适当延迟计算或公告。</w:t>
      </w:r>
    </w:p>
    <w:p w14:paraId="363C47E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41A00FC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34897C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1972E60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67F0442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07739E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799A4AA0" w14:textId="77777777" w:rsidR="0096318E" w:rsidRDefault="00270BD0">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2F2DD3C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0C22A30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27D4472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15BADC0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3C97636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4</w:t>
      </w:r>
      <w:r>
        <w:rPr>
          <w:rFonts w:ascii="Arial Unicode MS" w:hAnsi="Arial Unicode MS" w:cs="Arial" w:hint="eastAsia"/>
          <w:bCs/>
          <w:szCs w:val="21"/>
        </w:rPr>
        <w:t>、基金管理人接受某笔或某些申购申请可能会影响或损害现有基金份额持有人利益时。</w:t>
      </w:r>
    </w:p>
    <w:p w14:paraId="16CDAAC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6B1E7DB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0BCAEB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02AE8D4D" w14:textId="3FE552E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7D6F812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39BAF8F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54EDB189" w14:textId="77777777" w:rsidR="0096318E" w:rsidRDefault="00270BD0">
      <w:pPr>
        <w:adjustRightInd w:val="0"/>
        <w:snapToGrid w:val="0"/>
        <w:spacing w:line="360" w:lineRule="auto"/>
        <w:ind w:firstLineChars="200" w:firstLine="422"/>
        <w:rPr>
          <w:rFonts w:ascii="Arial Unicode MS" w:hAnsi="Arial Unicode MS"/>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3DC0A92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232591C9"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73569F56"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5D2BA5D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6E86363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2DD9F72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1DEA743F" w14:textId="1FA2BBD6"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w:t>
      </w:r>
      <w:r w:rsidR="00663F9F" w:rsidRPr="00663F9F">
        <w:rPr>
          <w:rFonts w:ascii="Arial Unicode MS" w:hAnsi="Arial Unicode MS" w:hint="eastAsia"/>
          <w:bCs/>
          <w:szCs w:val="21"/>
        </w:rPr>
        <w:t>特定资产占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以上的，经与基金托管人协商确认后，基金管理人应当暂停基金估值，并采取延缓支付赎回款项或暂停接受基金赎回申请的措施。</w:t>
      </w:r>
    </w:p>
    <w:p w14:paraId="467A64C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6078587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w:t>
      </w:r>
      <w:r>
        <w:rPr>
          <w:rFonts w:ascii="Arial Unicode MS" w:hAnsi="Arial Unicode MS" w:hint="eastAsia"/>
          <w:bCs/>
          <w:szCs w:val="21"/>
        </w:rPr>
        <w:lastRenderedPageBreak/>
        <w:t>相关条款处理。基金份额持有人在申请赎回时可事先选择将当日可能未获受理部分予以撤销。在暂停赎回的情况消除时，基金管理人应及时恢复赎回业务的办理并公告。</w:t>
      </w:r>
    </w:p>
    <w:p w14:paraId="03E5CB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21BB0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1F85A67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65504CA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49923D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1201D1E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6ADDF44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FF19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52B805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78B362E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14E6441D"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日内在指定</w:t>
      </w:r>
      <w:r>
        <w:rPr>
          <w:rFonts w:ascii="Arial Unicode MS" w:hAnsi="Arial Unicode MS" w:hint="eastAsia"/>
          <w:bCs/>
          <w:szCs w:val="21"/>
        </w:rPr>
        <w:lastRenderedPageBreak/>
        <w:t>媒介上刊登公告。</w:t>
      </w:r>
    </w:p>
    <w:p w14:paraId="60CFBA51"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1C2B8E9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、发生上述暂停申购或赎回情况的，基金管理人应在规定期限内在指定媒介上刊登暂停公告。</w:t>
      </w:r>
    </w:p>
    <w:p w14:paraId="4E0A168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日，基金管理人应于重新开放日，在指定媒介上刊登基金重新开放申购或赎回公告，并公布最近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740F843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251561B"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55610EF7"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880CAD"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095AEE6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07825E2"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十五、基金的非交易过户</w:t>
      </w:r>
    </w:p>
    <w:p w14:paraId="1C5201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10BBB8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0A25445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2BB216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6FFCFDD6"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57A2F0A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w:t>
      </w:r>
      <w:r>
        <w:rPr>
          <w:rFonts w:ascii="Arial Unicode MS" w:hAnsi="Arial Unicode MS" w:hint="eastAsia"/>
          <w:bCs/>
          <w:szCs w:val="21"/>
        </w:rPr>
        <w:lastRenderedPageBreak/>
        <w:t>资人在办理定期定额投资计划时可自行约定每期申购金额，每期申购金额必须不低于基金管理人在相关公告或更新的招募说明书中所规定的定期定额投资计划最低申购金额。</w:t>
      </w:r>
    </w:p>
    <w:p w14:paraId="20F819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FE7EA4D" w14:textId="77777777" w:rsidR="00663F9F"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6951A55" w14:textId="3F14575A"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十九、实施侧袋机制期间本基金的申购与赎回</w:t>
      </w:r>
    </w:p>
    <w:p w14:paraId="411FEB1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本基金实施侧袋机制的，本基金的申购和赎回安排详见招募说明书“侧袋机制”部分的规定或相关公告。</w:t>
      </w:r>
    </w:p>
    <w:p w14:paraId="008BDF9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10DDA8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B85671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7D131A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6B276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CD3F37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A30BE0E"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AF7E90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3B4092F"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CD147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3A2D551"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8DE68D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7687625"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D8916E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413F6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529A9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A4A53F8"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3F691D3E" w14:textId="5E9B7AC7" w:rsidR="0096318E" w:rsidRDefault="000C78F5" w:rsidP="000C78F5">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bCs/>
          <w:szCs w:val="21"/>
        </w:rPr>
        <w:br w:type="page"/>
      </w:r>
    </w:p>
    <w:p w14:paraId="094D660D"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0" w:name="_Toc335232697"/>
      <w:bookmarkStart w:id="51" w:name="_Toc317088146"/>
      <w:bookmarkStart w:id="52" w:name="_Toc320887648"/>
      <w:bookmarkStart w:id="53" w:name="_Toc317088543"/>
      <w:bookmarkStart w:id="54" w:name="_Toc214873598"/>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7950BED6" w14:textId="77777777" w:rsidR="0096318E" w:rsidRDefault="0096318E"/>
    <w:p w14:paraId="29B607D6"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47576C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FE61563"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38CF67BC"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固定收益类品种，包括国债、金融债、企业债、公司债、央行票据、中期票据、短期融资券、中小企业私募债券、资产支持证券、次级债、可分离交易可转债的纯债部分、债券回购、银行存款等法律法规或中国证监会允许基金投资的其他固定收益类金融工具（但须符合中国证监会的相关规定）。</w:t>
      </w:r>
    </w:p>
    <w:p w14:paraId="07CB590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本基金不投资于股票、权证等权益类资产，也不投资于可转换债券（可分离交易可转债的纯债部分除外）、可交换债券。</w:t>
      </w:r>
    </w:p>
    <w:p w14:paraId="1F22870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0AA3079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2B65E7FF"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7F81DC7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33F33E8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15B2D2E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0852C10B"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69C4688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w:t>
      </w:r>
      <w:r>
        <w:rPr>
          <w:rFonts w:ascii="Arial Unicode MS" w:hAnsi="Arial Unicode MS" w:cs="Arial" w:hint="eastAsia"/>
          <w:bCs/>
          <w:szCs w:val="21"/>
        </w:rPr>
        <w:lastRenderedPageBreak/>
        <w:t>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2EEB29AF"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0EAAF73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4FDACE4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18273BDA"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342FE26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2C0E4D56"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BB998A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5A21682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Pr>
          <w:rFonts w:ascii="Arial Unicode MS" w:hAnsi="Arial Unicode MS" w:cs="Arial" w:hint="eastAsia"/>
          <w:bCs/>
          <w:szCs w:val="21"/>
        </w:rPr>
        <w:t>,</w:t>
      </w:r>
      <w:r>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4EA475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1636125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369C8D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7C4A3C3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46F4E398"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3BCC215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2128391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1F22CE1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1549450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投资合规性控制从以下方面展开：</w:t>
      </w:r>
    </w:p>
    <w:p w14:paraId="36EA4DB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5B3A74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6825A4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7328A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38E8DC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86B06F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1CF682C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3802DD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6106202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430C733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4FAC4F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2063A80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lastRenderedPageBreak/>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2A312F7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3BF6C0C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044F206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6A9B2EDD"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5E61C28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676FB01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42C46642"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）本基金投资于中小企业私募债券比例合计不高于基金资产的</w:t>
      </w:r>
      <w:r>
        <w:rPr>
          <w:rFonts w:ascii="Arial Unicode MS" w:hAnsi="Arial Unicode MS" w:cs="Arial" w:hint="eastAsia"/>
          <w:szCs w:val="21"/>
        </w:rPr>
        <w:t>10%</w:t>
      </w:r>
      <w:r>
        <w:rPr>
          <w:rFonts w:ascii="Arial Unicode MS" w:hAnsi="Arial Unicode MS" w:cs="Arial" w:hint="eastAsia"/>
          <w:szCs w:val="21"/>
        </w:rPr>
        <w:t>；</w:t>
      </w:r>
    </w:p>
    <w:p w14:paraId="0393D962"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12</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A072B30"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010BF2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D833361"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2D57111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15</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0386F90"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w:t>
      </w:r>
    </w:p>
    <w:p w14:paraId="101C9B9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48AA7A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法律法规或监管部门取消或调整上述限制，如适用于本基金，基金管理人在履行适当程序后，则本基金投资不再受相关限制或按调整后的规定执行。</w:t>
      </w:r>
    </w:p>
    <w:p w14:paraId="464DD2A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、禁止行为</w:t>
      </w:r>
    </w:p>
    <w:p w14:paraId="3296B2F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5A5DBD2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592F275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0104ECB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34FA774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07BEEB9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4260A415"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10839FD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2498EEE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11D2E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38D5EB7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01B65F57"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本基金的业绩比较基准为：中债综合指数（总财富）收益率×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4C7447CC" w14:textId="77777777" w:rsidR="0096318E" w:rsidRDefault="00270BD0">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w:t>
      </w:r>
      <w:r>
        <w:rPr>
          <w:rFonts w:ascii="Arial Unicode MS" w:hAnsi="Arial Unicode MS" w:cs="Arial" w:hint="eastAsia"/>
          <w:bCs/>
          <w:szCs w:val="21"/>
        </w:rPr>
        <w:lastRenderedPageBreak/>
        <w:t>益特征。</w:t>
      </w:r>
    </w:p>
    <w:p w14:paraId="23F349FC"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76A101A" w14:textId="77777777" w:rsidR="0096318E" w:rsidRDefault="00270BD0">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4AF8A131"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14:paraId="3F4CB648" w14:textId="77777777" w:rsidR="0096318E" w:rsidRDefault="00270BD0">
      <w:pPr>
        <w:spacing w:line="360" w:lineRule="auto"/>
        <w:ind w:firstLineChars="200" w:firstLine="422"/>
        <w:rPr>
          <w:rFonts w:ascii="Arial Unicode MS" w:hAnsi="Arial Unicode MS" w:cs="Arial"/>
          <w:b/>
          <w:bCs/>
          <w:szCs w:val="21"/>
        </w:rPr>
      </w:pPr>
      <w:bookmarkStart w:id="59" w:name="_Toc79392634"/>
      <w:r>
        <w:rPr>
          <w:rFonts w:ascii="Arial Unicode MS" w:hAnsi="Arial Unicode MS" w:cs="Arial" w:hint="eastAsia"/>
          <w:b/>
          <w:bCs/>
          <w:szCs w:val="21"/>
        </w:rPr>
        <w:t>八、基金管理人代表基金行使相关权利的处理原则及方法</w:t>
      </w:r>
    </w:p>
    <w:p w14:paraId="7CF9CE0E"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、基金管理人按照国家有关规定代表基金独立行使相关权利，保护基金份额持有人的利益；</w:t>
      </w:r>
    </w:p>
    <w:p w14:paraId="1662F07D"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、有利于基金资产的安全与增值；</w:t>
      </w:r>
    </w:p>
    <w:p w14:paraId="6CB0B98F"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52CB8E19"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九、侧袋机制的实施和投资运作安排</w:t>
      </w:r>
    </w:p>
    <w:p w14:paraId="66172554"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20FFF5F6"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168BAE2B"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07A56C42" w14:textId="62EA6A1F"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036E223"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048E4178" w14:textId="2926C860" w:rsidR="0096318E" w:rsidRDefault="00D6706A">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w:t>
      </w:r>
      <w:r w:rsidR="00270BD0">
        <w:rPr>
          <w:rFonts w:ascii="Arial Unicode MS" w:hAnsi="Arial Unicode MS" w:cs="Arial" w:hint="eastAsia"/>
          <w:bCs/>
          <w:szCs w:val="21"/>
        </w:rPr>
        <w:t>基金</w:t>
      </w:r>
      <w:r>
        <w:rPr>
          <w:rFonts w:ascii="Arial Unicode MS" w:hAnsi="Arial Unicode MS" w:cs="Arial" w:hint="eastAsia"/>
          <w:bCs/>
          <w:szCs w:val="21"/>
        </w:rPr>
        <w:t>临时</w:t>
      </w:r>
      <w:r w:rsidR="00270BD0">
        <w:rPr>
          <w:rFonts w:ascii="Arial Unicode MS" w:hAnsi="Arial Unicode MS" w:cs="Arial" w:hint="eastAsia"/>
          <w:bCs/>
          <w:szCs w:val="21"/>
        </w:rPr>
        <w:t>托管人</w:t>
      </w:r>
      <w:r w:rsidRPr="00D6706A">
        <w:rPr>
          <w:rFonts w:ascii="Arial Unicode MS" w:hAnsi="Arial Unicode MS" w:cs="Arial" w:hint="eastAsia"/>
          <w:bCs/>
          <w:szCs w:val="21"/>
        </w:rPr>
        <w:t>中国建设银行股份有限公司</w:t>
      </w:r>
      <w:r w:rsidR="00270BD0">
        <w:rPr>
          <w:rFonts w:ascii="Arial Unicode MS" w:hAnsi="Arial Unicode MS" w:cs="Arial" w:hint="eastAsia"/>
          <w:bCs/>
          <w:szCs w:val="21"/>
        </w:rPr>
        <w:t>根据本基金合同规定，于</w:t>
      </w:r>
      <w:r w:rsidR="00270BD0">
        <w:rPr>
          <w:rFonts w:ascii="Arial Unicode MS" w:hAnsi="Arial Unicode MS" w:cs="Arial" w:hint="eastAsia"/>
          <w:bCs/>
          <w:szCs w:val="21"/>
        </w:rPr>
        <w:t>202</w:t>
      </w:r>
      <w:r w:rsidR="000C78F5">
        <w:rPr>
          <w:rFonts w:ascii="Arial Unicode MS" w:hAnsi="Arial Unicode MS" w:cs="Arial"/>
          <w:bCs/>
          <w:szCs w:val="21"/>
        </w:rPr>
        <w:t>1</w:t>
      </w:r>
      <w:r w:rsidR="00270BD0">
        <w:rPr>
          <w:rFonts w:ascii="Arial Unicode MS" w:hAnsi="Arial Unicode MS" w:cs="Arial" w:hint="eastAsia"/>
          <w:bCs/>
          <w:szCs w:val="21"/>
        </w:rPr>
        <w:t>年</w:t>
      </w:r>
      <w:r>
        <w:rPr>
          <w:rFonts w:ascii="Arial Unicode MS" w:hAnsi="Arial Unicode MS" w:cs="Arial" w:hint="eastAsia"/>
          <w:bCs/>
          <w:szCs w:val="21"/>
        </w:rPr>
        <w:t>5</w:t>
      </w:r>
      <w:r w:rsidR="00270BD0">
        <w:rPr>
          <w:rFonts w:ascii="Arial Unicode MS" w:hAnsi="Arial Unicode MS" w:cs="Arial" w:hint="eastAsia"/>
          <w:bCs/>
          <w:szCs w:val="21"/>
        </w:rPr>
        <w:t>月</w:t>
      </w:r>
      <w:r w:rsidR="001831F5">
        <w:rPr>
          <w:rFonts w:ascii="Arial Unicode MS" w:hAnsi="Arial Unicode MS" w:cs="Arial"/>
          <w:bCs/>
          <w:szCs w:val="21"/>
        </w:rPr>
        <w:t>17</w:t>
      </w:r>
      <w:r w:rsidR="00270BD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607249AC" w14:textId="6F55DC9D"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sidR="000C78F5">
        <w:rPr>
          <w:rFonts w:ascii="Arial Unicode MS" w:hAnsi="Arial Unicode MS" w:cs="Arial" w:hint="eastAsia"/>
          <w:bCs/>
          <w:szCs w:val="21"/>
        </w:rPr>
        <w:t>20</w:t>
      </w:r>
      <w:r w:rsidR="000C78F5">
        <w:rPr>
          <w:rFonts w:ascii="Arial Unicode MS" w:hAnsi="Arial Unicode MS" w:cs="Arial"/>
          <w:bCs/>
          <w:szCs w:val="21"/>
        </w:rPr>
        <w:t>20</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1B81245A" w14:textId="77777777" w:rsidR="0096318E" w:rsidRDefault="0096318E">
      <w:pPr>
        <w:ind w:firstLine="420"/>
        <w:rPr>
          <w:szCs w:val="21"/>
        </w:rPr>
      </w:pPr>
    </w:p>
    <w:p w14:paraId="445C5481" w14:textId="77777777" w:rsidR="0096318E" w:rsidRDefault="00270BD0">
      <w:pPr>
        <w:ind w:firstLineChars="200" w:firstLine="420"/>
        <w:rPr>
          <w:szCs w:val="21"/>
        </w:rPr>
      </w:pPr>
      <w:r>
        <w:rPr>
          <w:rFonts w:hint="eastAsia"/>
          <w:szCs w:val="21"/>
        </w:rPr>
        <w:t>1</w:t>
      </w:r>
      <w:r>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96318E" w14:paraId="11D45B59"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22C177" w14:textId="77777777" w:rsidR="0096318E" w:rsidRDefault="00270BD0">
            <w:pPr>
              <w:pStyle w:val="biaogecenter"/>
              <w:wordWrap w:val="0"/>
              <w:rPr>
                <w:sz w:val="21"/>
                <w:szCs w:val="21"/>
              </w:rPr>
            </w:pPr>
            <w:r>
              <w:rPr>
                <w:rFonts w:hint="eastAsia"/>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tcPr>
          <w:p w14:paraId="4164BB96" w14:textId="77777777" w:rsidR="0096318E" w:rsidRDefault="00270BD0">
            <w:pPr>
              <w:pStyle w:val="biaogeleft"/>
              <w:rPr>
                <w:sz w:val="21"/>
                <w:szCs w:val="21"/>
              </w:rPr>
            </w:pPr>
            <w:r>
              <w:rPr>
                <w:rFonts w:hint="eastAsia"/>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tcPr>
          <w:p w14:paraId="507D3CA9" w14:textId="77777777" w:rsidR="0096318E" w:rsidRDefault="00270BD0">
            <w:pPr>
              <w:pStyle w:val="biaogeright"/>
              <w:rPr>
                <w:sz w:val="21"/>
                <w:szCs w:val="21"/>
              </w:rPr>
            </w:pPr>
            <w:r>
              <w:rPr>
                <w:rFonts w:hint="eastAsia"/>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tcPr>
          <w:p w14:paraId="6F8D110F" w14:textId="77777777" w:rsidR="0096318E" w:rsidRDefault="00270BD0">
            <w:pPr>
              <w:pStyle w:val="biaogeright"/>
              <w:rPr>
                <w:sz w:val="21"/>
                <w:szCs w:val="21"/>
              </w:rPr>
            </w:pPr>
            <w:r>
              <w:rPr>
                <w:rFonts w:hint="eastAsia"/>
                <w:sz w:val="21"/>
                <w:szCs w:val="21"/>
              </w:rPr>
              <w:t>占基金总资产的比例（%）</w:t>
            </w:r>
          </w:p>
        </w:tc>
      </w:tr>
      <w:tr w:rsidR="000C78F5" w14:paraId="4B0DB018"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1AC11237" w14:textId="77777777" w:rsidR="000C78F5" w:rsidRDefault="000C78F5" w:rsidP="000C78F5">
            <w:pPr>
              <w:pStyle w:val="biaogecenter"/>
              <w:wordWrap w:val="0"/>
              <w:rPr>
                <w:sz w:val="21"/>
                <w:szCs w:val="21"/>
              </w:rPr>
            </w:pPr>
            <w:r>
              <w:rPr>
                <w:rFonts w:hint="eastAsia"/>
                <w:sz w:val="21"/>
                <w:szCs w:val="21"/>
              </w:rPr>
              <w:lastRenderedPageBreak/>
              <w:t>1</w:t>
            </w:r>
          </w:p>
        </w:tc>
        <w:tc>
          <w:tcPr>
            <w:tcW w:w="2739" w:type="dxa"/>
            <w:tcBorders>
              <w:top w:val="single" w:sz="8" w:space="0" w:color="000000"/>
              <w:left w:val="single" w:sz="8" w:space="0" w:color="000000"/>
              <w:bottom w:val="single" w:sz="6" w:space="0" w:color="000000"/>
              <w:right w:val="single" w:sz="8" w:space="0" w:color="000000"/>
            </w:tcBorders>
            <w:vAlign w:val="center"/>
          </w:tcPr>
          <w:p w14:paraId="7BE49A40" w14:textId="77777777" w:rsidR="000C78F5" w:rsidRDefault="000C78F5" w:rsidP="000C78F5">
            <w:pPr>
              <w:pStyle w:val="biaogeleft"/>
              <w:wordWrap w:val="0"/>
              <w:rPr>
                <w:sz w:val="21"/>
                <w:szCs w:val="21"/>
              </w:rPr>
            </w:pPr>
            <w:r>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0BFE7407" w14:textId="4BFD5C16"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BB5DDE0" w14:textId="51C284F1" w:rsidR="000C78F5" w:rsidRPr="000C78F5" w:rsidRDefault="000C78F5" w:rsidP="000C78F5">
            <w:pPr>
              <w:pStyle w:val="biaogeright"/>
              <w:wordWrap w:val="0"/>
              <w:rPr>
                <w:sz w:val="21"/>
                <w:szCs w:val="21"/>
              </w:rPr>
            </w:pPr>
            <w:r w:rsidRPr="00075284">
              <w:rPr>
                <w:sz w:val="21"/>
                <w:szCs w:val="21"/>
              </w:rPr>
              <w:t>-</w:t>
            </w:r>
          </w:p>
        </w:tc>
      </w:tr>
      <w:tr w:rsidR="000C78F5" w14:paraId="4FCDD011"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7295AC3" w14:textId="77777777" w:rsidR="000C78F5" w:rsidRDefault="000C78F5" w:rsidP="000C78F5">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88BE712" w14:textId="77777777" w:rsidR="000C78F5" w:rsidRDefault="000C78F5" w:rsidP="000C78F5">
            <w:pPr>
              <w:pStyle w:val="biaogeleft"/>
              <w:wordWrap w:val="0"/>
              <w:rPr>
                <w:sz w:val="21"/>
                <w:szCs w:val="21"/>
              </w:rPr>
            </w:pPr>
            <w:r>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tcPr>
          <w:p w14:paraId="6A2C7D85" w14:textId="2E73004C"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7D84B4E" w14:textId="0CDF28EC" w:rsidR="000C78F5" w:rsidRPr="000C78F5" w:rsidRDefault="000C78F5" w:rsidP="000C78F5">
            <w:pPr>
              <w:pStyle w:val="biaogeright"/>
              <w:wordWrap w:val="0"/>
              <w:rPr>
                <w:sz w:val="21"/>
                <w:szCs w:val="21"/>
              </w:rPr>
            </w:pPr>
            <w:r w:rsidRPr="00075284">
              <w:rPr>
                <w:sz w:val="21"/>
                <w:szCs w:val="21"/>
              </w:rPr>
              <w:t>-</w:t>
            </w:r>
          </w:p>
        </w:tc>
      </w:tr>
      <w:tr w:rsidR="000C78F5" w14:paraId="0CF24B10"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B40920" w14:textId="77777777" w:rsidR="000C78F5" w:rsidRDefault="000C78F5" w:rsidP="000C78F5">
            <w:pPr>
              <w:pStyle w:val="biaogecenter"/>
              <w:wordWrap w:val="0"/>
              <w:rPr>
                <w:sz w:val="21"/>
                <w:szCs w:val="21"/>
              </w:rPr>
            </w:pPr>
            <w:r>
              <w:rPr>
                <w:rFonts w:hint="eastAsia"/>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tcPr>
          <w:p w14:paraId="06CEC827" w14:textId="77777777" w:rsidR="000C78F5" w:rsidRDefault="000C78F5" w:rsidP="000C78F5">
            <w:pPr>
              <w:pStyle w:val="biaogeleft"/>
              <w:wordWrap w:val="0"/>
              <w:rPr>
                <w:sz w:val="21"/>
                <w:szCs w:val="21"/>
              </w:rPr>
            </w:pPr>
            <w:r>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45E12422" w14:textId="683199E2"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69340D62" w14:textId="51E95D20" w:rsidR="000C78F5" w:rsidRPr="000C78F5" w:rsidRDefault="000C78F5" w:rsidP="000C78F5">
            <w:pPr>
              <w:pStyle w:val="biaogeright"/>
              <w:wordWrap w:val="0"/>
              <w:rPr>
                <w:sz w:val="21"/>
                <w:szCs w:val="21"/>
              </w:rPr>
            </w:pPr>
            <w:r w:rsidRPr="00075284">
              <w:rPr>
                <w:sz w:val="21"/>
                <w:szCs w:val="21"/>
              </w:rPr>
              <w:t>-</w:t>
            </w:r>
          </w:p>
        </w:tc>
      </w:tr>
      <w:tr w:rsidR="000C78F5" w14:paraId="222C81DC"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6364BDA" w14:textId="77777777" w:rsidR="000C78F5" w:rsidRDefault="000C78F5" w:rsidP="000C78F5">
            <w:pPr>
              <w:pStyle w:val="biaogecenter"/>
              <w:wordWrap w:val="0"/>
              <w:rPr>
                <w:sz w:val="21"/>
                <w:szCs w:val="21"/>
              </w:rPr>
            </w:pPr>
            <w:r>
              <w:rPr>
                <w:rFonts w:hint="eastAsia"/>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tcPr>
          <w:p w14:paraId="2C08B606" w14:textId="77777777" w:rsidR="000C78F5" w:rsidRDefault="000C78F5" w:rsidP="000C78F5">
            <w:pPr>
              <w:pStyle w:val="biaogeleft"/>
              <w:wordWrap w:val="0"/>
              <w:rPr>
                <w:sz w:val="21"/>
                <w:szCs w:val="21"/>
              </w:rPr>
            </w:pPr>
            <w:r>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653BD720" w14:textId="00A66F4B" w:rsidR="000C78F5" w:rsidRPr="000C78F5" w:rsidRDefault="000C78F5" w:rsidP="000C78F5">
            <w:pPr>
              <w:pStyle w:val="biaogeright"/>
              <w:wordWrap w:val="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43B8C363" w14:textId="0C083B7C" w:rsidR="000C78F5" w:rsidRPr="000C78F5" w:rsidRDefault="000C78F5" w:rsidP="000C78F5">
            <w:pPr>
              <w:pStyle w:val="biaogeright"/>
              <w:wordWrap w:val="0"/>
              <w:rPr>
                <w:sz w:val="21"/>
                <w:szCs w:val="21"/>
              </w:rPr>
            </w:pPr>
            <w:r w:rsidRPr="00075284">
              <w:rPr>
                <w:sz w:val="21"/>
                <w:szCs w:val="21"/>
              </w:rPr>
              <w:t>95.30</w:t>
            </w:r>
          </w:p>
        </w:tc>
      </w:tr>
      <w:tr w:rsidR="000C78F5" w14:paraId="773AC9E3"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07EA70C" w14:textId="77777777" w:rsidR="000C78F5" w:rsidRDefault="000C78F5" w:rsidP="000C78F5">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5DB2DD5" w14:textId="77777777" w:rsidR="000C78F5" w:rsidRDefault="000C78F5" w:rsidP="000C78F5">
            <w:pPr>
              <w:pStyle w:val="biaogeleft"/>
              <w:wordWrap w:val="0"/>
              <w:rPr>
                <w:sz w:val="21"/>
                <w:szCs w:val="21"/>
              </w:rPr>
            </w:pPr>
            <w:r>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347A203E" w14:textId="32DEB01B" w:rsidR="000C78F5" w:rsidRPr="000C78F5" w:rsidRDefault="000C78F5" w:rsidP="000C78F5">
            <w:pPr>
              <w:pStyle w:val="biaogeright"/>
              <w:wordWrap w:val="0"/>
              <w:rPr>
                <w:sz w:val="21"/>
                <w:szCs w:val="21"/>
              </w:rPr>
            </w:pPr>
            <w:r w:rsidRPr="00075284">
              <w:rPr>
                <w:sz w:val="21"/>
                <w:szCs w:val="21"/>
              </w:rPr>
              <w:t>230,467,709.70</w:t>
            </w:r>
          </w:p>
        </w:tc>
        <w:tc>
          <w:tcPr>
            <w:tcW w:w="2346" w:type="dxa"/>
            <w:tcBorders>
              <w:top w:val="single" w:sz="8" w:space="0" w:color="000000"/>
              <w:left w:val="single" w:sz="8" w:space="0" w:color="000000"/>
              <w:bottom w:val="single" w:sz="6" w:space="0" w:color="000000"/>
              <w:right w:val="single" w:sz="8" w:space="0" w:color="000000"/>
            </w:tcBorders>
            <w:vAlign w:val="center"/>
          </w:tcPr>
          <w:p w14:paraId="4C33B886" w14:textId="2416D9A9" w:rsidR="000C78F5" w:rsidRPr="000C78F5" w:rsidRDefault="000C78F5" w:rsidP="000C78F5">
            <w:pPr>
              <w:pStyle w:val="biaogeright"/>
              <w:wordWrap w:val="0"/>
              <w:rPr>
                <w:sz w:val="21"/>
                <w:szCs w:val="21"/>
              </w:rPr>
            </w:pPr>
            <w:r w:rsidRPr="00075284">
              <w:rPr>
                <w:sz w:val="21"/>
                <w:szCs w:val="21"/>
              </w:rPr>
              <w:t>95.30</w:t>
            </w:r>
          </w:p>
        </w:tc>
      </w:tr>
      <w:tr w:rsidR="000C78F5" w14:paraId="59413CD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60082C" w14:textId="77777777" w:rsidR="000C78F5" w:rsidRDefault="000C78F5" w:rsidP="000C78F5">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70263974" w14:textId="77777777" w:rsidR="000C78F5" w:rsidRDefault="000C78F5" w:rsidP="000C78F5">
            <w:pPr>
              <w:pStyle w:val="biaogeleft"/>
              <w:wordWrap w:val="0"/>
              <w:rPr>
                <w:sz w:val="21"/>
                <w:szCs w:val="21"/>
              </w:rPr>
            </w:pPr>
            <w:r>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0576FD32" w14:textId="1BA8DC0F"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0DC29ED" w14:textId="380EFB5C" w:rsidR="000C78F5" w:rsidRPr="000C78F5" w:rsidRDefault="000C78F5" w:rsidP="000C78F5">
            <w:pPr>
              <w:pStyle w:val="biaogeright"/>
              <w:wordWrap w:val="0"/>
              <w:rPr>
                <w:sz w:val="21"/>
                <w:szCs w:val="21"/>
              </w:rPr>
            </w:pPr>
            <w:r w:rsidRPr="00075284">
              <w:rPr>
                <w:sz w:val="21"/>
                <w:szCs w:val="21"/>
              </w:rPr>
              <w:t>-</w:t>
            </w:r>
          </w:p>
        </w:tc>
      </w:tr>
      <w:tr w:rsidR="000C78F5" w14:paraId="72B401EB"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6C8ED56" w14:textId="77777777" w:rsidR="000C78F5" w:rsidRDefault="000C78F5" w:rsidP="000C78F5">
            <w:pPr>
              <w:pStyle w:val="biaogecenter"/>
              <w:wordWrap w:val="0"/>
              <w:rPr>
                <w:sz w:val="21"/>
                <w:szCs w:val="21"/>
              </w:rPr>
            </w:pPr>
            <w:r>
              <w:rPr>
                <w:rFonts w:hint="eastAsia"/>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tcPr>
          <w:p w14:paraId="5545CA2B" w14:textId="77777777" w:rsidR="000C78F5" w:rsidRDefault="000C78F5" w:rsidP="000C78F5">
            <w:pPr>
              <w:pStyle w:val="biaogeleft"/>
              <w:wordWrap w:val="0"/>
              <w:rPr>
                <w:sz w:val="21"/>
                <w:szCs w:val="21"/>
              </w:rPr>
            </w:pPr>
            <w:r>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7169A9DC" w14:textId="31CDDAB1"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7DA65FBE" w14:textId="414B876D" w:rsidR="000C78F5" w:rsidRPr="000C78F5" w:rsidRDefault="000C78F5" w:rsidP="000C78F5">
            <w:pPr>
              <w:pStyle w:val="biaogeright"/>
              <w:wordWrap w:val="0"/>
              <w:rPr>
                <w:sz w:val="21"/>
                <w:szCs w:val="21"/>
              </w:rPr>
            </w:pPr>
            <w:r w:rsidRPr="00075284">
              <w:rPr>
                <w:sz w:val="21"/>
                <w:szCs w:val="21"/>
              </w:rPr>
              <w:t>-</w:t>
            </w:r>
          </w:p>
        </w:tc>
      </w:tr>
      <w:tr w:rsidR="000C78F5" w14:paraId="5B327D0D"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EBA84FC" w14:textId="77777777" w:rsidR="000C78F5" w:rsidRDefault="000C78F5" w:rsidP="000C78F5">
            <w:pPr>
              <w:pStyle w:val="biaogecenter"/>
              <w:wordWrap w:val="0"/>
              <w:rPr>
                <w:sz w:val="21"/>
                <w:szCs w:val="21"/>
              </w:rPr>
            </w:pPr>
            <w:r>
              <w:rPr>
                <w:rFonts w:hint="eastAsia"/>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tcPr>
          <w:p w14:paraId="548CB80C" w14:textId="77777777" w:rsidR="000C78F5" w:rsidRDefault="000C78F5" w:rsidP="000C78F5">
            <w:pPr>
              <w:pStyle w:val="biaogeleft"/>
              <w:wordWrap w:val="0"/>
              <w:rPr>
                <w:sz w:val="21"/>
                <w:szCs w:val="21"/>
              </w:rPr>
            </w:pPr>
            <w:r>
              <w:rPr>
                <w:rFonts w:hint="eastAsia"/>
                <w:sz w:val="21"/>
                <w:szCs w:val="21"/>
              </w:rPr>
              <w:t>金融衍生品投资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357D91FB" w14:textId="0997333F"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D561A0F" w14:textId="0895B8C7" w:rsidR="000C78F5" w:rsidRPr="000C78F5" w:rsidRDefault="000C78F5" w:rsidP="000C78F5">
            <w:pPr>
              <w:pStyle w:val="biaogeright"/>
              <w:wordWrap w:val="0"/>
              <w:rPr>
                <w:sz w:val="21"/>
                <w:szCs w:val="21"/>
              </w:rPr>
            </w:pPr>
            <w:r w:rsidRPr="00075284">
              <w:rPr>
                <w:sz w:val="21"/>
                <w:szCs w:val="21"/>
              </w:rPr>
              <w:t>-</w:t>
            </w:r>
          </w:p>
        </w:tc>
      </w:tr>
      <w:tr w:rsidR="000C78F5" w14:paraId="23D7985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AF44021" w14:textId="77777777" w:rsidR="000C78F5" w:rsidRDefault="000C78F5" w:rsidP="000C78F5">
            <w:pPr>
              <w:pStyle w:val="biaogecenter"/>
              <w:wordWrap w:val="0"/>
              <w:rPr>
                <w:sz w:val="21"/>
                <w:szCs w:val="21"/>
              </w:rPr>
            </w:pPr>
            <w:r>
              <w:rPr>
                <w:rFonts w:hint="eastAsia"/>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tcPr>
          <w:p w14:paraId="474CF4C0" w14:textId="77777777" w:rsidR="000C78F5" w:rsidRDefault="000C78F5" w:rsidP="000C78F5">
            <w:pPr>
              <w:pStyle w:val="biaogeleft"/>
              <w:wordWrap w:val="0"/>
              <w:rPr>
                <w:sz w:val="21"/>
                <w:szCs w:val="21"/>
              </w:rPr>
            </w:pPr>
            <w:r>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6E563D84" w14:textId="72DE694E"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7D82F400" w14:textId="597ACC52" w:rsidR="000C78F5" w:rsidRPr="000C78F5" w:rsidRDefault="000C78F5" w:rsidP="000C78F5">
            <w:pPr>
              <w:pStyle w:val="biaogeright"/>
              <w:wordWrap w:val="0"/>
              <w:rPr>
                <w:sz w:val="21"/>
                <w:szCs w:val="21"/>
              </w:rPr>
            </w:pPr>
            <w:r w:rsidRPr="00075284">
              <w:rPr>
                <w:sz w:val="21"/>
                <w:szCs w:val="21"/>
              </w:rPr>
              <w:t>-</w:t>
            </w:r>
          </w:p>
        </w:tc>
      </w:tr>
      <w:tr w:rsidR="000C78F5" w14:paraId="0F70B54D"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0FD0513" w14:textId="77777777" w:rsidR="000C78F5" w:rsidRDefault="000C78F5" w:rsidP="000C78F5">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25B862DA" w14:textId="77777777" w:rsidR="000C78F5" w:rsidRDefault="000C78F5" w:rsidP="000C78F5">
            <w:pPr>
              <w:pStyle w:val="biaogeleft"/>
              <w:wordWrap w:val="0"/>
              <w:rPr>
                <w:sz w:val="21"/>
                <w:szCs w:val="21"/>
              </w:rPr>
            </w:pPr>
            <w:r>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2DB4FA79" w14:textId="56FD50B6" w:rsidR="000C78F5" w:rsidRPr="000C78F5" w:rsidRDefault="000C78F5" w:rsidP="000C78F5">
            <w:pPr>
              <w:pStyle w:val="biaogeright"/>
              <w:wordWrap w:val="0"/>
              <w:rPr>
                <w:sz w:val="21"/>
                <w:szCs w:val="21"/>
              </w:rPr>
            </w:pPr>
            <w:r w:rsidRPr="00075284">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12F9AD0E" w14:textId="4F0E37AC" w:rsidR="000C78F5" w:rsidRPr="000C78F5" w:rsidRDefault="000C78F5" w:rsidP="000C78F5">
            <w:pPr>
              <w:pStyle w:val="biaogeright"/>
              <w:wordWrap w:val="0"/>
              <w:rPr>
                <w:sz w:val="21"/>
                <w:szCs w:val="21"/>
              </w:rPr>
            </w:pPr>
            <w:r w:rsidRPr="00075284">
              <w:rPr>
                <w:sz w:val="21"/>
                <w:szCs w:val="21"/>
              </w:rPr>
              <w:t>-</w:t>
            </w:r>
          </w:p>
        </w:tc>
      </w:tr>
      <w:tr w:rsidR="000C78F5" w14:paraId="4C47276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1E7FBD3" w14:textId="77777777" w:rsidR="000C78F5" w:rsidRDefault="000C78F5" w:rsidP="000C78F5">
            <w:pPr>
              <w:pStyle w:val="biaogecenter"/>
              <w:wordWrap w:val="0"/>
              <w:rPr>
                <w:sz w:val="21"/>
                <w:szCs w:val="21"/>
              </w:rPr>
            </w:pPr>
            <w:r>
              <w:rPr>
                <w:rFonts w:hint="eastAsia"/>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tcPr>
          <w:p w14:paraId="6BB4B7F9" w14:textId="77777777" w:rsidR="000C78F5" w:rsidRDefault="000C78F5" w:rsidP="000C78F5">
            <w:pPr>
              <w:pStyle w:val="biaogeleft"/>
              <w:wordWrap w:val="0"/>
              <w:rPr>
                <w:sz w:val="21"/>
                <w:szCs w:val="21"/>
              </w:rPr>
            </w:pPr>
            <w:r>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0F02C212" w14:textId="6F7AAE5A" w:rsidR="000C78F5" w:rsidRPr="000C78F5" w:rsidRDefault="000C78F5" w:rsidP="000C78F5">
            <w:pPr>
              <w:pStyle w:val="biaogeright"/>
              <w:wordWrap w:val="0"/>
              <w:rPr>
                <w:sz w:val="21"/>
                <w:szCs w:val="21"/>
              </w:rPr>
            </w:pPr>
            <w:r w:rsidRPr="00075284">
              <w:rPr>
                <w:sz w:val="21"/>
                <w:szCs w:val="21"/>
              </w:rPr>
              <w:t>5,143,537.60</w:t>
            </w:r>
          </w:p>
        </w:tc>
        <w:tc>
          <w:tcPr>
            <w:tcW w:w="2346" w:type="dxa"/>
            <w:tcBorders>
              <w:top w:val="single" w:sz="8" w:space="0" w:color="000000"/>
              <w:left w:val="single" w:sz="8" w:space="0" w:color="000000"/>
              <w:bottom w:val="single" w:sz="6" w:space="0" w:color="000000"/>
              <w:right w:val="single" w:sz="8" w:space="0" w:color="000000"/>
            </w:tcBorders>
            <w:vAlign w:val="center"/>
          </w:tcPr>
          <w:p w14:paraId="77DBF4B1" w14:textId="507FAFFA" w:rsidR="000C78F5" w:rsidRPr="000C78F5" w:rsidRDefault="000C78F5" w:rsidP="000C78F5">
            <w:pPr>
              <w:pStyle w:val="biaogeright"/>
              <w:wordWrap w:val="0"/>
              <w:rPr>
                <w:sz w:val="21"/>
                <w:szCs w:val="21"/>
              </w:rPr>
            </w:pPr>
            <w:r w:rsidRPr="00075284">
              <w:rPr>
                <w:sz w:val="21"/>
                <w:szCs w:val="21"/>
              </w:rPr>
              <w:t>2.13</w:t>
            </w:r>
          </w:p>
        </w:tc>
      </w:tr>
      <w:tr w:rsidR="000C78F5" w14:paraId="58040201"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0C08DFC" w14:textId="77777777" w:rsidR="000C78F5" w:rsidRDefault="000C78F5" w:rsidP="000C78F5">
            <w:pPr>
              <w:pStyle w:val="biaogecenter"/>
              <w:wordWrap w:val="0"/>
              <w:rPr>
                <w:sz w:val="21"/>
                <w:szCs w:val="21"/>
              </w:rPr>
            </w:pPr>
            <w:r>
              <w:rPr>
                <w:rFonts w:hint="eastAsia"/>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tcPr>
          <w:p w14:paraId="5613F362" w14:textId="77777777" w:rsidR="000C78F5" w:rsidRDefault="000C78F5" w:rsidP="000C78F5">
            <w:pPr>
              <w:pStyle w:val="biaogeleft"/>
              <w:wordWrap w:val="0"/>
              <w:rPr>
                <w:sz w:val="21"/>
                <w:szCs w:val="21"/>
              </w:rPr>
            </w:pPr>
            <w:r>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566CD396" w14:textId="4D8ED845" w:rsidR="000C78F5" w:rsidRPr="000C78F5" w:rsidRDefault="000C78F5" w:rsidP="000C78F5">
            <w:pPr>
              <w:pStyle w:val="biaogeright"/>
              <w:wordWrap w:val="0"/>
              <w:rPr>
                <w:sz w:val="21"/>
                <w:szCs w:val="21"/>
              </w:rPr>
            </w:pPr>
            <w:r w:rsidRPr="00075284">
              <w:rPr>
                <w:sz w:val="21"/>
                <w:szCs w:val="21"/>
              </w:rPr>
              <w:t>6,233,734.95</w:t>
            </w:r>
          </w:p>
        </w:tc>
        <w:tc>
          <w:tcPr>
            <w:tcW w:w="2346" w:type="dxa"/>
            <w:tcBorders>
              <w:top w:val="single" w:sz="8" w:space="0" w:color="000000"/>
              <w:left w:val="single" w:sz="8" w:space="0" w:color="000000"/>
              <w:bottom w:val="single" w:sz="6" w:space="0" w:color="000000"/>
              <w:right w:val="single" w:sz="8" w:space="0" w:color="000000"/>
            </w:tcBorders>
            <w:vAlign w:val="center"/>
          </w:tcPr>
          <w:p w14:paraId="27FE0B4B" w14:textId="7C0BAFB8" w:rsidR="000C78F5" w:rsidRPr="000C78F5" w:rsidRDefault="000C78F5" w:rsidP="000C78F5">
            <w:pPr>
              <w:pStyle w:val="biaogeright"/>
              <w:wordWrap w:val="0"/>
              <w:rPr>
                <w:sz w:val="21"/>
                <w:szCs w:val="21"/>
              </w:rPr>
            </w:pPr>
            <w:r w:rsidRPr="00075284">
              <w:rPr>
                <w:sz w:val="21"/>
                <w:szCs w:val="21"/>
              </w:rPr>
              <w:t>2.58</w:t>
            </w:r>
          </w:p>
        </w:tc>
      </w:tr>
      <w:tr w:rsidR="000C78F5" w14:paraId="27428473"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CCDBE53" w14:textId="77777777" w:rsidR="000C78F5" w:rsidRDefault="000C78F5" w:rsidP="000C78F5">
            <w:pPr>
              <w:pStyle w:val="biaogecenter"/>
              <w:wordWrap w:val="0"/>
              <w:rPr>
                <w:sz w:val="21"/>
                <w:szCs w:val="21"/>
              </w:rPr>
            </w:pPr>
            <w:r>
              <w:rPr>
                <w:rFonts w:hint="eastAsia"/>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tcPr>
          <w:p w14:paraId="6C0B4772" w14:textId="77777777" w:rsidR="000C78F5" w:rsidRDefault="000C78F5" w:rsidP="000C78F5">
            <w:pPr>
              <w:pStyle w:val="biaogeleft"/>
              <w:wordWrap w:val="0"/>
              <w:rPr>
                <w:sz w:val="21"/>
                <w:szCs w:val="21"/>
              </w:rPr>
            </w:pPr>
            <w:r>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07C0E3B1" w14:textId="6761322F" w:rsidR="000C78F5" w:rsidRPr="000C78F5" w:rsidRDefault="000C78F5" w:rsidP="000C78F5">
            <w:pPr>
              <w:pStyle w:val="biaogeright"/>
              <w:wordWrap w:val="0"/>
              <w:rPr>
                <w:sz w:val="21"/>
                <w:szCs w:val="21"/>
              </w:rPr>
            </w:pPr>
            <w:r w:rsidRPr="00075284">
              <w:rPr>
                <w:sz w:val="21"/>
                <w:szCs w:val="21"/>
              </w:rPr>
              <w:t>241,844,982.25</w:t>
            </w:r>
          </w:p>
        </w:tc>
        <w:tc>
          <w:tcPr>
            <w:tcW w:w="2346" w:type="dxa"/>
            <w:tcBorders>
              <w:top w:val="single" w:sz="8" w:space="0" w:color="000000"/>
              <w:left w:val="single" w:sz="8" w:space="0" w:color="000000"/>
              <w:bottom w:val="single" w:sz="6" w:space="0" w:color="000000"/>
              <w:right w:val="single" w:sz="8" w:space="0" w:color="000000"/>
            </w:tcBorders>
            <w:vAlign w:val="center"/>
          </w:tcPr>
          <w:p w14:paraId="0DEBB9C5" w14:textId="16CF1728" w:rsidR="000C78F5" w:rsidRPr="000C78F5" w:rsidRDefault="000C78F5" w:rsidP="000C78F5">
            <w:pPr>
              <w:pStyle w:val="biaogeright"/>
              <w:wordWrap w:val="0"/>
              <w:rPr>
                <w:sz w:val="21"/>
                <w:szCs w:val="21"/>
              </w:rPr>
            </w:pPr>
            <w:r w:rsidRPr="00075284">
              <w:rPr>
                <w:sz w:val="21"/>
                <w:szCs w:val="21"/>
              </w:rPr>
              <w:t>100.00</w:t>
            </w:r>
          </w:p>
        </w:tc>
      </w:tr>
    </w:tbl>
    <w:p w14:paraId="3DDFE700" w14:textId="77777777" w:rsidR="0096318E" w:rsidRDefault="0096318E">
      <w:pPr>
        <w:widowControl/>
        <w:spacing w:line="360" w:lineRule="auto"/>
        <w:jc w:val="left"/>
        <w:rPr>
          <w:rFonts w:ascii="宋体" w:hAnsi="宋体" w:cs="宋体"/>
          <w:kern w:val="0"/>
          <w:szCs w:val="21"/>
        </w:rPr>
      </w:pPr>
    </w:p>
    <w:p w14:paraId="51ADBFD1" w14:textId="77777777" w:rsidR="0096318E" w:rsidRDefault="00270BD0">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11A4A672" w14:textId="77777777" w:rsidR="0096318E" w:rsidRDefault="00270BD0">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74921E01" w14:textId="77777777" w:rsidR="0096318E" w:rsidRDefault="00270BD0">
      <w:pPr>
        <w:pStyle w:val="neirong"/>
        <w:spacing w:line="360" w:lineRule="auto"/>
        <w:ind w:leftChars="7" w:firstLineChars="200" w:firstLine="420"/>
        <w:rPr>
          <w:bCs/>
          <w:szCs w:val="21"/>
        </w:rPr>
      </w:pPr>
      <w:r>
        <w:rPr>
          <w:rFonts w:hint="eastAsia"/>
          <w:bCs/>
          <w:sz w:val="21"/>
          <w:szCs w:val="21"/>
        </w:rPr>
        <w:t>本基金报告期末未持有股票。</w:t>
      </w:r>
    </w:p>
    <w:p w14:paraId="24960E37" w14:textId="77777777" w:rsidR="0096318E" w:rsidRDefault="00270BD0">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2BAC2594" w14:textId="7536C5E3" w:rsidR="0096318E" w:rsidRDefault="00270BD0">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51527ED0" w14:textId="77777777" w:rsidR="0037458D" w:rsidRDefault="0037458D">
      <w:pPr>
        <w:pStyle w:val="neirong"/>
        <w:spacing w:line="360" w:lineRule="auto"/>
        <w:ind w:leftChars="7" w:firstLineChars="200" w:firstLine="420"/>
        <w:rPr>
          <w:bCs/>
          <w:sz w:val="21"/>
          <w:szCs w:val="21"/>
        </w:rPr>
      </w:pPr>
    </w:p>
    <w:p w14:paraId="6DF914F3" w14:textId="781D5359" w:rsidR="0096318E" w:rsidRDefault="00270BD0" w:rsidP="00075284">
      <w:pPr>
        <w:spacing w:line="360" w:lineRule="auto"/>
        <w:ind w:firstLineChars="100" w:firstLine="210"/>
        <w:rPr>
          <w:vanish/>
          <w:szCs w:val="21"/>
        </w:rPr>
      </w:pPr>
      <w:r>
        <w:rPr>
          <w:rFonts w:hint="eastAsia"/>
          <w:szCs w:val="21"/>
        </w:rPr>
        <w:t>3</w:t>
      </w:r>
      <w:r>
        <w:rPr>
          <w:rFonts w:hint="eastAsia"/>
          <w:szCs w:val="21"/>
        </w:rPr>
        <w:t>、报告期末按公允价值占基金资产净值比例大小排序的前十名股票投资明细</w:t>
      </w:r>
    </w:p>
    <w:p w14:paraId="2DF1A25C" w14:textId="77777777" w:rsidR="0096318E" w:rsidRDefault="00270BD0" w:rsidP="00075284">
      <w:pPr>
        <w:pStyle w:val="neirong"/>
        <w:spacing w:line="360" w:lineRule="auto"/>
        <w:ind w:left="0" w:firstLineChars="200" w:firstLine="420"/>
        <w:rPr>
          <w:sz w:val="21"/>
          <w:szCs w:val="21"/>
        </w:rPr>
      </w:pPr>
      <w:r>
        <w:rPr>
          <w:rFonts w:hint="eastAsia"/>
          <w:sz w:val="21"/>
          <w:szCs w:val="21"/>
        </w:rPr>
        <w:t>本基金本报告期末未持有股票。</w:t>
      </w:r>
    </w:p>
    <w:p w14:paraId="2DC04B20" w14:textId="77777777" w:rsidR="0037458D" w:rsidRDefault="0037458D" w:rsidP="0037458D">
      <w:pPr>
        <w:spacing w:line="360" w:lineRule="auto"/>
        <w:ind w:firstLineChars="100" w:firstLine="210"/>
        <w:rPr>
          <w:szCs w:val="21"/>
        </w:rPr>
      </w:pPr>
    </w:p>
    <w:p w14:paraId="4A0E1A81" w14:textId="04E7053B" w:rsidR="0096318E" w:rsidRDefault="00270BD0" w:rsidP="00075284">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96318E" w14:paraId="37B6ACD7"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A1BA49A"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31866457" w14:textId="77777777" w:rsidR="0096318E" w:rsidRDefault="00270BD0">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BC42085" w14:textId="77777777" w:rsidR="0096318E" w:rsidRDefault="00270BD0">
            <w:pPr>
              <w:pStyle w:val="biaogeright"/>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7E2049A8" w14:textId="77777777" w:rsidR="0096318E" w:rsidRDefault="00270BD0">
            <w:pPr>
              <w:pStyle w:val="biaogeright"/>
              <w:rPr>
                <w:rFonts w:hAnsi="Calibri"/>
                <w:color w:val="000000"/>
                <w:sz w:val="21"/>
                <w:szCs w:val="21"/>
              </w:rPr>
            </w:pPr>
            <w:r>
              <w:rPr>
                <w:rFonts w:hAnsi="Calibri" w:hint="eastAsia"/>
                <w:color w:val="000000"/>
                <w:sz w:val="21"/>
                <w:szCs w:val="21"/>
              </w:rPr>
              <w:t>占基金资产净值比例（％）</w:t>
            </w:r>
          </w:p>
        </w:tc>
      </w:tr>
      <w:tr w:rsidR="0037458D" w14:paraId="0395E071"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61182DA"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18D5E1BB" w14:textId="75B13762" w:rsidR="0037458D" w:rsidRPr="0037458D" w:rsidRDefault="0037458D" w:rsidP="0037458D">
            <w:pPr>
              <w:pStyle w:val="biaogeleft"/>
              <w:wordWrap w:val="0"/>
              <w:rPr>
                <w:sz w:val="21"/>
                <w:szCs w:val="21"/>
              </w:rPr>
            </w:pPr>
            <w:r w:rsidRPr="00075284">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60417236" w14:textId="2AA6A4D0"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672,130.00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9C7730F" w14:textId="560D7CEE"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0.32</w:t>
            </w:r>
          </w:p>
        </w:tc>
      </w:tr>
      <w:tr w:rsidR="0037458D" w14:paraId="0CF13712"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27D0084C"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72DB1CC1" w14:textId="5E7E873B" w:rsidR="0037458D" w:rsidRPr="0037458D" w:rsidRDefault="0037458D" w:rsidP="0037458D">
            <w:pPr>
              <w:pStyle w:val="biaogeleft"/>
              <w:wordWrap w:val="0"/>
              <w:rPr>
                <w:sz w:val="21"/>
                <w:szCs w:val="21"/>
              </w:rPr>
            </w:pPr>
            <w:r w:rsidRPr="00075284">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5AEB0D73" w14:textId="3716DB4B"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66FE001" w14:textId="02E7A591"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r>
      <w:tr w:rsidR="0037458D" w14:paraId="6F82C4F9"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CDA6391"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012A63BB" w14:textId="0BC74C93" w:rsidR="0037458D" w:rsidRPr="0037458D" w:rsidRDefault="0037458D" w:rsidP="0037458D">
            <w:pPr>
              <w:pStyle w:val="biaogeleft"/>
              <w:wordWrap w:val="0"/>
              <w:rPr>
                <w:sz w:val="21"/>
                <w:szCs w:val="21"/>
              </w:rPr>
            </w:pPr>
            <w:r w:rsidRPr="00075284">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5240BD4C" w14:textId="77D14CE9"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18AAE794" w14:textId="33808F9B"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5.31</w:t>
            </w:r>
          </w:p>
        </w:tc>
      </w:tr>
      <w:tr w:rsidR="0037458D" w14:paraId="4C2188AE"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CB64BE" w14:textId="77777777" w:rsidR="0037458D" w:rsidRDefault="0037458D" w:rsidP="0037458D">
            <w:pPr>
              <w:pStyle w:val="biaogecenter"/>
              <w:wordWrap w:val="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43E4903C" w14:textId="6611F982" w:rsidR="0037458D" w:rsidRPr="0037458D" w:rsidRDefault="0037458D" w:rsidP="0037458D">
            <w:pPr>
              <w:pStyle w:val="biaogeleft"/>
              <w:wordWrap w:val="0"/>
              <w:rPr>
                <w:sz w:val="21"/>
                <w:szCs w:val="21"/>
              </w:rPr>
            </w:pPr>
            <w:r w:rsidRPr="00075284">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327E2504" w14:textId="5A9DE603"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11,053,900.00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2C5ECE6A" w14:textId="768DEF9B"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5.31</w:t>
            </w:r>
          </w:p>
        </w:tc>
      </w:tr>
      <w:tr w:rsidR="0037458D" w14:paraId="15E01679"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D8562B0"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4127CDDC" w14:textId="3E2E0A70" w:rsidR="0037458D" w:rsidRPr="0037458D" w:rsidRDefault="0037458D" w:rsidP="0037458D">
            <w:pPr>
              <w:pStyle w:val="biaogeleft"/>
              <w:wordWrap w:val="0"/>
              <w:rPr>
                <w:sz w:val="21"/>
                <w:szCs w:val="21"/>
              </w:rPr>
            </w:pPr>
            <w:r w:rsidRPr="00075284">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2F11352F" w14:textId="075351B8"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128,540,579.70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423211C2" w14:textId="2272A9F5"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61.73</w:t>
            </w:r>
          </w:p>
        </w:tc>
      </w:tr>
      <w:tr w:rsidR="0037458D" w14:paraId="374AF28D"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0CACF03"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0F7482A1" w14:textId="23EED2A1" w:rsidR="0037458D" w:rsidRPr="0037458D" w:rsidRDefault="0037458D" w:rsidP="0037458D">
            <w:pPr>
              <w:pStyle w:val="biaogeleft"/>
              <w:wordWrap w:val="0"/>
              <w:rPr>
                <w:sz w:val="21"/>
                <w:szCs w:val="21"/>
              </w:rPr>
            </w:pPr>
            <w:r w:rsidRPr="00075284">
              <w:rPr>
                <w:rFonts w:hint="eastAsia"/>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03C41A7B" w14:textId="1C132DED"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9,074,700.00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153898CF" w14:textId="26D5A2DC"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4.36</w:t>
            </w:r>
          </w:p>
        </w:tc>
      </w:tr>
      <w:tr w:rsidR="0037458D" w14:paraId="2B0E59D4"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147CB49"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4A4E94F9" w14:textId="6CD58984" w:rsidR="0037458D" w:rsidRPr="0037458D" w:rsidRDefault="0037458D" w:rsidP="0037458D">
            <w:pPr>
              <w:pStyle w:val="biaogeleft"/>
              <w:wordWrap w:val="0"/>
              <w:rPr>
                <w:sz w:val="21"/>
                <w:szCs w:val="21"/>
              </w:rPr>
            </w:pPr>
            <w:r w:rsidRPr="00075284">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43B5EC0C" w14:textId="5709849D"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81,126,400.00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352D6F29" w14:textId="23315806"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38.96</w:t>
            </w:r>
          </w:p>
        </w:tc>
      </w:tr>
      <w:tr w:rsidR="0037458D" w14:paraId="128FEA06"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098DD00"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636331AC" w14:textId="370AA19E" w:rsidR="0037458D" w:rsidRPr="0037458D" w:rsidRDefault="0037458D" w:rsidP="0037458D">
            <w:pPr>
              <w:pStyle w:val="biaogeleft"/>
              <w:wordWrap w:val="0"/>
              <w:rPr>
                <w:sz w:val="21"/>
                <w:szCs w:val="21"/>
              </w:rPr>
            </w:pPr>
            <w:r w:rsidRPr="00075284">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6F758A2B" w14:textId="2DE6F028"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B42890A" w14:textId="0F980C7F"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r>
      <w:tr w:rsidR="0037458D" w14:paraId="5AC81484"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611B428"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lastRenderedPageBreak/>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60394369" w14:textId="57240F12" w:rsidR="0037458D" w:rsidRPr="0037458D" w:rsidRDefault="0037458D" w:rsidP="0037458D">
            <w:pPr>
              <w:pStyle w:val="biaogeleft"/>
              <w:wordWrap w:val="0"/>
              <w:rPr>
                <w:sz w:val="21"/>
                <w:szCs w:val="21"/>
              </w:rPr>
            </w:pPr>
            <w:r w:rsidRPr="00075284">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0FDC0E08" w14:textId="1D630274"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812F831" w14:textId="7A61D89B"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r>
      <w:tr w:rsidR="0037458D" w14:paraId="2D1D452B"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8C7E5F1"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37CD2E29" w14:textId="16BFA28E" w:rsidR="0037458D" w:rsidRPr="0037458D" w:rsidRDefault="0037458D" w:rsidP="0037458D">
            <w:pPr>
              <w:pStyle w:val="biaogeleft"/>
              <w:wordWrap w:val="0"/>
              <w:rPr>
                <w:sz w:val="21"/>
                <w:szCs w:val="21"/>
              </w:rPr>
            </w:pPr>
            <w:r w:rsidRPr="00075284">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5570AC0A" w14:textId="50CBD8F5"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E84F0F8" w14:textId="374F11C3"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w:t>
            </w:r>
          </w:p>
        </w:tc>
      </w:tr>
      <w:tr w:rsidR="0037458D" w14:paraId="1ADAA9C0" w14:textId="77777777" w:rsidTr="0037458D">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6F34BC0"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4EADE961" w14:textId="6F6928C0" w:rsidR="0037458D" w:rsidRPr="0037458D" w:rsidRDefault="0037458D" w:rsidP="0037458D">
            <w:pPr>
              <w:pStyle w:val="biaogeleft"/>
              <w:wordWrap w:val="0"/>
              <w:rPr>
                <w:sz w:val="21"/>
                <w:szCs w:val="21"/>
              </w:rPr>
            </w:pPr>
            <w:r w:rsidRPr="00075284">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00DF05E9" w14:textId="304D2F75"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230,467,709.70</w:t>
            </w:r>
          </w:p>
        </w:tc>
        <w:tc>
          <w:tcPr>
            <w:tcW w:w="2174" w:type="dxa"/>
            <w:tcBorders>
              <w:top w:val="single" w:sz="8" w:space="0" w:color="000000"/>
              <w:left w:val="single" w:sz="8" w:space="0" w:color="000000"/>
              <w:bottom w:val="single" w:sz="6" w:space="0" w:color="000000"/>
              <w:right w:val="single" w:sz="8" w:space="0" w:color="000000"/>
            </w:tcBorders>
            <w:vAlign w:val="center"/>
          </w:tcPr>
          <w:p w14:paraId="06F25CB1" w14:textId="1C226FF3"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110.67</w:t>
            </w:r>
          </w:p>
        </w:tc>
      </w:tr>
    </w:tbl>
    <w:p w14:paraId="51AEF99C" w14:textId="77777777" w:rsidR="0096318E" w:rsidRDefault="0096318E">
      <w:pPr>
        <w:widowControl/>
        <w:spacing w:line="360" w:lineRule="auto"/>
        <w:jc w:val="left"/>
        <w:rPr>
          <w:rFonts w:ascii="宋体" w:hAnsi="宋体" w:cs="宋体"/>
          <w:kern w:val="0"/>
          <w:szCs w:val="21"/>
        </w:rPr>
      </w:pPr>
    </w:p>
    <w:p w14:paraId="40AAC979" w14:textId="77777777" w:rsidR="0096318E" w:rsidRDefault="00270BD0">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913"/>
        <w:gridCol w:w="1294"/>
        <w:gridCol w:w="1671"/>
        <w:gridCol w:w="1525"/>
      </w:tblGrid>
      <w:tr w:rsidR="0096318E" w14:paraId="3268054D"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3000969"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tcPr>
          <w:p w14:paraId="6375F4E8" w14:textId="77777777" w:rsidR="0096318E" w:rsidRDefault="00270BD0">
            <w:pPr>
              <w:pStyle w:val="biaogeleft"/>
              <w:rPr>
                <w:rFonts w:hAnsi="Calibri"/>
                <w:color w:val="000000"/>
                <w:sz w:val="21"/>
                <w:szCs w:val="21"/>
              </w:rPr>
            </w:pPr>
            <w:r>
              <w:rPr>
                <w:rFonts w:hAnsi="Calibri" w:hint="eastAsia"/>
                <w:color w:val="000000"/>
                <w:sz w:val="21"/>
                <w:szCs w:val="21"/>
              </w:rPr>
              <w:t>债券代码</w:t>
            </w:r>
          </w:p>
        </w:tc>
        <w:tc>
          <w:tcPr>
            <w:tcW w:w="1913" w:type="dxa"/>
            <w:tcBorders>
              <w:top w:val="single" w:sz="8" w:space="0" w:color="000000"/>
              <w:left w:val="single" w:sz="8" w:space="0" w:color="000000"/>
              <w:bottom w:val="single" w:sz="6" w:space="0" w:color="000000"/>
              <w:right w:val="single" w:sz="8" w:space="0" w:color="000000"/>
            </w:tcBorders>
            <w:vAlign w:val="center"/>
          </w:tcPr>
          <w:p w14:paraId="3F415A8C" w14:textId="77777777" w:rsidR="0096318E" w:rsidRDefault="00270BD0">
            <w:pPr>
              <w:pStyle w:val="biaogeleft"/>
              <w:rPr>
                <w:rFonts w:hAnsi="Calibri"/>
                <w:color w:val="000000"/>
                <w:sz w:val="21"/>
                <w:szCs w:val="21"/>
              </w:rPr>
            </w:pPr>
            <w:r>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tcPr>
          <w:p w14:paraId="493B86C6" w14:textId="77777777" w:rsidR="0096318E" w:rsidRDefault="00270BD0">
            <w:pPr>
              <w:pStyle w:val="biaogeright"/>
              <w:rPr>
                <w:rFonts w:hAnsi="Calibri"/>
                <w:color w:val="000000"/>
                <w:sz w:val="21"/>
                <w:szCs w:val="21"/>
              </w:rPr>
            </w:pPr>
            <w:r>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tcPr>
          <w:p w14:paraId="0BAE3293" w14:textId="77777777" w:rsidR="0096318E" w:rsidRDefault="00270BD0">
            <w:pPr>
              <w:pStyle w:val="biaogeright"/>
              <w:rPr>
                <w:rFonts w:hAnsi="Calibri"/>
                <w:color w:val="000000"/>
                <w:sz w:val="21"/>
                <w:szCs w:val="21"/>
              </w:rPr>
            </w:pPr>
            <w:r>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tcPr>
          <w:p w14:paraId="34D6E04F" w14:textId="77777777" w:rsidR="0096318E" w:rsidRDefault="00270BD0">
            <w:pPr>
              <w:pStyle w:val="biaogeright"/>
              <w:rPr>
                <w:rFonts w:hAnsi="Calibri"/>
                <w:color w:val="000000"/>
                <w:sz w:val="21"/>
                <w:szCs w:val="21"/>
              </w:rPr>
            </w:pPr>
            <w:r>
              <w:rPr>
                <w:rFonts w:hAnsi="Calibri" w:hint="eastAsia"/>
                <w:color w:val="000000"/>
                <w:sz w:val="21"/>
                <w:szCs w:val="21"/>
              </w:rPr>
              <w:t>占基金资产净值比例（％）</w:t>
            </w:r>
          </w:p>
        </w:tc>
      </w:tr>
      <w:tr w:rsidR="0037458D" w14:paraId="7D64CC42"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5BA02334"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tcPr>
          <w:p w14:paraId="29735FA1" w14:textId="702D8BF3"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102000470</w:t>
            </w:r>
          </w:p>
        </w:tc>
        <w:tc>
          <w:tcPr>
            <w:tcW w:w="1913" w:type="dxa"/>
            <w:tcBorders>
              <w:top w:val="single" w:sz="8" w:space="0" w:color="000000"/>
              <w:left w:val="single" w:sz="8" w:space="0" w:color="000000"/>
              <w:bottom w:val="single" w:sz="6" w:space="0" w:color="000000"/>
              <w:right w:val="single" w:sz="8" w:space="0" w:color="000000"/>
            </w:tcBorders>
            <w:vAlign w:val="center"/>
          </w:tcPr>
          <w:p w14:paraId="4A285FE1" w14:textId="2F72D0D9"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20</w:t>
            </w:r>
            <w:r w:rsidRPr="00075284">
              <w:rPr>
                <w:rFonts w:hAnsi="Calibri" w:hint="eastAsia"/>
                <w:color w:val="000000"/>
                <w:sz w:val="21"/>
                <w:szCs w:val="21"/>
              </w:rPr>
              <w:t>中石油</w:t>
            </w:r>
            <w:r w:rsidRPr="00075284">
              <w:rPr>
                <w:rFonts w:hAnsi="Calibri"/>
                <w:color w:val="000000"/>
                <w:sz w:val="21"/>
                <w:szCs w:val="21"/>
              </w:rPr>
              <w:t>MTN003</w:t>
            </w:r>
          </w:p>
        </w:tc>
        <w:tc>
          <w:tcPr>
            <w:tcW w:w="1294" w:type="dxa"/>
            <w:tcBorders>
              <w:top w:val="single" w:sz="8" w:space="0" w:color="000000"/>
              <w:left w:val="single" w:sz="8" w:space="0" w:color="000000"/>
              <w:bottom w:val="single" w:sz="6" w:space="0" w:color="000000"/>
              <w:right w:val="single" w:sz="8" w:space="0" w:color="000000"/>
            </w:tcBorders>
            <w:vAlign w:val="center"/>
          </w:tcPr>
          <w:p w14:paraId="09F32404" w14:textId="62C2D019"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4FB968CC" w14:textId="66B642EB"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12,749,100.00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6F62E8E" w14:textId="79322A87"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6.12</w:t>
            </w:r>
          </w:p>
        </w:tc>
      </w:tr>
      <w:tr w:rsidR="0037458D" w14:paraId="05772554"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1EFCF58B"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tcPr>
          <w:p w14:paraId="696488D2" w14:textId="1496723C"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1780254</w:t>
            </w:r>
          </w:p>
        </w:tc>
        <w:tc>
          <w:tcPr>
            <w:tcW w:w="1913" w:type="dxa"/>
            <w:tcBorders>
              <w:top w:val="single" w:sz="8" w:space="0" w:color="000000"/>
              <w:left w:val="single" w:sz="8" w:space="0" w:color="000000"/>
              <w:bottom w:val="single" w:sz="6" w:space="0" w:color="000000"/>
              <w:right w:val="single" w:sz="8" w:space="0" w:color="000000"/>
            </w:tcBorders>
            <w:vAlign w:val="center"/>
          </w:tcPr>
          <w:p w14:paraId="50E1CA63" w14:textId="1911D807"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17</w:t>
            </w:r>
            <w:r w:rsidRPr="00075284">
              <w:rPr>
                <w:rFonts w:hAnsi="Calibri" w:hint="eastAsia"/>
                <w:color w:val="000000"/>
                <w:sz w:val="21"/>
                <w:szCs w:val="21"/>
              </w:rPr>
              <w:t>运城专项债</w:t>
            </w:r>
          </w:p>
        </w:tc>
        <w:tc>
          <w:tcPr>
            <w:tcW w:w="1294" w:type="dxa"/>
            <w:tcBorders>
              <w:top w:val="single" w:sz="8" w:space="0" w:color="000000"/>
              <w:left w:val="single" w:sz="8" w:space="0" w:color="000000"/>
              <w:bottom w:val="single" w:sz="6" w:space="0" w:color="000000"/>
              <w:right w:val="single" w:sz="8" w:space="0" w:color="000000"/>
            </w:tcBorders>
            <w:vAlign w:val="center"/>
          </w:tcPr>
          <w:p w14:paraId="011E199A" w14:textId="5C993CF6"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7AC8D00E" w14:textId="7DC4A0F3"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11,326,000.00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04E2A240" w14:textId="7B5F8695"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5.44</w:t>
            </w:r>
          </w:p>
        </w:tc>
      </w:tr>
      <w:tr w:rsidR="0037458D" w14:paraId="1088FE0D"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46DFC435"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tcPr>
          <w:p w14:paraId="1177040B" w14:textId="1ABAE928"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180208</w:t>
            </w:r>
          </w:p>
        </w:tc>
        <w:tc>
          <w:tcPr>
            <w:tcW w:w="1913" w:type="dxa"/>
            <w:tcBorders>
              <w:top w:val="single" w:sz="8" w:space="0" w:color="000000"/>
              <w:left w:val="single" w:sz="8" w:space="0" w:color="000000"/>
              <w:bottom w:val="single" w:sz="6" w:space="0" w:color="000000"/>
              <w:right w:val="single" w:sz="8" w:space="0" w:color="000000"/>
            </w:tcBorders>
            <w:vAlign w:val="center"/>
          </w:tcPr>
          <w:p w14:paraId="1DE2C4DC" w14:textId="77D2D505"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18</w:t>
            </w:r>
            <w:r w:rsidRPr="00075284">
              <w:rPr>
                <w:rFonts w:hAnsi="Calibri" w:hint="eastAsia"/>
                <w:color w:val="000000"/>
                <w:sz w:val="21"/>
                <w:szCs w:val="21"/>
              </w:rPr>
              <w:t>国开</w:t>
            </w:r>
            <w:r w:rsidRPr="00075284">
              <w:rPr>
                <w:rFonts w:hAnsi="Calibri"/>
                <w:color w:val="000000"/>
                <w:sz w:val="21"/>
                <w:szCs w:val="21"/>
              </w:rPr>
              <w:t>08</w:t>
            </w:r>
          </w:p>
        </w:tc>
        <w:tc>
          <w:tcPr>
            <w:tcW w:w="1294" w:type="dxa"/>
            <w:tcBorders>
              <w:top w:val="single" w:sz="8" w:space="0" w:color="000000"/>
              <w:left w:val="single" w:sz="8" w:space="0" w:color="000000"/>
              <w:bottom w:val="single" w:sz="6" w:space="0" w:color="000000"/>
              <w:right w:val="single" w:sz="8" w:space="0" w:color="000000"/>
            </w:tcBorders>
            <w:vAlign w:val="center"/>
          </w:tcPr>
          <w:p w14:paraId="1FA6DB81" w14:textId="6E430D4F"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5F3FA473" w14:textId="1D629081"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11,053,900.00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2794BFA6" w14:textId="694E61A1"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5.31</w:t>
            </w:r>
          </w:p>
        </w:tc>
      </w:tr>
      <w:tr w:rsidR="0037458D" w14:paraId="63865817"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286FBC8"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tcPr>
          <w:p w14:paraId="3F76174D" w14:textId="7F04433D"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136417</w:t>
            </w:r>
          </w:p>
        </w:tc>
        <w:tc>
          <w:tcPr>
            <w:tcW w:w="1913" w:type="dxa"/>
            <w:tcBorders>
              <w:top w:val="single" w:sz="8" w:space="0" w:color="000000"/>
              <w:left w:val="single" w:sz="8" w:space="0" w:color="000000"/>
              <w:bottom w:val="single" w:sz="6" w:space="0" w:color="000000"/>
              <w:right w:val="single" w:sz="8" w:space="0" w:color="000000"/>
            </w:tcBorders>
            <w:vAlign w:val="center"/>
          </w:tcPr>
          <w:p w14:paraId="3068B153" w14:textId="1664C685"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16</w:t>
            </w:r>
            <w:r w:rsidRPr="00075284">
              <w:rPr>
                <w:rFonts w:hAnsi="Calibri" w:hint="eastAsia"/>
                <w:color w:val="000000"/>
                <w:sz w:val="21"/>
                <w:szCs w:val="21"/>
              </w:rPr>
              <w:t>万达</w:t>
            </w:r>
            <w:r w:rsidRPr="00075284">
              <w:rPr>
                <w:rFonts w:hAnsi="Calibri"/>
                <w:color w:val="000000"/>
                <w:sz w:val="21"/>
                <w:szCs w:val="21"/>
              </w:rPr>
              <w:t>02</w:t>
            </w:r>
          </w:p>
        </w:tc>
        <w:tc>
          <w:tcPr>
            <w:tcW w:w="1294" w:type="dxa"/>
            <w:tcBorders>
              <w:top w:val="single" w:sz="8" w:space="0" w:color="000000"/>
              <w:left w:val="single" w:sz="8" w:space="0" w:color="000000"/>
              <w:bottom w:val="single" w:sz="6" w:space="0" w:color="000000"/>
              <w:right w:val="single" w:sz="8" w:space="0" w:color="000000"/>
            </w:tcBorders>
            <w:vAlign w:val="center"/>
          </w:tcPr>
          <w:p w14:paraId="3B679A83" w14:textId="3320A05A"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109F79DF" w14:textId="05B473D7"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11,003,300.00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5113112A" w14:textId="76CCBC18"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5.28</w:t>
            </w:r>
          </w:p>
        </w:tc>
      </w:tr>
      <w:tr w:rsidR="0037458D" w14:paraId="79B0AA60" w14:textId="77777777" w:rsidTr="0037458D">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33EE5069"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tcPr>
          <w:p w14:paraId="588F8EC1" w14:textId="2758DF61"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101800715</w:t>
            </w:r>
          </w:p>
        </w:tc>
        <w:tc>
          <w:tcPr>
            <w:tcW w:w="1913" w:type="dxa"/>
            <w:tcBorders>
              <w:top w:val="single" w:sz="8" w:space="0" w:color="000000"/>
              <w:left w:val="single" w:sz="8" w:space="0" w:color="000000"/>
              <w:bottom w:val="single" w:sz="6" w:space="0" w:color="000000"/>
              <w:right w:val="single" w:sz="8" w:space="0" w:color="000000"/>
            </w:tcBorders>
            <w:vAlign w:val="center"/>
          </w:tcPr>
          <w:p w14:paraId="16646E50" w14:textId="635ECA21" w:rsidR="0037458D" w:rsidRPr="0037458D" w:rsidRDefault="0037458D" w:rsidP="0037458D">
            <w:pPr>
              <w:pStyle w:val="biaogeleft"/>
              <w:wordWrap w:val="0"/>
              <w:rPr>
                <w:rFonts w:hAnsi="Calibri"/>
                <w:color w:val="000000"/>
                <w:sz w:val="21"/>
                <w:szCs w:val="21"/>
              </w:rPr>
            </w:pPr>
            <w:r w:rsidRPr="00075284">
              <w:rPr>
                <w:rFonts w:hAnsi="Calibri"/>
                <w:color w:val="000000"/>
                <w:sz w:val="21"/>
                <w:szCs w:val="21"/>
              </w:rPr>
              <w:t>18</w:t>
            </w:r>
            <w:r w:rsidRPr="00075284">
              <w:rPr>
                <w:rFonts w:hAnsi="Calibri" w:hint="eastAsia"/>
                <w:color w:val="000000"/>
                <w:sz w:val="21"/>
                <w:szCs w:val="21"/>
              </w:rPr>
              <w:t>津保投</w:t>
            </w:r>
            <w:r w:rsidRPr="00075284">
              <w:rPr>
                <w:rFonts w:hAnsi="Calibri"/>
                <w:color w:val="000000"/>
                <w:sz w:val="21"/>
                <w:szCs w:val="21"/>
              </w:rPr>
              <w:t>MTN007</w:t>
            </w:r>
          </w:p>
        </w:tc>
        <w:tc>
          <w:tcPr>
            <w:tcW w:w="1294" w:type="dxa"/>
            <w:tcBorders>
              <w:top w:val="single" w:sz="8" w:space="0" w:color="000000"/>
              <w:left w:val="single" w:sz="8" w:space="0" w:color="000000"/>
              <w:bottom w:val="single" w:sz="6" w:space="0" w:color="000000"/>
              <w:right w:val="single" w:sz="8" w:space="0" w:color="000000"/>
            </w:tcBorders>
            <w:vAlign w:val="center"/>
          </w:tcPr>
          <w:p w14:paraId="25E8B1A1" w14:textId="467D4F18"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100,000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6AF33AAA" w14:textId="50503644"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10,141,000.00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01E690C" w14:textId="303EB3C8" w:rsidR="0037458D" w:rsidRPr="0037458D" w:rsidRDefault="0037458D" w:rsidP="0037458D">
            <w:pPr>
              <w:pStyle w:val="biaogeright"/>
              <w:wordWrap w:val="0"/>
              <w:rPr>
                <w:rFonts w:hAnsi="Calibri"/>
                <w:color w:val="000000"/>
                <w:sz w:val="21"/>
                <w:szCs w:val="21"/>
              </w:rPr>
            </w:pPr>
            <w:r w:rsidRPr="00075284">
              <w:rPr>
                <w:rFonts w:hAnsi="Calibri"/>
                <w:color w:val="000000"/>
                <w:sz w:val="21"/>
                <w:szCs w:val="21"/>
              </w:rPr>
              <w:t>4.87</w:t>
            </w:r>
          </w:p>
        </w:tc>
      </w:tr>
    </w:tbl>
    <w:p w14:paraId="09852DD9" w14:textId="77777777" w:rsidR="0096318E" w:rsidRDefault="0096318E">
      <w:pPr>
        <w:widowControl/>
        <w:spacing w:line="360" w:lineRule="auto"/>
        <w:jc w:val="left"/>
        <w:rPr>
          <w:rFonts w:ascii="宋体" w:hAnsi="宋体" w:cs="宋体"/>
          <w:kern w:val="0"/>
          <w:szCs w:val="21"/>
        </w:rPr>
      </w:pPr>
    </w:p>
    <w:p w14:paraId="553C92CE" w14:textId="6DC58911" w:rsidR="0096318E" w:rsidRPr="00075284" w:rsidRDefault="00270BD0" w:rsidP="00075284">
      <w:pPr>
        <w:spacing w:line="360" w:lineRule="auto"/>
        <w:ind w:firstLineChars="200" w:firstLine="420"/>
        <w:rPr>
          <w:szCs w:val="21"/>
        </w:rPr>
      </w:pPr>
      <w:r>
        <w:rPr>
          <w:rFonts w:hint="eastAsia"/>
          <w:szCs w:val="21"/>
        </w:rPr>
        <w:t>6</w:t>
      </w:r>
      <w:r>
        <w:rPr>
          <w:rFonts w:hint="eastAsia"/>
          <w:szCs w:val="21"/>
        </w:rPr>
        <w:t>、</w:t>
      </w:r>
      <w:r>
        <w:rPr>
          <w:rFonts w:ascii="宋体" w:hAnsi="宋体" w:hint="eastAsia"/>
          <w:szCs w:val="21"/>
        </w:rPr>
        <w:t>报告</w:t>
      </w:r>
      <w:r w:rsidRPr="00075284">
        <w:rPr>
          <w:rFonts w:hint="eastAsia"/>
          <w:szCs w:val="21"/>
        </w:rPr>
        <w:t>期末按公允价值占基金资产净值比例大小排序的前十名资产支持证券投资明细</w:t>
      </w:r>
    </w:p>
    <w:p w14:paraId="4E284983" w14:textId="05B45758" w:rsidR="0037458D" w:rsidRDefault="0037458D" w:rsidP="00075284">
      <w:pPr>
        <w:spacing w:line="360" w:lineRule="auto"/>
        <w:ind w:firstLineChars="300" w:firstLine="630"/>
        <w:rPr>
          <w:rFonts w:ascii="宋体" w:hAnsi="宋体"/>
          <w:szCs w:val="21"/>
        </w:rPr>
      </w:pPr>
      <w:r w:rsidRPr="00075284">
        <w:rPr>
          <w:rFonts w:hint="eastAsia"/>
          <w:szCs w:val="21"/>
        </w:rPr>
        <w:t>本基金本报告</w:t>
      </w:r>
      <w:r w:rsidRPr="0037458D">
        <w:rPr>
          <w:rFonts w:ascii="宋体" w:hAnsi="宋体" w:hint="eastAsia"/>
          <w:szCs w:val="21"/>
        </w:rPr>
        <w:t>期末未持有资产支持证券。</w:t>
      </w:r>
    </w:p>
    <w:p w14:paraId="744C5603" w14:textId="77777777" w:rsidR="0096318E" w:rsidRDefault="00270BD0">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366B89A7" w14:textId="77777777" w:rsidR="0096318E" w:rsidRDefault="00270BD0" w:rsidP="00075284">
      <w:pPr>
        <w:pStyle w:val="neirong"/>
        <w:spacing w:line="360" w:lineRule="auto"/>
        <w:ind w:leftChars="7" w:firstLineChars="300" w:firstLine="630"/>
      </w:pPr>
      <w:r>
        <w:rPr>
          <w:rFonts w:hint="eastAsia"/>
          <w:sz w:val="21"/>
          <w:szCs w:val="21"/>
        </w:rPr>
        <w:t>本基金本报告期末未持有贵金属。</w:t>
      </w:r>
    </w:p>
    <w:p w14:paraId="568C9A44" w14:textId="7083DAC4" w:rsidR="0096318E" w:rsidRDefault="00270BD0">
      <w:pPr>
        <w:spacing w:line="360" w:lineRule="auto"/>
        <w:ind w:firstLineChars="200" w:firstLine="420"/>
        <w:rPr>
          <w:vanish/>
          <w:szCs w:val="21"/>
        </w:rPr>
      </w:pPr>
      <w:r>
        <w:rPr>
          <w:rFonts w:hint="eastAsia"/>
          <w:szCs w:val="21"/>
        </w:rPr>
        <w:t>8</w:t>
      </w:r>
      <w:r>
        <w:rPr>
          <w:rFonts w:hint="eastAsia"/>
          <w:szCs w:val="21"/>
        </w:rPr>
        <w:t>、报告期末按公允价值占基金资产净值比例大小排序的前五名权证投资明细</w:t>
      </w:r>
    </w:p>
    <w:p w14:paraId="7BA908CC" w14:textId="77777777" w:rsidR="0096318E" w:rsidRDefault="00270BD0" w:rsidP="00075284">
      <w:pPr>
        <w:pStyle w:val="neirong"/>
        <w:spacing w:line="360" w:lineRule="auto"/>
        <w:ind w:leftChars="7" w:firstLineChars="300" w:firstLine="630"/>
      </w:pPr>
      <w:r>
        <w:rPr>
          <w:rFonts w:hint="eastAsia"/>
          <w:sz w:val="21"/>
          <w:szCs w:val="21"/>
        </w:rPr>
        <w:t>本基金本报告期末未持有权证。</w:t>
      </w:r>
    </w:p>
    <w:p w14:paraId="49D3DC6E" w14:textId="7A6CE665" w:rsidR="0096318E" w:rsidRDefault="00270BD0" w:rsidP="00075284">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8E6C8D2" w14:textId="77777777" w:rsidR="0096318E" w:rsidRDefault="00270BD0">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28B2F4BC" w14:textId="77777777" w:rsidR="0096318E" w:rsidRDefault="00270BD0" w:rsidP="00075284">
      <w:pPr>
        <w:pStyle w:val="neirong"/>
        <w:spacing w:line="360" w:lineRule="auto"/>
        <w:ind w:firstLineChars="300" w:firstLine="630"/>
        <w:rPr>
          <w:sz w:val="21"/>
          <w:szCs w:val="21"/>
        </w:rPr>
      </w:pPr>
      <w:r>
        <w:rPr>
          <w:rFonts w:hint="eastAsia"/>
          <w:sz w:val="21"/>
          <w:szCs w:val="21"/>
        </w:rPr>
        <w:t>本基金本报告期末未投资股指期货。</w:t>
      </w:r>
    </w:p>
    <w:p w14:paraId="0E1DC4F6" w14:textId="3ECFAF8C" w:rsidR="0037458D" w:rsidRDefault="00270BD0" w:rsidP="0037458D">
      <w:pPr>
        <w:pStyle w:val="neirong"/>
        <w:spacing w:line="360" w:lineRule="auto"/>
        <w:ind w:leftChars="7" w:firstLineChars="150" w:firstLine="315"/>
        <w:rPr>
          <w:sz w:val="21"/>
          <w:szCs w:val="21"/>
        </w:rPr>
      </w:pPr>
      <w:r>
        <w:rPr>
          <w:rFonts w:hint="eastAsia"/>
          <w:sz w:val="21"/>
          <w:szCs w:val="21"/>
        </w:rPr>
        <w:t xml:space="preserve"> (2)</w:t>
      </w:r>
      <w:r w:rsidR="0037458D">
        <w:rPr>
          <w:sz w:val="21"/>
          <w:szCs w:val="21"/>
        </w:rPr>
        <w:t xml:space="preserve"> </w:t>
      </w:r>
      <w:r>
        <w:rPr>
          <w:rFonts w:hint="eastAsia"/>
          <w:sz w:val="21"/>
          <w:szCs w:val="21"/>
        </w:rPr>
        <w:t>本基金投资股指期货的投资政策</w:t>
      </w:r>
    </w:p>
    <w:p w14:paraId="2CD685A8" w14:textId="7EDD62A1" w:rsidR="0096318E" w:rsidRDefault="00270BD0" w:rsidP="00075284">
      <w:pPr>
        <w:pStyle w:val="neirong"/>
        <w:spacing w:line="360" w:lineRule="auto"/>
        <w:ind w:leftChars="7" w:firstLineChars="350" w:firstLine="735"/>
        <w:rPr>
          <w:sz w:val="21"/>
          <w:szCs w:val="21"/>
        </w:rPr>
      </w:pPr>
      <w:r>
        <w:rPr>
          <w:rFonts w:hint="eastAsia"/>
          <w:sz w:val="21"/>
          <w:szCs w:val="21"/>
        </w:rPr>
        <w:t>本基金本报告期末未投资股指期货。</w:t>
      </w:r>
    </w:p>
    <w:p w14:paraId="6C7C17F1" w14:textId="77777777" w:rsidR="0096318E" w:rsidRDefault="00270BD0">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35238AA0" w14:textId="77777777" w:rsidR="0096318E" w:rsidRDefault="00270BD0">
      <w:pPr>
        <w:pStyle w:val="neirong"/>
        <w:spacing w:line="360" w:lineRule="auto"/>
        <w:ind w:firstLineChars="200" w:firstLine="420"/>
        <w:rPr>
          <w:sz w:val="21"/>
          <w:szCs w:val="21"/>
        </w:rPr>
      </w:pPr>
      <w:r>
        <w:rPr>
          <w:rFonts w:hint="eastAsia"/>
          <w:sz w:val="21"/>
          <w:szCs w:val="21"/>
        </w:rPr>
        <w:t>(1)本期国债期货投资政策</w:t>
      </w:r>
    </w:p>
    <w:p w14:paraId="2F89F5F7" w14:textId="77777777" w:rsidR="0096318E" w:rsidRDefault="00270BD0">
      <w:pPr>
        <w:pStyle w:val="neirong"/>
        <w:spacing w:line="360" w:lineRule="auto"/>
        <w:ind w:firstLineChars="200" w:firstLine="420"/>
        <w:rPr>
          <w:sz w:val="21"/>
          <w:szCs w:val="21"/>
        </w:rPr>
      </w:pPr>
      <w:r>
        <w:rPr>
          <w:rFonts w:hint="eastAsia"/>
          <w:sz w:val="21"/>
          <w:szCs w:val="21"/>
        </w:rPr>
        <w:t>本基金本报告期末未投资国债期货。</w:t>
      </w:r>
    </w:p>
    <w:p w14:paraId="5AADD667" w14:textId="77777777" w:rsidR="0096318E" w:rsidRDefault="00270BD0">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5A0706CE" w14:textId="77777777" w:rsidR="0096318E" w:rsidRDefault="00270BD0">
      <w:pPr>
        <w:pStyle w:val="neirong"/>
        <w:spacing w:line="360" w:lineRule="auto"/>
        <w:ind w:firstLineChars="200" w:firstLine="420"/>
        <w:rPr>
          <w:sz w:val="21"/>
          <w:szCs w:val="21"/>
        </w:rPr>
      </w:pPr>
      <w:r>
        <w:rPr>
          <w:rFonts w:hint="eastAsia"/>
          <w:sz w:val="21"/>
          <w:szCs w:val="21"/>
        </w:rPr>
        <w:t>本基金本报告期末未投资国债期货。</w:t>
      </w:r>
    </w:p>
    <w:p w14:paraId="5A9D016C" w14:textId="77777777" w:rsidR="0096318E" w:rsidRDefault="00270BD0">
      <w:pPr>
        <w:pStyle w:val="neirong"/>
        <w:spacing w:line="360" w:lineRule="auto"/>
        <w:ind w:firstLineChars="200" w:firstLine="420"/>
        <w:rPr>
          <w:sz w:val="21"/>
          <w:szCs w:val="21"/>
        </w:rPr>
      </w:pPr>
      <w:r>
        <w:rPr>
          <w:rFonts w:hint="eastAsia"/>
          <w:sz w:val="21"/>
          <w:szCs w:val="21"/>
        </w:rPr>
        <w:t>(3) 本期国债期货投资评价</w:t>
      </w:r>
    </w:p>
    <w:p w14:paraId="0A8259B9" w14:textId="77777777" w:rsidR="00075284" w:rsidRDefault="00270BD0" w:rsidP="00075284">
      <w:pPr>
        <w:pStyle w:val="zhangjiep2"/>
        <w:spacing w:line="360" w:lineRule="auto"/>
        <w:ind w:firstLineChars="200" w:firstLine="420"/>
        <w:rPr>
          <w:sz w:val="21"/>
          <w:szCs w:val="21"/>
        </w:rPr>
      </w:pPr>
      <w:r>
        <w:rPr>
          <w:rFonts w:hint="eastAsia"/>
          <w:sz w:val="21"/>
          <w:szCs w:val="21"/>
        </w:rPr>
        <w:t>本基金本报告期末未投资国债期货。</w:t>
      </w:r>
    </w:p>
    <w:p w14:paraId="5DA893AB" w14:textId="7DB7AD5A" w:rsidR="0096318E" w:rsidRPr="00075284" w:rsidRDefault="00270BD0" w:rsidP="00075284">
      <w:pPr>
        <w:pStyle w:val="zhangjiep2"/>
        <w:spacing w:line="360" w:lineRule="auto"/>
        <w:ind w:firstLineChars="200" w:firstLine="420"/>
        <w:rPr>
          <w:rFonts w:ascii="Times New Roman" w:hAnsi="Times New Roman" w:cs="Times New Roman"/>
          <w:kern w:val="2"/>
          <w:sz w:val="21"/>
          <w:szCs w:val="21"/>
        </w:rPr>
      </w:pPr>
      <w:r w:rsidRPr="00075284">
        <w:rPr>
          <w:rFonts w:ascii="Times New Roman" w:hAnsi="Times New Roman" w:cs="Times New Roman"/>
          <w:kern w:val="2"/>
          <w:sz w:val="21"/>
          <w:szCs w:val="21"/>
        </w:rPr>
        <w:t>1</w:t>
      </w:r>
      <w:r w:rsidRPr="00075284">
        <w:rPr>
          <w:rFonts w:ascii="Times New Roman" w:hAnsi="Times New Roman" w:cs="Times New Roman" w:hint="eastAsia"/>
          <w:kern w:val="2"/>
          <w:sz w:val="21"/>
          <w:szCs w:val="21"/>
        </w:rPr>
        <w:t>1</w:t>
      </w:r>
      <w:r w:rsidRPr="00075284">
        <w:rPr>
          <w:rFonts w:ascii="Times New Roman" w:hAnsi="Times New Roman" w:cs="Times New Roman" w:hint="eastAsia"/>
          <w:kern w:val="2"/>
          <w:sz w:val="21"/>
          <w:szCs w:val="21"/>
        </w:rPr>
        <w:t>、投资组合报告附注</w:t>
      </w:r>
    </w:p>
    <w:p w14:paraId="2735DCC4"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）本基金本报告期投资的前十名证券的发行主体</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本报告期没有出现被监管部门立案调查的情形</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也没有出现在报告编制日前一年内受到公开谴责、处罚的情形。</w:t>
      </w:r>
    </w:p>
    <w:p w14:paraId="58631648"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C5AA225"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96318E" w14:paraId="4224B77E"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C0B450C"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0764D4E0" w14:textId="77777777" w:rsidR="0096318E" w:rsidRDefault="00270BD0">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42473E10" w14:textId="77777777" w:rsidR="0096318E" w:rsidRDefault="00270BD0">
            <w:pPr>
              <w:pStyle w:val="biaogeright"/>
              <w:rPr>
                <w:sz w:val="21"/>
                <w:szCs w:val="21"/>
              </w:rPr>
            </w:pPr>
            <w:r>
              <w:rPr>
                <w:rFonts w:hint="eastAsia"/>
                <w:sz w:val="21"/>
                <w:szCs w:val="21"/>
              </w:rPr>
              <w:t>金额(元)</w:t>
            </w:r>
          </w:p>
        </w:tc>
      </w:tr>
      <w:tr w:rsidR="0037458D" w14:paraId="3780DC4C"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5A021C9"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3B3CDAA9" w14:textId="77777777" w:rsidR="0037458D" w:rsidRDefault="0037458D" w:rsidP="0037458D">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289D598A" w14:textId="000F31E3" w:rsidR="0037458D" w:rsidRPr="0037458D" w:rsidRDefault="0037458D" w:rsidP="0037458D">
            <w:pPr>
              <w:pStyle w:val="biaogeright"/>
              <w:wordWrap w:val="0"/>
              <w:rPr>
                <w:sz w:val="21"/>
                <w:szCs w:val="21"/>
              </w:rPr>
            </w:pPr>
            <w:r w:rsidRPr="00075284">
              <w:rPr>
                <w:sz w:val="21"/>
                <w:szCs w:val="21"/>
              </w:rPr>
              <w:t>18,425.51</w:t>
            </w:r>
          </w:p>
        </w:tc>
      </w:tr>
      <w:tr w:rsidR="0037458D" w14:paraId="016952AB"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5902F4A"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6773285C" w14:textId="77777777" w:rsidR="0037458D" w:rsidRDefault="0037458D" w:rsidP="0037458D">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47E042A3" w14:textId="61F981F1" w:rsidR="0037458D" w:rsidRPr="0037458D" w:rsidRDefault="0037458D" w:rsidP="0037458D">
            <w:pPr>
              <w:pStyle w:val="biaogeright"/>
              <w:wordWrap w:val="0"/>
              <w:rPr>
                <w:sz w:val="21"/>
                <w:szCs w:val="21"/>
              </w:rPr>
            </w:pPr>
            <w:r w:rsidRPr="00075284">
              <w:rPr>
                <w:sz w:val="21"/>
                <w:szCs w:val="21"/>
              </w:rPr>
              <w:t>-</w:t>
            </w:r>
          </w:p>
        </w:tc>
      </w:tr>
      <w:tr w:rsidR="0037458D" w14:paraId="308C8D0E"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095095E"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30952B2D" w14:textId="77777777" w:rsidR="0037458D" w:rsidRDefault="0037458D" w:rsidP="0037458D">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65A61BFC" w14:textId="3BFAE866" w:rsidR="0037458D" w:rsidRPr="0037458D" w:rsidRDefault="0037458D" w:rsidP="0037458D">
            <w:pPr>
              <w:pStyle w:val="biaogeright"/>
              <w:wordWrap w:val="0"/>
              <w:rPr>
                <w:sz w:val="21"/>
                <w:szCs w:val="21"/>
              </w:rPr>
            </w:pPr>
            <w:r w:rsidRPr="00075284">
              <w:rPr>
                <w:sz w:val="21"/>
                <w:szCs w:val="21"/>
              </w:rPr>
              <w:t>-</w:t>
            </w:r>
          </w:p>
        </w:tc>
      </w:tr>
      <w:tr w:rsidR="0037458D" w14:paraId="12636D68"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B0C2B41"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3CE415EF" w14:textId="77777777" w:rsidR="0037458D" w:rsidRDefault="0037458D" w:rsidP="0037458D">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152A49F1" w14:textId="23B25D1C" w:rsidR="0037458D" w:rsidRPr="0037458D" w:rsidRDefault="0037458D" w:rsidP="0037458D">
            <w:pPr>
              <w:pStyle w:val="biaogeright"/>
              <w:wordWrap w:val="0"/>
              <w:rPr>
                <w:sz w:val="21"/>
                <w:szCs w:val="21"/>
              </w:rPr>
            </w:pPr>
            <w:r w:rsidRPr="00075284">
              <w:rPr>
                <w:sz w:val="21"/>
                <w:szCs w:val="21"/>
              </w:rPr>
              <w:t>6,138,756.69</w:t>
            </w:r>
          </w:p>
        </w:tc>
      </w:tr>
      <w:tr w:rsidR="0037458D" w14:paraId="1B70D68B"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B68F3DE"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54605142" w14:textId="77777777" w:rsidR="0037458D" w:rsidRDefault="0037458D" w:rsidP="0037458D">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E1A2101" w14:textId="0CAABCAA" w:rsidR="0037458D" w:rsidRPr="0037458D" w:rsidRDefault="0037458D" w:rsidP="0037458D">
            <w:pPr>
              <w:pStyle w:val="biaogeright"/>
              <w:wordWrap w:val="0"/>
              <w:rPr>
                <w:sz w:val="21"/>
                <w:szCs w:val="21"/>
              </w:rPr>
            </w:pPr>
            <w:r w:rsidRPr="00075284">
              <w:rPr>
                <w:sz w:val="21"/>
                <w:szCs w:val="21"/>
              </w:rPr>
              <w:t>76,552.75</w:t>
            </w:r>
          </w:p>
        </w:tc>
      </w:tr>
      <w:tr w:rsidR="0037458D" w14:paraId="41C0D7C0"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2E3484B"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94F1E" w14:textId="77777777" w:rsidR="0037458D" w:rsidRDefault="0037458D" w:rsidP="0037458D">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213D24FE" w14:textId="0D146FCC" w:rsidR="0037458D" w:rsidRPr="0037458D" w:rsidRDefault="0037458D" w:rsidP="0037458D">
            <w:pPr>
              <w:pStyle w:val="biaogeright"/>
              <w:wordWrap w:val="0"/>
              <w:rPr>
                <w:sz w:val="21"/>
                <w:szCs w:val="21"/>
              </w:rPr>
            </w:pPr>
            <w:r w:rsidRPr="00075284">
              <w:rPr>
                <w:sz w:val="21"/>
                <w:szCs w:val="21"/>
              </w:rPr>
              <w:t>-</w:t>
            </w:r>
          </w:p>
        </w:tc>
      </w:tr>
      <w:tr w:rsidR="0037458D" w14:paraId="3D92B273"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E21B26D"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0DC6B2A1" w14:textId="77777777" w:rsidR="0037458D" w:rsidRDefault="0037458D" w:rsidP="0037458D">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ABF725A" w14:textId="641194C3" w:rsidR="0037458D" w:rsidRPr="0037458D" w:rsidRDefault="0037458D" w:rsidP="0037458D">
            <w:pPr>
              <w:pStyle w:val="biaogeright"/>
              <w:wordWrap w:val="0"/>
              <w:rPr>
                <w:sz w:val="21"/>
                <w:szCs w:val="21"/>
              </w:rPr>
            </w:pPr>
            <w:r w:rsidRPr="00075284">
              <w:rPr>
                <w:sz w:val="21"/>
                <w:szCs w:val="21"/>
              </w:rPr>
              <w:t>-</w:t>
            </w:r>
          </w:p>
        </w:tc>
      </w:tr>
      <w:tr w:rsidR="0037458D" w14:paraId="401C742D" w14:textId="77777777" w:rsidTr="0037458D">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FD4B1C1" w14:textId="77777777" w:rsidR="0037458D" w:rsidRDefault="0037458D" w:rsidP="0037458D">
            <w:pPr>
              <w:pStyle w:val="biaogecenter"/>
              <w:wordWrap w:val="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5DB419FE" w14:textId="77777777" w:rsidR="0037458D" w:rsidRDefault="0037458D" w:rsidP="0037458D">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61562027" w14:textId="1184EAC3" w:rsidR="0037458D" w:rsidRPr="0037458D" w:rsidRDefault="0037458D" w:rsidP="0037458D">
            <w:pPr>
              <w:pStyle w:val="biaogeright"/>
              <w:wordWrap w:val="0"/>
              <w:rPr>
                <w:sz w:val="21"/>
                <w:szCs w:val="21"/>
              </w:rPr>
            </w:pPr>
            <w:r w:rsidRPr="00075284">
              <w:rPr>
                <w:sz w:val="21"/>
                <w:szCs w:val="21"/>
              </w:rPr>
              <w:t>6,233,734.95</w:t>
            </w:r>
          </w:p>
        </w:tc>
      </w:tr>
    </w:tbl>
    <w:p w14:paraId="1EA1AD6E" w14:textId="77777777" w:rsidR="0096318E" w:rsidRDefault="0096318E">
      <w:pPr>
        <w:widowControl/>
        <w:spacing w:line="360" w:lineRule="auto"/>
        <w:jc w:val="left"/>
        <w:rPr>
          <w:rFonts w:ascii="宋体" w:hAnsi="宋体" w:cs="宋体"/>
          <w:kern w:val="0"/>
          <w:szCs w:val="21"/>
        </w:rPr>
      </w:pPr>
    </w:p>
    <w:p w14:paraId="4661421A" w14:textId="2D286C31" w:rsidR="0096318E" w:rsidRDefault="00270BD0" w:rsidP="00075284">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6138F0DF" w14:textId="77777777" w:rsidR="0096318E" w:rsidRDefault="00270BD0" w:rsidP="00075284">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607D8A81" w14:textId="02CB5358" w:rsidR="0096318E" w:rsidRDefault="00270BD0">
      <w:pPr>
        <w:pStyle w:val="zhangjiep2"/>
        <w:spacing w:line="360" w:lineRule="auto"/>
        <w:ind w:firstLineChars="200" w:firstLine="420"/>
        <w:rPr>
          <w:vanish/>
          <w:sz w:val="21"/>
          <w:szCs w:val="21"/>
        </w:rPr>
      </w:pPr>
      <w:r>
        <w:rPr>
          <w:rFonts w:hint="eastAsia"/>
          <w:sz w:val="21"/>
          <w:szCs w:val="21"/>
        </w:rPr>
        <w:t>（</w:t>
      </w:r>
      <w:r>
        <w:rPr>
          <w:sz w:val="21"/>
          <w:szCs w:val="21"/>
        </w:rPr>
        <w:t>5）</w:t>
      </w:r>
      <w:r>
        <w:rPr>
          <w:rFonts w:hint="eastAsia"/>
          <w:sz w:val="21"/>
          <w:szCs w:val="21"/>
        </w:rPr>
        <w:t>报告期末前十名股票中存在流通受限情况的说明</w:t>
      </w:r>
    </w:p>
    <w:p w14:paraId="7CBF5E74" w14:textId="77777777" w:rsidR="0096318E" w:rsidRDefault="00270BD0" w:rsidP="00075284">
      <w:pPr>
        <w:pStyle w:val="zhangjiep2"/>
        <w:spacing w:line="360" w:lineRule="auto"/>
        <w:ind w:firstLineChars="300" w:firstLine="630"/>
        <w:rPr>
          <w:sz w:val="21"/>
          <w:szCs w:val="21"/>
        </w:rPr>
      </w:pPr>
      <w:r>
        <w:rPr>
          <w:rFonts w:hint="eastAsia"/>
          <w:sz w:val="21"/>
          <w:szCs w:val="21"/>
        </w:rPr>
        <w:t>本基金报告期末未持有股票。</w:t>
      </w:r>
    </w:p>
    <w:p w14:paraId="54978C50"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54EEC2C9" w14:textId="4D490BA5" w:rsidR="0096318E" w:rsidRDefault="00270BD0" w:rsidP="00075284">
      <w:pPr>
        <w:spacing w:line="360" w:lineRule="auto"/>
        <w:ind w:firstLineChars="300" w:firstLine="630"/>
        <w:rPr>
          <w:rFonts w:ascii="Arial Unicode MS" w:hAnsi="Arial Unicode MS" w:cs="Arial"/>
          <w:b/>
          <w:bCs/>
          <w:szCs w:val="21"/>
        </w:rPr>
      </w:pPr>
      <w:r>
        <w:rPr>
          <w:rFonts w:hint="eastAsia"/>
          <w:szCs w:val="21"/>
        </w:rPr>
        <w:t>由于四舍五入原因，分项之和与合计可能存在尾差。</w:t>
      </w:r>
    </w:p>
    <w:p w14:paraId="66B37E2C"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0EFC4012" w14:textId="77777777" w:rsidR="0096318E" w:rsidRDefault="00270BD0">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012"/>
        <w:gridCol w:w="1012"/>
        <w:gridCol w:w="1092"/>
      </w:tblGrid>
      <w:tr w:rsidR="0096318E" w14:paraId="695D105C" w14:textId="77777777" w:rsidTr="00D8213D">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7E329D18" w14:textId="77777777" w:rsidR="0096318E" w:rsidRDefault="00270BD0">
            <w:pPr>
              <w:pStyle w:val="biaogecenter"/>
              <w:spacing w:line="360" w:lineRule="auto"/>
              <w:rPr>
                <w:sz w:val="21"/>
                <w:szCs w:val="21"/>
              </w:rPr>
            </w:pPr>
            <w:r>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76C1A883" w14:textId="77777777" w:rsidR="0096318E" w:rsidRDefault="00270BD0">
            <w:pPr>
              <w:pStyle w:val="biaogecenter"/>
              <w:spacing w:line="360" w:lineRule="auto"/>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7E6AA119" w14:textId="77777777" w:rsidR="0096318E" w:rsidRDefault="00270BD0">
            <w:pPr>
              <w:pStyle w:val="biaogecenter"/>
              <w:spacing w:line="360" w:lineRule="auto"/>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5BB3317E" w14:textId="77777777" w:rsidR="0096318E" w:rsidRDefault="00270BD0">
            <w:pPr>
              <w:pStyle w:val="biaogecenter"/>
              <w:spacing w:line="360" w:lineRule="auto"/>
              <w:rPr>
                <w:sz w:val="21"/>
                <w:szCs w:val="21"/>
              </w:rPr>
            </w:pPr>
            <w:r>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tcPr>
          <w:p w14:paraId="047EA0E5" w14:textId="77777777" w:rsidR="0096318E" w:rsidRDefault="00270BD0">
            <w:pPr>
              <w:pStyle w:val="biaogecenter"/>
              <w:spacing w:line="360" w:lineRule="auto"/>
              <w:rPr>
                <w:sz w:val="21"/>
                <w:szCs w:val="21"/>
              </w:rPr>
            </w:pPr>
            <w:r>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tcPr>
          <w:p w14:paraId="08EF16CF" w14:textId="77777777" w:rsidR="0096318E" w:rsidRDefault="00270BD0">
            <w:pPr>
              <w:pStyle w:val="biaogecenter"/>
              <w:spacing w:line="360" w:lineRule="auto"/>
              <w:rPr>
                <w:sz w:val="21"/>
                <w:szCs w:val="21"/>
              </w:rPr>
            </w:pPr>
            <w:r>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tcPr>
          <w:p w14:paraId="574ABDB8" w14:textId="77777777" w:rsidR="0096318E" w:rsidRDefault="00270BD0">
            <w:pPr>
              <w:pStyle w:val="biaogecenter"/>
              <w:spacing w:line="360" w:lineRule="auto"/>
              <w:rPr>
                <w:sz w:val="21"/>
                <w:szCs w:val="21"/>
              </w:rPr>
            </w:pPr>
            <w:r>
              <w:rPr>
                <w:rFonts w:hAnsi="Calibri" w:hint="eastAsia"/>
                <w:color w:val="000000"/>
                <w:sz w:val="21"/>
                <w:szCs w:val="21"/>
              </w:rPr>
              <w:t>②-④</w:t>
            </w:r>
          </w:p>
        </w:tc>
      </w:tr>
      <w:tr w:rsidR="0096318E" w14:paraId="1D31654E" w14:textId="77777777" w:rsidTr="00D8213D">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FB64EF7" w14:textId="77777777" w:rsidR="0096318E" w:rsidRDefault="00270BD0">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20002DA7" w14:textId="77777777" w:rsidR="0096318E" w:rsidRDefault="00270BD0">
            <w:pPr>
              <w:pStyle w:val="biaogeright"/>
              <w:spacing w:line="360" w:lineRule="auto"/>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41E423EE" w14:textId="77777777" w:rsidR="0096318E" w:rsidRDefault="00270BD0">
            <w:pPr>
              <w:pStyle w:val="biaogeright"/>
              <w:spacing w:line="360" w:lineRule="auto"/>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68432724" w14:textId="77777777" w:rsidR="0096318E" w:rsidRDefault="00270BD0">
            <w:pPr>
              <w:pStyle w:val="biaogeright"/>
              <w:spacing w:line="360" w:lineRule="auto"/>
              <w:rPr>
                <w:sz w:val="21"/>
                <w:szCs w:val="21"/>
              </w:rPr>
            </w:pPr>
            <w:r>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tcPr>
          <w:p w14:paraId="73418D6E" w14:textId="77777777" w:rsidR="0096318E" w:rsidRDefault="00270BD0">
            <w:pPr>
              <w:pStyle w:val="biaogeright"/>
              <w:spacing w:line="360" w:lineRule="auto"/>
              <w:rPr>
                <w:sz w:val="21"/>
                <w:szCs w:val="21"/>
              </w:rPr>
            </w:pPr>
            <w:r>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tcPr>
          <w:p w14:paraId="34DBB0BE" w14:textId="77777777" w:rsidR="0096318E" w:rsidRDefault="00270BD0">
            <w:pPr>
              <w:pStyle w:val="biaogeright"/>
              <w:spacing w:line="360" w:lineRule="auto"/>
              <w:rPr>
                <w:sz w:val="21"/>
                <w:szCs w:val="21"/>
              </w:rPr>
            </w:pPr>
            <w:r>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tcPr>
          <w:p w14:paraId="6B18458F" w14:textId="77777777" w:rsidR="0096318E" w:rsidRDefault="00270BD0">
            <w:pPr>
              <w:pStyle w:val="biaogeright"/>
              <w:spacing w:line="360" w:lineRule="auto"/>
              <w:rPr>
                <w:sz w:val="21"/>
                <w:szCs w:val="21"/>
              </w:rPr>
            </w:pPr>
            <w:r>
              <w:rPr>
                <w:rFonts w:hAnsi="Calibri"/>
                <w:color w:val="000000"/>
                <w:sz w:val="21"/>
                <w:szCs w:val="21"/>
              </w:rPr>
              <w:t>0.01%</w:t>
            </w:r>
          </w:p>
        </w:tc>
      </w:tr>
      <w:tr w:rsidR="0096318E" w14:paraId="3BF14D8C" w14:textId="77777777" w:rsidTr="00D8213D">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0B08199C" w14:textId="77777777" w:rsidR="0096318E" w:rsidRDefault="00270BD0">
            <w:pPr>
              <w:pStyle w:val="biaogeleft"/>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50CB38F5" w14:textId="77777777" w:rsidR="0096318E" w:rsidRDefault="00270BD0">
            <w:pPr>
              <w:pStyle w:val="biaogeright"/>
              <w:spacing w:line="360" w:lineRule="auto"/>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1F54ED31" w14:textId="77777777" w:rsidR="0096318E" w:rsidRDefault="00270BD0">
            <w:pPr>
              <w:pStyle w:val="biaogeright"/>
              <w:spacing w:line="360" w:lineRule="auto"/>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181C30A4" w14:textId="77777777" w:rsidR="0096318E" w:rsidRDefault="00270BD0">
            <w:pPr>
              <w:pStyle w:val="biaogeright"/>
              <w:spacing w:line="360" w:lineRule="auto"/>
              <w:rPr>
                <w:rFonts w:hAnsi="Calibri"/>
                <w:color w:val="000000"/>
                <w:sz w:val="21"/>
                <w:szCs w:val="21"/>
              </w:rPr>
            </w:pPr>
            <w:r>
              <w:rPr>
                <w:rFonts w:hAnsi="Calibri"/>
                <w:color w:val="000000"/>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14:paraId="0C82D421" w14:textId="77777777" w:rsidR="0096318E" w:rsidRDefault="00270BD0">
            <w:pPr>
              <w:pStyle w:val="biaogeright"/>
              <w:spacing w:line="360" w:lineRule="auto"/>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1210B395" w14:textId="77777777" w:rsidR="0096318E" w:rsidRDefault="00270BD0">
            <w:pPr>
              <w:pStyle w:val="biaogeright"/>
              <w:spacing w:line="360" w:lineRule="auto"/>
              <w:rPr>
                <w:rFonts w:hAnsi="Calibri"/>
                <w:color w:val="000000"/>
                <w:sz w:val="21"/>
                <w:szCs w:val="21"/>
              </w:rPr>
            </w:pPr>
            <w:r>
              <w:rPr>
                <w:rFonts w:hAnsi="Calibri"/>
                <w:color w:val="000000"/>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14:paraId="25C61A72" w14:textId="77777777" w:rsidR="0096318E" w:rsidRDefault="00270BD0">
            <w:pPr>
              <w:pStyle w:val="biaogeright"/>
              <w:spacing w:line="360" w:lineRule="auto"/>
              <w:rPr>
                <w:rFonts w:hAnsi="Calibri"/>
                <w:color w:val="000000"/>
                <w:sz w:val="21"/>
                <w:szCs w:val="21"/>
              </w:rPr>
            </w:pPr>
            <w:r>
              <w:rPr>
                <w:rFonts w:hAnsi="Calibri"/>
                <w:color w:val="000000"/>
                <w:sz w:val="21"/>
                <w:szCs w:val="21"/>
              </w:rPr>
              <w:t>0.00%</w:t>
            </w:r>
          </w:p>
        </w:tc>
      </w:tr>
      <w:tr w:rsidR="0096318E" w14:paraId="7210B179" w14:textId="77777777" w:rsidTr="00D8213D">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3338CE4D" w14:textId="77777777" w:rsidR="0096318E" w:rsidRDefault="00270BD0">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254F1CAB"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670B848A"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3FE899B8"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4.28%</w:t>
            </w:r>
          </w:p>
        </w:tc>
        <w:tc>
          <w:tcPr>
            <w:tcW w:w="1012" w:type="dxa"/>
            <w:tcBorders>
              <w:top w:val="single" w:sz="8" w:space="0" w:color="000000"/>
              <w:left w:val="single" w:sz="8" w:space="0" w:color="000000"/>
              <w:bottom w:val="single" w:sz="8" w:space="0" w:color="000000"/>
              <w:right w:val="single" w:sz="8" w:space="0" w:color="000000"/>
            </w:tcBorders>
          </w:tcPr>
          <w:p w14:paraId="595DFDC9"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0.04%</w:t>
            </w:r>
          </w:p>
        </w:tc>
        <w:tc>
          <w:tcPr>
            <w:tcW w:w="1012" w:type="dxa"/>
            <w:tcBorders>
              <w:top w:val="single" w:sz="8" w:space="0" w:color="000000"/>
              <w:left w:val="single" w:sz="8" w:space="0" w:color="000000"/>
              <w:bottom w:val="single" w:sz="8" w:space="0" w:color="000000"/>
              <w:right w:val="single" w:sz="8" w:space="0" w:color="000000"/>
            </w:tcBorders>
          </w:tcPr>
          <w:p w14:paraId="05DDEEFA"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2.08%</w:t>
            </w:r>
          </w:p>
        </w:tc>
        <w:tc>
          <w:tcPr>
            <w:tcW w:w="1092" w:type="dxa"/>
            <w:tcBorders>
              <w:top w:val="single" w:sz="8" w:space="0" w:color="000000"/>
              <w:left w:val="single" w:sz="8" w:space="0" w:color="000000"/>
              <w:bottom w:val="single" w:sz="8" w:space="0" w:color="000000"/>
              <w:right w:val="single" w:sz="8" w:space="0" w:color="000000"/>
            </w:tcBorders>
          </w:tcPr>
          <w:p w14:paraId="2E258FF7"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0.01%</w:t>
            </w:r>
          </w:p>
        </w:tc>
      </w:tr>
      <w:tr w:rsidR="00D8213D" w14:paraId="3F0D4462" w14:textId="77777777" w:rsidTr="00075284">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1199774" w14:textId="1CE1FD15" w:rsidR="00D8213D" w:rsidRDefault="00D8213D" w:rsidP="00D8213D">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0DD40945" w14:textId="24B6D61D"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4.17%</w:t>
            </w:r>
          </w:p>
        </w:tc>
        <w:tc>
          <w:tcPr>
            <w:tcW w:w="888" w:type="dxa"/>
            <w:tcBorders>
              <w:top w:val="single" w:sz="8" w:space="0" w:color="000000"/>
              <w:left w:val="single" w:sz="8" w:space="0" w:color="000000"/>
              <w:bottom w:val="single" w:sz="8" w:space="0" w:color="000000"/>
              <w:right w:val="single" w:sz="8" w:space="0" w:color="000000"/>
            </w:tcBorders>
            <w:vAlign w:val="center"/>
          </w:tcPr>
          <w:p w14:paraId="1A746486" w14:textId="1540D4F4"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0.07%</w:t>
            </w:r>
          </w:p>
        </w:tc>
        <w:tc>
          <w:tcPr>
            <w:tcW w:w="1012" w:type="dxa"/>
            <w:tcBorders>
              <w:top w:val="single" w:sz="8" w:space="0" w:color="000000"/>
              <w:left w:val="single" w:sz="8" w:space="0" w:color="000000"/>
              <w:bottom w:val="single" w:sz="8" w:space="0" w:color="000000"/>
              <w:right w:val="single" w:sz="8" w:space="0" w:color="000000"/>
            </w:tcBorders>
            <w:vAlign w:val="center"/>
          </w:tcPr>
          <w:p w14:paraId="7E4134F4" w14:textId="733653E1"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2.83%</w:t>
            </w:r>
          </w:p>
        </w:tc>
        <w:tc>
          <w:tcPr>
            <w:tcW w:w="1012" w:type="dxa"/>
            <w:tcBorders>
              <w:top w:val="single" w:sz="8" w:space="0" w:color="000000"/>
              <w:left w:val="single" w:sz="8" w:space="0" w:color="000000"/>
              <w:bottom w:val="single" w:sz="8" w:space="0" w:color="000000"/>
              <w:right w:val="single" w:sz="8" w:space="0" w:color="000000"/>
            </w:tcBorders>
            <w:vAlign w:val="center"/>
          </w:tcPr>
          <w:p w14:paraId="26997166" w14:textId="063CC445"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0.09%</w:t>
            </w:r>
          </w:p>
        </w:tc>
        <w:tc>
          <w:tcPr>
            <w:tcW w:w="1012" w:type="dxa"/>
            <w:tcBorders>
              <w:top w:val="single" w:sz="8" w:space="0" w:color="000000"/>
              <w:left w:val="single" w:sz="8" w:space="0" w:color="000000"/>
              <w:bottom w:val="single" w:sz="8" w:space="0" w:color="000000"/>
              <w:right w:val="single" w:sz="8" w:space="0" w:color="000000"/>
            </w:tcBorders>
            <w:vAlign w:val="center"/>
          </w:tcPr>
          <w:p w14:paraId="67A01A2A" w14:textId="64424356"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1.34%</w:t>
            </w:r>
          </w:p>
        </w:tc>
        <w:tc>
          <w:tcPr>
            <w:tcW w:w="1092" w:type="dxa"/>
            <w:tcBorders>
              <w:top w:val="single" w:sz="8" w:space="0" w:color="000000"/>
              <w:left w:val="single" w:sz="8" w:space="0" w:color="000000"/>
              <w:bottom w:val="single" w:sz="8" w:space="0" w:color="000000"/>
              <w:right w:val="single" w:sz="8" w:space="0" w:color="000000"/>
            </w:tcBorders>
            <w:vAlign w:val="center"/>
          </w:tcPr>
          <w:p w14:paraId="04189B5F" w14:textId="5D1E23E4" w:rsid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-0.02%</w:t>
            </w:r>
          </w:p>
        </w:tc>
      </w:tr>
      <w:tr w:rsidR="00D8213D" w14:paraId="7C5B888C" w14:textId="77777777" w:rsidTr="00075284">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5755863" w14:textId="77777777" w:rsidR="00D8213D" w:rsidRDefault="00D8213D" w:rsidP="00D8213D">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vAlign w:val="center"/>
          </w:tcPr>
          <w:p w14:paraId="01CC70F6" w14:textId="5A589FA2"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21.32%</w:t>
            </w:r>
          </w:p>
        </w:tc>
        <w:tc>
          <w:tcPr>
            <w:tcW w:w="888" w:type="dxa"/>
            <w:tcBorders>
              <w:top w:val="single" w:sz="8" w:space="0" w:color="000000"/>
              <w:left w:val="single" w:sz="8" w:space="0" w:color="000000"/>
              <w:bottom w:val="single" w:sz="8" w:space="0" w:color="000000"/>
              <w:right w:val="single" w:sz="8" w:space="0" w:color="000000"/>
            </w:tcBorders>
            <w:vAlign w:val="center"/>
          </w:tcPr>
          <w:p w14:paraId="1B163A2D" w14:textId="7BE8261A"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3EC29BA7" w14:textId="79D9F634"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16.30%</w:t>
            </w:r>
          </w:p>
        </w:tc>
        <w:tc>
          <w:tcPr>
            <w:tcW w:w="1012" w:type="dxa"/>
            <w:tcBorders>
              <w:top w:val="single" w:sz="8" w:space="0" w:color="000000"/>
              <w:left w:val="single" w:sz="8" w:space="0" w:color="000000"/>
              <w:bottom w:val="single" w:sz="8" w:space="0" w:color="000000"/>
              <w:right w:val="single" w:sz="8" w:space="0" w:color="000000"/>
            </w:tcBorders>
            <w:vAlign w:val="center"/>
          </w:tcPr>
          <w:p w14:paraId="4ADA3534" w14:textId="2763BC32"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3037D612" w14:textId="4770C4FF"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5.02%</w:t>
            </w:r>
          </w:p>
        </w:tc>
        <w:tc>
          <w:tcPr>
            <w:tcW w:w="1092" w:type="dxa"/>
            <w:tcBorders>
              <w:top w:val="single" w:sz="8" w:space="0" w:color="000000"/>
              <w:left w:val="single" w:sz="8" w:space="0" w:color="000000"/>
              <w:bottom w:val="single" w:sz="8" w:space="0" w:color="000000"/>
              <w:right w:val="single" w:sz="8" w:space="0" w:color="000000"/>
            </w:tcBorders>
            <w:vAlign w:val="center"/>
          </w:tcPr>
          <w:p w14:paraId="691C43A2" w14:textId="23AEC07D" w:rsidR="00D8213D" w:rsidRPr="00D8213D" w:rsidRDefault="00D8213D" w:rsidP="00D8213D">
            <w:pPr>
              <w:pStyle w:val="biaogeright"/>
              <w:spacing w:line="360" w:lineRule="auto"/>
              <w:rPr>
                <w:rFonts w:hAnsi="Calibri"/>
                <w:color w:val="000000"/>
                <w:sz w:val="21"/>
                <w:szCs w:val="21"/>
              </w:rPr>
            </w:pPr>
            <w:r w:rsidRPr="00075284">
              <w:rPr>
                <w:rFonts w:hAnsi="Calibri"/>
                <w:color w:val="000000"/>
                <w:sz w:val="21"/>
                <w:szCs w:val="21"/>
              </w:rPr>
              <w:t>0.00%</w:t>
            </w:r>
          </w:p>
        </w:tc>
      </w:tr>
    </w:tbl>
    <w:p w14:paraId="5E9255DF" w14:textId="3D994E7B" w:rsidR="0096318E" w:rsidRDefault="00270BD0">
      <w:pPr>
        <w:pStyle w:val="neirong"/>
        <w:spacing w:line="360" w:lineRule="auto"/>
        <w:rPr>
          <w:sz w:val="21"/>
          <w:szCs w:val="21"/>
        </w:rPr>
      </w:pPr>
      <w:r>
        <w:rPr>
          <w:rFonts w:hint="eastAsia"/>
          <w:sz w:val="21"/>
          <w:szCs w:val="21"/>
        </w:rPr>
        <w:lastRenderedPageBreak/>
        <w:t>注：本基金的业绩比较基准为：中债综合指数（总财富）</w:t>
      </w:r>
      <w:r w:rsidR="00232FE8">
        <w:rPr>
          <w:rFonts w:hint="eastAsia"/>
          <w:sz w:val="21"/>
          <w:szCs w:val="21"/>
        </w:rPr>
        <w:t>收益率</w:t>
      </w:r>
      <w:r>
        <w:rPr>
          <w:rFonts w:hint="eastAsia"/>
          <w:sz w:val="21"/>
          <w:szCs w:val="21"/>
        </w:rPr>
        <w:t>×90%+1年期定期存款利率（税后）×10%</w:t>
      </w:r>
    </w:p>
    <w:p w14:paraId="2EF54552" w14:textId="77777777" w:rsidR="0096318E" w:rsidRDefault="00270BD0">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1271378E" w14:textId="021B3C4D" w:rsidR="0096318E" w:rsidRDefault="007D62ED">
      <w:pPr>
        <w:pStyle w:val="biaogeleft"/>
      </w:pPr>
      <w:r w:rsidRPr="00075284">
        <w:rPr>
          <w:rFonts w:hAnsi="Calibri"/>
          <w:noProof/>
          <w:color w:val="000000"/>
        </w:rPr>
        <w:drawing>
          <wp:inline distT="0" distB="0" distL="0" distR="0" wp14:anchorId="5C21594C" wp14:editId="066BB286">
            <wp:extent cx="5274310" cy="3423727"/>
            <wp:effectExtent l="19050" t="0" r="2540" b="0"/>
            <wp:docPr id="2" name="图片 1" descr="D:\FA_Client\Bin\MOD\TMP\CN_51130000_004441_FB030040_2021000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441_FB030040_20210003_1.jpg"/>
                    <pic:cNvPicPr>
                      <a:picLocks noChangeAspect="1" noChangeArrowheads="1"/>
                    </pic:cNvPicPr>
                  </pic:nvPicPr>
                  <pic:blipFill>
                    <a:blip r:embed="rId42" cstate="print"/>
                    <a:srcRect/>
                    <a:stretch>
                      <a:fillRect/>
                    </a:stretch>
                  </pic:blipFill>
                  <pic:spPr bwMode="auto">
                    <a:xfrm>
                      <a:off x="0" y="0"/>
                      <a:ext cx="5274310" cy="3423727"/>
                    </a:xfrm>
                    <a:prstGeom prst="rect">
                      <a:avLst/>
                    </a:prstGeom>
                    <a:noFill/>
                    <a:ln w="9525">
                      <a:noFill/>
                      <a:miter lim="800000"/>
                      <a:headEnd/>
                      <a:tailEnd/>
                    </a:ln>
                  </pic:spPr>
                </pic:pic>
              </a:graphicData>
            </a:graphic>
          </wp:inline>
        </w:drawing>
      </w:r>
    </w:p>
    <w:p w14:paraId="1C6CF11E" w14:textId="77777777" w:rsidR="0096318E" w:rsidRDefault="00270BD0">
      <w:pPr>
        <w:pStyle w:val="neirong"/>
        <w:rPr>
          <w:sz w:val="21"/>
          <w:szCs w:val="21"/>
        </w:rPr>
      </w:pPr>
      <w:r>
        <w:rPr>
          <w:rFonts w:hint="eastAsia"/>
          <w:sz w:val="21"/>
          <w:szCs w:val="21"/>
        </w:rPr>
        <w:t>注：本基金建仓期为6个月，建仓期结束时各项资产配置比例符合合同约定。</w:t>
      </w:r>
    </w:p>
    <w:p w14:paraId="1A6ADE06" w14:textId="77777777" w:rsidR="0096318E" w:rsidRDefault="0096318E">
      <w:pPr>
        <w:spacing w:line="360" w:lineRule="auto"/>
        <w:ind w:firstLineChars="200" w:firstLine="422"/>
        <w:rPr>
          <w:rFonts w:ascii="Arial Unicode MS" w:hAnsi="Arial Unicode MS" w:cs="Arial"/>
          <w:b/>
          <w:bCs/>
          <w:szCs w:val="21"/>
        </w:rPr>
      </w:pPr>
    </w:p>
    <w:p w14:paraId="577241FE" w14:textId="77777777" w:rsidR="0096318E" w:rsidRDefault="0096318E">
      <w:pPr>
        <w:spacing w:line="360" w:lineRule="auto"/>
        <w:ind w:firstLineChars="200" w:firstLine="422"/>
        <w:rPr>
          <w:rFonts w:ascii="Arial Unicode MS" w:hAnsi="Arial Unicode MS" w:cs="Arial"/>
          <w:b/>
          <w:bCs/>
          <w:szCs w:val="21"/>
        </w:rPr>
      </w:pPr>
    </w:p>
    <w:p w14:paraId="555A859D" w14:textId="77777777" w:rsidR="0096318E" w:rsidRDefault="0096318E">
      <w:pPr>
        <w:spacing w:line="360" w:lineRule="auto"/>
        <w:ind w:firstLineChars="200" w:firstLine="422"/>
        <w:rPr>
          <w:rFonts w:ascii="Arial Unicode MS" w:hAnsi="Arial Unicode MS" w:cs="Arial"/>
          <w:b/>
          <w:bCs/>
          <w:szCs w:val="21"/>
        </w:rPr>
      </w:pPr>
    </w:p>
    <w:p w14:paraId="0CC4B7CC" w14:textId="77777777" w:rsidR="0096318E" w:rsidRDefault="0096318E">
      <w:pPr>
        <w:spacing w:line="360" w:lineRule="auto"/>
        <w:ind w:firstLineChars="200" w:firstLine="422"/>
        <w:rPr>
          <w:rFonts w:ascii="Arial Unicode MS" w:hAnsi="Arial Unicode MS" w:cs="Arial"/>
          <w:b/>
          <w:bCs/>
          <w:szCs w:val="21"/>
        </w:rPr>
      </w:pPr>
    </w:p>
    <w:p w14:paraId="71CBC5D4" w14:textId="77777777" w:rsidR="0096318E" w:rsidRDefault="0096318E">
      <w:pPr>
        <w:spacing w:line="360" w:lineRule="auto"/>
        <w:ind w:firstLineChars="200" w:firstLine="422"/>
        <w:rPr>
          <w:rFonts w:ascii="Arial Unicode MS" w:hAnsi="Arial Unicode MS" w:cs="Arial"/>
          <w:b/>
          <w:bCs/>
          <w:szCs w:val="21"/>
        </w:rPr>
      </w:pPr>
    </w:p>
    <w:p w14:paraId="3171431D" w14:textId="77777777" w:rsidR="0096318E" w:rsidRDefault="0096318E">
      <w:pPr>
        <w:spacing w:line="360" w:lineRule="auto"/>
        <w:ind w:firstLineChars="200" w:firstLine="422"/>
        <w:rPr>
          <w:rFonts w:ascii="Arial Unicode MS" w:hAnsi="Arial Unicode MS" w:cs="Arial"/>
          <w:b/>
          <w:bCs/>
          <w:szCs w:val="21"/>
        </w:rPr>
      </w:pPr>
    </w:p>
    <w:p w14:paraId="612874FE" w14:textId="77777777" w:rsidR="0096318E" w:rsidRDefault="0096318E">
      <w:pPr>
        <w:spacing w:line="360" w:lineRule="auto"/>
        <w:ind w:firstLineChars="200" w:firstLine="422"/>
        <w:rPr>
          <w:rFonts w:ascii="Arial Unicode MS" w:hAnsi="Arial Unicode MS" w:cs="Arial"/>
          <w:b/>
          <w:bCs/>
          <w:szCs w:val="21"/>
        </w:rPr>
      </w:pPr>
    </w:p>
    <w:p w14:paraId="681D1CB9" w14:textId="77777777" w:rsidR="0096318E" w:rsidRDefault="0096318E">
      <w:pPr>
        <w:spacing w:line="360" w:lineRule="auto"/>
        <w:ind w:firstLineChars="200" w:firstLine="422"/>
        <w:rPr>
          <w:rFonts w:ascii="Arial Unicode MS" w:hAnsi="Arial Unicode MS" w:cs="Arial"/>
          <w:b/>
          <w:bCs/>
          <w:szCs w:val="21"/>
        </w:rPr>
      </w:pPr>
    </w:p>
    <w:p w14:paraId="3FE3C6FD" w14:textId="77777777" w:rsidR="0096318E" w:rsidRDefault="0096318E">
      <w:pPr>
        <w:spacing w:line="360" w:lineRule="auto"/>
        <w:rPr>
          <w:rFonts w:ascii="Arial Unicode MS" w:hAnsi="Arial Unicode MS" w:cs="Arial"/>
          <w:b/>
          <w:bCs/>
          <w:szCs w:val="21"/>
        </w:rPr>
      </w:pPr>
    </w:p>
    <w:p w14:paraId="2055B353" w14:textId="77777777" w:rsidR="0096318E" w:rsidRDefault="0096318E">
      <w:pPr>
        <w:spacing w:line="360" w:lineRule="auto"/>
        <w:rPr>
          <w:rFonts w:ascii="Arial Unicode MS" w:hAnsi="Arial Unicode MS" w:cs="Arial"/>
          <w:b/>
          <w:bCs/>
          <w:szCs w:val="21"/>
        </w:rPr>
      </w:pPr>
    </w:p>
    <w:p w14:paraId="12CD41B6" w14:textId="760A1430" w:rsidR="00E2555F" w:rsidRDefault="00E2555F">
      <w:pPr>
        <w:widowControl/>
        <w:jc w:val="left"/>
        <w:rPr>
          <w:rFonts w:ascii="Arial Unicode MS" w:hAnsi="Arial Unicode MS" w:cs="Arial"/>
          <w:b/>
          <w:bCs/>
          <w:szCs w:val="21"/>
        </w:rPr>
      </w:pPr>
      <w:r>
        <w:rPr>
          <w:rFonts w:ascii="Arial Unicode MS" w:hAnsi="Arial Unicode MS" w:cs="Arial"/>
          <w:b/>
          <w:bCs/>
          <w:szCs w:val="21"/>
        </w:rPr>
        <w:br w:type="page"/>
      </w:r>
    </w:p>
    <w:p w14:paraId="675E8C53" w14:textId="77777777" w:rsidR="0096318E" w:rsidRDefault="00270BD0">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214873599"/>
      <w:bookmarkStart w:id="61" w:name="_Toc317088544"/>
      <w:bookmarkStart w:id="62" w:name="_Toc317088147"/>
      <w:bookmarkStart w:id="63" w:name="_Toc320887649"/>
      <w:bookmarkStart w:id="64" w:name="_Toc335232698"/>
      <w:bookmarkStart w:id="65" w:name="_Toc63676445"/>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313A489C" w14:textId="77777777" w:rsidR="0096318E" w:rsidRDefault="0096318E">
      <w:pPr>
        <w:ind w:firstLine="2280"/>
      </w:pPr>
    </w:p>
    <w:p w14:paraId="2400573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3C1E00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6611273D"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3B1B318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1D4867EE"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DC7E56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8B8BFB6"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629FAFE9" w14:textId="77777777" w:rsidR="0096318E" w:rsidRDefault="00270BD0">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32C752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B974E81" w14:textId="77777777" w:rsidR="0096318E" w:rsidRDefault="0096318E">
      <w:pPr>
        <w:spacing w:line="360" w:lineRule="auto"/>
        <w:ind w:firstLineChars="200" w:firstLine="420"/>
        <w:rPr>
          <w:rFonts w:ascii="Arial Unicode MS" w:hAnsi="Arial Unicode MS" w:cs="Arial"/>
          <w:szCs w:val="21"/>
        </w:rPr>
        <w:sectPr w:rsidR="0096318E">
          <w:pgSz w:w="11906" w:h="16838"/>
          <w:pgMar w:top="1440" w:right="1800" w:bottom="1440" w:left="1800" w:header="851" w:footer="992" w:gutter="0"/>
          <w:cols w:space="720"/>
          <w:titlePg/>
          <w:docGrid w:linePitch="312"/>
        </w:sectPr>
      </w:pPr>
    </w:p>
    <w:p w14:paraId="76AB95EF"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317088545"/>
      <w:bookmarkStart w:id="69" w:name="_Toc320887650"/>
      <w:bookmarkStart w:id="70" w:name="_Toc317088148"/>
      <w:bookmarkStart w:id="71" w:name="_Toc335232699"/>
      <w:bookmarkStart w:id="72" w:name="_Toc214873600"/>
      <w:bookmarkStart w:id="73" w:name="_Toc6367644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2FA3E165" w14:textId="77777777" w:rsidR="0096318E" w:rsidRDefault="0096318E">
      <w:pPr>
        <w:ind w:firstLine="315"/>
      </w:pPr>
    </w:p>
    <w:p w14:paraId="3D0AA500" w14:textId="77777777" w:rsidR="0096318E" w:rsidRDefault="00270BD0">
      <w:pPr>
        <w:spacing w:line="360" w:lineRule="auto"/>
        <w:ind w:firstLineChars="200" w:firstLine="422"/>
        <w:rPr>
          <w:rFonts w:ascii="Arial Unicode MS" w:hAnsi="Arial Unicode MS"/>
          <w:b/>
          <w:bCs/>
          <w:szCs w:val="21"/>
        </w:rPr>
      </w:pPr>
      <w:bookmarkStart w:id="74" w:name="_Toc530223193"/>
      <w:bookmarkStart w:id="75" w:name="_Toc214873601"/>
      <w:r>
        <w:rPr>
          <w:rFonts w:ascii="Arial Unicode MS" w:hAnsi="Arial Unicode MS"/>
          <w:b/>
          <w:bCs/>
          <w:szCs w:val="21"/>
        </w:rPr>
        <w:t>一、估值日</w:t>
      </w:r>
    </w:p>
    <w:p w14:paraId="5C68CB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B544A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2BBF4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6394FB9F" w14:textId="77777777" w:rsidR="0096318E" w:rsidRPr="00886B20" w:rsidRDefault="00270BD0" w:rsidP="00B76180">
      <w:pPr>
        <w:numPr>
          <w:ilvl w:val="0"/>
          <w:numId w:val="5"/>
        </w:numPr>
        <w:spacing w:line="360" w:lineRule="auto"/>
        <w:ind w:firstLineChars="200" w:firstLine="422"/>
        <w:rPr>
          <w:rFonts w:ascii="Arial Unicode MS" w:hAnsi="Arial Unicode MS"/>
          <w:b/>
          <w:szCs w:val="21"/>
        </w:rPr>
      </w:pPr>
      <w:r w:rsidRPr="00886B20">
        <w:rPr>
          <w:rFonts w:ascii="Arial Unicode MS" w:hAnsi="Arial Unicode MS" w:hint="eastAsia"/>
          <w:b/>
          <w:szCs w:val="21"/>
        </w:rPr>
        <w:t>估值原则</w:t>
      </w:r>
    </w:p>
    <w:p w14:paraId="6585FB8B"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600FFC34"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04B48A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32E3E5A"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01AD1D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7FF037EE" w14:textId="55F60C1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3D9EB31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0C48C56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）交易所上市交易或挂牌转让的固定收益品种（本基金合同另有规定的除外），选取估值日第三方估值机构提供的相应品种对应的估值净价估值，具体估值机构由基金管理人与托管人另行协商约定；</w:t>
      </w:r>
    </w:p>
    <w:p w14:paraId="5ECAEB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29BA300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229ED6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14:paraId="4D84709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、同一债券同时在两个或两个以上市场交易的，按债券所处的市场分别估值。</w:t>
      </w:r>
    </w:p>
    <w:p w14:paraId="6CE110D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14:paraId="1151330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3202CE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、相关法律法规以及监管部门有强制规定的，从其规定。如有新增事项，按国家最新规定估值。</w:t>
      </w:r>
    </w:p>
    <w:p w14:paraId="34674FB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A6A098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FB74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9B230C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位四舍五入。国家另有规定的，从其规定。</w:t>
      </w:r>
    </w:p>
    <w:p w14:paraId="240695B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基金管理人应每个工作日计算基金资产净值及基金份额净值，并按规定进行公告。</w:t>
      </w:r>
    </w:p>
    <w:p w14:paraId="2BAB642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692D121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14:paraId="011CD1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w:t>
      </w:r>
      <w:r>
        <w:rPr>
          <w:rFonts w:ascii="Arial Unicode MS" w:hAnsi="Arial Unicode MS" w:hint="eastAsia"/>
          <w:bCs/>
          <w:szCs w:val="21"/>
        </w:rPr>
        <w:lastRenderedPageBreak/>
        <w:t>错误。</w:t>
      </w:r>
    </w:p>
    <w:p w14:paraId="49985C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751B25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2D7FADB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163814A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007E30D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423F1C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FF6B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EC873B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0D1D7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612FFE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94FBF0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估值错误被发现后，有关的当事人应当及时进行处理，处理的程序如下：</w:t>
      </w:r>
    </w:p>
    <w:p w14:paraId="535FD88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1F03090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527E95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5D39692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7E83ABF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1C6A43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33B16A3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w:t>
      </w:r>
    </w:p>
    <w:p w14:paraId="38442A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2A15BF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1F61759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78E7CE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6FF4B4B5" w14:textId="410CC933"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w:t>
      </w:r>
      <w:r w:rsidR="004A41F4" w:rsidRPr="004A41F4">
        <w:rPr>
          <w:rFonts w:ascii="Arial Unicode MS" w:hAnsi="Arial Unicode MS" w:hint="eastAsia"/>
          <w:bCs/>
          <w:szCs w:val="21"/>
        </w:rPr>
        <w:t>特定资产</w:t>
      </w:r>
      <w:r w:rsidR="004A41F4">
        <w:rPr>
          <w:rFonts w:ascii="Arial Unicode MS" w:hAnsi="Arial Unicode MS" w:hint="eastAsia"/>
          <w:bCs/>
          <w:szCs w:val="21"/>
        </w:rPr>
        <w:t>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以上的，经与基金托管人协商一致时；</w:t>
      </w:r>
    </w:p>
    <w:p w14:paraId="19C56C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5EEC79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746B82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B8522D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1D95CF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4D88DE07" w14:textId="77777777" w:rsidR="004A41F4" w:rsidRDefault="00270BD0" w:rsidP="00886B2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20887651"/>
      <w:bookmarkStart w:id="77" w:name="_Toc317088546"/>
      <w:bookmarkStart w:id="78" w:name="_Toc335232700"/>
      <w:bookmarkStart w:id="79" w:name="_Toc317088149"/>
    </w:p>
    <w:p w14:paraId="17527866" w14:textId="16BAA3C3" w:rsidR="0096318E" w:rsidRDefault="00270BD0" w:rsidP="004A41F4">
      <w:pPr>
        <w:spacing w:line="360" w:lineRule="auto"/>
        <w:ind w:firstLineChars="200" w:firstLine="422"/>
        <w:rPr>
          <w:rFonts w:ascii="Arial Unicode MS" w:hAnsi="Arial Unicode MS"/>
          <w:b/>
          <w:bCs/>
          <w:szCs w:val="21"/>
        </w:rPr>
      </w:pPr>
      <w:r>
        <w:rPr>
          <w:rFonts w:ascii="Arial Unicode MS" w:hAnsi="Arial Unicode MS" w:hint="eastAsia"/>
          <w:b/>
          <w:bCs/>
          <w:szCs w:val="21"/>
        </w:rPr>
        <w:t>九、实施侧袋机制期间的基金资产估值</w:t>
      </w:r>
    </w:p>
    <w:p w14:paraId="51E19F8B" w14:textId="77777777" w:rsidR="0096318E" w:rsidRDefault="00270BD0" w:rsidP="00B73216">
      <w:pPr>
        <w:spacing w:line="360" w:lineRule="auto"/>
        <w:ind w:firstLine="420"/>
        <w:rPr>
          <w:rFonts w:ascii="Arial Unicode MS" w:hAnsi="Arial Unicode MS"/>
        </w:rPr>
      </w:pPr>
      <w:r>
        <w:rPr>
          <w:rFonts w:ascii="Arial Unicode MS" w:hAnsi="Arial Unicode MS" w:hint="eastAsia"/>
          <w:bCs/>
          <w:szCs w:val="21"/>
        </w:rPr>
        <w:lastRenderedPageBreak/>
        <w:t>本基金实施侧袋机制的，应根据本部分的约定对主袋账户资产进行估值并披露主袋账户的基金净值信息，暂停披露侧袋账户的基金净值信息。</w:t>
      </w:r>
    </w:p>
    <w:p w14:paraId="57B28411" w14:textId="77777777" w:rsidR="0096318E" w:rsidRDefault="0096318E">
      <w:pPr>
        <w:spacing w:line="360" w:lineRule="auto"/>
        <w:rPr>
          <w:rFonts w:ascii="Arial Unicode MS" w:hAnsi="Arial Unicode MS"/>
        </w:rPr>
      </w:pPr>
    </w:p>
    <w:p w14:paraId="76816194" w14:textId="77777777" w:rsidR="0096318E" w:rsidRDefault="0096318E">
      <w:pPr>
        <w:spacing w:line="360" w:lineRule="auto"/>
        <w:rPr>
          <w:rFonts w:ascii="Arial Unicode MS" w:hAnsi="Arial Unicode MS"/>
        </w:rPr>
      </w:pPr>
    </w:p>
    <w:p w14:paraId="5C897010" w14:textId="77777777" w:rsidR="0096318E" w:rsidRDefault="0096318E">
      <w:pPr>
        <w:spacing w:line="360" w:lineRule="auto"/>
        <w:rPr>
          <w:rFonts w:ascii="Arial Unicode MS" w:hAnsi="Arial Unicode MS"/>
        </w:rPr>
      </w:pPr>
    </w:p>
    <w:p w14:paraId="1F9CF50C" w14:textId="77777777" w:rsidR="0096318E" w:rsidRDefault="0096318E">
      <w:pPr>
        <w:spacing w:line="360" w:lineRule="auto"/>
        <w:rPr>
          <w:rFonts w:ascii="Arial Unicode MS" w:hAnsi="Arial Unicode MS"/>
        </w:rPr>
      </w:pPr>
    </w:p>
    <w:p w14:paraId="6371A207" w14:textId="77777777" w:rsidR="0096318E" w:rsidRDefault="0096318E">
      <w:pPr>
        <w:spacing w:line="360" w:lineRule="auto"/>
        <w:rPr>
          <w:rFonts w:ascii="Arial Unicode MS" w:hAnsi="Arial Unicode MS"/>
        </w:rPr>
      </w:pPr>
    </w:p>
    <w:p w14:paraId="1961CA20" w14:textId="77777777" w:rsidR="0096318E" w:rsidRDefault="00270BD0">
      <w:pPr>
        <w:widowControl/>
        <w:jc w:val="left"/>
        <w:rPr>
          <w:rFonts w:ascii="Arial Unicode MS" w:hAnsi="Arial Unicode MS"/>
        </w:rPr>
      </w:pPr>
      <w:r>
        <w:rPr>
          <w:rFonts w:ascii="Arial Unicode MS" w:hAnsi="Arial Unicode MS"/>
        </w:rPr>
        <w:br w:type="page"/>
      </w:r>
    </w:p>
    <w:p w14:paraId="617CB99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08E947E1" w14:textId="77777777" w:rsidR="0096318E" w:rsidRDefault="0096318E"/>
    <w:p w14:paraId="78772AA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0EAD01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1E2205E6"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1A4903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7E1623C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3F9B6BD5" w14:textId="19A06A38" w:rsidR="0096318E" w:rsidRDefault="00FB382C">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1</w:t>
      </w:r>
      <w:r w:rsidR="00270BD0">
        <w:rPr>
          <w:rFonts w:ascii="Arial Unicode MS" w:hAnsi="Arial Unicode MS" w:hint="eastAsia"/>
          <w:bCs/>
          <w:szCs w:val="21"/>
        </w:rPr>
        <w:t>、</w:t>
      </w:r>
      <w:r w:rsidR="00270BD0">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488492C2" w14:textId="3A179EEA"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2</w:t>
      </w:r>
      <w:r w:rsidR="00270BD0">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20FF0827" w14:textId="3738562B"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3</w:t>
      </w:r>
      <w:r w:rsidR="00270BD0">
        <w:rPr>
          <w:rFonts w:ascii="Arial Unicode MS" w:hAnsi="Arial Unicode MS" w:hint="eastAsia"/>
          <w:bCs/>
          <w:szCs w:val="21"/>
        </w:rPr>
        <w:t>、每一基金份额享有同等分配权；</w:t>
      </w:r>
    </w:p>
    <w:p w14:paraId="72E87451" w14:textId="074E7D53"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270BD0">
        <w:rPr>
          <w:rFonts w:ascii="Arial Unicode MS" w:hAnsi="Arial Unicode MS" w:hint="eastAsia"/>
          <w:bCs/>
          <w:szCs w:val="21"/>
        </w:rPr>
        <w:t>、法律法规或监管机关另有规定的，从其规定。</w:t>
      </w:r>
    </w:p>
    <w:p w14:paraId="5AC331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0D4CE38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59C117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5FB017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186DB2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本基金收益分配方案由基金管理人拟定，并由基金托管人复核，依据相关规定在指定媒介公告。</w:t>
      </w:r>
    </w:p>
    <w:p w14:paraId="2D90FC1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基金红利发放日距离收益分配基准日（即可供分配利润计算截止日）的时间不得超过</w:t>
      </w:r>
      <w:r>
        <w:rPr>
          <w:rFonts w:ascii="Arial Unicode MS" w:hAnsi="Arial Unicode MS" w:hint="eastAsia"/>
          <w:bCs/>
          <w:szCs w:val="21"/>
        </w:rPr>
        <w:t>15</w:t>
      </w:r>
      <w:r>
        <w:rPr>
          <w:rFonts w:ascii="Arial Unicode MS" w:hAnsi="Arial Unicode MS" w:hint="eastAsia"/>
          <w:bCs/>
          <w:szCs w:val="21"/>
        </w:rPr>
        <w:t>个工作日。</w:t>
      </w:r>
    </w:p>
    <w:p w14:paraId="2E24EC28"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5984970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4EA2DD98" w14:textId="77777777" w:rsidR="0096318E" w:rsidRPr="00886B20" w:rsidRDefault="00270BD0" w:rsidP="00B76180">
      <w:pPr>
        <w:spacing w:line="360" w:lineRule="auto"/>
        <w:ind w:firstLineChars="200" w:firstLine="422"/>
        <w:rPr>
          <w:rFonts w:ascii="Arial Unicode MS" w:hAnsi="Arial Unicode MS"/>
          <w:b/>
          <w:bCs/>
          <w:szCs w:val="21"/>
        </w:rPr>
      </w:pPr>
      <w:bookmarkStart w:id="81" w:name="_Toc147463128"/>
      <w:bookmarkStart w:id="82" w:name="_Toc21073401"/>
      <w:bookmarkStart w:id="83" w:name="_Toc317088547"/>
      <w:bookmarkStart w:id="84" w:name="_Toc320887652"/>
      <w:bookmarkStart w:id="85" w:name="_Toc335232701"/>
      <w:bookmarkStart w:id="86" w:name="_Toc12357181"/>
      <w:bookmarkStart w:id="87" w:name="_Toc317088150"/>
      <w:bookmarkStart w:id="88" w:name="_Toc214873602"/>
      <w:r w:rsidRPr="00886B20">
        <w:rPr>
          <w:rFonts w:ascii="Arial Unicode MS" w:hAnsi="Arial Unicode MS" w:hint="eastAsia"/>
          <w:b/>
          <w:bCs/>
          <w:szCs w:val="21"/>
        </w:rPr>
        <w:t>七、实施侧袋机制期间的收益分配</w:t>
      </w:r>
      <w:r w:rsidRPr="00886B20">
        <w:rPr>
          <w:rFonts w:ascii="Arial Unicode MS" w:hAnsi="Arial Unicode MS"/>
          <w:b/>
          <w:bCs/>
          <w:szCs w:val="21"/>
        </w:rPr>
        <w:t xml:space="preserve"> </w:t>
      </w:r>
    </w:p>
    <w:p w14:paraId="591BDD8B" w14:textId="77777777" w:rsidR="0096318E" w:rsidRPr="00886B20" w:rsidRDefault="00270BD0" w:rsidP="00B76180">
      <w:pPr>
        <w:spacing w:line="360" w:lineRule="auto"/>
        <w:ind w:right="420" w:firstLineChars="200" w:firstLine="420"/>
        <w:rPr>
          <w:rFonts w:ascii="Arial Unicode MS" w:hAnsi="Arial Unicode MS"/>
          <w:bCs/>
          <w:szCs w:val="21"/>
        </w:rPr>
      </w:pPr>
      <w:r w:rsidRPr="00886B20">
        <w:rPr>
          <w:rFonts w:ascii="Arial Unicode MS" w:hAnsi="Arial Unicode MS" w:hint="eastAsia"/>
          <w:bCs/>
          <w:szCs w:val="21"/>
        </w:rPr>
        <w:t>本基金实施侧袋机制的，侧袋账户不进行收益分配，详见招募说明书的规定。</w:t>
      </w:r>
    </w:p>
    <w:p w14:paraId="1D0F08B9" w14:textId="77777777" w:rsidR="00CC1B92" w:rsidRPr="00886B20" w:rsidRDefault="00CC1B92" w:rsidP="00B76180">
      <w:pPr>
        <w:snapToGrid w:val="0"/>
        <w:spacing w:line="360" w:lineRule="auto"/>
        <w:ind w:firstLineChars="200" w:firstLine="420"/>
        <w:rPr>
          <w:rFonts w:ascii="Arial Unicode MS" w:hAnsi="Arial Unicode MS"/>
          <w:bCs/>
          <w:szCs w:val="21"/>
        </w:rPr>
        <w:sectPr w:rsidR="00CC1B92" w:rsidRPr="00886B20">
          <w:pgSz w:w="11906" w:h="16838"/>
          <w:pgMar w:top="1440" w:right="1800" w:bottom="1440" w:left="1800" w:header="851" w:footer="992" w:gutter="0"/>
          <w:cols w:space="720"/>
          <w:titlePg/>
          <w:docGrid w:linePitch="312"/>
        </w:sectPr>
      </w:pPr>
    </w:p>
    <w:p w14:paraId="64CE51E9"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5A293408" w14:textId="77777777" w:rsidR="0096318E" w:rsidRDefault="0096318E"/>
    <w:p w14:paraId="79BDEF52"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069303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0FAB9F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3DBE13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3FF921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538772C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0E4C4F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208C4B7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4137068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7702C9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4105A0D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0FF8DF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9A2371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3F2768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65E6DAE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6469DDD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4C7135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Pr>
          <w:rFonts w:ascii="Arial Unicode MS" w:hAnsi="Arial Unicode MS" w:hint="eastAsia"/>
          <w:bCs/>
          <w:szCs w:val="21"/>
        </w:rPr>
        <w:t>5</w:t>
      </w:r>
      <w:r>
        <w:rPr>
          <w:rFonts w:ascii="Arial Unicode MS" w:hAnsi="Arial Unicode MS" w:hint="eastAsia"/>
          <w:bCs/>
          <w:szCs w:val="21"/>
        </w:rPr>
        <w:t>个工作日内从基金财产中一次性支付给基金管理人。若遇法定节假日、公休假等，支付日期顺延。</w:t>
      </w:r>
    </w:p>
    <w:p w14:paraId="2E18EE9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D865E2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76D7516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3D5A44E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4B11B77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01B84BD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基金托管费每日计算，逐日累计至每月月末，按月支付，由基金管理人与基金托管人核对一致后，由基金管理人向基金托管人发送划款指令，基金托管人于次月前</w:t>
      </w:r>
      <w:r>
        <w:rPr>
          <w:rFonts w:ascii="Arial Unicode MS" w:hAnsi="Arial Unicode MS" w:hint="eastAsia"/>
          <w:bCs/>
          <w:szCs w:val="21"/>
        </w:rPr>
        <w:t>5</w:t>
      </w:r>
      <w:r>
        <w:rPr>
          <w:rFonts w:ascii="Arial Unicode MS" w:hAnsi="Arial Unicode MS" w:hint="eastAsia"/>
          <w:bCs/>
          <w:szCs w:val="21"/>
        </w:rPr>
        <w:t>个工作日内从基金财产中一次性支取。若遇法定节假日、公休假等，支付日期顺延。</w:t>
      </w:r>
    </w:p>
    <w:p w14:paraId="16432BE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29F76BB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13EB80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CA9C91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2894FA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766A77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6D8719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72E97CFD" w14:textId="77777777" w:rsidR="0096318E" w:rsidRPr="00886B20" w:rsidRDefault="00270BD0" w:rsidP="00886B20">
      <w:pPr>
        <w:spacing w:line="360" w:lineRule="auto"/>
        <w:ind w:firstLineChars="200" w:firstLine="422"/>
        <w:rPr>
          <w:rFonts w:ascii="Arial Unicode MS" w:hAnsi="Arial Unicode MS"/>
          <w:b/>
          <w:bCs/>
          <w:szCs w:val="21"/>
        </w:rPr>
      </w:pPr>
      <w:r w:rsidRPr="00886B20">
        <w:rPr>
          <w:rFonts w:ascii="Arial Unicode MS" w:hAnsi="Arial Unicode MS" w:hint="eastAsia"/>
          <w:b/>
          <w:bCs/>
          <w:szCs w:val="21"/>
        </w:rPr>
        <w:t>四、实施侧袋机制期间的基金费用</w:t>
      </w:r>
    </w:p>
    <w:p w14:paraId="026CF91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本基金实施侧袋机制的，与侧袋账户有关的费用可以从侧袋账户中列支，但应待侧袋账户资产变现后方可列支。侧袋账户资产不收取管理费，其他费用详见招募说明书的规定。</w:t>
      </w:r>
    </w:p>
    <w:p w14:paraId="299D831C" w14:textId="692A9A7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1ABB9E2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p>
    <w:p w14:paraId="2AAEBB2C" w14:textId="77777777" w:rsidR="0096318E" w:rsidRDefault="0096318E">
      <w:pPr>
        <w:spacing w:line="360" w:lineRule="auto"/>
        <w:ind w:firstLineChars="200" w:firstLine="420"/>
        <w:rPr>
          <w:rFonts w:ascii="Arial Unicode MS" w:hAnsi="Arial Unicode MS"/>
          <w:bCs/>
          <w:szCs w:val="21"/>
        </w:rPr>
      </w:pPr>
    </w:p>
    <w:p w14:paraId="0C4F56A3" w14:textId="77777777" w:rsidR="0096318E" w:rsidRDefault="0096318E">
      <w:pPr>
        <w:spacing w:line="360" w:lineRule="auto"/>
        <w:ind w:firstLineChars="200" w:firstLine="420"/>
        <w:rPr>
          <w:rFonts w:ascii="Arial Unicode MS" w:hAnsi="Arial Unicode MS"/>
          <w:bCs/>
          <w:szCs w:val="21"/>
        </w:rPr>
      </w:pPr>
    </w:p>
    <w:p w14:paraId="5ABB61E9" w14:textId="77777777" w:rsidR="0096318E" w:rsidRDefault="0096318E">
      <w:pPr>
        <w:spacing w:line="360" w:lineRule="auto"/>
        <w:ind w:firstLineChars="200" w:firstLine="420"/>
        <w:rPr>
          <w:rFonts w:ascii="Arial Unicode MS" w:hAnsi="Arial Unicode MS"/>
          <w:bCs/>
          <w:szCs w:val="21"/>
        </w:rPr>
      </w:pPr>
    </w:p>
    <w:p w14:paraId="61A81869" w14:textId="77777777" w:rsidR="0096318E" w:rsidRDefault="0096318E">
      <w:pPr>
        <w:spacing w:line="360" w:lineRule="auto"/>
        <w:ind w:firstLineChars="200" w:firstLine="420"/>
        <w:rPr>
          <w:rFonts w:ascii="Arial Unicode MS" w:hAnsi="Arial Unicode MS"/>
          <w:bCs/>
          <w:szCs w:val="21"/>
        </w:rPr>
      </w:pPr>
    </w:p>
    <w:p w14:paraId="08BD5C26" w14:textId="77777777" w:rsidR="0096318E" w:rsidRDefault="0096318E">
      <w:pPr>
        <w:spacing w:line="360" w:lineRule="auto"/>
        <w:ind w:firstLineChars="200" w:firstLine="420"/>
        <w:rPr>
          <w:rFonts w:ascii="Arial Unicode MS" w:hAnsi="Arial Unicode MS"/>
          <w:bCs/>
          <w:szCs w:val="21"/>
        </w:rPr>
      </w:pPr>
    </w:p>
    <w:p w14:paraId="6384D5C6" w14:textId="77777777" w:rsidR="0096318E" w:rsidRDefault="0096318E">
      <w:pPr>
        <w:spacing w:line="360" w:lineRule="auto"/>
        <w:ind w:firstLineChars="200" w:firstLine="420"/>
        <w:rPr>
          <w:rFonts w:ascii="Arial Unicode MS" w:hAnsi="Arial Unicode MS"/>
          <w:bCs/>
          <w:szCs w:val="21"/>
        </w:rPr>
      </w:pPr>
    </w:p>
    <w:p w14:paraId="7A0A0111" w14:textId="77777777" w:rsidR="0096318E" w:rsidRDefault="0096318E">
      <w:pPr>
        <w:spacing w:line="360" w:lineRule="auto"/>
        <w:ind w:firstLineChars="200" w:firstLine="420"/>
        <w:rPr>
          <w:rFonts w:ascii="Arial Unicode MS" w:hAnsi="Arial Unicode MS"/>
          <w:bCs/>
          <w:szCs w:val="21"/>
        </w:rPr>
      </w:pPr>
    </w:p>
    <w:p w14:paraId="6CD7D7D8" w14:textId="77777777" w:rsidR="0096318E" w:rsidRDefault="0096318E">
      <w:pPr>
        <w:spacing w:line="360" w:lineRule="auto"/>
        <w:ind w:firstLineChars="200" w:firstLine="420"/>
        <w:rPr>
          <w:rFonts w:ascii="Arial Unicode MS" w:hAnsi="Arial Unicode MS"/>
          <w:bCs/>
          <w:szCs w:val="21"/>
        </w:rPr>
      </w:pPr>
    </w:p>
    <w:p w14:paraId="2F805E40" w14:textId="77777777" w:rsidR="0096318E" w:rsidRDefault="0096318E">
      <w:pPr>
        <w:spacing w:line="360" w:lineRule="auto"/>
        <w:ind w:firstLineChars="200" w:firstLine="420"/>
        <w:rPr>
          <w:rFonts w:ascii="Arial Unicode MS" w:hAnsi="Arial Unicode MS"/>
          <w:bCs/>
          <w:szCs w:val="21"/>
        </w:rPr>
      </w:pPr>
    </w:p>
    <w:p w14:paraId="6AAC7C90" w14:textId="77777777" w:rsidR="0096318E" w:rsidRDefault="0096318E">
      <w:pPr>
        <w:spacing w:line="360" w:lineRule="auto"/>
        <w:ind w:firstLineChars="200" w:firstLine="420"/>
        <w:rPr>
          <w:rFonts w:ascii="Arial Unicode MS" w:hAnsi="Arial Unicode MS"/>
          <w:bCs/>
          <w:szCs w:val="21"/>
        </w:rPr>
      </w:pPr>
    </w:p>
    <w:p w14:paraId="76338CCE" w14:textId="77777777" w:rsidR="0096318E" w:rsidRDefault="0096318E">
      <w:pPr>
        <w:spacing w:line="360" w:lineRule="auto"/>
        <w:ind w:firstLineChars="200" w:firstLine="420"/>
        <w:rPr>
          <w:rFonts w:ascii="Arial Unicode MS" w:hAnsi="Arial Unicode MS"/>
          <w:bCs/>
          <w:szCs w:val="21"/>
        </w:rPr>
      </w:pPr>
    </w:p>
    <w:p w14:paraId="13FEF8B9"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320887653"/>
      <w:bookmarkStart w:id="92" w:name="_Toc214873603"/>
      <w:bookmarkStart w:id="93" w:name="_Toc317088151"/>
      <w:bookmarkStart w:id="94" w:name="_Toc317088548"/>
      <w:bookmarkStart w:id="95" w:name="_Toc335232702"/>
      <w:bookmarkStart w:id="96" w:name="_Toc63676449"/>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37989E4F" w14:textId="77777777" w:rsidR="0096318E" w:rsidRDefault="0096318E"/>
    <w:p w14:paraId="74FE1304" w14:textId="77777777" w:rsidR="0096318E" w:rsidRDefault="00270BD0">
      <w:pPr>
        <w:spacing w:line="360" w:lineRule="auto"/>
        <w:ind w:firstLineChars="200" w:firstLine="422"/>
        <w:rPr>
          <w:rFonts w:ascii="Arial Unicode MS" w:hAnsi="Arial Unicode MS"/>
          <w:b/>
          <w:bCs/>
          <w:szCs w:val="21"/>
        </w:rPr>
      </w:pPr>
      <w:bookmarkStart w:id="97" w:name="_Toc79978642"/>
      <w:bookmarkStart w:id="98" w:name="_Toc214873604"/>
      <w:r>
        <w:rPr>
          <w:rFonts w:ascii="Arial Unicode MS" w:hAnsi="Arial Unicode MS"/>
          <w:b/>
          <w:bCs/>
          <w:szCs w:val="21"/>
        </w:rPr>
        <w:t>一、基金会计政策</w:t>
      </w:r>
    </w:p>
    <w:p w14:paraId="522C63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0C00B07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117DA2A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1BD51AE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597632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2676EBD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B42203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72DBF0DE"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7AB468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具有证券、期货相关业务资格</w:t>
      </w:r>
      <w:r>
        <w:rPr>
          <w:rFonts w:ascii="Arial Unicode MS" w:hAnsi="Arial Unicode MS"/>
          <w:bCs/>
          <w:szCs w:val="21"/>
        </w:rPr>
        <w:t>的会计师事务所及其注册会计师对本基金的年度财务报表进行审计。</w:t>
      </w:r>
    </w:p>
    <w:p w14:paraId="761F15F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2199D1F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个工作日内在</w:t>
      </w:r>
      <w:r>
        <w:rPr>
          <w:rFonts w:ascii="Arial Unicode MS" w:hAnsi="Arial Unicode MS" w:hint="eastAsia"/>
          <w:bCs/>
          <w:szCs w:val="21"/>
        </w:rPr>
        <w:t>指定媒介</w:t>
      </w:r>
      <w:r>
        <w:rPr>
          <w:rFonts w:ascii="Arial Unicode MS" w:hAnsi="Arial Unicode MS"/>
          <w:bCs/>
          <w:szCs w:val="21"/>
        </w:rPr>
        <w:t>公告。</w:t>
      </w:r>
    </w:p>
    <w:p w14:paraId="2517A2C1" w14:textId="77777777" w:rsidR="0096318E" w:rsidRDefault="0096318E">
      <w:pPr>
        <w:spacing w:line="360" w:lineRule="auto"/>
        <w:ind w:firstLineChars="200" w:firstLine="420"/>
        <w:rPr>
          <w:rFonts w:ascii="Arial Unicode MS" w:hAnsi="Arial Unicode MS"/>
          <w:bCs/>
          <w:szCs w:val="21"/>
        </w:rPr>
      </w:pPr>
    </w:p>
    <w:p w14:paraId="16CB934B" w14:textId="77777777" w:rsidR="0096318E" w:rsidRDefault="0096318E">
      <w:pPr>
        <w:spacing w:line="360" w:lineRule="auto"/>
        <w:ind w:firstLineChars="200" w:firstLine="420"/>
        <w:rPr>
          <w:rFonts w:ascii="Arial Unicode MS" w:hAnsi="Arial Unicode MS"/>
          <w:bCs/>
          <w:szCs w:val="21"/>
        </w:rPr>
      </w:pPr>
    </w:p>
    <w:p w14:paraId="1ADE5B2C" w14:textId="77777777" w:rsidR="0096318E" w:rsidRDefault="0096318E">
      <w:pPr>
        <w:spacing w:line="360" w:lineRule="auto"/>
        <w:ind w:firstLineChars="200" w:firstLine="420"/>
        <w:rPr>
          <w:rFonts w:ascii="Arial Unicode MS" w:hAnsi="Arial Unicode MS"/>
          <w:bCs/>
          <w:szCs w:val="21"/>
        </w:rPr>
      </w:pPr>
    </w:p>
    <w:p w14:paraId="5F5C5FEE" w14:textId="77777777" w:rsidR="0096318E" w:rsidRDefault="0096318E">
      <w:pPr>
        <w:spacing w:line="360" w:lineRule="auto"/>
        <w:ind w:firstLineChars="200" w:firstLine="420"/>
        <w:rPr>
          <w:rFonts w:ascii="Arial Unicode MS" w:hAnsi="Arial Unicode MS"/>
          <w:bCs/>
          <w:szCs w:val="21"/>
        </w:rPr>
      </w:pPr>
    </w:p>
    <w:p w14:paraId="75D90918" w14:textId="77777777" w:rsidR="0096318E" w:rsidRDefault="0096318E">
      <w:pPr>
        <w:spacing w:line="360" w:lineRule="auto"/>
        <w:ind w:firstLineChars="200" w:firstLine="420"/>
        <w:rPr>
          <w:rFonts w:ascii="Arial Unicode MS" w:hAnsi="Arial Unicode MS"/>
          <w:bCs/>
          <w:szCs w:val="21"/>
        </w:rPr>
      </w:pPr>
    </w:p>
    <w:p w14:paraId="223EE38B" w14:textId="77777777" w:rsidR="009F4135" w:rsidRDefault="009F4135">
      <w:pPr>
        <w:widowControl/>
        <w:jc w:val="left"/>
        <w:rPr>
          <w:rFonts w:ascii="Arial Unicode MS" w:hAnsi="Arial Unicode MS"/>
          <w:bCs/>
          <w:szCs w:val="21"/>
        </w:rPr>
      </w:pPr>
      <w:r>
        <w:rPr>
          <w:rFonts w:ascii="Arial Unicode MS" w:hAnsi="Arial Unicode MS"/>
          <w:bCs/>
          <w:szCs w:val="21"/>
        </w:rPr>
        <w:br w:type="page"/>
      </w:r>
    </w:p>
    <w:p w14:paraId="2C292974" w14:textId="77777777" w:rsidR="0096318E" w:rsidRDefault="00270BD0">
      <w:pPr>
        <w:pStyle w:val="11"/>
        <w:snapToGrid w:val="0"/>
        <w:spacing w:before="0" w:after="0" w:line="360" w:lineRule="auto"/>
        <w:rPr>
          <w:rFonts w:ascii="Arial Unicode MS" w:eastAsia="宋体" w:hAnsi="Arial Unicode MS"/>
          <w:b/>
          <w:sz w:val="28"/>
          <w:szCs w:val="28"/>
        </w:rPr>
      </w:pPr>
      <w:bookmarkStart w:id="100" w:name="_Toc317088152"/>
      <w:bookmarkStart w:id="101" w:name="_Toc317088549"/>
      <w:bookmarkStart w:id="102" w:name="_Toc335232703"/>
      <w:bookmarkStart w:id="103" w:name="_Toc320887654"/>
      <w:bookmarkStart w:id="104" w:name="_Toc6367645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42280136" w14:textId="77777777" w:rsidR="0096318E" w:rsidRDefault="0096318E"/>
    <w:p w14:paraId="13C345B1"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5555F4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7736228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72D7842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50F6011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0895CF3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763B395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59146A1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7F36F54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A6DA25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5AF9470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2827DC7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1C42CA02"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494C685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134BEB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62A7F6B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60B177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133863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54A7D7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Pr>
          <w:rFonts w:ascii="Arial Unicode MS" w:hAnsi="Arial Unicode MS" w:cs="Arial" w:hint="eastAsia"/>
          <w:bCs/>
          <w:szCs w:val="21"/>
        </w:rPr>
        <w:lastRenderedPageBreak/>
        <w:t>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5BC6BF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887AB7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7C8E26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0A310F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7ACDC0D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426D044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6B48F1F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6877DEC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59AA8C4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《基金合同》生效后，在开始办理基金份额申购或者赎回前，基金管理人应当至少每周在指定网站披露一次基金份额净值和基金份额累计净值。</w:t>
      </w:r>
    </w:p>
    <w:p w14:paraId="7ED44F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在开始办理基金份额申购或者赎回后，基金管理人应当在不晚于每个开放日的次日，通过其指定网站、基金销售机构网站或营业网点披露开放日的基金份额净值和基金份额累计净值。</w:t>
      </w:r>
    </w:p>
    <w:p w14:paraId="32011EB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p>
    <w:p w14:paraId="700483A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83CC0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基金管理人应当在《基金合同》、招募说明书等信息披露文件上载明基金份额申购、赎回价格的计算方式及有关申购、赎回费率，并保证投资者能够在基金销售机构网站或营业网</w:t>
      </w:r>
      <w:r>
        <w:rPr>
          <w:rFonts w:ascii="Arial Unicode MS" w:hAnsi="Arial Unicode MS" w:cs="Arial" w:hint="eastAsia"/>
          <w:bCs/>
          <w:szCs w:val="21"/>
        </w:rPr>
        <w:lastRenderedPageBreak/>
        <w:t>点查阅或者复制前述信息库资料。</w:t>
      </w:r>
    </w:p>
    <w:p w14:paraId="4DB82F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E0D75B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55694B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438C5BB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个工作日内，编制完成基金季度报告，将季度报告登载在指定网站上，并将季度报告提示性公告登载在指定报刊上。</w:t>
      </w:r>
    </w:p>
    <w:p w14:paraId="7AA78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06FB91D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C16BF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FB39B1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7850CA9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日内编制临时报告书，并登载在指定报刊和指定网站上。</w:t>
      </w:r>
    </w:p>
    <w:p w14:paraId="4E7906E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1409C1A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5557DED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、基金终止上市交易、基金合同终止、基金清算；</w:t>
      </w:r>
    </w:p>
    <w:p w14:paraId="270BD10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0B5E5F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E75D0D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8DA526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7A9802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、基金管理人变更持有百分之五以上股权的股东、基金管理人的实际控制人变更；</w:t>
      </w:r>
    </w:p>
    <w:p w14:paraId="34927A6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8</w:t>
      </w:r>
      <w:r>
        <w:rPr>
          <w:rFonts w:ascii="Arial Unicode MS" w:hAnsi="Arial Unicode MS" w:cs="Arial" w:hint="eastAsia"/>
          <w:bCs/>
          <w:szCs w:val="21"/>
        </w:rPr>
        <w:t>、基金募集期延长或提前结束募集；</w:t>
      </w:r>
    </w:p>
    <w:p w14:paraId="726E42D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B071D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AFA16D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74BE45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584B9F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FDE63E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31ABCA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2677BC5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、基金份额净值计价错误达基金份额净值百分之零点五；</w:t>
      </w:r>
    </w:p>
    <w:p w14:paraId="5A825FC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56A22C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269C27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、基金变更标的指数；</w:t>
      </w:r>
    </w:p>
    <w:p w14:paraId="4F9AD0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、基金份额停牌、复牌、暂停上市、恢复上市或终止上市交易；</w:t>
      </w:r>
    </w:p>
    <w:p w14:paraId="013C35A2" w14:textId="4022CC4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、调整最小申购赎回单位、申购赎回方式及申购对价、赎回对价组成；</w:t>
      </w:r>
    </w:p>
    <w:p w14:paraId="7DE23781" w14:textId="1204AD5F"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、调整基金份额类别的设置；</w:t>
      </w:r>
    </w:p>
    <w:p w14:paraId="6A783DC8" w14:textId="587BD19A"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、基金推出新业务或服务；</w:t>
      </w:r>
    </w:p>
    <w:p w14:paraId="21E71905" w14:textId="2124F4B6"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39B795D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52FCBF8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w:t>
      </w:r>
      <w:r>
        <w:rPr>
          <w:rFonts w:ascii="Arial Unicode MS" w:hAnsi="Arial Unicode MS" w:cs="Arial" w:hint="eastAsia"/>
          <w:bCs/>
          <w:szCs w:val="21"/>
        </w:rPr>
        <w:lastRenderedPageBreak/>
        <w:t>市交易的证券交易所。</w:t>
      </w:r>
    </w:p>
    <w:p w14:paraId="454BCCF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14:paraId="080331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D9906B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061F239B" w14:textId="456CD7D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73A5A39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（十一）中小企业私募债券的投资情况</w:t>
      </w:r>
    </w:p>
    <w:p w14:paraId="348186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基金管理人应当在基金投资中小企业私募债券后</w:t>
      </w:r>
      <w:r>
        <w:rPr>
          <w:rFonts w:ascii="Arial Unicode MS" w:hAnsi="Arial Unicode MS" w:cs="Arial" w:hint="eastAsia"/>
          <w:bCs/>
          <w:szCs w:val="21"/>
        </w:rPr>
        <w:t>2</w:t>
      </w:r>
      <w:r>
        <w:rPr>
          <w:rFonts w:ascii="Arial Unicode MS" w:hAnsi="Arial Unicode MS" w:cs="Arial" w:hint="eastAsia"/>
          <w:bCs/>
          <w:szCs w:val="21"/>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81BB59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（十二）资产支持证券的投资情况</w:t>
      </w:r>
    </w:p>
    <w:p w14:paraId="0A12380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77FC13A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（十三）实施侧袋机制期间的信息披露</w:t>
      </w:r>
      <w:r>
        <w:rPr>
          <w:rFonts w:ascii="Arial Unicode MS" w:hAnsi="Arial Unicode MS" w:cs="Arial" w:hint="eastAsia"/>
          <w:bCs/>
          <w:szCs w:val="21"/>
        </w:rPr>
        <w:t xml:space="preserve"> </w:t>
      </w:r>
    </w:p>
    <w:p w14:paraId="1C8B90F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本基金实施侧袋机制的，相关信息披露义务人应当根据法律法规、基金合同和招募说明书的规定进行信息披露，详见招募说明书的规定。</w:t>
      </w:r>
    </w:p>
    <w:p w14:paraId="31461C2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69B26FE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7D7D226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49CB50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4ADAE7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AFA834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078B074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基金管理人、基金托管人除依法在指定媒介上披露信息外，还可以根据需要在其他公共媒介披露信息，但是其他公共媒介不得早于指定媒介披露信息，并且在不同媒介上披露同一信息的内容应当一致。</w:t>
      </w:r>
    </w:p>
    <w:p w14:paraId="7BA3B38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22BB98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72796EB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379A752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3B8CEBAD" w14:textId="77777777" w:rsidR="00B01BBE" w:rsidRDefault="00B01BBE">
      <w:pPr>
        <w:widowControl/>
        <w:jc w:val="left"/>
      </w:pPr>
      <w:bookmarkStart w:id="105" w:name="_Toc12357178"/>
      <w:bookmarkStart w:id="106" w:name="_Toc317088153"/>
      <w:bookmarkStart w:id="107" w:name="_Toc147463125"/>
      <w:bookmarkStart w:id="108" w:name="_Toc335232704"/>
      <w:bookmarkStart w:id="109" w:name="_Toc320887655"/>
      <w:bookmarkStart w:id="110" w:name="_Toc214873605"/>
      <w:bookmarkStart w:id="111" w:name="_Toc21073398"/>
      <w:bookmarkStart w:id="112" w:name="_Toc317088550"/>
      <w:bookmarkEnd w:id="97"/>
      <w:bookmarkEnd w:id="98"/>
      <w:r>
        <w:br w:type="page"/>
      </w:r>
    </w:p>
    <w:p w14:paraId="58FE4B88"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3"/>
      <w:bookmarkEnd w:id="114"/>
    </w:p>
    <w:p w14:paraId="2EA4899B" w14:textId="77777777" w:rsidR="0096318E" w:rsidRDefault="0096318E"/>
    <w:p w14:paraId="793FDA0B"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一、侧袋机制的实施条件</w:t>
      </w:r>
    </w:p>
    <w:p w14:paraId="219CD6E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18EE1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7FFDAB8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二、实施侧袋机制期间基金份额的申购与赎回</w:t>
      </w:r>
    </w:p>
    <w:p w14:paraId="41A9CCE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2A27A88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4E79AD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2CFEC24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三、实施侧袋机制期间的基金投资及业绩</w:t>
      </w:r>
    </w:p>
    <w:p w14:paraId="4470FB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3D69B32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1B0AA80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基金管理人不得在侧袋账户中进行除特定资产处置变现以外的其他投资操作。</w:t>
      </w:r>
    </w:p>
    <w:p w14:paraId="02DBD0C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45E4644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四、实施侧袋机制期间的基金估值与会计核算</w:t>
      </w:r>
    </w:p>
    <w:p w14:paraId="65E74A9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75264592" w14:textId="77777777" w:rsidR="0096318E" w:rsidRDefault="00270BD0">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五、实施侧袋机制期间的基金费用</w:t>
      </w:r>
    </w:p>
    <w:p w14:paraId="5847D86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主袋账户的管理费和托管费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574552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六、侧袋账户中特定资产的处置变现和支付</w:t>
      </w:r>
    </w:p>
    <w:p w14:paraId="198C91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40A424A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741E676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4D7244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侧袋账户资产完全清算后，基金管理人应注销侧袋账户。</w:t>
      </w:r>
    </w:p>
    <w:p w14:paraId="33B7A0E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七、侧袋机制的信息披露</w:t>
      </w:r>
    </w:p>
    <w:p w14:paraId="26A4843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107080E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470DF8B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7E0BFD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2D07AE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1AC8B52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20DB519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八、本部分关于侧袋机制的相关规定，凡是直接引用法律法规或监管规则的部分，如将来法律法规或监管规则修改导致相关内容被取消或变更的，或将来法律法规或监管规则</w:t>
      </w:r>
      <w:r>
        <w:rPr>
          <w:rFonts w:ascii="Arial Unicode MS" w:hAnsi="Arial Unicode MS" w:cs="Arial" w:hint="eastAsia"/>
          <w:b/>
          <w:bCs/>
          <w:szCs w:val="21"/>
        </w:rPr>
        <w:lastRenderedPageBreak/>
        <w:t>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18D7052D" w14:textId="77777777" w:rsidR="0096318E" w:rsidRDefault="0096318E">
      <w:pPr>
        <w:snapToGrid w:val="0"/>
        <w:spacing w:line="360" w:lineRule="auto"/>
        <w:ind w:firstLineChars="200" w:firstLine="420"/>
        <w:rPr>
          <w:rFonts w:ascii="Arial Unicode MS" w:hAnsi="Arial Unicode MS" w:cs="Arial"/>
          <w:bCs/>
          <w:szCs w:val="21"/>
        </w:rPr>
      </w:pPr>
    </w:p>
    <w:p w14:paraId="0BEE3C9C" w14:textId="77777777" w:rsidR="0096318E" w:rsidRDefault="0096318E"/>
    <w:p w14:paraId="4D97D50F" w14:textId="77777777" w:rsidR="0096318E" w:rsidRDefault="0096318E"/>
    <w:p w14:paraId="54D5769E" w14:textId="77777777" w:rsidR="0096318E" w:rsidRDefault="0096318E"/>
    <w:p w14:paraId="1C3460E5" w14:textId="77777777" w:rsidR="0096318E" w:rsidRDefault="0096318E"/>
    <w:p w14:paraId="2075EE56" w14:textId="77777777" w:rsidR="0096318E" w:rsidRDefault="0096318E"/>
    <w:p w14:paraId="6745151C" w14:textId="77777777" w:rsidR="0096318E" w:rsidRDefault="0096318E"/>
    <w:p w14:paraId="6047B208" w14:textId="77777777" w:rsidR="0096318E" w:rsidRDefault="0096318E"/>
    <w:p w14:paraId="3985B519" w14:textId="77777777" w:rsidR="0096318E" w:rsidRDefault="0096318E"/>
    <w:p w14:paraId="598151E7" w14:textId="77777777" w:rsidR="0096318E" w:rsidRDefault="0096318E"/>
    <w:p w14:paraId="512FF23E" w14:textId="77777777" w:rsidR="0096318E" w:rsidRDefault="0096318E"/>
    <w:p w14:paraId="376D20DF" w14:textId="77777777" w:rsidR="0096318E" w:rsidRDefault="0096318E"/>
    <w:p w14:paraId="7092D783" w14:textId="77777777" w:rsidR="0096318E" w:rsidRDefault="0096318E"/>
    <w:p w14:paraId="4C62A7E3" w14:textId="77777777" w:rsidR="0096318E" w:rsidRDefault="0096318E"/>
    <w:p w14:paraId="7FCF8D7F" w14:textId="77777777" w:rsidR="0096318E" w:rsidRDefault="0096318E"/>
    <w:p w14:paraId="58743FC4" w14:textId="77777777" w:rsidR="0096318E" w:rsidRDefault="0096318E"/>
    <w:p w14:paraId="7EBF1B24" w14:textId="77777777" w:rsidR="0096318E" w:rsidRDefault="0096318E"/>
    <w:p w14:paraId="04812539" w14:textId="77777777" w:rsidR="0096318E" w:rsidRDefault="0096318E"/>
    <w:p w14:paraId="697DB9F8" w14:textId="77777777" w:rsidR="0096318E" w:rsidRDefault="0096318E"/>
    <w:p w14:paraId="17545D20" w14:textId="77777777" w:rsidR="0096318E" w:rsidRDefault="0096318E"/>
    <w:p w14:paraId="1A855C09" w14:textId="77777777" w:rsidR="0096318E" w:rsidRDefault="0096318E"/>
    <w:p w14:paraId="09287CB8" w14:textId="77777777" w:rsidR="0096318E" w:rsidRDefault="0096318E"/>
    <w:p w14:paraId="71456234" w14:textId="77777777" w:rsidR="0096318E" w:rsidRDefault="0096318E"/>
    <w:p w14:paraId="0DD54A0C" w14:textId="77777777" w:rsidR="0096318E" w:rsidRDefault="0096318E"/>
    <w:p w14:paraId="4A866A3A" w14:textId="77777777" w:rsidR="0096318E" w:rsidRDefault="0096318E"/>
    <w:p w14:paraId="21A611EF" w14:textId="77777777" w:rsidR="0096318E" w:rsidRDefault="0096318E"/>
    <w:p w14:paraId="7B0AAFA6" w14:textId="77777777" w:rsidR="0096318E" w:rsidRDefault="0096318E"/>
    <w:p w14:paraId="64016B7D" w14:textId="77777777" w:rsidR="0096318E" w:rsidRDefault="0096318E"/>
    <w:p w14:paraId="258581BD" w14:textId="77777777" w:rsidR="0096318E" w:rsidRDefault="0096318E"/>
    <w:p w14:paraId="0DCEF5A6" w14:textId="77777777" w:rsidR="0096318E" w:rsidRDefault="0096318E"/>
    <w:p w14:paraId="57B28771" w14:textId="77777777" w:rsidR="0096318E" w:rsidRDefault="0096318E"/>
    <w:p w14:paraId="7702E558" w14:textId="77777777" w:rsidR="0096318E" w:rsidRDefault="0096318E"/>
    <w:p w14:paraId="4525655E" w14:textId="77777777" w:rsidR="0096318E" w:rsidRDefault="0096318E"/>
    <w:p w14:paraId="46AE9F7D" w14:textId="77777777" w:rsidR="0096318E" w:rsidRDefault="0096318E"/>
    <w:p w14:paraId="34295E2B" w14:textId="77777777" w:rsidR="0096318E" w:rsidRDefault="0096318E"/>
    <w:p w14:paraId="320E76B5" w14:textId="77777777" w:rsidR="0096318E" w:rsidRDefault="0096318E"/>
    <w:p w14:paraId="6FECC47C" w14:textId="77777777" w:rsidR="0096318E" w:rsidRDefault="0096318E"/>
    <w:p w14:paraId="693AB4DE" w14:textId="77777777" w:rsidR="0096318E" w:rsidRDefault="0096318E"/>
    <w:p w14:paraId="0C39912D" w14:textId="77777777" w:rsidR="0096318E" w:rsidRDefault="0096318E"/>
    <w:p w14:paraId="17832DBD" w14:textId="77777777" w:rsidR="00B01BBE" w:rsidRDefault="00B01BBE"/>
    <w:p w14:paraId="1E7E5C97" w14:textId="77777777" w:rsidR="00B01BBE" w:rsidRDefault="00B01BBE">
      <w:pPr>
        <w:widowControl/>
        <w:jc w:val="left"/>
      </w:pPr>
      <w:r>
        <w:br w:type="page"/>
      </w:r>
    </w:p>
    <w:p w14:paraId="180D0613" w14:textId="415ABBBF" w:rsidR="0096318E" w:rsidRDefault="00270BD0">
      <w:pPr>
        <w:pStyle w:val="11"/>
        <w:snapToGrid w:val="0"/>
        <w:spacing w:before="0" w:after="0" w:line="360" w:lineRule="auto"/>
        <w:rPr>
          <w:rFonts w:ascii="Arial Unicode MS" w:eastAsia="宋体" w:hAnsi="Arial Unicode MS"/>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46AEC877" w14:textId="77777777" w:rsidR="0096318E" w:rsidRDefault="0096318E"/>
    <w:p w14:paraId="3A4D5499"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43B3437B"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4F308D9D"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14B5A84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1804DF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0DF428C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ACC63E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3E21956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296E177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7F880CA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215A07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15EE33C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6E4489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565E75B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）拟投资市场、行业及资产的流动性风险评估</w:t>
      </w:r>
    </w:p>
    <w:p w14:paraId="00D5BE14"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w:t>
      </w:r>
      <w:r>
        <w:rPr>
          <w:rFonts w:ascii="Arial Unicode MS" w:hAnsi="Arial Unicode MS" w:cs="Arial" w:hint="eastAsia"/>
          <w:bCs/>
          <w:szCs w:val="21"/>
        </w:rPr>
        <w:lastRenderedPageBreak/>
        <w:t>险。</w:t>
      </w:r>
    </w:p>
    <w:p w14:paraId="22E9B04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7A1C514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2B682D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56B61C9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2373714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）实施备用的流动性风险管理工具的情形、程序及对投资者的潜在影响</w:t>
      </w:r>
    </w:p>
    <w:p w14:paraId="1ECD488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464EC9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ED52C8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03192DE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）实施侧袋机制对投资者的影响</w:t>
      </w:r>
    </w:p>
    <w:p w14:paraId="7803A7A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3F43813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w:t>
      </w:r>
      <w:r>
        <w:rPr>
          <w:rFonts w:ascii="Arial Unicode MS" w:hAnsi="Arial Unicode MS" w:cs="Arial" w:hint="eastAsia"/>
          <w:bCs/>
          <w:szCs w:val="21"/>
        </w:rPr>
        <w:lastRenderedPageBreak/>
        <w:t>也不作为特定资产最终变现价格的承诺，对于特定资产的公允价值和最终变现价格，基金管理人不承担任何保证和承诺的责任。</w:t>
      </w:r>
    </w:p>
    <w:p w14:paraId="1BC214B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7FA0BD1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5482FFA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4097BEC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87FC3B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835BD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6267B26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3F331A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268EF2A9"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550009E5"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7D88817C"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）或资产支持票据（</w:t>
      </w:r>
      <w:r>
        <w:rPr>
          <w:rFonts w:ascii="Arial Unicode MS" w:hAnsi="Arial Unicode MS" w:hint="eastAsia"/>
          <w:szCs w:val="21"/>
        </w:rPr>
        <w:t>ABN</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8DC7671"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CB8CBC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、投资者投资于本基金，须自行承担投资风险；</w:t>
      </w:r>
    </w:p>
    <w:p w14:paraId="186D8AF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3D784BF8" w14:textId="77777777" w:rsidR="0096318E" w:rsidRDefault="0096318E">
      <w:pPr>
        <w:spacing w:line="360" w:lineRule="auto"/>
        <w:rPr>
          <w:rFonts w:ascii="Arial Unicode MS" w:hAnsi="Arial Unicode MS"/>
        </w:rPr>
      </w:pPr>
      <w:bookmarkStart w:id="116" w:name="_Toc520693803"/>
      <w:bookmarkStart w:id="117" w:name="_Toc524923235"/>
      <w:bookmarkStart w:id="118" w:name="_Toc454717524"/>
      <w:bookmarkStart w:id="119" w:name="_Toc520693901"/>
      <w:bookmarkStart w:id="120" w:name="_Toc335232705"/>
      <w:bookmarkStart w:id="121" w:name="_Toc320887656"/>
      <w:bookmarkStart w:id="122" w:name="_Toc214873606"/>
      <w:bookmarkStart w:id="123" w:name="_Toc317088551"/>
      <w:bookmarkStart w:id="124" w:name="_Toc317088154"/>
    </w:p>
    <w:p w14:paraId="4B072BB4" w14:textId="77777777" w:rsidR="0096318E" w:rsidRDefault="0096318E">
      <w:pPr>
        <w:spacing w:line="360" w:lineRule="auto"/>
        <w:rPr>
          <w:rFonts w:ascii="Arial Unicode MS" w:hAnsi="Arial Unicode MS"/>
        </w:rPr>
      </w:pPr>
    </w:p>
    <w:p w14:paraId="6D248496" w14:textId="77777777" w:rsidR="0096318E" w:rsidRDefault="0096318E">
      <w:pPr>
        <w:spacing w:line="360" w:lineRule="auto"/>
        <w:rPr>
          <w:rFonts w:ascii="Arial Unicode MS" w:hAnsi="Arial Unicode MS"/>
        </w:rPr>
      </w:pPr>
    </w:p>
    <w:p w14:paraId="2CFF536C" w14:textId="77777777" w:rsidR="0096318E" w:rsidRDefault="0096318E">
      <w:pPr>
        <w:spacing w:line="360" w:lineRule="auto"/>
        <w:rPr>
          <w:rFonts w:ascii="Arial Unicode MS" w:hAnsi="Arial Unicode MS"/>
        </w:rPr>
      </w:pPr>
    </w:p>
    <w:p w14:paraId="5A30237C" w14:textId="77777777" w:rsidR="0096318E" w:rsidRDefault="0096318E">
      <w:pPr>
        <w:spacing w:line="360" w:lineRule="auto"/>
        <w:rPr>
          <w:rFonts w:ascii="Arial Unicode MS" w:hAnsi="Arial Unicode MS"/>
        </w:rPr>
      </w:pPr>
    </w:p>
    <w:p w14:paraId="03CE304E" w14:textId="77777777" w:rsidR="0096318E" w:rsidRDefault="0096318E">
      <w:pPr>
        <w:spacing w:line="360" w:lineRule="auto"/>
        <w:rPr>
          <w:rFonts w:ascii="Arial Unicode MS" w:hAnsi="Arial Unicode MS"/>
        </w:rPr>
      </w:pPr>
    </w:p>
    <w:p w14:paraId="181FD52A" w14:textId="77777777" w:rsidR="0096318E" w:rsidRDefault="0096318E">
      <w:pPr>
        <w:spacing w:line="360" w:lineRule="auto"/>
        <w:rPr>
          <w:rFonts w:ascii="Arial Unicode MS" w:hAnsi="Arial Unicode MS"/>
        </w:rPr>
      </w:pPr>
    </w:p>
    <w:p w14:paraId="184161E9" w14:textId="77777777" w:rsidR="002246BF" w:rsidRDefault="002246BF">
      <w:pPr>
        <w:widowControl/>
        <w:jc w:val="left"/>
        <w:rPr>
          <w:rFonts w:ascii="Arial Unicode MS" w:hAnsi="Arial Unicode MS"/>
        </w:rPr>
      </w:pPr>
      <w:r>
        <w:rPr>
          <w:rFonts w:ascii="Arial Unicode MS" w:hAnsi="Arial Unicode MS"/>
        </w:rPr>
        <w:br w:type="page"/>
      </w:r>
    </w:p>
    <w:p w14:paraId="3C148250" w14:textId="50E1708B" w:rsidR="0096318E" w:rsidRDefault="00270BD0">
      <w:pPr>
        <w:pStyle w:val="11"/>
        <w:snapToGrid w:val="0"/>
        <w:spacing w:before="0" w:after="0" w:line="360" w:lineRule="auto"/>
        <w:rPr>
          <w:rFonts w:ascii="Arial Unicode MS" w:eastAsia="宋体" w:hAnsi="Arial Unicode MS" w:cs="Arial"/>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79D81026" w14:textId="77777777" w:rsidR="0096318E" w:rsidRDefault="0096318E"/>
    <w:p w14:paraId="70F080E1" w14:textId="77777777" w:rsidR="0096318E" w:rsidRDefault="00270BD0">
      <w:pPr>
        <w:snapToGrid w:val="0"/>
        <w:spacing w:line="360" w:lineRule="auto"/>
        <w:ind w:firstLineChars="200" w:firstLine="422"/>
        <w:rPr>
          <w:rFonts w:ascii="Arial Unicode MS" w:hAnsi="Arial Unicode MS" w:cs="Arial"/>
          <w:b/>
          <w:szCs w:val="21"/>
        </w:rPr>
      </w:pPr>
      <w:bookmarkStart w:id="126" w:name="_Toc79392639"/>
      <w:r>
        <w:rPr>
          <w:rFonts w:ascii="Arial Unicode MS" w:hAnsi="Arial Unicode MS" w:cs="Arial" w:hint="eastAsia"/>
          <w:b/>
          <w:szCs w:val="21"/>
        </w:rPr>
        <w:t>一、《基金合同》的变更</w:t>
      </w:r>
    </w:p>
    <w:p w14:paraId="558D3A5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603E629"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、关于《基金合同》变更的基金份额持有人大会决议自生效后方可执行，并自决议生效后两个工作日内在指定媒介公告。</w:t>
      </w:r>
    </w:p>
    <w:p w14:paraId="7EA18277"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15170BB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有下列情形之一的，《基金合同》应当终止：</w:t>
      </w:r>
    </w:p>
    <w:p w14:paraId="30282D8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1067CF5E"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98B008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649FD112"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622488F6"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2EA7350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5FA9804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04AB8CAD"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4406AA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7647EC5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4042D2D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5E9F917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2A9B884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2BC6BDD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w:t>
      </w:r>
      <w:r>
        <w:rPr>
          <w:rFonts w:ascii="Arial Unicode MS" w:hAnsi="Arial Unicode MS" w:cs="Arial" w:hint="eastAsia"/>
          <w:szCs w:val="21"/>
        </w:rPr>
        <w:lastRenderedPageBreak/>
        <w:t>请律师事务所对清算报告出具法律意见书；</w:t>
      </w:r>
    </w:p>
    <w:p w14:paraId="026CC81B"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2456ABC"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5C1C673E" w14:textId="6870482D"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w:t>
      </w:r>
    </w:p>
    <w:p w14:paraId="48B1A82A"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628D29A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5C83AF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42F8638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E0F3BC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39747C2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w:t>
      </w:r>
    </w:p>
    <w:p w14:paraId="44CB0B7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C833895"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Pr>
          <w:rFonts w:ascii="Arial Unicode MS" w:hAnsi="Arial Unicode MS" w:cs="Arial" w:hint="eastAsia"/>
          <w:szCs w:val="21"/>
        </w:rPr>
        <w:t>15</w:t>
      </w:r>
      <w:r>
        <w:rPr>
          <w:rFonts w:ascii="Arial Unicode MS" w:hAnsi="Arial Unicode MS" w:cs="Arial" w:hint="eastAsia"/>
          <w:szCs w:val="21"/>
        </w:rPr>
        <w:t>年以上。</w:t>
      </w:r>
    </w:p>
    <w:p w14:paraId="111E84FF" w14:textId="77777777" w:rsidR="0096318E" w:rsidRDefault="0096318E">
      <w:pPr>
        <w:snapToGrid w:val="0"/>
        <w:spacing w:line="360" w:lineRule="auto"/>
        <w:ind w:firstLineChars="200" w:firstLine="422"/>
        <w:rPr>
          <w:rFonts w:ascii="Arial Unicode MS" w:hAnsi="Arial Unicode MS" w:cs="Arial"/>
          <w:b/>
          <w:szCs w:val="21"/>
        </w:rPr>
      </w:pPr>
    </w:p>
    <w:p w14:paraId="5AE0EE72" w14:textId="77777777" w:rsidR="0096318E" w:rsidRDefault="0096318E">
      <w:pPr>
        <w:snapToGrid w:val="0"/>
        <w:spacing w:line="360" w:lineRule="auto"/>
        <w:ind w:firstLineChars="200" w:firstLine="422"/>
        <w:rPr>
          <w:rFonts w:ascii="Arial Unicode MS" w:hAnsi="Arial Unicode MS" w:cs="Arial"/>
          <w:b/>
          <w:szCs w:val="21"/>
        </w:rPr>
      </w:pPr>
    </w:p>
    <w:p w14:paraId="02287405" w14:textId="77777777" w:rsidR="0096318E" w:rsidRDefault="0096318E">
      <w:pPr>
        <w:snapToGrid w:val="0"/>
        <w:spacing w:line="360" w:lineRule="auto"/>
        <w:ind w:firstLineChars="200" w:firstLine="422"/>
        <w:rPr>
          <w:rFonts w:ascii="Arial Unicode MS" w:hAnsi="Arial Unicode MS" w:cs="Arial"/>
          <w:b/>
          <w:szCs w:val="21"/>
        </w:rPr>
      </w:pPr>
    </w:p>
    <w:p w14:paraId="64F786CE" w14:textId="77777777" w:rsidR="0096318E" w:rsidRDefault="0096318E">
      <w:pPr>
        <w:snapToGrid w:val="0"/>
        <w:spacing w:line="360" w:lineRule="auto"/>
        <w:ind w:firstLineChars="200" w:firstLine="422"/>
        <w:rPr>
          <w:rFonts w:ascii="Arial Unicode MS" w:hAnsi="Arial Unicode MS" w:cs="Arial"/>
          <w:b/>
          <w:szCs w:val="21"/>
        </w:rPr>
      </w:pPr>
    </w:p>
    <w:p w14:paraId="06FB8660" w14:textId="77777777" w:rsidR="0096318E" w:rsidRDefault="0096318E">
      <w:pPr>
        <w:snapToGrid w:val="0"/>
        <w:spacing w:line="360" w:lineRule="auto"/>
        <w:ind w:firstLineChars="200" w:firstLine="422"/>
        <w:rPr>
          <w:rFonts w:ascii="Arial Unicode MS" w:hAnsi="Arial Unicode MS" w:cs="Arial"/>
          <w:b/>
          <w:szCs w:val="21"/>
        </w:rPr>
      </w:pPr>
    </w:p>
    <w:p w14:paraId="7A5ECCD0" w14:textId="77777777" w:rsidR="0096318E" w:rsidRDefault="0096318E">
      <w:pPr>
        <w:snapToGrid w:val="0"/>
        <w:spacing w:line="360" w:lineRule="auto"/>
        <w:ind w:firstLineChars="200" w:firstLine="422"/>
        <w:rPr>
          <w:rFonts w:ascii="Arial Unicode MS" w:hAnsi="Arial Unicode MS" w:cs="Arial"/>
          <w:b/>
          <w:szCs w:val="21"/>
        </w:rPr>
      </w:pPr>
    </w:p>
    <w:p w14:paraId="21E453C1" w14:textId="77777777" w:rsidR="0096318E" w:rsidRDefault="0096318E">
      <w:pPr>
        <w:snapToGrid w:val="0"/>
        <w:spacing w:line="360" w:lineRule="auto"/>
        <w:ind w:firstLineChars="200" w:firstLine="422"/>
        <w:rPr>
          <w:rFonts w:ascii="Arial Unicode MS" w:hAnsi="Arial Unicode MS" w:cs="Arial"/>
          <w:b/>
          <w:szCs w:val="21"/>
        </w:rPr>
      </w:pPr>
    </w:p>
    <w:p w14:paraId="4F6DE742" w14:textId="77777777" w:rsidR="0096318E" w:rsidRDefault="0096318E">
      <w:pPr>
        <w:snapToGrid w:val="0"/>
        <w:spacing w:line="360" w:lineRule="auto"/>
        <w:ind w:firstLineChars="200" w:firstLine="422"/>
        <w:rPr>
          <w:rFonts w:ascii="Arial Unicode MS" w:hAnsi="Arial Unicode MS" w:cs="Arial"/>
          <w:b/>
          <w:szCs w:val="21"/>
        </w:rPr>
      </w:pPr>
    </w:p>
    <w:p w14:paraId="464DA824" w14:textId="77777777" w:rsidR="0096318E" w:rsidRDefault="0096318E">
      <w:pPr>
        <w:snapToGrid w:val="0"/>
        <w:spacing w:line="360" w:lineRule="auto"/>
        <w:ind w:firstLineChars="200" w:firstLine="422"/>
        <w:rPr>
          <w:rFonts w:ascii="Arial Unicode MS" w:hAnsi="Arial Unicode MS" w:cs="Arial"/>
          <w:b/>
          <w:szCs w:val="21"/>
        </w:rPr>
      </w:pPr>
    </w:p>
    <w:p w14:paraId="2C384CC3" w14:textId="77777777" w:rsidR="0096318E" w:rsidRDefault="0096318E">
      <w:pPr>
        <w:snapToGrid w:val="0"/>
        <w:spacing w:line="360" w:lineRule="auto"/>
        <w:ind w:firstLineChars="200" w:firstLine="422"/>
        <w:rPr>
          <w:rFonts w:ascii="Arial Unicode MS" w:hAnsi="Arial Unicode MS" w:cs="Arial"/>
          <w:b/>
          <w:szCs w:val="21"/>
        </w:rPr>
      </w:pPr>
    </w:p>
    <w:p w14:paraId="06E5ACF6" w14:textId="77777777" w:rsidR="0096318E" w:rsidRDefault="0096318E">
      <w:pPr>
        <w:snapToGrid w:val="0"/>
        <w:spacing w:line="360" w:lineRule="auto"/>
        <w:rPr>
          <w:rFonts w:ascii="Arial Unicode MS" w:hAnsi="Arial Unicode MS" w:cs="Arial"/>
          <w:b/>
          <w:szCs w:val="21"/>
        </w:rPr>
      </w:pPr>
    </w:p>
    <w:p w14:paraId="3428FDDC" w14:textId="73A75C62"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27" w:name="_Toc214873607"/>
      <w:bookmarkStart w:id="128" w:name="_Toc317088552"/>
      <w:bookmarkStart w:id="129" w:name="_Toc335232706"/>
      <w:bookmarkStart w:id="130" w:name="_Toc320887657"/>
      <w:bookmarkStart w:id="131" w:name="_Toc317088155"/>
      <w:bookmarkStart w:id="132" w:name="_Toc63676454"/>
      <w:bookmarkEnd w:id="126"/>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239FA602" w14:textId="77777777" w:rsidR="0096318E" w:rsidRDefault="0096318E">
      <w:pPr>
        <w:ind w:firstLine="315"/>
      </w:pPr>
    </w:p>
    <w:p w14:paraId="3EB0605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0F6C934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535A713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4FB733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4246AA7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2C05CA8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753690B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495A1B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20CD0E5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75AC6E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7325B1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0814BC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1E81F88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7B2767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31C3E00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42765E0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520346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62B0DF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6722B9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）在符合有关法律、法规的前提下，制订和调整有关基金认购、申购、赎回、转换和非交易过户等业务规则；</w:t>
      </w:r>
    </w:p>
    <w:p w14:paraId="54FF0B4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5761AC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）依法募集资金，办理或者委托经中国证监会认定的其他机构代为办理基金份额的发售、申购、赎回和登记事宜；</w:t>
      </w:r>
    </w:p>
    <w:p w14:paraId="5916B8A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57B5A52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6E8D60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40AF48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F870D2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1B0F458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33EA97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14:paraId="49D4D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0517B8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7A0A28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72D2C5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1AE8FE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777896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683AF4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w:t>
      </w:r>
      <w:r>
        <w:rPr>
          <w:rFonts w:ascii="Arial Unicode MS" w:hAnsi="Arial Unicode MS" w:hint="eastAsia"/>
          <w:bCs/>
          <w:szCs w:val="21"/>
        </w:rPr>
        <w:lastRenderedPageBreak/>
        <w:t>基金托管人、基金份额持有人依法召集基金份额持有人大会；</w:t>
      </w:r>
    </w:p>
    <w:p w14:paraId="38BCDC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40665F2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5DF3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5946D7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0DB973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1F74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69791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FC2D0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2FC1DD7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3B5983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7413059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18C995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086F584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329931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3A1AE85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）自《基金合同》生效之日起，依法律法规和《基金合同》的规定安全保管基金财产；</w:t>
      </w:r>
    </w:p>
    <w:p w14:paraId="355031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60885B9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A2F548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34CA854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66C9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7A5310F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5FBEB2E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E1A2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382ABC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A8DC1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4A1C8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35341A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2AE06C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7EA6EE3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650E32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6CBD465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343F5A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D709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w:t>
      </w:r>
      <w:r>
        <w:rPr>
          <w:rFonts w:ascii="Arial Unicode MS" w:hAnsi="Arial Unicode MS" w:hint="eastAsia"/>
          <w:bCs/>
          <w:szCs w:val="21"/>
        </w:rPr>
        <w:t>15</w:t>
      </w:r>
      <w:r>
        <w:rPr>
          <w:rFonts w:ascii="Arial Unicode MS" w:hAnsi="Arial Unicode MS" w:hint="eastAsia"/>
          <w:bCs/>
          <w:szCs w:val="21"/>
        </w:rPr>
        <w:t>年以上；</w:t>
      </w:r>
    </w:p>
    <w:p w14:paraId="6496000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698C89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4F80F5D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2164DBE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55504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19A375A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2EE4EA2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1EF777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16C02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651CA0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16380D0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7F585C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7BDD77E3" w14:textId="368DDB1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7A4D40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00B2D3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67619F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273B1E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）依法申请赎回其持有的基金份额；</w:t>
      </w:r>
    </w:p>
    <w:p w14:paraId="21FFF44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734B90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w:t>
      </w:r>
      <w:r>
        <w:rPr>
          <w:rFonts w:ascii="Arial Unicode MS" w:hAnsi="Arial Unicode MS" w:hint="eastAsia"/>
          <w:bCs/>
          <w:szCs w:val="21"/>
        </w:rPr>
        <w:lastRenderedPageBreak/>
        <w:t>使表决权；</w:t>
      </w:r>
    </w:p>
    <w:p w14:paraId="350595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323F389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3E6B011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2A1518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06516EF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7D1A569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7678B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0F3B830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791E9B0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262F37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7C6025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0F920E8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714513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0213D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4F7EA6A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48CC17F5" w14:textId="7B1AB4AE"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58BFE0D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421022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115C638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2063890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258C16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0A5380B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407E39A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575E2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567C62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7CEE53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DFCF28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4BF1001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79CF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B3E24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A0DC95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7DF1A8F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3AEC7CA0" w14:textId="6CABF554"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、以下情况可由基金管理人和基金托管人协商后修改，不需召开基金份额持有人大会：</w:t>
      </w:r>
    </w:p>
    <w:p w14:paraId="1D75DF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4DFB59F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3EB6C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0574D0F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6D826F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400C8DC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3CA895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2A826A5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683614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DCF62F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w:t>
      </w:r>
      <w:r>
        <w:rPr>
          <w:rFonts w:ascii="Arial Unicode MS" w:hAnsi="Arial Unicode MS" w:hint="eastAsia"/>
          <w:bCs/>
          <w:szCs w:val="21"/>
        </w:rPr>
        <w:lastRenderedPageBreak/>
        <w:t>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18151ED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7D4BCD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6009545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60F550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3E0D7A7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261EE17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09BD919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488625A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5D5EE6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1CC6923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08E317C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0B12F23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70E2530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59774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E6401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2DAA4B8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91FFB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AF36FE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81884E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FB03EA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576177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5122C4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DD8B10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D0CF7B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3587357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F19F85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42599FC3" w14:textId="77777777" w:rsidR="0096318E" w:rsidRDefault="00270BD0">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0352D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1C943D9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0C417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37397BF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33561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0840256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1FE7E8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w:t>
      </w:r>
      <w:r>
        <w:rPr>
          <w:rFonts w:ascii="Arial Unicode MS" w:hAnsi="Arial Unicode MS" w:hint="eastAsia"/>
          <w:bCs/>
          <w:szCs w:val="21"/>
        </w:rPr>
        <w:lastRenderedPageBreak/>
        <w:t>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1EC638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35687D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04A5CB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6778792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13CC54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20D8B78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3505919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31AFBF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E5DE2C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32D2CF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5C760DB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7F8241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基金份额持有人大会的各项提案或同一项提案内并列的各项议题应当分开审议、逐项表决。</w:t>
      </w:r>
    </w:p>
    <w:p w14:paraId="458CF8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4C3442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0BDB96E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w:t>
      </w:r>
      <w:r>
        <w:rPr>
          <w:rFonts w:ascii="Arial Unicode MS" w:hAnsi="Arial Unicode MS" w:hint="eastAsia"/>
          <w:bCs/>
          <w:szCs w:val="21"/>
        </w:rPr>
        <w:lastRenderedPageBreak/>
        <w:t>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3924F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4BD3A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904535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5FD0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83A7A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768795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4A6FB7D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3AEBE81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07340E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730DE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768DCE3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（九）实施侧袋机制期间基金份额持有人大会的特殊约定</w:t>
      </w:r>
    </w:p>
    <w:p w14:paraId="392DE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31892E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lastRenderedPageBreak/>
        <w:t>以上（含</w:t>
      </w:r>
      <w:r>
        <w:rPr>
          <w:rFonts w:ascii="Arial Unicode MS" w:hAnsi="Arial Unicode MS" w:hint="eastAsia"/>
          <w:bCs/>
          <w:szCs w:val="21"/>
        </w:rPr>
        <w:t>10%</w:t>
      </w:r>
      <w:r>
        <w:rPr>
          <w:rFonts w:ascii="Arial Unicode MS" w:hAnsi="Arial Unicode MS" w:hint="eastAsia"/>
          <w:bCs/>
          <w:szCs w:val="21"/>
        </w:rPr>
        <w:t>）；</w:t>
      </w:r>
    </w:p>
    <w:p w14:paraId="76DAF7F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4966C6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06D315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AF358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148A976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23DE46C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214DC7F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同一主侧袋账户内的每份基金份额具有平等的表决权。</w:t>
      </w:r>
    </w:p>
    <w:p w14:paraId="3FFC09E5" w14:textId="1BEF8B5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3146983"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01209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5BA06E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4C26A1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、关于《基金合同》变更的基金份额持有人大会决议自生效后方可执行，并自决议生效后两个工作日内在指定媒介公告。</w:t>
      </w:r>
    </w:p>
    <w:p w14:paraId="216DD79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0DF49B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有下列情形之一的，《基金合同》应当终止：</w:t>
      </w:r>
    </w:p>
    <w:p w14:paraId="7C0874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6B7800C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75C298A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456707B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1CA021F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4642FD4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2FC829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7C2B7C6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2B4F69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20962D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3C559F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3BCDE2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646EC7A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08EE80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40C958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7679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2B9B8B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w:t>
      </w:r>
    </w:p>
    <w:p w14:paraId="0942D50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63F29A1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6D0D97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3D763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7AF78B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05B01F3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清算过程中的有关重大事项须及时公告；基金财产清算报告经具有证券、</w:t>
      </w:r>
      <w:r>
        <w:rPr>
          <w:rFonts w:ascii="Arial Unicode MS" w:hAnsi="Arial Unicode MS"/>
          <w:bCs/>
          <w:szCs w:val="21"/>
        </w:rPr>
        <w:t>期货</w:t>
      </w:r>
      <w:r>
        <w:rPr>
          <w:rFonts w:ascii="Arial Unicode MS" w:hAnsi="Arial Unicode MS" w:hint="eastAsia"/>
          <w:bCs/>
          <w:szCs w:val="21"/>
        </w:rPr>
        <w:t>相关业务资格的会计师事务所审计并由律师事务所出具法律意见书后报中国证监会备案并公告。基金财产清算公告于基金财产清算报告报中国证监会备案后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w:t>
      </w:r>
    </w:p>
    <w:p w14:paraId="50AA80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38083B4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w:t>
      </w:r>
      <w:r>
        <w:rPr>
          <w:rFonts w:ascii="Arial Unicode MS" w:hAnsi="Arial Unicode MS" w:hint="eastAsia"/>
          <w:bCs/>
          <w:szCs w:val="21"/>
        </w:rPr>
        <w:t>15</w:t>
      </w:r>
      <w:r>
        <w:rPr>
          <w:rFonts w:ascii="Arial Unicode MS" w:hAnsi="Arial Unicode MS" w:hint="eastAsia"/>
          <w:bCs/>
          <w:szCs w:val="21"/>
        </w:rPr>
        <w:t>年以上。</w:t>
      </w:r>
    </w:p>
    <w:p w14:paraId="2ED7B717"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2497B71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B5796A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1A3AEEA4"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61E1D4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2F93EBED" w14:textId="77777777" w:rsidR="0096318E" w:rsidRDefault="0096318E">
      <w:pPr>
        <w:autoSpaceDE w:val="0"/>
        <w:autoSpaceDN w:val="0"/>
        <w:adjustRightInd w:val="0"/>
        <w:spacing w:line="360" w:lineRule="auto"/>
        <w:ind w:firstLineChars="200" w:firstLine="480"/>
        <w:jc w:val="right"/>
        <w:rPr>
          <w:rFonts w:ascii="Arial Unicode MS" w:hAnsi="Arial Unicode MS"/>
          <w:bCs/>
          <w:sz w:val="24"/>
        </w:rPr>
      </w:pPr>
    </w:p>
    <w:p w14:paraId="58CEB930" w14:textId="77777777" w:rsidR="0096318E" w:rsidRDefault="0096318E">
      <w:pPr>
        <w:autoSpaceDE w:val="0"/>
        <w:autoSpaceDN w:val="0"/>
        <w:adjustRightInd w:val="0"/>
        <w:spacing w:line="360" w:lineRule="auto"/>
        <w:jc w:val="left"/>
        <w:rPr>
          <w:rFonts w:ascii="Arial Unicode MS" w:hAnsi="Arial Unicode MS"/>
          <w:bCs/>
        </w:rPr>
      </w:pPr>
    </w:p>
    <w:p w14:paraId="0DA35B54"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133" w:name="_Toc317088156"/>
      <w:bookmarkStart w:id="134" w:name="_Toc320887658"/>
      <w:bookmarkStart w:id="135" w:name="_Toc335232707"/>
      <w:bookmarkStart w:id="136" w:name="_Toc317088553"/>
      <w:bookmarkStart w:id="137" w:name="_Toc214873614"/>
    </w:p>
    <w:p w14:paraId="4EF366C7" w14:textId="76901E46"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ABAC226" w14:textId="77777777" w:rsidR="0096318E" w:rsidRDefault="0096318E">
      <w:pPr>
        <w:ind w:firstLine="315"/>
      </w:pPr>
    </w:p>
    <w:p w14:paraId="19B70E30"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1EA80DDF"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3028F3F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2E23F6F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34C5357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0CA126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1D3F36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D2C902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51A3DE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168E1C7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64E5DD3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6164495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F5F727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6BB623F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0755-84356635</w:t>
      </w:r>
    </w:p>
    <w:p w14:paraId="458F203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 xml:space="preserve"> 0755-83230787</w:t>
      </w:r>
    </w:p>
    <w:p w14:paraId="1ED485BA"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41" w:name="_Toc22454434"/>
      <w:bookmarkStart w:id="142" w:name="_Toc77662993"/>
      <w:r>
        <w:rPr>
          <w:rFonts w:ascii="Arial Unicode MS" w:hAnsi="Arial Unicode MS" w:cs="Arial"/>
          <w:kern w:val="0"/>
          <w:szCs w:val="21"/>
        </w:rPr>
        <w:t>（二）</w:t>
      </w:r>
      <w:r>
        <w:rPr>
          <w:rFonts w:ascii="Arial Unicode MS" w:hAnsi="Arial Unicode MS" w:cs="Arial" w:hint="eastAsia"/>
          <w:kern w:val="0"/>
          <w:szCs w:val="21"/>
        </w:rPr>
        <w:t>临时</w:t>
      </w:r>
      <w:r>
        <w:rPr>
          <w:rFonts w:ascii="Arial Unicode MS" w:hAnsi="Arial Unicode MS" w:cs="Arial"/>
          <w:kern w:val="0"/>
          <w:szCs w:val="21"/>
        </w:rPr>
        <w:t>基金托管人</w:t>
      </w:r>
      <w:bookmarkEnd w:id="141"/>
      <w:bookmarkEnd w:id="142"/>
    </w:p>
    <w:p w14:paraId="5A1AE1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544C964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192ECFE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33EAB9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4ECD8D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3EB3443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7E4C48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4F7F4BE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190B0B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注册资本：贰仟伍佰亿壹仟零玖拾柒万柒仟肆佰捌拾陆元整</w:t>
      </w:r>
    </w:p>
    <w:p w14:paraId="06D852B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33EA28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业务。</w:t>
      </w:r>
    </w:p>
    <w:p w14:paraId="1382DCA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1E56F0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0847854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3ACF988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491A65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4C05A9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32611D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52B61AA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2F2A7B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0BC616C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49644D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28100B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w:t>
      </w:r>
      <w:r>
        <w:rPr>
          <w:rFonts w:ascii="Arial Unicode MS" w:hAnsi="Arial Unicode MS" w:cs="Arial" w:hint="eastAsia"/>
          <w:kern w:val="0"/>
          <w:szCs w:val="21"/>
        </w:rPr>
        <w:lastRenderedPageBreak/>
        <w:t>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0A86760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636BC4D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386C1A9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2644F79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3EDA079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D61C8C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14:paraId="3B60587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7A2F268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7DE5B3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0199C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）法律法规及中国证监会规定的和《基金合同》约定的其他投资限制。</w:t>
      </w:r>
    </w:p>
    <w:p w14:paraId="218657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39E342E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5E8A027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F8E513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w:t>
      </w:r>
      <w:r>
        <w:rPr>
          <w:rFonts w:ascii="Arial Unicode MS" w:hAnsi="Arial Unicode MS" w:cs="Arial" w:hint="eastAsia"/>
          <w:kern w:val="0"/>
          <w:szCs w:val="21"/>
        </w:rPr>
        <w:lastRenderedPageBreak/>
        <w:t>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CDD88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0F9C7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595EED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29BBA18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E311ED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D78498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（六）基金投资中小企业私募债券，基金管理人应根据审慎原则，制定严格的投资决策流程、风险控制制度和信用风险、流动性风险处置预案，并经董事会批准，以防范信用风险、流动性风险等各种风险。</w:t>
      </w:r>
    </w:p>
    <w:p w14:paraId="6AA8FDA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基金托管人对基金投资中小企业私募债券是否符合比例限制进行事后监督，如发现异常情况，应及时以书面形式通知基金管理人。基金管理人应积极配合和协助乙方的监督和核查。</w:t>
      </w:r>
      <w:r>
        <w:rPr>
          <w:rFonts w:ascii="Arial Unicode MS" w:hAnsi="Arial Unicode MS" w:cs="Arial" w:hint="eastAsia"/>
          <w:kern w:val="0"/>
          <w:szCs w:val="21"/>
        </w:rPr>
        <w:lastRenderedPageBreak/>
        <w:t>基金因投资中小企业私募债券导致的信用风险、流动性风险，基金托管人不承担任何责任。如因基金管理人原因导致基金出现损失致使基金托管人承担连带赔偿责任的，基金管理人应赔偿基金托管人由此遭受的损失。</w:t>
      </w:r>
    </w:p>
    <w:p w14:paraId="7017F26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1BBCB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C72963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2FAC9D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（十）若基金托管人发现基金管理人依据交易程序已经生效的指令违反法律、行政法规和其他有关规定，或者违反《基金合同》约定的，应当立即通知基金管理人，由此造成的损失由基金管理人承担。</w:t>
      </w:r>
    </w:p>
    <w:p w14:paraId="7A1E77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DD96D0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7EF2CE91"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43EB8437"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D3C0F6B"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w:t>
      </w:r>
      <w:r>
        <w:rPr>
          <w:rFonts w:ascii="Arial Unicode MS" w:hAnsi="Arial Unicode MS" w:hint="eastAsia"/>
          <w:kern w:val="0"/>
        </w:rPr>
        <w:lastRenderedPageBreak/>
        <w:t>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42842C1"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05735FF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3" w:name="_Toc37159173"/>
      <w:bookmarkStart w:id="144" w:name="_Toc77662997"/>
    </w:p>
    <w:p w14:paraId="363479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6312F69"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77F4877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7AFEB70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8C061AF"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27703DD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1800E44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5415D3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4AD4A318" w14:textId="77777777" w:rsidR="00D86E54"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（二）基金财产的交接中国建设银行股份有限公司为中国证监会指定的临时基金托管人，应及时与包商银行股份有限公司办理基金财产和基金托管业务的移交手续</w:t>
      </w:r>
    </w:p>
    <w:p w14:paraId="67A1EB62" w14:textId="04FF2254"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（三）基金银行账户的开立和管理</w:t>
      </w:r>
    </w:p>
    <w:p w14:paraId="49CFF7B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A5F6E5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4A18DC4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36C7F72C"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3062293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40D47288" w14:textId="77777777" w:rsidR="0096318E" w:rsidRDefault="0096318E">
      <w:pPr>
        <w:adjustRightInd w:val="0"/>
        <w:snapToGrid w:val="0"/>
        <w:spacing w:line="360" w:lineRule="auto"/>
        <w:ind w:firstLineChars="200" w:firstLine="420"/>
        <w:rPr>
          <w:rFonts w:ascii="Arial Unicode MS" w:hAnsi="Arial Unicode MS"/>
          <w:bCs/>
          <w:szCs w:val="21"/>
        </w:rPr>
      </w:pPr>
    </w:p>
    <w:p w14:paraId="313AAA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（四）基金证券账户和结算备付金账户的开立和管理</w:t>
      </w:r>
    </w:p>
    <w:p w14:paraId="32B6E9F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2E3B6A40"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867DCD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038FD17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F628B68"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428AE6D4"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65C628E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w:t>
      </w:r>
      <w:r>
        <w:rPr>
          <w:rFonts w:ascii="Arial Unicode MS" w:hAnsi="Arial Unicode MS" w:hint="eastAsia"/>
          <w:bCs/>
          <w:szCs w:val="21"/>
        </w:rPr>
        <w:lastRenderedPageBreak/>
        <w:t>户开立、使用的规定执行。</w:t>
      </w:r>
    </w:p>
    <w:p w14:paraId="7E1B461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（五）债券托管专户的开设和管理</w:t>
      </w:r>
    </w:p>
    <w:p w14:paraId="775C879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33CB992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（六）其他账户的开立和管理</w:t>
      </w:r>
    </w:p>
    <w:p w14:paraId="24BE7403"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975559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6560FB5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（七）基金财产投资的有关有价凭证等的保管</w:t>
      </w:r>
    </w:p>
    <w:p w14:paraId="5496F3A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3E0E063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（八）与基金财产有关的重大合同的保管</w:t>
      </w:r>
    </w:p>
    <w:p w14:paraId="3B12315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w:t>
      </w:r>
      <w:r>
        <w:rPr>
          <w:rFonts w:ascii="Arial Unicode MS" w:hAnsi="Arial Unicode MS" w:hint="eastAsia"/>
          <w:bCs/>
          <w:szCs w:val="21"/>
        </w:rPr>
        <w:t>15</w:t>
      </w:r>
      <w:r>
        <w:rPr>
          <w:rFonts w:ascii="Arial Unicode MS" w:hAnsi="Arial Unicode MS" w:hint="eastAsia"/>
          <w:bCs/>
          <w:szCs w:val="21"/>
        </w:rPr>
        <w:t>年。</w:t>
      </w:r>
    </w:p>
    <w:bookmarkEnd w:id="143"/>
    <w:bookmarkEnd w:id="144"/>
    <w:p w14:paraId="6083597E"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2A0D164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531D9EE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w:t>
      </w:r>
      <w:r>
        <w:rPr>
          <w:rFonts w:ascii="Arial Unicode MS" w:hAnsi="Arial Unicode MS" w:cs="Arial" w:hint="eastAsia"/>
          <w:szCs w:val="21"/>
        </w:rPr>
        <w:lastRenderedPageBreak/>
        <w:t>五位四舍五入。国家另有规定的，从其规定。</w:t>
      </w:r>
    </w:p>
    <w:p w14:paraId="3264F0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657806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88DF9E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B97F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2C53435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114A537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6B6FE7C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F1C5D7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3E3A8ED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6786F4E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6DDBC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）全国银行间债券市场交易的债券、资产支持证券等固定收益品种，采用估值技术确定公允价值。</w:t>
      </w:r>
    </w:p>
    <w:p w14:paraId="7494E19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E9F53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）中小企业私募债券，采用估值技术确定公允价值。在估值技术难以可靠计量公允价值的情况下，按成本估值。</w:t>
      </w:r>
    </w:p>
    <w:p w14:paraId="1155C9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231870D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7BAD57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w:t>
      </w:r>
      <w:r>
        <w:rPr>
          <w:rFonts w:ascii="Arial Unicode MS" w:hAnsi="Arial Unicode MS" w:cs="Arial" w:hint="eastAsia"/>
          <w:szCs w:val="21"/>
        </w:rPr>
        <w:lastRenderedPageBreak/>
        <w:t>律法规的规定或者未能充分维护基金份额持有人利益时，应立即通知对方，共同查明原因，双方协商解决。</w:t>
      </w:r>
    </w:p>
    <w:p w14:paraId="43FEAA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BDF4D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0A794F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(6)</w:t>
      </w:r>
      <w:r>
        <w:rPr>
          <w:rFonts w:ascii="Arial Unicode MS" w:hAnsi="Arial Unicode MS" w:cs="Arial" w:hint="eastAsia"/>
          <w:szCs w:val="21"/>
        </w:rPr>
        <w:t>项进行估值时，所造成的误差不作为基金份额净值错误处理。</w:t>
      </w:r>
    </w:p>
    <w:p w14:paraId="180BB48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141A951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5AD63D3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67F83B9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3913791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过错程度各自承担相应的责任。</w:t>
      </w:r>
    </w:p>
    <w:p w14:paraId="3B19EBC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C7826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5864802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2295EF6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6D0F01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73B7F60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7366C6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48D2951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51AEB62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当前一估值日基金资产净值</w:t>
      </w:r>
      <w:r>
        <w:rPr>
          <w:rFonts w:ascii="Arial Unicode MS" w:hAnsi="Arial Unicode MS" w:cs="Arial" w:hint="eastAsia"/>
          <w:szCs w:val="21"/>
        </w:rPr>
        <w:t xml:space="preserve"> 50%</w:t>
      </w:r>
      <w:r>
        <w:rPr>
          <w:rFonts w:ascii="Arial Unicode MS" w:hAnsi="Arial Unicode MS" w:cs="Arial" w:hint="eastAsia"/>
          <w:szCs w:val="21"/>
        </w:rPr>
        <w:t>以上的资产出现无可参考的活跃市场价格且采用估值技术仍导致公允价值存在重大不确定性时，经与基金托管人协商一致的；</w:t>
      </w:r>
    </w:p>
    <w:p w14:paraId="368FAAE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4.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409B14A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中国证监会和《基金合同》认定的其他情形。</w:t>
      </w:r>
    </w:p>
    <w:p w14:paraId="187393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24DDFBE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7316532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3A8168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1957B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2EB6CFD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364FB70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2B2D7E8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0B5BEBF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07844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00E091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报表的编制</w:t>
      </w:r>
    </w:p>
    <w:p w14:paraId="423680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E2BF5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78D332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3FF7B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06102B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BCD7BBC" w14:textId="77777777" w:rsidR="00E2555F" w:rsidRDefault="00E2555F" w:rsidP="00E2555F">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1510E492"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少于</w:t>
      </w:r>
      <w:r>
        <w:rPr>
          <w:rFonts w:ascii="Arial Unicode MS" w:hAnsi="Arial Unicode MS" w:cs="Arial" w:hint="eastAsia"/>
          <w:kern w:val="0"/>
          <w:szCs w:val="21"/>
        </w:rPr>
        <w:t>15</w:t>
      </w:r>
      <w:r>
        <w:rPr>
          <w:rFonts w:ascii="Arial Unicode MS" w:hAnsi="Arial Unicode MS" w:cs="Arial" w:hint="eastAsia"/>
          <w:kern w:val="0"/>
          <w:szCs w:val="21"/>
        </w:rPr>
        <w:t>年。如不能妥善保管，则按相关法规承担责任。</w:t>
      </w:r>
    </w:p>
    <w:p w14:paraId="441D5F86"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DBF6AD"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1A930A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160DD2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2B50C30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03897B69" w14:textId="0D78C55C"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4C5027E9" w14:textId="77777777" w:rsidR="0096318E" w:rsidRDefault="00270BD0">
      <w:pPr>
        <w:adjustRightInd w:val="0"/>
        <w:snapToGrid w:val="0"/>
        <w:spacing w:line="360" w:lineRule="auto"/>
        <w:ind w:firstLineChars="200" w:firstLine="420"/>
        <w:rPr>
          <w:rFonts w:ascii="Arial Unicode MS" w:hAnsi="Arial Unicode MS" w:cs="Arial"/>
          <w:szCs w:val="21"/>
        </w:rPr>
      </w:pPr>
      <w:bookmarkStart w:id="146" w:name="_Toc510842757"/>
      <w:r>
        <w:rPr>
          <w:rFonts w:ascii="Arial Unicode MS" w:hAnsi="Arial Unicode MS" w:cs="Arial" w:hint="eastAsia"/>
          <w:szCs w:val="21"/>
        </w:rPr>
        <w:t>（一）托管协议的变更程序</w:t>
      </w:r>
    </w:p>
    <w:p w14:paraId="3A17F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w:t>
      </w:r>
      <w:r>
        <w:rPr>
          <w:rFonts w:ascii="Arial Unicode MS" w:hAnsi="Arial Unicode MS" w:cs="Arial" w:hint="eastAsia"/>
          <w:szCs w:val="21"/>
        </w:rPr>
        <w:lastRenderedPageBreak/>
        <w:t>《基金合同》的规定有任何冲突。基金托管协议的变更报中国证监会备案后生效。</w:t>
      </w:r>
    </w:p>
    <w:p w14:paraId="4514452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6B57994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1A9F7A9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732F49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781343A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161751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17961B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74A9463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F710C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D4BA50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6A076F6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3A49F5D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426A46F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231ABE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469D8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24F99BE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16DEC13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7AA71BB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77DF394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49A57E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CF13FB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7.</w:t>
      </w:r>
      <w:r>
        <w:rPr>
          <w:rFonts w:ascii="Arial Unicode MS" w:hAnsi="Arial Unicode MS" w:cs="Arial" w:hint="eastAsia"/>
          <w:szCs w:val="21"/>
        </w:rPr>
        <w:t>基金财产清算剩余资产的分配：</w:t>
      </w:r>
    </w:p>
    <w:p w14:paraId="7E26614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16F400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43F744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w:t>
      </w:r>
    </w:p>
    <w:p w14:paraId="0007D55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78F839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基金财产清算账册及有关文件由基金托管人保存至少</w:t>
      </w:r>
      <w:r>
        <w:rPr>
          <w:rFonts w:ascii="Arial Unicode MS" w:hAnsi="Arial Unicode MS" w:cs="Arial" w:hint="eastAsia"/>
          <w:szCs w:val="21"/>
        </w:rPr>
        <w:t>15</w:t>
      </w:r>
      <w:r>
        <w:rPr>
          <w:rFonts w:ascii="Arial Unicode MS" w:hAnsi="Arial Unicode MS" w:cs="Arial" w:hint="eastAsia"/>
          <w:szCs w:val="21"/>
        </w:rPr>
        <w:t>年。</w:t>
      </w:r>
    </w:p>
    <w:p w14:paraId="67B7A7F8" w14:textId="77777777" w:rsidR="0096318E" w:rsidRDefault="00270BD0">
      <w:pPr>
        <w:widowControl/>
        <w:jc w:val="left"/>
        <w:rPr>
          <w:rFonts w:ascii="Arial Unicode MS" w:hAnsi="Arial Unicode MS" w:cs="Arial"/>
          <w:szCs w:val="21"/>
        </w:rPr>
      </w:pPr>
      <w:r>
        <w:rPr>
          <w:rFonts w:ascii="Arial Unicode MS" w:hAnsi="Arial Unicode MS" w:cs="Arial"/>
          <w:szCs w:val="21"/>
        </w:rPr>
        <w:br w:type="page"/>
      </w:r>
    </w:p>
    <w:p w14:paraId="015DB283"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7" w:name="_Toc12357176"/>
      <w:bookmarkStart w:id="148" w:name="_Toc147463123"/>
      <w:bookmarkStart w:id="149" w:name="_Toc21073396"/>
      <w:bookmarkStart w:id="150" w:name="_Toc317088165"/>
      <w:bookmarkStart w:id="151" w:name="_Toc335232708"/>
      <w:bookmarkStart w:id="152" w:name="_Toc317088554"/>
      <w:bookmarkStart w:id="153" w:name="_Toc320887659"/>
      <w:bookmarkStart w:id="154" w:name="_Toc214873621"/>
      <w:bookmarkStart w:id="155" w:name="_Toc63676456"/>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02960DE8" w14:textId="77777777" w:rsidR="0096318E" w:rsidRDefault="0096318E"/>
    <w:p w14:paraId="51A0273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080E5013"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2822AC4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376B7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4A23A2D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542B7C7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23535B1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4FDB5EF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2DD73E7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5842410"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29684292"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1FCE9CD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546336EC"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7D3EE7A1"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w:t>
      </w:r>
      <w:r>
        <w:rPr>
          <w:rFonts w:ascii="宋体" w:hAnsi="宋体" w:hint="eastAsia"/>
          <w:color w:val="000000"/>
          <w:kern w:val="0"/>
          <w:szCs w:val="21"/>
        </w:rPr>
        <w:lastRenderedPageBreak/>
        <w:t>诉，基金管理人将在顺延到下 1 个工作日进行回复。</w:t>
      </w:r>
    </w:p>
    <w:p w14:paraId="7148FAE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17CE740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w:t>
      </w:r>
      <w:proofErr w:type="spellStart"/>
      <w:r>
        <w:rPr>
          <w:rFonts w:ascii="宋体" w:hAnsi="宋体" w:hint="eastAsia"/>
          <w:color w:val="000000"/>
          <w:kern w:val="0"/>
          <w:szCs w:val="21"/>
        </w:rPr>
        <w:t>cn</w:t>
      </w:r>
      <w:proofErr w:type="spellEnd"/>
    </w:p>
    <w:p w14:paraId="6645A04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1822DA6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0C2158A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76526065" w14:textId="77777777" w:rsidR="0096318E" w:rsidRDefault="00270BD0">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5148F435" w14:textId="77777777" w:rsidR="0096318E" w:rsidRDefault="00270BD0">
      <w:pPr>
        <w:spacing w:line="360" w:lineRule="auto"/>
        <w:ind w:firstLineChars="202" w:firstLine="424"/>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r>
        <w:rPr>
          <w:rFonts w:ascii="Arial Unicode MS" w:hAnsi="Arial Unicode MS" w:cs="Arial" w:hint="eastAsia"/>
          <w:kern w:val="0"/>
          <w:szCs w:val="21"/>
        </w:rPr>
        <w:t>贵机构无法理解的内容，请通过上述联系方式联系基金管理人。请确保投资前，您</w:t>
      </w:r>
      <w:r>
        <w:rPr>
          <w:rFonts w:ascii="Arial Unicode MS" w:hAnsi="Arial Unicode MS" w:cs="Arial" w:hint="eastAsia"/>
          <w:kern w:val="0"/>
          <w:szCs w:val="21"/>
        </w:rPr>
        <w:t>/</w:t>
      </w:r>
      <w:r>
        <w:rPr>
          <w:rFonts w:ascii="Arial Unicode MS" w:hAnsi="Arial Unicode MS" w:cs="Arial" w:hint="eastAsia"/>
          <w:kern w:val="0"/>
          <w:szCs w:val="21"/>
        </w:rPr>
        <w:t>贵机构已经全面理解了本招募说明书。</w:t>
      </w:r>
    </w:p>
    <w:p w14:paraId="76CD7648" w14:textId="11E65B3E" w:rsidR="0096318E" w:rsidRDefault="00270BD0">
      <w:pPr>
        <w:pStyle w:val="11"/>
        <w:spacing w:beforeLines="50" w:before="120" w:after="0" w:line="360" w:lineRule="auto"/>
        <w:ind w:firstLine="420"/>
        <w:rPr>
          <w:rStyle w:val="affc"/>
          <w:rFonts w:eastAsia="宋体" w:hAnsi="宋体"/>
          <w:b/>
          <w:kern w:val="2"/>
          <w:sz w:val="28"/>
          <w:szCs w:val="28"/>
        </w:rPr>
      </w:pPr>
      <w:bookmarkStart w:id="156" w:name="_Toc256666809"/>
      <w:bookmarkStart w:id="157" w:name="_Toc256666929"/>
      <w:bookmarkStart w:id="158" w:name="_Toc30359"/>
      <w:bookmarkStart w:id="159" w:name="_Toc482624810"/>
      <w:bookmarkStart w:id="160" w:name="_Toc63676457"/>
      <w:bookmarkStart w:id="161" w:name="_Toc317088166"/>
      <w:bookmarkStart w:id="162" w:name="_Toc530223198"/>
      <w:bookmarkStart w:id="163" w:name="_Toc317088555"/>
      <w:bookmarkStart w:id="164" w:name="_Toc214873622"/>
      <w:bookmarkStart w:id="165" w:name="_Toc320887660"/>
      <w:bookmarkStart w:id="166" w:name="_Toc335232709"/>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701"/>
      </w:tblGrid>
      <w:tr w:rsidR="0096318E" w14:paraId="4D9C40A5" w14:textId="77777777">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3FB0FA" w14:textId="77777777" w:rsidR="0096318E" w:rsidRDefault="00270BD0">
            <w:pPr>
              <w:jc w:val="left"/>
              <w:rPr>
                <w:szCs w:val="21"/>
              </w:rPr>
            </w:pPr>
            <w:r>
              <w:rPr>
                <w:rFonts w:hint="eastAsia"/>
                <w:szCs w:val="21"/>
              </w:rPr>
              <w:t>序号</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7D75345E" w14:textId="77777777" w:rsidR="0096318E" w:rsidRDefault="00270BD0">
            <w:pPr>
              <w:jc w:val="left"/>
              <w:rPr>
                <w:szCs w:val="21"/>
              </w:rPr>
            </w:pPr>
            <w:r>
              <w:rPr>
                <w:rFonts w:hint="eastAsia"/>
                <w:szCs w:val="21"/>
              </w:rPr>
              <w:t>公告事项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66FA47" w14:textId="77777777" w:rsidR="0096318E" w:rsidRDefault="00270BD0">
            <w:pPr>
              <w:jc w:val="left"/>
              <w:rPr>
                <w:szCs w:val="21"/>
              </w:rPr>
            </w:pPr>
            <w:r>
              <w:rPr>
                <w:rFonts w:hint="eastAsia"/>
                <w:szCs w:val="21"/>
              </w:rPr>
              <w:t>披露日期</w:t>
            </w:r>
          </w:p>
        </w:tc>
      </w:tr>
      <w:tr w:rsidR="00EC1D26" w:rsidDel="008F6DC6" w14:paraId="6C86A00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6F37E8" w14:textId="77777777" w:rsidR="00EC1D26" w:rsidDel="008F6DC6" w:rsidRDefault="00EC1D26">
            <w:pPr>
              <w:jc w:val="left"/>
              <w:rPr>
                <w:szCs w:val="21"/>
              </w:rPr>
            </w:pPr>
            <w:r>
              <w:rPr>
                <w:rFonts w:hint="eastAsia"/>
                <w:szCs w:val="21"/>
              </w:rPr>
              <w:t>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7AC09A04" w14:textId="77777777" w:rsidR="00EC1D26" w:rsidDel="008F6DC6" w:rsidRDefault="00EC1D26">
            <w:pPr>
              <w:jc w:val="left"/>
              <w:rPr>
                <w:szCs w:val="21"/>
              </w:rPr>
            </w:pPr>
            <w:r>
              <w:rPr>
                <w:rFonts w:hint="eastAsia"/>
                <w:color w:val="000000"/>
                <w:sz w:val="22"/>
                <w:szCs w:val="22"/>
              </w:rPr>
              <w:t>富荣基金管理有限公司关于办公地址变更的公告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9E18A62" w14:textId="77777777" w:rsidR="00EC1D26" w:rsidDel="008F6DC6" w:rsidRDefault="00EC1D26" w:rsidP="007C72B5">
            <w:pPr>
              <w:widowControl/>
              <w:jc w:val="left"/>
              <w:rPr>
                <w:szCs w:val="21"/>
              </w:rPr>
            </w:pPr>
            <w:r>
              <w:rPr>
                <w:rFonts w:hint="eastAsia"/>
                <w:color w:val="000000"/>
                <w:sz w:val="22"/>
                <w:szCs w:val="22"/>
              </w:rPr>
              <w:t>2020-02-14</w:t>
            </w:r>
          </w:p>
        </w:tc>
      </w:tr>
      <w:tr w:rsidR="00EC1D26" w:rsidDel="008F6DC6" w14:paraId="14EDB0A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B6F362" w14:textId="77777777" w:rsidR="00EC1D26" w:rsidDel="008F6DC6" w:rsidRDefault="00EC1D26">
            <w:pPr>
              <w:jc w:val="left"/>
              <w:rPr>
                <w:szCs w:val="21"/>
              </w:rPr>
            </w:pPr>
            <w:r>
              <w:rPr>
                <w:rFonts w:hint="eastAsia"/>
                <w:szCs w:val="21"/>
              </w:rPr>
              <w:t>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CA3B65E" w14:textId="77777777" w:rsidR="00EC1D26" w:rsidDel="008F6DC6" w:rsidRDefault="00EC1D26">
            <w:pPr>
              <w:jc w:val="left"/>
              <w:rPr>
                <w:szCs w:val="21"/>
              </w:rPr>
            </w:pPr>
            <w:r>
              <w:rPr>
                <w:rFonts w:hint="eastAsia"/>
                <w:color w:val="000000"/>
                <w:sz w:val="22"/>
                <w:szCs w:val="22"/>
              </w:rPr>
              <w:t>富荣基金高级管理人员变更公告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F97FDBA" w14:textId="77777777" w:rsidR="00EC1D26" w:rsidDel="008F6DC6" w:rsidRDefault="00EC1D26">
            <w:pPr>
              <w:widowControl/>
              <w:jc w:val="left"/>
              <w:rPr>
                <w:szCs w:val="21"/>
              </w:rPr>
            </w:pPr>
            <w:r>
              <w:rPr>
                <w:rFonts w:hint="eastAsia"/>
                <w:color w:val="000000"/>
                <w:sz w:val="22"/>
                <w:szCs w:val="22"/>
              </w:rPr>
              <w:t>2020-02-17</w:t>
            </w:r>
          </w:p>
        </w:tc>
      </w:tr>
      <w:tr w:rsidR="00EC1D26" w:rsidDel="008F6DC6" w14:paraId="17B0DD6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9E8F3E" w14:textId="77777777" w:rsidR="00EC1D26" w:rsidDel="008F6DC6" w:rsidRDefault="00EC1D26">
            <w:pPr>
              <w:jc w:val="left"/>
              <w:rPr>
                <w:szCs w:val="21"/>
              </w:rPr>
            </w:pPr>
            <w:r>
              <w:rPr>
                <w:rFonts w:hint="eastAsia"/>
                <w:szCs w:val="21"/>
              </w:rPr>
              <w:t>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6EA2D8B" w14:textId="77777777" w:rsidR="00EC1D26" w:rsidDel="008F6DC6" w:rsidRDefault="00EC1D26">
            <w:pPr>
              <w:jc w:val="left"/>
              <w:rPr>
                <w:szCs w:val="21"/>
              </w:rPr>
            </w:pPr>
            <w:r>
              <w:rPr>
                <w:rFonts w:hint="eastAsia"/>
                <w:color w:val="000000"/>
                <w:sz w:val="22"/>
                <w:szCs w:val="22"/>
              </w:rPr>
              <w:t>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E1F641" w14:textId="77777777" w:rsidR="00EC1D26" w:rsidDel="008F6DC6" w:rsidRDefault="00EC1D26">
            <w:pPr>
              <w:widowControl/>
              <w:jc w:val="left"/>
              <w:rPr>
                <w:szCs w:val="21"/>
              </w:rPr>
            </w:pPr>
            <w:r>
              <w:rPr>
                <w:rFonts w:hint="eastAsia"/>
                <w:color w:val="000000"/>
                <w:sz w:val="22"/>
                <w:szCs w:val="22"/>
              </w:rPr>
              <w:t>2020-02-29</w:t>
            </w:r>
          </w:p>
        </w:tc>
      </w:tr>
      <w:tr w:rsidR="00EC1D26" w:rsidDel="008F6DC6" w14:paraId="236050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2A7E53" w14:textId="77777777" w:rsidR="00EC1D26" w:rsidDel="008F6DC6" w:rsidRDefault="00EC1D26">
            <w:pPr>
              <w:jc w:val="left"/>
              <w:rPr>
                <w:szCs w:val="21"/>
              </w:rPr>
            </w:pPr>
            <w:r>
              <w:rPr>
                <w:rFonts w:hint="eastAsia"/>
                <w:szCs w:val="21"/>
              </w:rPr>
              <w:t>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43D220D" w14:textId="77777777" w:rsidR="00EC1D26" w:rsidDel="008F6DC6" w:rsidRDefault="00EC1D26">
            <w:pPr>
              <w:jc w:val="left"/>
              <w:rPr>
                <w:szCs w:val="21"/>
              </w:rPr>
            </w:pPr>
            <w:r>
              <w:rPr>
                <w:rFonts w:hint="eastAsia"/>
                <w:color w:val="000000"/>
                <w:sz w:val="22"/>
                <w:szCs w:val="22"/>
              </w:rPr>
              <w:t>富荣基金管理有限公司关于旗下部分基金参加华瑞保险销售有限公司基金申购费率优惠活动的公告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5015C8"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7846DD4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0E7C6E" w14:textId="77777777" w:rsidR="00EC1D26" w:rsidDel="008F6DC6" w:rsidRDefault="00EC1D26">
            <w:pPr>
              <w:jc w:val="left"/>
              <w:rPr>
                <w:szCs w:val="21"/>
              </w:rPr>
            </w:pPr>
            <w:r>
              <w:rPr>
                <w:rFonts w:hint="eastAsia"/>
                <w:szCs w:val="21"/>
              </w:rPr>
              <w:t>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3C84EFE" w14:textId="77777777" w:rsidR="00EC1D26" w:rsidDel="008F6DC6" w:rsidRDefault="00EC1D26">
            <w:pPr>
              <w:jc w:val="left"/>
              <w:rPr>
                <w:szCs w:val="21"/>
              </w:rPr>
            </w:pPr>
            <w:r>
              <w:rPr>
                <w:rFonts w:hint="eastAsia"/>
                <w:color w:val="000000"/>
                <w:sz w:val="22"/>
                <w:szCs w:val="22"/>
              </w:rPr>
              <w:t>富荣基金管理有限公司关于旗下部分基金新增华瑞保险销售有限公司为销售机构并开通基金转换业务的公告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8B479C"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264A286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3A9B5" w14:textId="77777777" w:rsidR="00EC1D26" w:rsidDel="008F6DC6" w:rsidRDefault="00EC1D26">
            <w:pPr>
              <w:jc w:val="left"/>
              <w:rPr>
                <w:szCs w:val="21"/>
              </w:rPr>
            </w:pPr>
            <w:r>
              <w:rPr>
                <w:rFonts w:hint="eastAsia"/>
                <w:szCs w:val="21"/>
              </w:rPr>
              <w:t>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0EB27885" w14:textId="77777777" w:rsidR="00EC1D26" w:rsidDel="008F6DC6" w:rsidRDefault="00EC1D26">
            <w:pPr>
              <w:jc w:val="left"/>
              <w:rPr>
                <w:szCs w:val="21"/>
              </w:rPr>
            </w:pPr>
            <w:r>
              <w:rPr>
                <w:rFonts w:hint="eastAsia"/>
                <w:color w:val="000000"/>
                <w:sz w:val="22"/>
                <w:szCs w:val="22"/>
              </w:rPr>
              <w:t>富荣基金管理有限公司关于推迟披露旗下基金</w:t>
            </w:r>
            <w:r>
              <w:rPr>
                <w:rFonts w:hint="eastAsia"/>
                <w:color w:val="000000"/>
                <w:sz w:val="22"/>
                <w:szCs w:val="22"/>
              </w:rPr>
              <w:t>2019</w:t>
            </w:r>
            <w:r>
              <w:rPr>
                <w:rFonts w:hint="eastAsia"/>
                <w:color w:val="000000"/>
                <w:sz w:val="22"/>
                <w:szCs w:val="22"/>
              </w:rPr>
              <w:t>年年度报告的公告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FC65224" w14:textId="77777777" w:rsidR="00EC1D26" w:rsidDel="008F6DC6" w:rsidRDefault="00EC1D26">
            <w:pPr>
              <w:widowControl/>
              <w:jc w:val="left"/>
              <w:rPr>
                <w:szCs w:val="21"/>
              </w:rPr>
            </w:pPr>
            <w:r>
              <w:rPr>
                <w:rFonts w:hint="eastAsia"/>
                <w:color w:val="000000"/>
                <w:sz w:val="22"/>
                <w:szCs w:val="22"/>
              </w:rPr>
              <w:t>2020-03-21</w:t>
            </w:r>
          </w:p>
        </w:tc>
      </w:tr>
      <w:tr w:rsidR="00EC1D26" w:rsidDel="008F6DC6" w14:paraId="2A69CAB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5FC3ACE" w14:textId="77777777" w:rsidR="00EC1D26" w:rsidDel="008F6DC6" w:rsidRDefault="00EC1D26">
            <w:pPr>
              <w:jc w:val="left"/>
              <w:rPr>
                <w:szCs w:val="21"/>
              </w:rPr>
            </w:pPr>
            <w:r>
              <w:rPr>
                <w:rFonts w:hint="eastAsia"/>
                <w:szCs w:val="21"/>
              </w:rPr>
              <w:t>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868A656" w14:textId="77777777" w:rsidR="00EC1D26" w:rsidDel="008F6DC6" w:rsidRDefault="00EC1D26">
            <w:pPr>
              <w:jc w:val="left"/>
              <w:rPr>
                <w:szCs w:val="21"/>
              </w:rPr>
            </w:pPr>
            <w:r>
              <w:rPr>
                <w:rFonts w:hint="eastAsia"/>
                <w:color w:val="000000"/>
                <w:sz w:val="22"/>
                <w:szCs w:val="22"/>
              </w:rPr>
              <w:t>富荣基金管理有限公司关于旗下部分基金新增阳光人寿保险股份有限公司为销售机构并开通基金定期定额投资业务和基金转换业务的公告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C1FF3F"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4C4C583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366A3" w14:textId="77777777" w:rsidR="00EC1D26" w:rsidDel="008F6DC6" w:rsidRDefault="00EC1D26">
            <w:pPr>
              <w:jc w:val="left"/>
              <w:rPr>
                <w:szCs w:val="21"/>
              </w:rPr>
            </w:pPr>
            <w:r>
              <w:rPr>
                <w:rFonts w:hint="eastAsia"/>
                <w:szCs w:val="21"/>
              </w:rPr>
              <w:t>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CD55AFA" w14:textId="77777777" w:rsidR="00EC1D26" w:rsidDel="008F6DC6" w:rsidRDefault="00EC1D26">
            <w:pPr>
              <w:jc w:val="left"/>
              <w:rPr>
                <w:szCs w:val="21"/>
              </w:rPr>
            </w:pPr>
            <w:r>
              <w:rPr>
                <w:rFonts w:hint="eastAsia"/>
                <w:color w:val="000000"/>
                <w:sz w:val="22"/>
                <w:szCs w:val="22"/>
              </w:rPr>
              <w:t>富荣基金管理有限公司关于旗下部分基金参加阳光人寿保险股份有限公司基金申购及定期定额投资申购费率优惠活动的公告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0FE18B"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357102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E194E5" w14:textId="77777777" w:rsidR="00EC1D26" w:rsidDel="008F6DC6" w:rsidRDefault="00EC1D26">
            <w:pPr>
              <w:jc w:val="left"/>
              <w:rPr>
                <w:szCs w:val="21"/>
              </w:rPr>
            </w:pPr>
            <w:r>
              <w:rPr>
                <w:rFonts w:hint="eastAsia"/>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9D748" w14:textId="77777777" w:rsidR="00EC1D26" w:rsidDel="008F6DC6" w:rsidRDefault="00EC1D26">
            <w:pPr>
              <w:jc w:val="left"/>
              <w:rPr>
                <w:szCs w:val="21"/>
              </w:rPr>
            </w:pPr>
            <w:r>
              <w:rPr>
                <w:rFonts w:hint="eastAsia"/>
                <w:color w:val="000000"/>
                <w:sz w:val="22"/>
                <w:szCs w:val="22"/>
              </w:rPr>
              <w:t>富荣基金管理有限公司关于旗下部分基金新增华安证券股份有限公司为销售机构并开通基金定期定额投资业务和基金转换业务的公告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64A093"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B07EF1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85D67B" w14:textId="77777777" w:rsidR="00EC1D26" w:rsidDel="008F6DC6" w:rsidRDefault="00EC1D26">
            <w:pPr>
              <w:jc w:val="left"/>
              <w:rPr>
                <w:szCs w:val="21"/>
              </w:rPr>
            </w:pPr>
            <w:r>
              <w:rPr>
                <w:rFonts w:hint="eastAsia"/>
                <w:szCs w:val="21"/>
              </w:rPr>
              <w:t>10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881FC41" w14:textId="77777777" w:rsidR="00EC1D26" w:rsidDel="008F6DC6" w:rsidRDefault="00EC1D26">
            <w:pPr>
              <w:jc w:val="left"/>
              <w:rPr>
                <w:szCs w:val="21"/>
              </w:rPr>
            </w:pPr>
            <w:r>
              <w:rPr>
                <w:rFonts w:hint="eastAsia"/>
                <w:color w:val="000000"/>
                <w:sz w:val="22"/>
                <w:szCs w:val="22"/>
              </w:rPr>
              <w:t>富荣基金管理有限公司关于旗下部分基金参加华安证券股份有限公司基金申购及定期定额投资申购费率优惠活动的公告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B74611"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355B62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6B2070" w14:textId="77777777" w:rsidR="00EC1D26" w:rsidDel="008F6DC6" w:rsidRDefault="00EC1D26">
            <w:pPr>
              <w:jc w:val="left"/>
              <w:rPr>
                <w:szCs w:val="21"/>
              </w:rPr>
            </w:pPr>
            <w:r>
              <w:rPr>
                <w:rFonts w:hint="eastAsia"/>
                <w:szCs w:val="21"/>
              </w:rPr>
              <w:t>11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AC84A8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E098E0" w14:textId="77777777" w:rsidR="00EC1D26" w:rsidDel="008F6DC6" w:rsidRDefault="00EC1D26">
            <w:pPr>
              <w:widowControl/>
              <w:jc w:val="left"/>
              <w:rPr>
                <w:szCs w:val="21"/>
              </w:rPr>
            </w:pPr>
            <w:r>
              <w:rPr>
                <w:rFonts w:hint="eastAsia"/>
                <w:color w:val="000000"/>
                <w:sz w:val="22"/>
                <w:szCs w:val="22"/>
              </w:rPr>
              <w:t>2020-04-22</w:t>
            </w:r>
          </w:p>
        </w:tc>
      </w:tr>
      <w:tr w:rsidR="00EC1D26" w:rsidDel="008F6DC6" w14:paraId="553E87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3A85EF" w14:textId="77777777" w:rsidR="00EC1D26" w:rsidDel="008F6DC6" w:rsidRDefault="00EC1D26">
            <w:pPr>
              <w:jc w:val="left"/>
              <w:rPr>
                <w:szCs w:val="21"/>
              </w:rPr>
            </w:pPr>
            <w:r>
              <w:rPr>
                <w:rFonts w:hint="eastAsia"/>
                <w:szCs w:val="21"/>
              </w:rPr>
              <w:t>12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230F465" w14:textId="77777777" w:rsidR="00EC1D26" w:rsidDel="008F6DC6" w:rsidRDefault="00EC1D26">
            <w:pPr>
              <w:jc w:val="left"/>
              <w:rPr>
                <w:szCs w:val="21"/>
              </w:rPr>
            </w:pPr>
            <w:r>
              <w:rPr>
                <w:rFonts w:hint="eastAsia"/>
                <w:color w:val="000000"/>
                <w:sz w:val="22"/>
                <w:szCs w:val="22"/>
              </w:rPr>
              <w:t>富荣基金管理有限公司关于暂停泰诚财富基金销售（大连）有限公司办理旗下基金相关销售业务的公告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B1CA6FA" w14:textId="77777777" w:rsidR="00EC1D26" w:rsidDel="008F6DC6" w:rsidRDefault="00EC1D26">
            <w:pPr>
              <w:widowControl/>
              <w:jc w:val="left"/>
              <w:rPr>
                <w:szCs w:val="21"/>
              </w:rPr>
            </w:pPr>
            <w:r>
              <w:rPr>
                <w:rFonts w:hint="eastAsia"/>
                <w:color w:val="000000"/>
                <w:sz w:val="22"/>
                <w:szCs w:val="22"/>
              </w:rPr>
              <w:t>2020-04-24</w:t>
            </w:r>
          </w:p>
        </w:tc>
      </w:tr>
      <w:tr w:rsidR="00EC1D26" w:rsidDel="008F6DC6" w14:paraId="138AECD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F29240" w14:textId="77777777" w:rsidR="00EC1D26" w:rsidDel="008F6DC6" w:rsidRDefault="00EC1D26">
            <w:pPr>
              <w:jc w:val="left"/>
              <w:rPr>
                <w:szCs w:val="21"/>
              </w:rPr>
            </w:pPr>
            <w:r>
              <w:rPr>
                <w:rFonts w:hint="eastAsia"/>
                <w:szCs w:val="21"/>
              </w:rPr>
              <w:t>13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6E18FB2" w14:textId="77777777" w:rsidR="00EC1D26" w:rsidDel="008F6DC6" w:rsidRDefault="00EC1D26">
            <w:pPr>
              <w:jc w:val="left"/>
              <w:rPr>
                <w:szCs w:val="21"/>
              </w:rPr>
            </w:pPr>
            <w:r>
              <w:rPr>
                <w:rFonts w:hint="eastAsia"/>
                <w:color w:val="000000"/>
                <w:sz w:val="22"/>
                <w:szCs w:val="22"/>
              </w:rPr>
              <w:t>富荣基金管理有限公司关于旗下部分基金新增中信建投证券股份有限公司为销售机构并开通基金定期定额投资业务和基金转换业务的公告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526F77"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2A1827F8"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ADC2CF" w14:textId="77777777" w:rsidR="00EC1D26" w:rsidDel="008F6DC6" w:rsidRDefault="00EC1D26">
            <w:pPr>
              <w:jc w:val="left"/>
              <w:rPr>
                <w:szCs w:val="21"/>
              </w:rPr>
            </w:pPr>
            <w:r>
              <w:rPr>
                <w:rFonts w:hint="eastAsia"/>
                <w:szCs w:val="21"/>
              </w:rPr>
              <w:t>14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C1767F3" w14:textId="77777777" w:rsidR="00EC1D26" w:rsidDel="008F6DC6" w:rsidRDefault="00EC1D26">
            <w:pPr>
              <w:jc w:val="left"/>
              <w:rPr>
                <w:szCs w:val="21"/>
              </w:rPr>
            </w:pPr>
            <w:r>
              <w:rPr>
                <w:rFonts w:hint="eastAsia"/>
                <w:color w:val="000000"/>
                <w:sz w:val="22"/>
                <w:szCs w:val="22"/>
              </w:rPr>
              <w:t>富荣基金管理有限公司关于旗下部分基金参加中信建投证券股份有限公司基金申购及定期定额投资申购费率优惠活动的公告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8FBAC92"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79CBF8B2"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C22125" w14:textId="77777777" w:rsidR="00EC1D26" w:rsidDel="008F6DC6" w:rsidRDefault="00EC1D26">
            <w:pPr>
              <w:jc w:val="left"/>
              <w:rPr>
                <w:szCs w:val="21"/>
              </w:rPr>
            </w:pPr>
            <w:r>
              <w:rPr>
                <w:rFonts w:hint="eastAsia"/>
                <w:szCs w:val="21"/>
              </w:rPr>
              <w:t>15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17E704A"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年年度报告提示性公告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6BDCB"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37A86DD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10D0B5" w14:textId="77777777" w:rsidR="00EC1D26" w:rsidDel="008F6DC6" w:rsidRDefault="00EC1D26">
            <w:pPr>
              <w:jc w:val="left"/>
              <w:rPr>
                <w:szCs w:val="21"/>
              </w:rPr>
            </w:pPr>
            <w:r>
              <w:rPr>
                <w:rFonts w:hint="eastAsia"/>
                <w:szCs w:val="21"/>
              </w:rPr>
              <w:t>16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D2375F7" w14:textId="77777777" w:rsidR="00EC1D26" w:rsidDel="008F6DC6" w:rsidRDefault="00EC1D26">
            <w:pPr>
              <w:jc w:val="left"/>
              <w:rPr>
                <w:szCs w:val="21"/>
              </w:rPr>
            </w:pPr>
            <w:r>
              <w:rPr>
                <w:rFonts w:hint="eastAsia"/>
                <w:color w:val="000000"/>
                <w:sz w:val="22"/>
                <w:szCs w:val="22"/>
              </w:rPr>
              <w:t>富荣基金管理有限公司关于暂停扬州国信嘉利基金销售有限公司办理旗下基金相关销售业务的公告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4713FC5" w14:textId="77777777" w:rsidR="00EC1D26" w:rsidDel="008F6DC6" w:rsidRDefault="00EC1D26">
            <w:pPr>
              <w:widowControl/>
              <w:jc w:val="left"/>
              <w:rPr>
                <w:szCs w:val="21"/>
              </w:rPr>
            </w:pPr>
            <w:r>
              <w:rPr>
                <w:rFonts w:hint="eastAsia"/>
                <w:color w:val="000000"/>
                <w:sz w:val="22"/>
                <w:szCs w:val="22"/>
              </w:rPr>
              <w:t>2020-04-30</w:t>
            </w:r>
          </w:p>
        </w:tc>
      </w:tr>
      <w:tr w:rsidR="00EC1D26" w:rsidDel="008F6DC6" w14:paraId="0C1E9FD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8B9685" w14:textId="77777777" w:rsidR="00EC1D26" w:rsidDel="008F6DC6" w:rsidRDefault="00EC1D26">
            <w:pPr>
              <w:jc w:val="left"/>
              <w:rPr>
                <w:szCs w:val="21"/>
              </w:rPr>
            </w:pPr>
            <w:r>
              <w:rPr>
                <w:rFonts w:hint="eastAsia"/>
                <w:szCs w:val="21"/>
              </w:rPr>
              <w:t>17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D1A40FD"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3BE720" w14:textId="77777777" w:rsidR="00EC1D26" w:rsidDel="008F6DC6" w:rsidRDefault="00EC1D26">
            <w:pPr>
              <w:widowControl/>
              <w:jc w:val="left"/>
              <w:rPr>
                <w:szCs w:val="21"/>
              </w:rPr>
            </w:pPr>
            <w:r>
              <w:rPr>
                <w:rFonts w:hint="eastAsia"/>
                <w:color w:val="000000"/>
                <w:sz w:val="22"/>
                <w:szCs w:val="22"/>
              </w:rPr>
              <w:t>2020-05-12</w:t>
            </w:r>
          </w:p>
        </w:tc>
      </w:tr>
      <w:tr w:rsidR="00EC1D26" w:rsidDel="008F6DC6" w14:paraId="1294977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E63C65" w14:textId="77777777" w:rsidR="00EC1D26" w:rsidDel="008F6DC6" w:rsidRDefault="00EC1D26">
            <w:pPr>
              <w:jc w:val="left"/>
              <w:rPr>
                <w:szCs w:val="21"/>
              </w:rPr>
            </w:pPr>
            <w:r>
              <w:rPr>
                <w:rFonts w:hint="eastAsia"/>
                <w:szCs w:val="21"/>
              </w:rPr>
              <w:t>18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4A7A0E4" w14:textId="77777777" w:rsidR="00EC1D26" w:rsidDel="008F6DC6" w:rsidRDefault="00EC1D26">
            <w:pPr>
              <w:jc w:val="left"/>
              <w:rPr>
                <w:szCs w:val="21"/>
              </w:rPr>
            </w:pPr>
            <w:r>
              <w:rPr>
                <w:rFonts w:hint="eastAsia"/>
                <w:color w:val="000000"/>
                <w:sz w:val="22"/>
                <w:szCs w:val="22"/>
              </w:rPr>
              <w:t>富荣富兴纯债债券型证券投资基金招募说明书提示性公告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D43F7E" w14:textId="77777777" w:rsidR="00EC1D26" w:rsidDel="008F6DC6" w:rsidRDefault="00EC1D26">
            <w:pPr>
              <w:widowControl/>
              <w:jc w:val="left"/>
              <w:rPr>
                <w:szCs w:val="21"/>
              </w:rPr>
            </w:pPr>
            <w:r>
              <w:rPr>
                <w:rFonts w:hint="eastAsia"/>
                <w:color w:val="000000"/>
                <w:sz w:val="22"/>
                <w:szCs w:val="22"/>
              </w:rPr>
              <w:t>2020-05-23</w:t>
            </w:r>
          </w:p>
        </w:tc>
      </w:tr>
      <w:tr w:rsidR="00EC1D26" w:rsidDel="008F6DC6" w14:paraId="7BEB0B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84AAFE" w14:textId="77777777" w:rsidR="00EC1D26" w:rsidDel="008F6DC6" w:rsidRDefault="00EC1D26">
            <w:pPr>
              <w:jc w:val="left"/>
              <w:rPr>
                <w:szCs w:val="21"/>
              </w:rPr>
            </w:pPr>
            <w:r>
              <w:rPr>
                <w:rFonts w:hint="eastAsia"/>
                <w:szCs w:val="21"/>
              </w:rPr>
              <w:t>19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1A0B388" w14:textId="77777777" w:rsidR="00EC1D26" w:rsidDel="008F6DC6" w:rsidRDefault="00EC1D26">
            <w:pPr>
              <w:jc w:val="left"/>
              <w:rPr>
                <w:szCs w:val="21"/>
              </w:rPr>
            </w:pPr>
            <w:r>
              <w:rPr>
                <w:rFonts w:hint="eastAsia"/>
                <w:color w:val="000000"/>
                <w:sz w:val="22"/>
                <w:szCs w:val="22"/>
              </w:rPr>
              <w:t>富荣基金管理有限公司关于旗下部分基金参加北京汇成基金销售有限公司基金申购、基金转换及定期定额投资申购费率优惠活动的公告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143968" w14:textId="77777777" w:rsidR="00EC1D26" w:rsidDel="008F6DC6" w:rsidRDefault="00EC1D26">
            <w:pPr>
              <w:widowControl/>
              <w:jc w:val="left"/>
              <w:rPr>
                <w:szCs w:val="21"/>
              </w:rPr>
            </w:pPr>
            <w:r>
              <w:rPr>
                <w:rFonts w:hint="eastAsia"/>
                <w:color w:val="000000"/>
                <w:sz w:val="22"/>
                <w:szCs w:val="22"/>
              </w:rPr>
              <w:t>2020-06-03</w:t>
            </w:r>
          </w:p>
        </w:tc>
      </w:tr>
      <w:tr w:rsidR="00EC1D26" w:rsidDel="008F6DC6" w14:paraId="0EB9374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31443F" w14:textId="77777777" w:rsidR="00EC1D26" w:rsidDel="008F6DC6" w:rsidRDefault="00EC1D26">
            <w:pPr>
              <w:jc w:val="left"/>
              <w:rPr>
                <w:szCs w:val="21"/>
              </w:rPr>
            </w:pPr>
            <w:r>
              <w:rPr>
                <w:rFonts w:hint="eastAsia"/>
                <w:szCs w:val="21"/>
              </w:rPr>
              <w:t>20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3C6FB" w14:textId="77777777" w:rsidR="00EC1D26" w:rsidDel="008F6DC6" w:rsidRDefault="00EC1D26">
            <w:pPr>
              <w:jc w:val="left"/>
              <w:rPr>
                <w:szCs w:val="21"/>
              </w:rPr>
            </w:pPr>
            <w:r>
              <w:rPr>
                <w:rFonts w:hint="eastAsia"/>
                <w:color w:val="000000"/>
                <w:sz w:val="22"/>
                <w:szCs w:val="22"/>
              </w:rPr>
              <w:t>富荣基金管理有限公司关于旗下部分基金参加世纪证券有限责任公司基金申购及定期定额投资申购费率优惠活动的</w:t>
            </w:r>
            <w:r>
              <w:rPr>
                <w:rFonts w:hint="eastAsia"/>
                <w:color w:val="000000"/>
                <w:sz w:val="22"/>
                <w:szCs w:val="22"/>
              </w:rPr>
              <w:lastRenderedPageBreak/>
              <w:t>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5C55776" w14:textId="77777777" w:rsidR="00EC1D26" w:rsidDel="008F6DC6" w:rsidRDefault="00EC1D26">
            <w:pPr>
              <w:widowControl/>
              <w:jc w:val="left"/>
              <w:rPr>
                <w:szCs w:val="21"/>
              </w:rPr>
            </w:pPr>
            <w:r>
              <w:rPr>
                <w:rFonts w:hint="eastAsia"/>
                <w:color w:val="000000"/>
                <w:sz w:val="22"/>
                <w:szCs w:val="22"/>
              </w:rPr>
              <w:lastRenderedPageBreak/>
              <w:t>2020-06-12</w:t>
            </w:r>
          </w:p>
        </w:tc>
      </w:tr>
      <w:tr w:rsidR="00EC1D26" w:rsidDel="008F6DC6" w14:paraId="2DF99B8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89E6AB" w14:textId="77777777" w:rsidR="00EC1D26" w:rsidDel="008F6DC6" w:rsidRDefault="00EC1D26">
            <w:pPr>
              <w:jc w:val="left"/>
              <w:rPr>
                <w:szCs w:val="21"/>
              </w:rPr>
            </w:pPr>
            <w:r>
              <w:rPr>
                <w:rFonts w:hint="eastAsia"/>
                <w:szCs w:val="21"/>
              </w:rPr>
              <w:t>21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F632C74"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AD1B36" w14:textId="77777777" w:rsidR="00EC1D26" w:rsidDel="008F6DC6" w:rsidRDefault="00EC1D26">
            <w:pPr>
              <w:widowControl/>
              <w:jc w:val="left"/>
              <w:rPr>
                <w:szCs w:val="21"/>
              </w:rPr>
            </w:pPr>
            <w:r>
              <w:rPr>
                <w:rFonts w:hint="eastAsia"/>
                <w:color w:val="000000"/>
                <w:sz w:val="22"/>
                <w:szCs w:val="22"/>
              </w:rPr>
              <w:t>2020-07-21</w:t>
            </w:r>
          </w:p>
        </w:tc>
      </w:tr>
      <w:tr w:rsidR="00EC1D26" w:rsidDel="008F6DC6" w14:paraId="230AC04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CFF9EF" w14:textId="77777777" w:rsidR="00EC1D26" w:rsidDel="008F6DC6" w:rsidRDefault="00EC1D26">
            <w:pPr>
              <w:jc w:val="left"/>
              <w:rPr>
                <w:szCs w:val="21"/>
              </w:rPr>
            </w:pPr>
            <w:r>
              <w:rPr>
                <w:rFonts w:hint="eastAsia"/>
                <w:szCs w:val="21"/>
              </w:rPr>
              <w:t>22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54B41DA4"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E1F1ED" w14:textId="77777777" w:rsidR="00EC1D26" w:rsidDel="008F6DC6" w:rsidRDefault="00EC1D26">
            <w:pPr>
              <w:widowControl/>
              <w:jc w:val="left"/>
              <w:rPr>
                <w:szCs w:val="21"/>
              </w:rPr>
            </w:pPr>
            <w:r>
              <w:rPr>
                <w:rFonts w:hint="eastAsia"/>
                <w:color w:val="000000"/>
                <w:sz w:val="22"/>
                <w:szCs w:val="22"/>
              </w:rPr>
              <w:t>2020-08-01</w:t>
            </w:r>
          </w:p>
        </w:tc>
      </w:tr>
      <w:tr w:rsidR="00EC1D26" w:rsidDel="008F6DC6" w14:paraId="3B45FBA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803471" w14:textId="77777777" w:rsidR="00EC1D26" w:rsidDel="008F6DC6" w:rsidRDefault="00EC1D26">
            <w:pPr>
              <w:jc w:val="left"/>
              <w:rPr>
                <w:szCs w:val="21"/>
              </w:rPr>
            </w:pPr>
            <w:r>
              <w:rPr>
                <w:rFonts w:hint="eastAsia"/>
                <w:szCs w:val="21"/>
              </w:rPr>
              <w:t>23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768D786" w14:textId="77777777" w:rsidR="00EC1D26" w:rsidDel="008F6DC6" w:rsidRDefault="00EC1D26">
            <w:pPr>
              <w:jc w:val="left"/>
              <w:rPr>
                <w:szCs w:val="21"/>
              </w:rPr>
            </w:pPr>
            <w:r>
              <w:rPr>
                <w:rFonts w:hint="eastAsia"/>
                <w:color w:val="000000"/>
                <w:sz w:val="22"/>
                <w:szCs w:val="22"/>
              </w:rPr>
              <w:t>富荣基金管理有限公司关于旗下部分基金新增和耕传承基金销售有限公司为销售机构并开通基金定期定额投资业务和基金转换业务的公告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210EEB"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518426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D4FF6E" w14:textId="77777777" w:rsidR="00EC1D26" w:rsidDel="008F6DC6" w:rsidRDefault="00EC1D26">
            <w:pPr>
              <w:jc w:val="left"/>
              <w:rPr>
                <w:szCs w:val="21"/>
              </w:rPr>
            </w:pPr>
            <w:r>
              <w:rPr>
                <w:rFonts w:hint="eastAsia"/>
                <w:szCs w:val="21"/>
              </w:rPr>
              <w:t>24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457E1CC" w14:textId="77777777" w:rsidR="00EC1D26" w:rsidDel="008F6DC6" w:rsidRDefault="00EC1D26">
            <w:pPr>
              <w:jc w:val="left"/>
              <w:rPr>
                <w:szCs w:val="21"/>
              </w:rPr>
            </w:pPr>
            <w:r>
              <w:rPr>
                <w:rFonts w:hint="eastAsia"/>
                <w:color w:val="000000"/>
                <w:sz w:val="22"/>
                <w:szCs w:val="22"/>
              </w:rPr>
              <w:t>富荣基金管理有限公司关于旗下部分基金参加和耕传承基金销售有限公司基金认申购及定期定额投资申购费率优惠活动的公告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7E29D9"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72F74D9"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B8115B" w14:textId="77777777" w:rsidR="00EC1D26" w:rsidDel="008F6DC6" w:rsidRDefault="00EC1D26">
            <w:pPr>
              <w:jc w:val="left"/>
              <w:rPr>
                <w:szCs w:val="21"/>
              </w:rPr>
            </w:pPr>
            <w:r>
              <w:rPr>
                <w:rFonts w:hint="eastAsia"/>
                <w:szCs w:val="21"/>
              </w:rPr>
              <w:t>25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67EA2C9" w14:textId="77777777" w:rsidR="00EC1D26" w:rsidDel="008F6DC6" w:rsidRDefault="00EC1D26">
            <w:pPr>
              <w:jc w:val="left"/>
              <w:rPr>
                <w:szCs w:val="21"/>
              </w:rPr>
            </w:pPr>
            <w:r>
              <w:rPr>
                <w:rFonts w:hint="eastAsia"/>
                <w:color w:val="000000"/>
                <w:sz w:val="22"/>
                <w:szCs w:val="22"/>
              </w:rPr>
              <w:t>富荣基金管理有限公司关于旗下基金披露基金产品资料概要的提示性公告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3379A8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1807480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A279D5" w14:textId="77777777" w:rsidR="00EC1D26" w:rsidDel="008F6DC6" w:rsidRDefault="00EC1D26">
            <w:pPr>
              <w:jc w:val="left"/>
              <w:rPr>
                <w:szCs w:val="21"/>
              </w:rPr>
            </w:pPr>
            <w:r>
              <w:rPr>
                <w:rFonts w:hint="eastAsia"/>
                <w:szCs w:val="21"/>
              </w:rPr>
              <w:t>26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E28A16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7C552D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73408AD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6363DF" w14:textId="77777777" w:rsidR="00EC1D26" w:rsidDel="008F6DC6" w:rsidRDefault="00EC1D26">
            <w:pPr>
              <w:jc w:val="left"/>
              <w:rPr>
                <w:szCs w:val="21"/>
              </w:rPr>
            </w:pPr>
            <w:r>
              <w:rPr>
                <w:rFonts w:hint="eastAsia"/>
                <w:szCs w:val="21"/>
              </w:rPr>
              <w:t>27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1FB63B7" w14:textId="77777777" w:rsidR="00EC1D26" w:rsidDel="008F6DC6" w:rsidRDefault="00EC1D26">
            <w:pPr>
              <w:jc w:val="left"/>
              <w:rPr>
                <w:szCs w:val="21"/>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2D2711"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828EAF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1C79BC" w14:textId="77777777" w:rsidR="00EC1D26" w:rsidDel="008F6DC6" w:rsidRDefault="00EC1D26">
            <w:pPr>
              <w:jc w:val="left"/>
              <w:rPr>
                <w:szCs w:val="21"/>
              </w:rPr>
            </w:pPr>
            <w:r>
              <w:rPr>
                <w:rFonts w:hint="eastAsia"/>
                <w:szCs w:val="21"/>
              </w:rPr>
              <w:t>28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76EA59" w14:textId="77777777" w:rsidR="00EC1D26" w:rsidDel="008F6DC6" w:rsidRDefault="00EC1D26">
            <w:pPr>
              <w:jc w:val="left"/>
              <w:rPr>
                <w:szCs w:val="21"/>
              </w:rPr>
            </w:pPr>
            <w:r>
              <w:rPr>
                <w:rFonts w:hint="eastAsia"/>
                <w:color w:val="000000"/>
                <w:sz w:val="22"/>
                <w:szCs w:val="22"/>
              </w:rPr>
              <w:t>富荣基金管理有限公司关于旗下部分基金参加恒泰证券股份有限公司基金申购及定期定额投资申购费率优惠活动的公告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E095C5A"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A5944E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CC0DAE" w14:textId="77777777" w:rsidR="00EC1D26" w:rsidDel="008F6DC6" w:rsidRDefault="00EC1D26">
            <w:pPr>
              <w:jc w:val="left"/>
              <w:rPr>
                <w:szCs w:val="21"/>
              </w:rPr>
            </w:pPr>
            <w:r>
              <w:rPr>
                <w:rFonts w:hint="eastAsia"/>
                <w:szCs w:val="21"/>
              </w:rPr>
              <w:t>29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335AC58"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218788" w14:textId="77777777" w:rsidR="00EC1D26" w:rsidDel="008F6DC6" w:rsidRDefault="00EC1D26">
            <w:pPr>
              <w:widowControl/>
              <w:jc w:val="left"/>
              <w:rPr>
                <w:szCs w:val="21"/>
              </w:rPr>
            </w:pPr>
            <w:r>
              <w:rPr>
                <w:rFonts w:hint="eastAsia"/>
                <w:color w:val="000000"/>
                <w:sz w:val="22"/>
                <w:szCs w:val="22"/>
              </w:rPr>
              <w:t>2020-09-26</w:t>
            </w:r>
          </w:p>
        </w:tc>
      </w:tr>
      <w:tr w:rsidR="00EC1D26" w:rsidDel="008F6DC6" w14:paraId="468ADC7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B4F2E3" w14:textId="77777777" w:rsidR="00EC1D26" w:rsidDel="008F6DC6" w:rsidRDefault="00EC1D26">
            <w:pPr>
              <w:jc w:val="left"/>
              <w:rPr>
                <w:szCs w:val="21"/>
              </w:rPr>
            </w:pPr>
            <w:r>
              <w:rPr>
                <w:rFonts w:hint="eastAsia"/>
                <w:szCs w:val="21"/>
              </w:rPr>
              <w:t>30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1D6C54F" w14:textId="77777777" w:rsidR="00EC1D26" w:rsidDel="008F6DC6" w:rsidRDefault="00EC1D26">
            <w:pPr>
              <w:jc w:val="left"/>
              <w:rPr>
                <w:szCs w:val="21"/>
              </w:rPr>
            </w:pPr>
            <w:r>
              <w:rPr>
                <w:rFonts w:hint="eastAsia"/>
                <w:color w:val="000000"/>
                <w:sz w:val="22"/>
                <w:szCs w:val="22"/>
              </w:rPr>
              <w:t>富荣基金管理有限公司关于旗下部分基金新增北京新浪仓石基金销售有限公司为销售机构并开通基金定期定额投资业务和基金转换业务的公告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75C2F2F"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09D3F1B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398D03" w14:textId="77777777" w:rsidR="00EC1D26" w:rsidDel="008F6DC6" w:rsidRDefault="00EC1D26">
            <w:pPr>
              <w:jc w:val="left"/>
              <w:rPr>
                <w:szCs w:val="21"/>
              </w:rPr>
            </w:pPr>
            <w:r>
              <w:rPr>
                <w:rFonts w:hint="eastAsia"/>
                <w:szCs w:val="21"/>
              </w:rPr>
              <w:t>31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2E3919E" w14:textId="77777777" w:rsidR="00EC1D26" w:rsidDel="008F6DC6" w:rsidRDefault="00EC1D26">
            <w:pPr>
              <w:jc w:val="left"/>
              <w:rPr>
                <w:szCs w:val="21"/>
              </w:rPr>
            </w:pPr>
            <w:r>
              <w:rPr>
                <w:rFonts w:hint="eastAsia"/>
                <w:color w:val="000000"/>
                <w:sz w:val="22"/>
                <w:szCs w:val="22"/>
              </w:rPr>
              <w:t>富荣基金管理有限公司关于旗下部分基金参加北京新浪仓石基金销售有限公司基金申购及定期定额投资申购费率优惠活动的公告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5638F5"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3E27949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EBA8E2" w14:textId="77777777" w:rsidR="00EC1D26" w:rsidDel="008F6DC6" w:rsidRDefault="00EC1D26">
            <w:pPr>
              <w:jc w:val="left"/>
              <w:rPr>
                <w:szCs w:val="21"/>
              </w:rPr>
            </w:pPr>
            <w:r>
              <w:rPr>
                <w:rFonts w:hint="eastAsia"/>
                <w:szCs w:val="21"/>
              </w:rPr>
              <w:t>32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5BAA591" w14:textId="77777777" w:rsidR="00EC1D26" w:rsidDel="008F6DC6" w:rsidRDefault="00EC1D26">
            <w:pPr>
              <w:jc w:val="left"/>
              <w:rPr>
                <w:szCs w:val="21"/>
              </w:rPr>
            </w:pPr>
            <w:r>
              <w:rPr>
                <w:rFonts w:hint="eastAsia"/>
                <w:color w:val="000000"/>
                <w:sz w:val="22"/>
                <w:szCs w:val="22"/>
              </w:rPr>
              <w:t>富荣基金管理有限公司关于终止泰诚财富基金销售（大连）有限公司办理旗下基金相关销售业务的公告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6E7FBF" w14:textId="77777777" w:rsidR="00EC1D26" w:rsidDel="008F6DC6" w:rsidRDefault="00EC1D26">
            <w:pPr>
              <w:widowControl/>
              <w:jc w:val="left"/>
              <w:rPr>
                <w:szCs w:val="21"/>
              </w:rPr>
            </w:pPr>
            <w:r>
              <w:rPr>
                <w:rFonts w:hint="eastAsia"/>
                <w:color w:val="000000"/>
                <w:sz w:val="22"/>
                <w:szCs w:val="22"/>
              </w:rPr>
              <w:t>2020-10-14</w:t>
            </w:r>
          </w:p>
        </w:tc>
      </w:tr>
      <w:tr w:rsidR="00EC1D26" w:rsidDel="008F6DC6" w14:paraId="3EB0606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7BFBF0" w14:textId="77777777" w:rsidR="00EC1D26" w:rsidRDefault="00EC1D26">
            <w:pPr>
              <w:jc w:val="left"/>
              <w:rPr>
                <w:szCs w:val="21"/>
              </w:rPr>
            </w:pPr>
            <w:r>
              <w:rPr>
                <w:rFonts w:hint="eastAsia"/>
                <w:szCs w:val="21"/>
              </w:rPr>
              <w:t>33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27CD791"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66A40D" w14:textId="77777777" w:rsidR="00EC1D26" w:rsidDel="008F6DC6" w:rsidRDefault="00EC1D26">
            <w:pPr>
              <w:widowControl/>
              <w:jc w:val="left"/>
              <w:rPr>
                <w:szCs w:val="21"/>
              </w:rPr>
            </w:pPr>
            <w:r>
              <w:rPr>
                <w:rFonts w:hint="eastAsia"/>
                <w:color w:val="000000"/>
                <w:sz w:val="22"/>
                <w:szCs w:val="22"/>
              </w:rPr>
              <w:t>2020-10-28</w:t>
            </w:r>
          </w:p>
        </w:tc>
      </w:tr>
      <w:tr w:rsidR="00EC1D26" w:rsidDel="008F6DC6" w14:paraId="11EB658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6F863F" w14:textId="77777777" w:rsidR="00EC1D26" w:rsidRDefault="00EC1D26">
            <w:pPr>
              <w:jc w:val="left"/>
              <w:rPr>
                <w:szCs w:val="21"/>
              </w:rPr>
            </w:pPr>
            <w:r>
              <w:rPr>
                <w:rFonts w:hint="eastAsia"/>
                <w:szCs w:val="21"/>
              </w:rPr>
              <w:t>34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47DDA28" w14:textId="77777777" w:rsidR="00EC1D26" w:rsidDel="008F6DC6" w:rsidRDefault="00EC1D26">
            <w:pPr>
              <w:jc w:val="left"/>
              <w:rPr>
                <w:szCs w:val="21"/>
              </w:rPr>
            </w:pPr>
            <w:r>
              <w:rPr>
                <w:rFonts w:hint="eastAsia"/>
                <w:color w:val="000000"/>
                <w:sz w:val="22"/>
                <w:szCs w:val="22"/>
              </w:rPr>
              <w:t>富荣基金管理有限公司关于终止大泰金石基金销售有限公司办理旗下基金相关销售业务的公告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B26FE02" w14:textId="77777777" w:rsidR="00EC1D26" w:rsidDel="008F6DC6" w:rsidRDefault="00EC1D26">
            <w:pPr>
              <w:widowControl/>
              <w:jc w:val="left"/>
              <w:rPr>
                <w:szCs w:val="21"/>
              </w:rPr>
            </w:pPr>
            <w:r>
              <w:rPr>
                <w:rFonts w:hint="eastAsia"/>
                <w:color w:val="000000"/>
                <w:sz w:val="22"/>
                <w:szCs w:val="22"/>
              </w:rPr>
              <w:t>2020-11-02</w:t>
            </w:r>
          </w:p>
        </w:tc>
      </w:tr>
      <w:tr w:rsidR="00EC1D26" w:rsidDel="008F6DC6" w14:paraId="7DC73363"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A29482" w14:textId="77777777" w:rsidR="00EC1D26" w:rsidRDefault="00EC1D26">
            <w:pPr>
              <w:jc w:val="left"/>
              <w:rPr>
                <w:szCs w:val="21"/>
              </w:rPr>
            </w:pPr>
            <w:r>
              <w:rPr>
                <w:rFonts w:hint="eastAsia"/>
                <w:szCs w:val="21"/>
              </w:rPr>
              <w:t>35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E27F601" w14:textId="77777777" w:rsidR="00EC1D26" w:rsidDel="008F6DC6" w:rsidRDefault="00EC1D26">
            <w:pPr>
              <w:jc w:val="left"/>
              <w:rPr>
                <w:szCs w:val="21"/>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52F60" w14:textId="77777777" w:rsidR="00EC1D26" w:rsidDel="008F6DC6" w:rsidRDefault="00EC1D26">
            <w:pPr>
              <w:widowControl/>
              <w:jc w:val="left"/>
              <w:rPr>
                <w:szCs w:val="21"/>
              </w:rPr>
            </w:pPr>
            <w:r>
              <w:rPr>
                <w:rFonts w:hint="eastAsia"/>
                <w:color w:val="000000"/>
                <w:sz w:val="22"/>
                <w:szCs w:val="22"/>
              </w:rPr>
              <w:t>2020-11-10</w:t>
            </w:r>
          </w:p>
        </w:tc>
      </w:tr>
      <w:tr w:rsidR="00EC1D26" w:rsidDel="008F6DC6" w14:paraId="320102C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0B6209" w14:textId="77777777" w:rsidR="00EC1D26" w:rsidRDefault="00EC1D26">
            <w:pPr>
              <w:jc w:val="left"/>
              <w:rPr>
                <w:szCs w:val="21"/>
              </w:rPr>
            </w:pPr>
            <w:r>
              <w:rPr>
                <w:rFonts w:hint="eastAsia"/>
                <w:szCs w:val="21"/>
              </w:rPr>
              <w:t>36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BCE3E2" w14:textId="77777777" w:rsidR="00EC1D26" w:rsidDel="008F6DC6" w:rsidRDefault="00EC1D26">
            <w:pPr>
              <w:jc w:val="left"/>
              <w:rPr>
                <w:szCs w:val="21"/>
              </w:rPr>
            </w:pPr>
            <w:r>
              <w:rPr>
                <w:rFonts w:hint="eastAsia"/>
                <w:color w:val="000000"/>
                <w:sz w:val="22"/>
                <w:szCs w:val="22"/>
              </w:rPr>
              <w:t>富荣基金管理有限公司关于旗下部分基金新增北京钱景基金销售有限公司为销售机构并开通基金定期定额投资业务和基金转换业务的公告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A7F5587"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275E8D8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D41A87" w14:textId="77777777" w:rsidR="00EC1D26" w:rsidRDefault="00EC1D26">
            <w:pPr>
              <w:jc w:val="left"/>
              <w:rPr>
                <w:szCs w:val="21"/>
              </w:rPr>
            </w:pPr>
            <w:r>
              <w:rPr>
                <w:rFonts w:hint="eastAsia"/>
                <w:szCs w:val="21"/>
              </w:rPr>
              <w:t>37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30A9A83" w14:textId="77777777" w:rsidR="00EC1D26" w:rsidDel="008F6DC6" w:rsidRDefault="00EC1D26">
            <w:pPr>
              <w:jc w:val="left"/>
              <w:rPr>
                <w:szCs w:val="21"/>
              </w:rPr>
            </w:pPr>
            <w:r>
              <w:rPr>
                <w:rFonts w:hint="eastAsia"/>
                <w:color w:val="000000"/>
                <w:sz w:val="22"/>
                <w:szCs w:val="22"/>
              </w:rPr>
              <w:t>富荣基金管理有限公司关于旗下部分基金参加北京钱景基金销售有限公司基金申购及定期定额投资申购费率优惠活动的公告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D67BF8"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30847F6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68ED07" w14:textId="77777777" w:rsidR="00EC1D26" w:rsidRDefault="00EC1D26">
            <w:pPr>
              <w:jc w:val="left"/>
              <w:rPr>
                <w:szCs w:val="21"/>
              </w:rPr>
            </w:pPr>
            <w:r>
              <w:rPr>
                <w:rFonts w:hint="eastAsia"/>
                <w:szCs w:val="21"/>
              </w:rPr>
              <w:t>38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615A1615" w14:textId="77777777" w:rsidR="00EC1D26" w:rsidDel="008F6DC6" w:rsidRDefault="00EC1D26">
            <w:pPr>
              <w:jc w:val="left"/>
              <w:rPr>
                <w:szCs w:val="21"/>
              </w:rPr>
            </w:pPr>
            <w:r>
              <w:rPr>
                <w:rFonts w:hint="eastAsia"/>
                <w:color w:val="000000"/>
                <w:sz w:val="22"/>
                <w:szCs w:val="22"/>
              </w:rPr>
              <w:t>富荣基金管理有限公司关于终止深圳盈信基金销售有限公司办理旗下基金相关销售业务的公告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0E1D3D"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51628D8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1989BB" w14:textId="77777777" w:rsidR="00EC1D26" w:rsidRDefault="00EC1D26">
            <w:pPr>
              <w:jc w:val="left"/>
              <w:rPr>
                <w:szCs w:val="21"/>
              </w:rPr>
            </w:pPr>
            <w:r>
              <w:rPr>
                <w:rFonts w:hint="eastAsia"/>
                <w:szCs w:val="21"/>
              </w:rPr>
              <w:t>39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CC5C4EA" w14:textId="77777777" w:rsidR="00EC1D26" w:rsidDel="008F6DC6" w:rsidRDefault="00EC1D26">
            <w:pPr>
              <w:jc w:val="left"/>
              <w:rPr>
                <w:szCs w:val="21"/>
              </w:rPr>
            </w:pPr>
            <w:r>
              <w:rPr>
                <w:rFonts w:hint="eastAsia"/>
                <w:color w:val="000000"/>
                <w:sz w:val="22"/>
                <w:szCs w:val="22"/>
              </w:rPr>
              <w:t>富荣基金管理有限公司关于通过泰诚财富基金销售（大连）有限公司购买并持有本公司旗下基金的投资者及时办理转托管的提示性公告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203A1F" w14:textId="77777777" w:rsidR="00EC1D26" w:rsidDel="008F6DC6" w:rsidRDefault="00EC1D26">
            <w:pPr>
              <w:widowControl/>
              <w:jc w:val="left"/>
              <w:rPr>
                <w:szCs w:val="21"/>
              </w:rPr>
            </w:pPr>
            <w:r>
              <w:rPr>
                <w:rFonts w:hint="eastAsia"/>
                <w:color w:val="000000"/>
                <w:sz w:val="22"/>
                <w:szCs w:val="22"/>
              </w:rPr>
              <w:t>2020-12-22</w:t>
            </w:r>
          </w:p>
        </w:tc>
      </w:tr>
      <w:tr w:rsidR="00EC1D26" w:rsidDel="008F6DC6" w14:paraId="3EAAD691"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B6A53" w14:textId="77777777" w:rsidR="00EC1D26" w:rsidRDefault="00EC1D26">
            <w:pPr>
              <w:jc w:val="left"/>
              <w:rPr>
                <w:szCs w:val="21"/>
              </w:rPr>
            </w:pPr>
            <w:r>
              <w:rPr>
                <w:rFonts w:hint="eastAsia"/>
                <w:szCs w:val="21"/>
              </w:rPr>
              <w:lastRenderedPageBreak/>
              <w:t>40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88AD18A" w14:textId="77777777" w:rsidR="00EC1D26" w:rsidRPr="00B76180" w:rsidRDefault="00EC1D26">
            <w:pPr>
              <w:jc w:val="left"/>
              <w:rPr>
                <w:rFonts w:ascii="宋体" w:hAnsi="宋体" w:cs="宋体"/>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955761" w14:textId="77777777" w:rsidR="00EC1D26" w:rsidRDefault="00EC1D26" w:rsidP="00EC1D26">
            <w:pPr>
              <w:jc w:val="left"/>
              <w:rPr>
                <w:rFonts w:ascii="宋体" w:hAnsi="宋体" w:cs="宋体"/>
                <w:color w:val="000000"/>
                <w:sz w:val="22"/>
                <w:szCs w:val="22"/>
              </w:rPr>
            </w:pPr>
            <w:r>
              <w:rPr>
                <w:rFonts w:hint="eastAsia"/>
                <w:color w:val="000000"/>
                <w:sz w:val="22"/>
                <w:szCs w:val="22"/>
              </w:rPr>
              <w:t>2021-01-22</w:t>
            </w:r>
          </w:p>
          <w:p w14:paraId="1C45D937" w14:textId="77777777" w:rsidR="00EC1D26" w:rsidRDefault="00EC1D26">
            <w:pPr>
              <w:widowControl/>
              <w:jc w:val="left"/>
              <w:rPr>
                <w:color w:val="000000"/>
                <w:sz w:val="22"/>
                <w:szCs w:val="22"/>
              </w:rPr>
            </w:pPr>
          </w:p>
        </w:tc>
      </w:tr>
      <w:tr w:rsidR="008C01BD" w:rsidDel="008F6DC6" w14:paraId="1088C54C"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266694" w14:textId="74593952" w:rsidR="008C01BD" w:rsidRDefault="008C01BD">
            <w:pPr>
              <w:jc w:val="left"/>
              <w:rPr>
                <w:szCs w:val="21"/>
              </w:rPr>
            </w:pPr>
            <w:r>
              <w:rPr>
                <w:rFonts w:hint="eastAsia"/>
                <w:szCs w:val="21"/>
              </w:rPr>
              <w:t>41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439F6F6" w14:textId="728B697B" w:rsidR="008C01BD" w:rsidRDefault="008C01BD">
            <w:pPr>
              <w:jc w:val="left"/>
              <w:rPr>
                <w:color w:val="000000"/>
                <w:sz w:val="22"/>
                <w:szCs w:val="22"/>
              </w:rPr>
            </w:pPr>
            <w:r w:rsidRPr="008C01BD">
              <w:rPr>
                <w:rFonts w:hint="eastAsia"/>
                <w:color w:val="000000"/>
                <w:sz w:val="22"/>
                <w:szCs w:val="22"/>
              </w:rPr>
              <w:t>关于富荣富兴纯债债券型证券投资基金由中国建设银行股份有限公司担任临时基金托管人的公告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C4FDBE5" w14:textId="70575405" w:rsidR="008C01BD" w:rsidRDefault="008C01BD" w:rsidP="008C01BD">
            <w:pPr>
              <w:jc w:val="left"/>
              <w:rPr>
                <w:rFonts w:ascii="宋体" w:hAnsi="宋体" w:cs="宋体"/>
                <w:color w:val="000000"/>
                <w:sz w:val="22"/>
                <w:szCs w:val="22"/>
              </w:rPr>
            </w:pPr>
            <w:r>
              <w:rPr>
                <w:rFonts w:hint="eastAsia"/>
                <w:color w:val="000000"/>
                <w:sz w:val="22"/>
                <w:szCs w:val="22"/>
              </w:rPr>
              <w:t>2021-02-08</w:t>
            </w:r>
          </w:p>
          <w:p w14:paraId="0EC401E1" w14:textId="77777777" w:rsidR="008C01BD" w:rsidRDefault="008C01BD" w:rsidP="00EC1D26">
            <w:pPr>
              <w:jc w:val="left"/>
              <w:rPr>
                <w:color w:val="000000"/>
                <w:sz w:val="22"/>
                <w:szCs w:val="22"/>
              </w:rPr>
            </w:pPr>
          </w:p>
        </w:tc>
      </w:tr>
      <w:tr w:rsidR="00722A7A" w:rsidDel="008F6DC6" w14:paraId="4C1FE0DF"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2AED5F" w14:textId="493EE6DE" w:rsidR="00722A7A" w:rsidRDefault="00722A7A" w:rsidP="00722A7A">
            <w:pPr>
              <w:jc w:val="left"/>
              <w:rPr>
                <w:szCs w:val="21"/>
              </w:rPr>
            </w:pPr>
            <w:r>
              <w:rPr>
                <w:rFonts w:hint="eastAsia"/>
                <w:szCs w:val="21"/>
              </w:rPr>
              <w:t>42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5FE138B7" w14:textId="0D2BBE53" w:rsidR="00722A7A" w:rsidRPr="008C01BD" w:rsidRDefault="00722A7A" w:rsidP="00722A7A">
            <w:pPr>
              <w:jc w:val="left"/>
              <w:rPr>
                <w:color w:val="000000"/>
                <w:sz w:val="22"/>
                <w:szCs w:val="22"/>
              </w:rPr>
            </w:pPr>
            <w:r w:rsidRPr="00BE7EA7">
              <w:rPr>
                <w:rFonts w:hint="eastAsia"/>
                <w:color w:val="000000"/>
                <w:sz w:val="22"/>
                <w:szCs w:val="22"/>
              </w:rPr>
              <w:t>富荣富兴纯债债券型证券投资基金修改基金合同及招募说明书等法律文件的提示性公告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E49B133" w14:textId="62312A4D" w:rsidR="00722A7A" w:rsidRDefault="00722A7A" w:rsidP="00722A7A">
            <w:pPr>
              <w:jc w:val="left"/>
              <w:rPr>
                <w:color w:val="000000"/>
                <w:sz w:val="22"/>
                <w:szCs w:val="22"/>
              </w:rPr>
            </w:pPr>
            <w:r w:rsidRPr="00BE7EA7">
              <w:rPr>
                <w:color w:val="000000"/>
                <w:sz w:val="22"/>
                <w:szCs w:val="22"/>
              </w:rPr>
              <w:t>2021</w:t>
            </w:r>
            <w:r>
              <w:rPr>
                <w:rFonts w:hint="eastAsia"/>
                <w:color w:val="000000"/>
                <w:sz w:val="22"/>
                <w:szCs w:val="22"/>
              </w:rPr>
              <w:t>-0</w:t>
            </w:r>
            <w:r w:rsidRPr="00BE7EA7">
              <w:rPr>
                <w:color w:val="000000"/>
                <w:sz w:val="22"/>
                <w:szCs w:val="22"/>
              </w:rPr>
              <w:t>2</w:t>
            </w:r>
            <w:r>
              <w:rPr>
                <w:rFonts w:hint="eastAsia"/>
                <w:color w:val="000000"/>
                <w:sz w:val="22"/>
                <w:szCs w:val="22"/>
              </w:rPr>
              <w:t>-</w:t>
            </w:r>
            <w:r w:rsidRPr="00BE7EA7">
              <w:rPr>
                <w:color w:val="000000"/>
                <w:sz w:val="22"/>
                <w:szCs w:val="22"/>
              </w:rPr>
              <w:t>19</w:t>
            </w:r>
          </w:p>
        </w:tc>
      </w:tr>
    </w:tbl>
    <w:p w14:paraId="3AF64C5F" w14:textId="77777777" w:rsidR="0096318E" w:rsidRDefault="0096318E">
      <w:pPr>
        <w:ind w:firstLine="484"/>
        <w:jc w:val="left"/>
        <w:rPr>
          <w:b/>
          <w:bCs/>
          <w:kern w:val="44"/>
          <w:sz w:val="24"/>
          <w:szCs w:val="44"/>
        </w:rPr>
        <w:sectPr w:rsidR="0096318E">
          <w:pgSz w:w="11906" w:h="16838"/>
          <w:pgMar w:top="1440" w:right="1800" w:bottom="1440" w:left="1800" w:header="851" w:footer="992" w:gutter="0"/>
          <w:cols w:space="720"/>
          <w:titlePg/>
          <w:docGrid w:linePitch="312"/>
        </w:sectPr>
      </w:pPr>
    </w:p>
    <w:p w14:paraId="15DCAE3C" w14:textId="4D471E15" w:rsidR="0096318E" w:rsidRDefault="00270BD0">
      <w:pPr>
        <w:pStyle w:val="11"/>
        <w:snapToGrid w:val="0"/>
        <w:spacing w:before="0" w:after="0" w:line="360" w:lineRule="auto"/>
        <w:rPr>
          <w:rFonts w:ascii="Arial Unicode MS" w:eastAsia="宋体" w:hAnsi="Arial Unicode MS" w:cs="Arial"/>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4E14DF7B" w14:textId="77777777" w:rsidR="0096318E" w:rsidRDefault="0096318E"/>
    <w:p w14:paraId="11CE478E" w14:textId="77777777" w:rsidR="0096318E" w:rsidRDefault="00270BD0">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19BCC35" w14:textId="77777777" w:rsidR="0096318E" w:rsidRDefault="00270BD0">
      <w:pPr>
        <w:widowControl/>
        <w:snapToGrid w:val="0"/>
        <w:spacing w:line="360" w:lineRule="auto"/>
        <w:ind w:firstLineChars="200" w:firstLine="420"/>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40F5DAE1" w14:textId="3C59ED30"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69" w:name="_Toc317088167"/>
      <w:bookmarkStart w:id="170" w:name="_Toc317088556"/>
      <w:bookmarkStart w:id="171" w:name="_Toc214873623"/>
      <w:bookmarkStart w:id="172" w:name="_Toc335232710"/>
      <w:bookmarkStart w:id="173" w:name="_Toc320887661"/>
      <w:bookmarkStart w:id="174" w:name="_Toc530223199"/>
      <w:bookmarkStart w:id="175" w:name="_Toc63676459"/>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32DACA79" w14:textId="77777777" w:rsidR="0096318E" w:rsidRDefault="0096318E">
      <w:pPr>
        <w:ind w:firstLine="315"/>
      </w:pPr>
    </w:p>
    <w:p w14:paraId="0E964A8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36B66E0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富荣富兴纯债债券型证券投资基金募集的文件</w:t>
      </w:r>
    </w:p>
    <w:p w14:paraId="0FA780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7EBEC7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20DBC06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29716FE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7FDF097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）关于申请募集</w:t>
      </w:r>
      <w:r>
        <w:rPr>
          <w:rFonts w:ascii="Arial Unicode MS" w:hAnsi="Arial Unicode MS" w:cs="Arial" w:hint="eastAsia"/>
          <w:szCs w:val="21"/>
        </w:rPr>
        <w:t>注册</w:t>
      </w:r>
      <w:r>
        <w:rPr>
          <w:rFonts w:ascii="Arial Unicode MS" w:hAnsi="Arial Unicode MS" w:cs="Arial"/>
          <w:szCs w:val="21"/>
        </w:rPr>
        <w:t>富荣富兴纯债债券型证券投资基金之法律意见书</w:t>
      </w:r>
    </w:p>
    <w:p w14:paraId="2A7B39E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54692F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259DAF9" w14:textId="77777777" w:rsidR="0096318E" w:rsidRDefault="0096318E">
      <w:pPr>
        <w:spacing w:line="360" w:lineRule="auto"/>
        <w:jc w:val="right"/>
        <w:rPr>
          <w:rFonts w:ascii="Arial Unicode MS" w:hAnsi="Arial Unicode MS" w:cs="Arial"/>
          <w:b/>
          <w:szCs w:val="21"/>
        </w:rPr>
      </w:pPr>
    </w:p>
    <w:p w14:paraId="2C3276D2" w14:textId="77777777" w:rsidR="0096318E" w:rsidRPr="003874AC" w:rsidRDefault="0096318E">
      <w:pPr>
        <w:spacing w:line="360" w:lineRule="auto"/>
        <w:jc w:val="right"/>
        <w:rPr>
          <w:rFonts w:ascii="Arial Unicode MS" w:hAnsi="Arial Unicode MS" w:cs="Arial"/>
          <w:b/>
          <w:szCs w:val="21"/>
        </w:rPr>
      </w:pPr>
    </w:p>
    <w:p w14:paraId="27053380" w14:textId="77777777" w:rsidR="0096318E" w:rsidRDefault="0096318E">
      <w:pPr>
        <w:rPr>
          <w:rFonts w:ascii="Arial Unicode MS" w:hAnsi="Arial Unicode MS" w:cs="Arial"/>
          <w:szCs w:val="21"/>
        </w:rPr>
      </w:pPr>
    </w:p>
    <w:p w14:paraId="0D958DD8" w14:textId="77777777" w:rsidR="0096318E" w:rsidRDefault="0096318E">
      <w:pPr>
        <w:rPr>
          <w:rFonts w:ascii="Arial Unicode MS" w:hAnsi="Arial Unicode MS" w:cs="Arial"/>
          <w:szCs w:val="21"/>
        </w:rPr>
      </w:pPr>
    </w:p>
    <w:p w14:paraId="3D6F50DD" w14:textId="77777777" w:rsidR="0096318E" w:rsidRDefault="0096318E">
      <w:pPr>
        <w:rPr>
          <w:rFonts w:ascii="Arial Unicode MS" w:hAnsi="Arial Unicode MS" w:cs="Arial"/>
          <w:szCs w:val="21"/>
        </w:rPr>
      </w:pPr>
    </w:p>
    <w:p w14:paraId="727E0D5E" w14:textId="77777777" w:rsidR="0096318E" w:rsidRDefault="00270BD0">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68D3BC3E" w14:textId="77777777" w:rsidR="0096318E" w:rsidRDefault="0096318E">
      <w:pPr>
        <w:tabs>
          <w:tab w:val="left" w:pos="5760"/>
        </w:tabs>
        <w:rPr>
          <w:rFonts w:ascii="宋体" w:hAnsi="宋体" w:cs="Arial"/>
          <w:szCs w:val="21"/>
        </w:rPr>
      </w:pPr>
    </w:p>
    <w:p w14:paraId="1DE98259" w14:textId="7C619AE0" w:rsidR="0096318E" w:rsidRDefault="00270BD0">
      <w:pPr>
        <w:tabs>
          <w:tab w:val="left" w:pos="6045"/>
        </w:tabs>
        <w:ind w:firstLineChars="2850" w:firstLine="5985"/>
        <w:jc w:val="left"/>
        <w:rPr>
          <w:rFonts w:ascii="宋体" w:hAnsi="宋体" w:cs="Arial"/>
          <w:szCs w:val="21"/>
        </w:rPr>
      </w:pPr>
      <w:r>
        <w:rPr>
          <w:rFonts w:ascii="宋体" w:hAnsi="宋体" w:cs="Arial" w:hint="eastAsia"/>
          <w:szCs w:val="21"/>
        </w:rPr>
        <w:t>2021年</w:t>
      </w:r>
      <w:r w:rsidR="00E9291D">
        <w:rPr>
          <w:rFonts w:ascii="宋体" w:hAnsi="宋体" w:cs="Arial" w:hint="eastAsia"/>
          <w:szCs w:val="21"/>
        </w:rPr>
        <w:t>5</w:t>
      </w:r>
      <w:r>
        <w:rPr>
          <w:rFonts w:ascii="宋体" w:hAnsi="宋体" w:cs="Arial" w:hint="eastAsia"/>
          <w:szCs w:val="21"/>
        </w:rPr>
        <w:t>月</w:t>
      </w:r>
      <w:r w:rsidR="00E9291D">
        <w:rPr>
          <w:rFonts w:ascii="宋体" w:hAnsi="宋体" w:cs="Arial"/>
          <w:szCs w:val="21"/>
        </w:rPr>
        <w:t>21</w:t>
      </w:r>
      <w:r>
        <w:rPr>
          <w:rFonts w:ascii="宋体" w:hAnsi="宋体" w:cs="Arial" w:hint="eastAsia"/>
          <w:szCs w:val="21"/>
        </w:rPr>
        <w:t>日</w:t>
      </w:r>
    </w:p>
    <w:sectPr w:rsidR="0096318E">
      <w:headerReference w:type="first" r:id="rId43"/>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97F56" w14:textId="77777777" w:rsidR="008F4B5E" w:rsidRDefault="008F4B5E">
      <w:r>
        <w:separator/>
      </w:r>
    </w:p>
  </w:endnote>
  <w:endnote w:type="continuationSeparator" w:id="0">
    <w:p w14:paraId="191184E2" w14:textId="77777777" w:rsidR="008F4B5E" w:rsidRDefault="008F4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charset w:val="86"/>
    <w:family w:val="modern"/>
    <w:pitch w:val="fixed"/>
    <w:sig w:usb0="00000001" w:usb1="080E0000" w:usb2="00000010" w:usb3="00000000" w:csb0="00040000" w:csb1="00000000"/>
  </w:font>
  <w:font w:name="@楷体_GB2312">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微软雅黑"/>
    <w:charset w:val="00"/>
    <w:family w:val="roman"/>
    <w:pitch w:val="default"/>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E8BB4" w14:textId="77777777" w:rsidR="0014145F" w:rsidRDefault="0014145F">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AB87B" w14:textId="77777777" w:rsidR="0014145F" w:rsidRDefault="0014145F">
    <w:pPr>
      <w:pStyle w:val="af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EED49" w14:textId="77777777" w:rsidR="00334824" w:rsidRDefault="00334824">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8D6F4" w14:textId="77777777" w:rsidR="00334824" w:rsidRDefault="00334824">
    <w:pPr>
      <w:pStyle w:val="af7"/>
      <w:jc w:val="center"/>
    </w:pPr>
    <w:r>
      <w:fldChar w:fldCharType="begin"/>
    </w:r>
    <w:r>
      <w:instrText xml:space="preserve"> PAGE   \* MERGEFORMAT </w:instrText>
    </w:r>
    <w:r>
      <w:fldChar w:fldCharType="separate"/>
    </w:r>
    <w:r w:rsidR="00232FE8" w:rsidRPr="00232FE8">
      <w:rPr>
        <w:noProof/>
        <w:lang w:val="zh-CN"/>
      </w:rPr>
      <w:t>3</w:t>
    </w:r>
    <w:r>
      <w:fldChar w:fldCharType="end"/>
    </w:r>
  </w:p>
  <w:p w14:paraId="054B1946" w14:textId="77777777" w:rsidR="00334824" w:rsidRDefault="00334824">
    <w:pPr>
      <w:pStyle w:val="af7"/>
      <w:jc w:val="center"/>
      <w:rPr>
        <w:rFonts w:ascii="Arial" w:hAnsi="Arial" w:cs="Arial"/>
        <w:sz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DB4DE" w14:textId="77777777" w:rsidR="00334824" w:rsidRDefault="00334824">
    <w:pPr>
      <w:pStyle w:val="af7"/>
      <w:jc w:val="center"/>
    </w:pPr>
    <w:r>
      <w:fldChar w:fldCharType="begin"/>
    </w:r>
    <w:r>
      <w:instrText xml:space="preserve"> PAGE   \* MERGEFORMAT </w:instrText>
    </w:r>
    <w:r>
      <w:fldChar w:fldCharType="separate"/>
    </w:r>
    <w:r w:rsidR="00232FE8" w:rsidRPr="00232FE8">
      <w:rPr>
        <w:noProof/>
        <w:lang w:val="zh-CN"/>
      </w:rPr>
      <w:t>1</w:t>
    </w:r>
    <w:r>
      <w:fldChar w:fldCharType="end"/>
    </w:r>
  </w:p>
  <w:p w14:paraId="33808CE7" w14:textId="77777777" w:rsidR="00334824" w:rsidRDefault="00334824">
    <w:pPr>
      <w:pStyle w:val="af7"/>
      <w:jc w:val="center"/>
      <w:rPr>
        <w:rFonts w:ascii="Arial" w:hAnsi="Arial" w:cs="Arial"/>
        <w:sz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FC8D2" w14:textId="77777777" w:rsidR="00334824" w:rsidRDefault="00334824">
    <w:pPr>
      <w:pStyle w:val="af7"/>
      <w:jc w:val="center"/>
    </w:pPr>
    <w:r>
      <w:fldChar w:fldCharType="begin"/>
    </w:r>
    <w:r>
      <w:instrText xml:space="preserve"> PAGE   \* MERGEFORMAT </w:instrText>
    </w:r>
    <w:r>
      <w:fldChar w:fldCharType="separate"/>
    </w:r>
    <w:r w:rsidR="00232FE8" w:rsidRPr="00232FE8">
      <w:rPr>
        <w:noProof/>
        <w:lang w:val="zh-CN"/>
      </w:rPr>
      <w:t>29</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4120A" w14:textId="77777777" w:rsidR="00334824" w:rsidRDefault="00334824">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B358" w14:textId="77777777" w:rsidR="00334824" w:rsidRDefault="00334824">
    <w:pPr>
      <w:pStyle w:val="af7"/>
      <w:jc w:val="center"/>
    </w:pPr>
    <w:r>
      <w:fldChar w:fldCharType="begin"/>
    </w:r>
    <w:r>
      <w:instrText xml:space="preserve"> PAGE   \* MERGEFORMAT </w:instrText>
    </w:r>
    <w:r>
      <w:fldChar w:fldCharType="separate"/>
    </w:r>
    <w:r w:rsidR="00232FE8" w:rsidRPr="00232FE8">
      <w:rPr>
        <w:noProof/>
        <w:lang w:val="zh-CN"/>
      </w:rPr>
      <w:t>4</w:t>
    </w:r>
    <w:r>
      <w:fldChar w:fldCharType="end"/>
    </w:r>
  </w:p>
  <w:p w14:paraId="7510F887" w14:textId="77777777" w:rsidR="00334824" w:rsidRDefault="00334824">
    <w:pPr>
      <w:pStyle w:val="af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995D" w14:textId="77777777" w:rsidR="00334824" w:rsidRDefault="00334824">
    <w:pPr>
      <w:pStyle w:val="af7"/>
      <w:jc w:val="center"/>
    </w:pPr>
    <w:r>
      <w:fldChar w:fldCharType="begin"/>
    </w:r>
    <w:r>
      <w:instrText xml:space="preserve"> PAGE   \* MERGEFORMAT </w:instrText>
    </w:r>
    <w:r>
      <w:fldChar w:fldCharType="separate"/>
    </w:r>
    <w:r w:rsidR="00232FE8" w:rsidRPr="00232FE8">
      <w:rPr>
        <w:noProof/>
        <w:lang w:val="zh-CN"/>
      </w:rPr>
      <w:t>51</w:t>
    </w:r>
    <w:r>
      <w:fldChar w:fldCharType="end"/>
    </w:r>
  </w:p>
  <w:p w14:paraId="58667208" w14:textId="77777777" w:rsidR="00334824" w:rsidRDefault="00334824">
    <w:pPr>
      <w:pStyle w:val="af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3D3E4" w14:textId="77777777" w:rsidR="00334824" w:rsidRDefault="00334824">
    <w:pPr>
      <w:pStyle w:val="af7"/>
      <w:jc w:val="center"/>
    </w:pPr>
    <w:r>
      <w:fldChar w:fldCharType="begin"/>
    </w:r>
    <w:r>
      <w:instrText>PAGE   \* MERGEFORMAT</w:instrText>
    </w:r>
    <w:r>
      <w:fldChar w:fldCharType="separate"/>
    </w:r>
    <w:r w:rsidR="00232FE8" w:rsidRPr="00232FE8">
      <w:rPr>
        <w:noProof/>
        <w:lang w:val="zh-CN"/>
      </w:rPr>
      <w:t>113</w:t>
    </w:r>
    <w:r>
      <w:fldChar w:fldCharType="end"/>
    </w:r>
  </w:p>
  <w:p w14:paraId="11D4BFE7" w14:textId="77777777" w:rsidR="00334824" w:rsidRDefault="00334824">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366E3" w14:textId="77777777" w:rsidR="008F4B5E" w:rsidRDefault="008F4B5E">
      <w:r>
        <w:separator/>
      </w:r>
    </w:p>
  </w:footnote>
  <w:footnote w:type="continuationSeparator" w:id="0">
    <w:p w14:paraId="448902DE" w14:textId="77777777" w:rsidR="008F4B5E" w:rsidRDefault="008F4B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0D650" w14:textId="77777777" w:rsidR="0014145F" w:rsidRDefault="0014145F">
    <w:pPr>
      <w:pStyle w:val="a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3BB5A" w14:textId="477F73FE" w:rsidR="00334824" w:rsidRDefault="00334824">
    <w:pPr>
      <w:pStyle w:val="af9"/>
      <w:jc w:val="both"/>
    </w:pPr>
    <w:r>
      <w:rPr>
        <w:rFonts w:hint="eastAsia"/>
      </w:rPr>
      <w:t>富荣富兴纯债债券型证券投资基金更新的招募说明书（</w:t>
    </w:r>
    <w:r>
      <w:rPr>
        <w:rFonts w:hint="eastAsia"/>
      </w:rPr>
      <w:t>20</w:t>
    </w:r>
    <w:r>
      <w:t>2</w:t>
    </w:r>
    <w:r>
      <w:rPr>
        <w:rFonts w:hint="eastAsia"/>
      </w:rPr>
      <w:t>1</w:t>
    </w:r>
    <w:r>
      <w:rPr>
        <w:rFonts w:hint="eastAsia"/>
      </w:rPr>
      <w:t>年第</w:t>
    </w:r>
    <w:r w:rsidR="000C78F5">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89900" w14:textId="77777777" w:rsidR="00334824" w:rsidRDefault="00334824">
    <w:pPr>
      <w:pStyle w:val="af9"/>
      <w:pBdr>
        <w:bottom w:val="none" w:sz="0" w:space="0" w:color="auto"/>
      </w:pBd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A92CA5" w14:textId="7F91B169" w:rsidR="00334824" w:rsidRDefault="00334824">
    <w:pPr>
      <w:pStyle w:val="af9"/>
      <w:jc w:val="left"/>
    </w:pPr>
    <w:r>
      <w:rPr>
        <w:rFonts w:hint="eastAsia"/>
      </w:rPr>
      <w:t>富荣富兴纯债债券型证券投资基金更新的招募说明书（</w:t>
    </w:r>
    <w:r>
      <w:rPr>
        <w:rFonts w:hint="eastAsia"/>
      </w:rPr>
      <w:t>20</w:t>
    </w:r>
    <w:r>
      <w:t>2</w:t>
    </w:r>
    <w:r>
      <w:rPr>
        <w:rFonts w:hint="eastAsia"/>
      </w:rPr>
      <w:t>1</w:t>
    </w:r>
    <w:r>
      <w:rPr>
        <w:rFonts w:hint="eastAsia"/>
      </w:rPr>
      <w:t>年第</w:t>
    </w:r>
    <w:r w:rsidR="000C78F5">
      <w:t>2</w:t>
    </w:r>
    <w:r>
      <w:rPr>
        <w:rFonts w:hint="eastAsia"/>
      </w:rPr>
      <w:t>号）</w:t>
    </w:r>
    <w:r>
      <w:rPr>
        <w:rFonts w:hint="eastAsia"/>
      </w:rPr>
      <w:t xml:space="preserve">               </w:t>
    </w:r>
    <w:r>
      <w:t xml:space="preserve">                              </w:t>
    </w:r>
  </w:p>
  <w:p w14:paraId="2C2284D8" w14:textId="77777777" w:rsidR="00334824" w:rsidRDefault="00334824"/>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06BAA" w14:textId="134FF6B1" w:rsidR="00334824" w:rsidRDefault="00334824">
    <w:pPr>
      <w:pStyle w:val="af9"/>
      <w:jc w:val="both"/>
    </w:pPr>
    <w:r>
      <w:rPr>
        <w:rFonts w:hint="eastAsia"/>
      </w:rPr>
      <w:t>富荣富兴纯债债券型证券投资基金更新的招募说明书（</w:t>
    </w:r>
    <w:r>
      <w:rPr>
        <w:rFonts w:hint="eastAsia"/>
      </w:rPr>
      <w:t>20</w:t>
    </w:r>
    <w:r>
      <w:t>2</w:t>
    </w:r>
    <w:r>
      <w:rPr>
        <w:rFonts w:hint="eastAsia"/>
      </w:rPr>
      <w:t>1</w:t>
    </w:r>
    <w:r>
      <w:rPr>
        <w:rFonts w:hint="eastAsia"/>
      </w:rPr>
      <w:t>年第</w:t>
    </w:r>
    <w:r w:rsidR="00261537">
      <w:t>2</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E1A2F" w14:textId="03B5D809" w:rsidR="00334824" w:rsidRDefault="00334824">
    <w:pPr>
      <w:pBdr>
        <w:bottom w:val="single" w:sz="4" w:space="1" w:color="auto"/>
      </w:pBdr>
      <w:rPr>
        <w:sz w:val="18"/>
        <w:szCs w:val="18"/>
      </w:rPr>
    </w:pPr>
    <w:r>
      <w:rPr>
        <w:rFonts w:hint="eastAsia"/>
        <w:sz w:val="18"/>
        <w:szCs w:val="18"/>
      </w:rPr>
      <w:t>富荣富兴纯债债券型证券投资基金更新的招募说明书（</w:t>
    </w:r>
    <w:r>
      <w:rPr>
        <w:rFonts w:hint="eastAsia"/>
        <w:sz w:val="18"/>
        <w:szCs w:val="18"/>
      </w:rPr>
      <w:t>20</w:t>
    </w:r>
    <w:r>
      <w:rPr>
        <w:sz w:val="18"/>
        <w:szCs w:val="18"/>
      </w:rPr>
      <w:t>2</w:t>
    </w:r>
    <w:r>
      <w:rPr>
        <w:rFonts w:hint="eastAsia"/>
        <w:sz w:val="18"/>
        <w:szCs w:val="18"/>
      </w:rPr>
      <w:t>1</w:t>
    </w:r>
    <w:r>
      <w:rPr>
        <w:rFonts w:hint="eastAsia"/>
        <w:sz w:val="18"/>
        <w:szCs w:val="18"/>
      </w:rPr>
      <w:t>年第</w:t>
    </w:r>
    <w:r w:rsidR="0014145F">
      <w:rPr>
        <w:sz w:val="18"/>
        <w:szCs w:val="18"/>
      </w:rPr>
      <w:t>2</w:t>
    </w:r>
    <w:r>
      <w:rPr>
        <w:rFonts w:hint="eastAsia"/>
        <w:sz w:val="18"/>
        <w:szCs w:val="18"/>
      </w:rPr>
      <w:t>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5439E" w14:textId="58ABF526" w:rsidR="00334824" w:rsidRDefault="00334824">
    <w:pPr>
      <w:pStyle w:val="af9"/>
      <w:jc w:val="left"/>
    </w:pPr>
    <w:r>
      <w:rPr>
        <w:rFonts w:hint="eastAsia"/>
      </w:rPr>
      <w:t>富荣富兴纯债债券型证券投资基金更新的招募说明书（</w:t>
    </w:r>
    <w:r>
      <w:rPr>
        <w:rFonts w:hint="eastAsia"/>
      </w:rPr>
      <w:t>20</w:t>
    </w:r>
    <w:r>
      <w:t>2</w:t>
    </w:r>
    <w:r>
      <w:rPr>
        <w:rFonts w:hint="eastAsia"/>
      </w:rPr>
      <w:t>1</w:t>
    </w:r>
    <w:r>
      <w:rPr>
        <w:rFonts w:hint="eastAsia"/>
      </w:rPr>
      <w:t>年第</w:t>
    </w:r>
    <w:r w:rsidR="0014145F">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480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365DB"/>
    <w:rsid w:val="0004048E"/>
    <w:rsid w:val="000410B3"/>
    <w:rsid w:val="00041294"/>
    <w:rsid w:val="0004334D"/>
    <w:rsid w:val="00044F2F"/>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39FF"/>
    <w:rsid w:val="00075284"/>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DFC"/>
    <w:rsid w:val="000A11E3"/>
    <w:rsid w:val="000A13D2"/>
    <w:rsid w:val="000A19F0"/>
    <w:rsid w:val="000A27DB"/>
    <w:rsid w:val="000A2C3D"/>
    <w:rsid w:val="000A5C0A"/>
    <w:rsid w:val="000A62A4"/>
    <w:rsid w:val="000A688D"/>
    <w:rsid w:val="000A6EDE"/>
    <w:rsid w:val="000A7748"/>
    <w:rsid w:val="000A7D4A"/>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8F5"/>
    <w:rsid w:val="000C7A58"/>
    <w:rsid w:val="000C7A9E"/>
    <w:rsid w:val="000D0203"/>
    <w:rsid w:val="000D087F"/>
    <w:rsid w:val="000D0CF9"/>
    <w:rsid w:val="000D1F2C"/>
    <w:rsid w:val="000D27C6"/>
    <w:rsid w:val="000D3394"/>
    <w:rsid w:val="000D40D0"/>
    <w:rsid w:val="000D4F6A"/>
    <w:rsid w:val="000D53EF"/>
    <w:rsid w:val="000D5DC2"/>
    <w:rsid w:val="000D71DD"/>
    <w:rsid w:val="000D78D8"/>
    <w:rsid w:val="000E0060"/>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45B4"/>
    <w:rsid w:val="001159F7"/>
    <w:rsid w:val="00121044"/>
    <w:rsid w:val="00121A24"/>
    <w:rsid w:val="00121C44"/>
    <w:rsid w:val="00122F78"/>
    <w:rsid w:val="001250EA"/>
    <w:rsid w:val="00125CEE"/>
    <w:rsid w:val="00126C62"/>
    <w:rsid w:val="001278E3"/>
    <w:rsid w:val="001305DF"/>
    <w:rsid w:val="00130A79"/>
    <w:rsid w:val="0013242A"/>
    <w:rsid w:val="001333C0"/>
    <w:rsid w:val="001348B3"/>
    <w:rsid w:val="00136938"/>
    <w:rsid w:val="001400DB"/>
    <w:rsid w:val="0014145F"/>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D69"/>
    <w:rsid w:val="00172158"/>
    <w:rsid w:val="0017297B"/>
    <w:rsid w:val="00173541"/>
    <w:rsid w:val="001737A0"/>
    <w:rsid w:val="00173F90"/>
    <w:rsid w:val="001754BD"/>
    <w:rsid w:val="00176AED"/>
    <w:rsid w:val="001773BF"/>
    <w:rsid w:val="001774EC"/>
    <w:rsid w:val="00180E22"/>
    <w:rsid w:val="00180EA6"/>
    <w:rsid w:val="00181904"/>
    <w:rsid w:val="001831F5"/>
    <w:rsid w:val="0018336E"/>
    <w:rsid w:val="00183E84"/>
    <w:rsid w:val="0018538D"/>
    <w:rsid w:val="00185B77"/>
    <w:rsid w:val="0018608E"/>
    <w:rsid w:val="0019005D"/>
    <w:rsid w:val="001911A9"/>
    <w:rsid w:val="001913E3"/>
    <w:rsid w:val="0019160C"/>
    <w:rsid w:val="00191655"/>
    <w:rsid w:val="0019397A"/>
    <w:rsid w:val="001949EB"/>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71C9"/>
    <w:rsid w:val="001C797A"/>
    <w:rsid w:val="001D0B03"/>
    <w:rsid w:val="001D1997"/>
    <w:rsid w:val="001D1D1E"/>
    <w:rsid w:val="001D2FAD"/>
    <w:rsid w:val="001D4C4A"/>
    <w:rsid w:val="001D66A5"/>
    <w:rsid w:val="001D6C21"/>
    <w:rsid w:val="001E1153"/>
    <w:rsid w:val="001E1F17"/>
    <w:rsid w:val="001E22A5"/>
    <w:rsid w:val="001F07FE"/>
    <w:rsid w:val="001F2467"/>
    <w:rsid w:val="001F2953"/>
    <w:rsid w:val="001F37C4"/>
    <w:rsid w:val="001F56C7"/>
    <w:rsid w:val="001F6342"/>
    <w:rsid w:val="001F7E62"/>
    <w:rsid w:val="002009EC"/>
    <w:rsid w:val="002020E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2FE8"/>
    <w:rsid w:val="002330BB"/>
    <w:rsid w:val="00235796"/>
    <w:rsid w:val="00236A5F"/>
    <w:rsid w:val="00237009"/>
    <w:rsid w:val="002376B3"/>
    <w:rsid w:val="00240D4C"/>
    <w:rsid w:val="00241335"/>
    <w:rsid w:val="00241612"/>
    <w:rsid w:val="00245246"/>
    <w:rsid w:val="0024541D"/>
    <w:rsid w:val="00245B4A"/>
    <w:rsid w:val="002463A3"/>
    <w:rsid w:val="0025087F"/>
    <w:rsid w:val="00250A4F"/>
    <w:rsid w:val="00251860"/>
    <w:rsid w:val="00251C22"/>
    <w:rsid w:val="00251D29"/>
    <w:rsid w:val="00253DBB"/>
    <w:rsid w:val="00253FB9"/>
    <w:rsid w:val="0025462E"/>
    <w:rsid w:val="00254671"/>
    <w:rsid w:val="00256CE7"/>
    <w:rsid w:val="0026104F"/>
    <w:rsid w:val="00261537"/>
    <w:rsid w:val="002627F4"/>
    <w:rsid w:val="00263479"/>
    <w:rsid w:val="00263902"/>
    <w:rsid w:val="002642F6"/>
    <w:rsid w:val="002644DA"/>
    <w:rsid w:val="00264CE3"/>
    <w:rsid w:val="0026571B"/>
    <w:rsid w:val="00265E3D"/>
    <w:rsid w:val="00266799"/>
    <w:rsid w:val="00266E18"/>
    <w:rsid w:val="0026714D"/>
    <w:rsid w:val="00267198"/>
    <w:rsid w:val="00270BD0"/>
    <w:rsid w:val="00270D38"/>
    <w:rsid w:val="0027208E"/>
    <w:rsid w:val="0027331C"/>
    <w:rsid w:val="0027449D"/>
    <w:rsid w:val="00274699"/>
    <w:rsid w:val="00274F0D"/>
    <w:rsid w:val="0028018C"/>
    <w:rsid w:val="002803F7"/>
    <w:rsid w:val="0028320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774A"/>
    <w:rsid w:val="002B0449"/>
    <w:rsid w:val="002B0463"/>
    <w:rsid w:val="002B070C"/>
    <w:rsid w:val="002B246B"/>
    <w:rsid w:val="002B258E"/>
    <w:rsid w:val="002B3E37"/>
    <w:rsid w:val="002B3F8C"/>
    <w:rsid w:val="002B4D2F"/>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534E"/>
    <w:rsid w:val="002D53B4"/>
    <w:rsid w:val="002D53E4"/>
    <w:rsid w:val="002D553A"/>
    <w:rsid w:val="002E0549"/>
    <w:rsid w:val="002E39AF"/>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4918"/>
    <w:rsid w:val="00317B96"/>
    <w:rsid w:val="00321B3D"/>
    <w:rsid w:val="00323478"/>
    <w:rsid w:val="003244D4"/>
    <w:rsid w:val="003245C1"/>
    <w:rsid w:val="00325CA3"/>
    <w:rsid w:val="00326E24"/>
    <w:rsid w:val="00327166"/>
    <w:rsid w:val="0033116B"/>
    <w:rsid w:val="00331A4D"/>
    <w:rsid w:val="0033359F"/>
    <w:rsid w:val="003339E1"/>
    <w:rsid w:val="00333C4B"/>
    <w:rsid w:val="00334824"/>
    <w:rsid w:val="00336BC6"/>
    <w:rsid w:val="0033778F"/>
    <w:rsid w:val="003407D1"/>
    <w:rsid w:val="00340B29"/>
    <w:rsid w:val="00341DA2"/>
    <w:rsid w:val="003431AE"/>
    <w:rsid w:val="003455CF"/>
    <w:rsid w:val="003464D7"/>
    <w:rsid w:val="003469A9"/>
    <w:rsid w:val="00347BC6"/>
    <w:rsid w:val="00350153"/>
    <w:rsid w:val="00350C38"/>
    <w:rsid w:val="00351124"/>
    <w:rsid w:val="00351DB0"/>
    <w:rsid w:val="00357495"/>
    <w:rsid w:val="003578C4"/>
    <w:rsid w:val="00360141"/>
    <w:rsid w:val="003606BC"/>
    <w:rsid w:val="00360E8F"/>
    <w:rsid w:val="0036178E"/>
    <w:rsid w:val="00361BE5"/>
    <w:rsid w:val="00362599"/>
    <w:rsid w:val="00363733"/>
    <w:rsid w:val="00364072"/>
    <w:rsid w:val="00364DE9"/>
    <w:rsid w:val="00365165"/>
    <w:rsid w:val="00371647"/>
    <w:rsid w:val="003720E3"/>
    <w:rsid w:val="003727FC"/>
    <w:rsid w:val="00372F95"/>
    <w:rsid w:val="00373467"/>
    <w:rsid w:val="0037458D"/>
    <w:rsid w:val="003748C8"/>
    <w:rsid w:val="003748E6"/>
    <w:rsid w:val="00374F0E"/>
    <w:rsid w:val="00375262"/>
    <w:rsid w:val="00377F3F"/>
    <w:rsid w:val="00381328"/>
    <w:rsid w:val="00381786"/>
    <w:rsid w:val="00382EEF"/>
    <w:rsid w:val="00384A5F"/>
    <w:rsid w:val="003851B3"/>
    <w:rsid w:val="003874AC"/>
    <w:rsid w:val="003901AA"/>
    <w:rsid w:val="00390C99"/>
    <w:rsid w:val="0039278F"/>
    <w:rsid w:val="00393395"/>
    <w:rsid w:val="00393F7D"/>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8AC"/>
    <w:rsid w:val="00407A0E"/>
    <w:rsid w:val="00411A60"/>
    <w:rsid w:val="004120C0"/>
    <w:rsid w:val="0041532B"/>
    <w:rsid w:val="004155D6"/>
    <w:rsid w:val="004158F4"/>
    <w:rsid w:val="004168BA"/>
    <w:rsid w:val="00417173"/>
    <w:rsid w:val="0041786D"/>
    <w:rsid w:val="0042072A"/>
    <w:rsid w:val="0042095D"/>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154"/>
    <w:rsid w:val="004B5BB5"/>
    <w:rsid w:val="004B7E6C"/>
    <w:rsid w:val="004B7EC2"/>
    <w:rsid w:val="004B7FC8"/>
    <w:rsid w:val="004C1520"/>
    <w:rsid w:val="004C22FD"/>
    <w:rsid w:val="004C313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2E0F"/>
    <w:rsid w:val="00555263"/>
    <w:rsid w:val="00555F1A"/>
    <w:rsid w:val="005560E0"/>
    <w:rsid w:val="00556F24"/>
    <w:rsid w:val="00560746"/>
    <w:rsid w:val="00560E93"/>
    <w:rsid w:val="0056112F"/>
    <w:rsid w:val="005617DF"/>
    <w:rsid w:val="00561CBE"/>
    <w:rsid w:val="0056265E"/>
    <w:rsid w:val="00563C23"/>
    <w:rsid w:val="00564445"/>
    <w:rsid w:val="00564E5F"/>
    <w:rsid w:val="00566FBA"/>
    <w:rsid w:val="0056754C"/>
    <w:rsid w:val="00567A20"/>
    <w:rsid w:val="005706C1"/>
    <w:rsid w:val="00570AA4"/>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3CA"/>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D7D14"/>
    <w:rsid w:val="005E105C"/>
    <w:rsid w:val="005E1AB8"/>
    <w:rsid w:val="005E3972"/>
    <w:rsid w:val="005E43CE"/>
    <w:rsid w:val="005E52CE"/>
    <w:rsid w:val="005E6930"/>
    <w:rsid w:val="005E7DBF"/>
    <w:rsid w:val="005F1C46"/>
    <w:rsid w:val="005F4903"/>
    <w:rsid w:val="005F7E1C"/>
    <w:rsid w:val="00601AAE"/>
    <w:rsid w:val="00603847"/>
    <w:rsid w:val="0060626F"/>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5764"/>
    <w:rsid w:val="006470CD"/>
    <w:rsid w:val="0064732A"/>
    <w:rsid w:val="00647F4B"/>
    <w:rsid w:val="00651534"/>
    <w:rsid w:val="00651788"/>
    <w:rsid w:val="0065445E"/>
    <w:rsid w:val="0065449A"/>
    <w:rsid w:val="00654A27"/>
    <w:rsid w:val="006554D7"/>
    <w:rsid w:val="00655C59"/>
    <w:rsid w:val="00655D42"/>
    <w:rsid w:val="006560A9"/>
    <w:rsid w:val="0066148F"/>
    <w:rsid w:val="00662937"/>
    <w:rsid w:val="00662940"/>
    <w:rsid w:val="006637FB"/>
    <w:rsid w:val="00663F9F"/>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D7F11"/>
    <w:rsid w:val="006E0F70"/>
    <w:rsid w:val="006E1DCB"/>
    <w:rsid w:val="006E3DF3"/>
    <w:rsid w:val="006E3E3D"/>
    <w:rsid w:val="006E3E3E"/>
    <w:rsid w:val="006E4CA3"/>
    <w:rsid w:val="006E57B2"/>
    <w:rsid w:val="006E6711"/>
    <w:rsid w:val="006E755D"/>
    <w:rsid w:val="006E766F"/>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0E6"/>
    <w:rsid w:val="007065AB"/>
    <w:rsid w:val="00706E86"/>
    <w:rsid w:val="0071165D"/>
    <w:rsid w:val="007117B6"/>
    <w:rsid w:val="00711BD9"/>
    <w:rsid w:val="00711F19"/>
    <w:rsid w:val="00712D5B"/>
    <w:rsid w:val="00712E3A"/>
    <w:rsid w:val="007144E3"/>
    <w:rsid w:val="00714D72"/>
    <w:rsid w:val="0072239C"/>
    <w:rsid w:val="00722A7A"/>
    <w:rsid w:val="00722C4E"/>
    <w:rsid w:val="007246C3"/>
    <w:rsid w:val="007257EE"/>
    <w:rsid w:val="0072582D"/>
    <w:rsid w:val="007258CF"/>
    <w:rsid w:val="00726199"/>
    <w:rsid w:val="0072708B"/>
    <w:rsid w:val="007301B9"/>
    <w:rsid w:val="00731226"/>
    <w:rsid w:val="007314EC"/>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7F3"/>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4E8C"/>
    <w:rsid w:val="0079693A"/>
    <w:rsid w:val="00796CB0"/>
    <w:rsid w:val="00796D36"/>
    <w:rsid w:val="007A2638"/>
    <w:rsid w:val="007A27B1"/>
    <w:rsid w:val="007A2BE9"/>
    <w:rsid w:val="007A3F97"/>
    <w:rsid w:val="007A401C"/>
    <w:rsid w:val="007A4C93"/>
    <w:rsid w:val="007A4DC9"/>
    <w:rsid w:val="007A4FBE"/>
    <w:rsid w:val="007A54EE"/>
    <w:rsid w:val="007A668A"/>
    <w:rsid w:val="007B0F93"/>
    <w:rsid w:val="007B1673"/>
    <w:rsid w:val="007B1922"/>
    <w:rsid w:val="007B1AD2"/>
    <w:rsid w:val="007B1C48"/>
    <w:rsid w:val="007B1C62"/>
    <w:rsid w:val="007B2913"/>
    <w:rsid w:val="007B2973"/>
    <w:rsid w:val="007B4526"/>
    <w:rsid w:val="007B48DC"/>
    <w:rsid w:val="007B58A1"/>
    <w:rsid w:val="007B6A02"/>
    <w:rsid w:val="007B6C1F"/>
    <w:rsid w:val="007C1232"/>
    <w:rsid w:val="007C5745"/>
    <w:rsid w:val="007C6448"/>
    <w:rsid w:val="007C72B5"/>
    <w:rsid w:val="007D0270"/>
    <w:rsid w:val="007D20FF"/>
    <w:rsid w:val="007D26D7"/>
    <w:rsid w:val="007D4099"/>
    <w:rsid w:val="007D428C"/>
    <w:rsid w:val="007D5E6B"/>
    <w:rsid w:val="007D62ED"/>
    <w:rsid w:val="007D6B9A"/>
    <w:rsid w:val="007D6C8C"/>
    <w:rsid w:val="007D73DD"/>
    <w:rsid w:val="007E0316"/>
    <w:rsid w:val="007E1220"/>
    <w:rsid w:val="007E3D6A"/>
    <w:rsid w:val="007E44BA"/>
    <w:rsid w:val="007E5F81"/>
    <w:rsid w:val="007E6B98"/>
    <w:rsid w:val="007F0055"/>
    <w:rsid w:val="007F0E57"/>
    <w:rsid w:val="007F35E5"/>
    <w:rsid w:val="007F38F5"/>
    <w:rsid w:val="007F3CED"/>
    <w:rsid w:val="007F49AB"/>
    <w:rsid w:val="007F51D6"/>
    <w:rsid w:val="007F52C0"/>
    <w:rsid w:val="007F58D6"/>
    <w:rsid w:val="007F6471"/>
    <w:rsid w:val="007F67E4"/>
    <w:rsid w:val="007F6863"/>
    <w:rsid w:val="007F7C2A"/>
    <w:rsid w:val="008000C2"/>
    <w:rsid w:val="00800277"/>
    <w:rsid w:val="00800754"/>
    <w:rsid w:val="00800A3D"/>
    <w:rsid w:val="00800C75"/>
    <w:rsid w:val="00802EF3"/>
    <w:rsid w:val="00805F4E"/>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7A66"/>
    <w:rsid w:val="00857B6B"/>
    <w:rsid w:val="0086002D"/>
    <w:rsid w:val="008625F2"/>
    <w:rsid w:val="00863E7D"/>
    <w:rsid w:val="00866B20"/>
    <w:rsid w:val="0086761C"/>
    <w:rsid w:val="008679A0"/>
    <w:rsid w:val="00873618"/>
    <w:rsid w:val="0087368E"/>
    <w:rsid w:val="00874191"/>
    <w:rsid w:val="008749D8"/>
    <w:rsid w:val="00874B94"/>
    <w:rsid w:val="00874E7F"/>
    <w:rsid w:val="008754E6"/>
    <w:rsid w:val="00876B28"/>
    <w:rsid w:val="0088109E"/>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35BF"/>
    <w:rsid w:val="008C55FB"/>
    <w:rsid w:val="008C6195"/>
    <w:rsid w:val="008C6812"/>
    <w:rsid w:val="008C7734"/>
    <w:rsid w:val="008D0A33"/>
    <w:rsid w:val="008D11EF"/>
    <w:rsid w:val="008D2A5A"/>
    <w:rsid w:val="008D3435"/>
    <w:rsid w:val="008D4E5C"/>
    <w:rsid w:val="008D5931"/>
    <w:rsid w:val="008D7539"/>
    <w:rsid w:val="008E0618"/>
    <w:rsid w:val="008E073C"/>
    <w:rsid w:val="008E491E"/>
    <w:rsid w:val="008E527A"/>
    <w:rsid w:val="008E7728"/>
    <w:rsid w:val="008F0FC8"/>
    <w:rsid w:val="008F1BD4"/>
    <w:rsid w:val="008F25C3"/>
    <w:rsid w:val="008F2CF1"/>
    <w:rsid w:val="008F36FC"/>
    <w:rsid w:val="008F3C26"/>
    <w:rsid w:val="008F425C"/>
    <w:rsid w:val="008F4B5E"/>
    <w:rsid w:val="008F557A"/>
    <w:rsid w:val="008F56BB"/>
    <w:rsid w:val="008F6DC6"/>
    <w:rsid w:val="00901244"/>
    <w:rsid w:val="00904BD0"/>
    <w:rsid w:val="009060AB"/>
    <w:rsid w:val="0090649B"/>
    <w:rsid w:val="00906EC5"/>
    <w:rsid w:val="00907434"/>
    <w:rsid w:val="009076E3"/>
    <w:rsid w:val="00910886"/>
    <w:rsid w:val="00911DD9"/>
    <w:rsid w:val="00913175"/>
    <w:rsid w:val="009131FF"/>
    <w:rsid w:val="009137F7"/>
    <w:rsid w:val="0091383B"/>
    <w:rsid w:val="00920874"/>
    <w:rsid w:val="00920C7B"/>
    <w:rsid w:val="009222B2"/>
    <w:rsid w:val="0092268D"/>
    <w:rsid w:val="009226FB"/>
    <w:rsid w:val="009235BC"/>
    <w:rsid w:val="00923943"/>
    <w:rsid w:val="00923B6D"/>
    <w:rsid w:val="0092551C"/>
    <w:rsid w:val="00926F3D"/>
    <w:rsid w:val="00930634"/>
    <w:rsid w:val="00931E3C"/>
    <w:rsid w:val="00932612"/>
    <w:rsid w:val="0093341A"/>
    <w:rsid w:val="00935959"/>
    <w:rsid w:val="00941F56"/>
    <w:rsid w:val="00943CD7"/>
    <w:rsid w:val="00943FD1"/>
    <w:rsid w:val="0094421B"/>
    <w:rsid w:val="009464F5"/>
    <w:rsid w:val="009465EB"/>
    <w:rsid w:val="0094663D"/>
    <w:rsid w:val="00946E44"/>
    <w:rsid w:val="009513CF"/>
    <w:rsid w:val="009546D1"/>
    <w:rsid w:val="009547BA"/>
    <w:rsid w:val="00955621"/>
    <w:rsid w:val="0095668A"/>
    <w:rsid w:val="009575A6"/>
    <w:rsid w:val="00957650"/>
    <w:rsid w:val="00957658"/>
    <w:rsid w:val="00961EC0"/>
    <w:rsid w:val="00962187"/>
    <w:rsid w:val="00962658"/>
    <w:rsid w:val="009629A2"/>
    <w:rsid w:val="0096318E"/>
    <w:rsid w:val="00963924"/>
    <w:rsid w:val="00964604"/>
    <w:rsid w:val="00970C42"/>
    <w:rsid w:val="00971660"/>
    <w:rsid w:val="0097180B"/>
    <w:rsid w:val="00972A7A"/>
    <w:rsid w:val="00977079"/>
    <w:rsid w:val="00980698"/>
    <w:rsid w:val="00981B98"/>
    <w:rsid w:val="0098201B"/>
    <w:rsid w:val="00982F57"/>
    <w:rsid w:val="009830B4"/>
    <w:rsid w:val="00984A20"/>
    <w:rsid w:val="00984A3A"/>
    <w:rsid w:val="009862C7"/>
    <w:rsid w:val="00986847"/>
    <w:rsid w:val="009875A4"/>
    <w:rsid w:val="00990F7B"/>
    <w:rsid w:val="00990F95"/>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A7C53"/>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4135"/>
    <w:rsid w:val="009F6138"/>
    <w:rsid w:val="009F677C"/>
    <w:rsid w:val="009F76C0"/>
    <w:rsid w:val="009F782C"/>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B5F"/>
    <w:rsid w:val="00A23D7E"/>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2DA3"/>
    <w:rsid w:val="00A64A8A"/>
    <w:rsid w:val="00A64F64"/>
    <w:rsid w:val="00A64F7C"/>
    <w:rsid w:val="00A669AA"/>
    <w:rsid w:val="00A67312"/>
    <w:rsid w:val="00A725C1"/>
    <w:rsid w:val="00A7264B"/>
    <w:rsid w:val="00A741E7"/>
    <w:rsid w:val="00A75BDF"/>
    <w:rsid w:val="00A75CEC"/>
    <w:rsid w:val="00A7610B"/>
    <w:rsid w:val="00A7640C"/>
    <w:rsid w:val="00A77C50"/>
    <w:rsid w:val="00A77D9D"/>
    <w:rsid w:val="00A821E3"/>
    <w:rsid w:val="00A83B38"/>
    <w:rsid w:val="00A85495"/>
    <w:rsid w:val="00A859AF"/>
    <w:rsid w:val="00A86DE3"/>
    <w:rsid w:val="00A9029A"/>
    <w:rsid w:val="00A9062A"/>
    <w:rsid w:val="00A90C0D"/>
    <w:rsid w:val="00A92D8C"/>
    <w:rsid w:val="00A92F1B"/>
    <w:rsid w:val="00A934A5"/>
    <w:rsid w:val="00A95573"/>
    <w:rsid w:val="00A96139"/>
    <w:rsid w:val="00A9680F"/>
    <w:rsid w:val="00A96BD9"/>
    <w:rsid w:val="00A97ED3"/>
    <w:rsid w:val="00AA0B2B"/>
    <w:rsid w:val="00AA1774"/>
    <w:rsid w:val="00AA208C"/>
    <w:rsid w:val="00AA2462"/>
    <w:rsid w:val="00AA25E7"/>
    <w:rsid w:val="00AA2EFF"/>
    <w:rsid w:val="00AA3652"/>
    <w:rsid w:val="00AA3F28"/>
    <w:rsid w:val="00AA51CC"/>
    <w:rsid w:val="00AA56EB"/>
    <w:rsid w:val="00AA5AD2"/>
    <w:rsid w:val="00AA5D91"/>
    <w:rsid w:val="00AA6C33"/>
    <w:rsid w:val="00AA7603"/>
    <w:rsid w:val="00AB0928"/>
    <w:rsid w:val="00AB1187"/>
    <w:rsid w:val="00AB127D"/>
    <w:rsid w:val="00AB2458"/>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4F9D"/>
    <w:rsid w:val="00AD5D81"/>
    <w:rsid w:val="00AD5ECF"/>
    <w:rsid w:val="00AD5F74"/>
    <w:rsid w:val="00AD7B66"/>
    <w:rsid w:val="00AE4C2A"/>
    <w:rsid w:val="00AE5706"/>
    <w:rsid w:val="00AE61C3"/>
    <w:rsid w:val="00AE6F73"/>
    <w:rsid w:val="00AE73C2"/>
    <w:rsid w:val="00AE7F31"/>
    <w:rsid w:val="00AF06E5"/>
    <w:rsid w:val="00AF0CF8"/>
    <w:rsid w:val="00AF0E0F"/>
    <w:rsid w:val="00AF25F4"/>
    <w:rsid w:val="00AF2738"/>
    <w:rsid w:val="00AF57FB"/>
    <w:rsid w:val="00AF5C50"/>
    <w:rsid w:val="00AF621B"/>
    <w:rsid w:val="00AF6922"/>
    <w:rsid w:val="00B00F02"/>
    <w:rsid w:val="00B00F36"/>
    <w:rsid w:val="00B01BBE"/>
    <w:rsid w:val="00B01D70"/>
    <w:rsid w:val="00B02B78"/>
    <w:rsid w:val="00B02D6B"/>
    <w:rsid w:val="00B07CA4"/>
    <w:rsid w:val="00B13C1F"/>
    <w:rsid w:val="00B146DC"/>
    <w:rsid w:val="00B149C3"/>
    <w:rsid w:val="00B14C44"/>
    <w:rsid w:val="00B14FD9"/>
    <w:rsid w:val="00B16DB9"/>
    <w:rsid w:val="00B170A4"/>
    <w:rsid w:val="00B17497"/>
    <w:rsid w:val="00B20F1A"/>
    <w:rsid w:val="00B225A9"/>
    <w:rsid w:val="00B231CC"/>
    <w:rsid w:val="00B237E6"/>
    <w:rsid w:val="00B25766"/>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3216"/>
    <w:rsid w:val="00B7424B"/>
    <w:rsid w:val="00B74A8D"/>
    <w:rsid w:val="00B74ABD"/>
    <w:rsid w:val="00B754FE"/>
    <w:rsid w:val="00B75D33"/>
    <w:rsid w:val="00B76180"/>
    <w:rsid w:val="00B76341"/>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BF67FD"/>
    <w:rsid w:val="00C00D52"/>
    <w:rsid w:val="00C0162A"/>
    <w:rsid w:val="00C01FBA"/>
    <w:rsid w:val="00C02B69"/>
    <w:rsid w:val="00C034E4"/>
    <w:rsid w:val="00C03902"/>
    <w:rsid w:val="00C05F18"/>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B002A"/>
    <w:rsid w:val="00CB154E"/>
    <w:rsid w:val="00CB390B"/>
    <w:rsid w:val="00CB63A2"/>
    <w:rsid w:val="00CB6B0D"/>
    <w:rsid w:val="00CC000C"/>
    <w:rsid w:val="00CC0E40"/>
    <w:rsid w:val="00CC1539"/>
    <w:rsid w:val="00CC1B92"/>
    <w:rsid w:val="00CC2276"/>
    <w:rsid w:val="00CC24EB"/>
    <w:rsid w:val="00CC3CB0"/>
    <w:rsid w:val="00CC4F16"/>
    <w:rsid w:val="00CC5122"/>
    <w:rsid w:val="00CC6072"/>
    <w:rsid w:val="00CD1C48"/>
    <w:rsid w:val="00CD1F48"/>
    <w:rsid w:val="00CD3890"/>
    <w:rsid w:val="00CD4B23"/>
    <w:rsid w:val="00CD5DDA"/>
    <w:rsid w:val="00CD5F35"/>
    <w:rsid w:val="00CD6154"/>
    <w:rsid w:val="00CD7A4B"/>
    <w:rsid w:val="00CE006C"/>
    <w:rsid w:val="00CE0F6B"/>
    <w:rsid w:val="00CE1437"/>
    <w:rsid w:val="00CE14AF"/>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06A"/>
    <w:rsid w:val="00D67AA1"/>
    <w:rsid w:val="00D67BE3"/>
    <w:rsid w:val="00D717DA"/>
    <w:rsid w:val="00D72AD3"/>
    <w:rsid w:val="00D72E0E"/>
    <w:rsid w:val="00D72FCB"/>
    <w:rsid w:val="00D77FC2"/>
    <w:rsid w:val="00D81642"/>
    <w:rsid w:val="00D8213D"/>
    <w:rsid w:val="00D86E54"/>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C0DD5"/>
    <w:rsid w:val="00DC524D"/>
    <w:rsid w:val="00DC56B6"/>
    <w:rsid w:val="00DC5CCA"/>
    <w:rsid w:val="00DC6047"/>
    <w:rsid w:val="00DC7CCC"/>
    <w:rsid w:val="00DD38AB"/>
    <w:rsid w:val="00DD48A0"/>
    <w:rsid w:val="00DE001A"/>
    <w:rsid w:val="00DE0ABE"/>
    <w:rsid w:val="00DE0E10"/>
    <w:rsid w:val="00DE1B39"/>
    <w:rsid w:val="00DE2135"/>
    <w:rsid w:val="00DE3321"/>
    <w:rsid w:val="00DE7A74"/>
    <w:rsid w:val="00DE7C2D"/>
    <w:rsid w:val="00DE7C60"/>
    <w:rsid w:val="00DF15E1"/>
    <w:rsid w:val="00DF1A62"/>
    <w:rsid w:val="00DF24F6"/>
    <w:rsid w:val="00DF317D"/>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1510"/>
    <w:rsid w:val="00E21867"/>
    <w:rsid w:val="00E22677"/>
    <w:rsid w:val="00E22E7A"/>
    <w:rsid w:val="00E23AF0"/>
    <w:rsid w:val="00E24AB3"/>
    <w:rsid w:val="00E24D88"/>
    <w:rsid w:val="00E2555F"/>
    <w:rsid w:val="00E25B3D"/>
    <w:rsid w:val="00E277F2"/>
    <w:rsid w:val="00E3019A"/>
    <w:rsid w:val="00E3205C"/>
    <w:rsid w:val="00E338E8"/>
    <w:rsid w:val="00E3399F"/>
    <w:rsid w:val="00E35E69"/>
    <w:rsid w:val="00E367B4"/>
    <w:rsid w:val="00E36CCD"/>
    <w:rsid w:val="00E40473"/>
    <w:rsid w:val="00E40573"/>
    <w:rsid w:val="00E4184F"/>
    <w:rsid w:val="00E41976"/>
    <w:rsid w:val="00E427F5"/>
    <w:rsid w:val="00E42B4B"/>
    <w:rsid w:val="00E44076"/>
    <w:rsid w:val="00E4472E"/>
    <w:rsid w:val="00E44A65"/>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005"/>
    <w:rsid w:val="00E72500"/>
    <w:rsid w:val="00E7255F"/>
    <w:rsid w:val="00E7368D"/>
    <w:rsid w:val="00E738BB"/>
    <w:rsid w:val="00E73D5E"/>
    <w:rsid w:val="00E74069"/>
    <w:rsid w:val="00E76497"/>
    <w:rsid w:val="00E77C27"/>
    <w:rsid w:val="00E80C55"/>
    <w:rsid w:val="00E81247"/>
    <w:rsid w:val="00E81F49"/>
    <w:rsid w:val="00E832D6"/>
    <w:rsid w:val="00E83BD5"/>
    <w:rsid w:val="00E83FA9"/>
    <w:rsid w:val="00E87A0A"/>
    <w:rsid w:val="00E90B0D"/>
    <w:rsid w:val="00E91A1B"/>
    <w:rsid w:val="00E9291D"/>
    <w:rsid w:val="00E931C0"/>
    <w:rsid w:val="00E95D3C"/>
    <w:rsid w:val="00E969EF"/>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22"/>
    <w:rsid w:val="00F308C9"/>
    <w:rsid w:val="00F311DE"/>
    <w:rsid w:val="00F3132D"/>
    <w:rsid w:val="00F3137C"/>
    <w:rsid w:val="00F32562"/>
    <w:rsid w:val="00F32F20"/>
    <w:rsid w:val="00F35E27"/>
    <w:rsid w:val="00F36748"/>
    <w:rsid w:val="00F36C6B"/>
    <w:rsid w:val="00F36DDA"/>
    <w:rsid w:val="00F37075"/>
    <w:rsid w:val="00F41215"/>
    <w:rsid w:val="00F41311"/>
    <w:rsid w:val="00F42E31"/>
    <w:rsid w:val="00F43BE9"/>
    <w:rsid w:val="00F44581"/>
    <w:rsid w:val="00F4462F"/>
    <w:rsid w:val="00F45171"/>
    <w:rsid w:val="00F454C0"/>
    <w:rsid w:val="00F472D5"/>
    <w:rsid w:val="00F52CE4"/>
    <w:rsid w:val="00F539D4"/>
    <w:rsid w:val="00F53FD4"/>
    <w:rsid w:val="00F541FB"/>
    <w:rsid w:val="00F54B3E"/>
    <w:rsid w:val="00F54FCD"/>
    <w:rsid w:val="00F56A53"/>
    <w:rsid w:val="00F56BB6"/>
    <w:rsid w:val="00F603F7"/>
    <w:rsid w:val="00F60756"/>
    <w:rsid w:val="00F61123"/>
    <w:rsid w:val="00F61E4A"/>
    <w:rsid w:val="00F632D5"/>
    <w:rsid w:val="00F63CBC"/>
    <w:rsid w:val="00F64A5D"/>
    <w:rsid w:val="00F64F6B"/>
    <w:rsid w:val="00F70BB1"/>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F00EE"/>
    <w:rsid w:val="00FF257C"/>
    <w:rsid w:val="00FF2CFA"/>
    <w:rsid w:val="00FF3AFC"/>
    <w:rsid w:val="00FF41E2"/>
    <w:rsid w:val="00FF473C"/>
    <w:rsid w:val="00FF73AC"/>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C65A5"/>
  <w15:docId w15:val="{6794CA6E-39E3-4214-9C57-D989F5431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iPriority="0"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uiPriority w:val="99"/>
    <w:qFormat/>
    <w:rPr>
      <w:color w:val="0000FF"/>
      <w:u w:val="single"/>
    </w:rPr>
  </w:style>
  <w:style w:type="character" w:styleId="affc">
    <w:name w:val="annotation reference"/>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af4">
    <w:name w:val="尾注文本 字符"/>
    <w:link w:val="af3"/>
    <w:rPr>
      <w:rFonts w:ascii="Times New Roman" w:hAnsi="Times New Roma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rPr>
      <w:szCs w:val="20"/>
    </w:rPr>
  </w:style>
  <w:style w:type="character" w:customStyle="1" w:styleId="apple-style-span">
    <w:name w:val="apple-style-span"/>
    <w:basedOn w:val="a1"/>
  </w:style>
  <w:style w:type="paragraph" w:customStyle="1" w:styleId="Char3">
    <w:name w:val="Char3"/>
    <w:basedOn w:val="a0"/>
    <w:pPr>
      <w:tabs>
        <w:tab w:val="left" w:pos="360"/>
      </w:tabs>
    </w:pPr>
    <w:rPr>
      <w:sz w:val="24"/>
    </w:rPr>
  </w:style>
  <w:style w:type="paragraph" w:customStyle="1" w:styleId="CharCharCharChar12">
    <w:name w:val="Char Char Char Char12"/>
    <w:basedOn w:val="a0"/>
    <w:rPr>
      <w:szCs w:val="20"/>
    </w:rPr>
  </w:style>
  <w:style w:type="paragraph" w:customStyle="1" w:styleId="zhangjiep">
    <w:name w:val="zhangjie_p"/>
    <w:basedOn w:val="a0"/>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pPr>
      <w:widowControl/>
      <w:spacing w:before="100" w:beforeAutospacing="1" w:after="100" w:afterAutospacing="1"/>
      <w:jc w:val="left"/>
    </w:pPr>
    <w:rPr>
      <w:rFonts w:ascii="宋体" w:hAnsi="宋体" w:cs="宋体"/>
      <w:vanish/>
      <w:kern w:val="0"/>
      <w:sz w:val="24"/>
    </w:rPr>
  </w:style>
  <w:style w:type="paragraph" w:styleId="afff1">
    <w:name w:val="Revision"/>
    <w:hidden/>
    <w:uiPriority w:val="99"/>
    <w:semiHidden/>
    <w:rsid w:val="0033778F"/>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636315">
      <w:bodyDiv w:val="1"/>
      <w:marLeft w:val="0"/>
      <w:marRight w:val="0"/>
      <w:marTop w:val="0"/>
      <w:marBottom w:val="0"/>
      <w:divBdr>
        <w:top w:val="none" w:sz="0" w:space="0" w:color="auto"/>
        <w:left w:val="none" w:sz="0" w:space="0" w:color="auto"/>
        <w:bottom w:val="none" w:sz="0" w:space="0" w:color="auto"/>
        <w:right w:val="none" w:sz="0" w:space="0" w:color="auto"/>
      </w:divBdr>
    </w:div>
    <w:div w:id="829978105">
      <w:bodyDiv w:val="1"/>
      <w:marLeft w:val="0"/>
      <w:marRight w:val="0"/>
      <w:marTop w:val="0"/>
      <w:marBottom w:val="0"/>
      <w:divBdr>
        <w:top w:val="none" w:sz="0" w:space="0" w:color="auto"/>
        <w:left w:val="none" w:sz="0" w:space="0" w:color="auto"/>
        <w:bottom w:val="none" w:sz="0" w:space="0" w:color="auto"/>
        <w:right w:val="none" w:sz="0" w:space="0" w:color="auto"/>
      </w:divBdr>
    </w:div>
    <w:div w:id="1295982618">
      <w:bodyDiv w:val="1"/>
      <w:marLeft w:val="0"/>
      <w:marRight w:val="0"/>
      <w:marTop w:val="0"/>
      <w:marBottom w:val="0"/>
      <w:divBdr>
        <w:top w:val="none" w:sz="0" w:space="0" w:color="auto"/>
        <w:left w:val="none" w:sz="0" w:space="0" w:color="auto"/>
        <w:bottom w:val="none" w:sz="0" w:space="0" w:color="auto"/>
        <w:right w:val="none" w:sz="0" w:space="0" w:color="auto"/>
      </w:divBdr>
    </w:div>
    <w:div w:id="1389187321">
      <w:bodyDiv w:val="1"/>
      <w:marLeft w:val="0"/>
      <w:marRight w:val="0"/>
      <w:marTop w:val="0"/>
      <w:marBottom w:val="0"/>
      <w:divBdr>
        <w:top w:val="none" w:sz="0" w:space="0" w:color="auto"/>
        <w:left w:val="none" w:sz="0" w:space="0" w:color="auto"/>
        <w:bottom w:val="none" w:sz="0" w:space="0" w:color="auto"/>
        <w:right w:val="none" w:sz="0" w:space="0" w:color="auto"/>
      </w:divBdr>
    </w:div>
    <w:div w:id="1425224612">
      <w:bodyDiv w:val="1"/>
      <w:marLeft w:val="0"/>
      <w:marRight w:val="0"/>
      <w:marTop w:val="0"/>
      <w:marBottom w:val="0"/>
      <w:divBdr>
        <w:top w:val="none" w:sz="0" w:space="0" w:color="auto"/>
        <w:left w:val="none" w:sz="0" w:space="0" w:color="auto"/>
        <w:bottom w:val="none" w:sz="0" w:space="0" w:color="auto"/>
        <w:right w:val="none" w:sz="0" w:space="0" w:color="auto"/>
      </w:divBdr>
    </w:div>
    <w:div w:id="1740516953">
      <w:bodyDiv w:val="1"/>
      <w:marLeft w:val="0"/>
      <w:marRight w:val="0"/>
      <w:marTop w:val="0"/>
      <w:marBottom w:val="0"/>
      <w:divBdr>
        <w:top w:val="none" w:sz="0" w:space="0" w:color="auto"/>
        <w:left w:val="none" w:sz="0" w:space="0" w:color="auto"/>
        <w:bottom w:val="none" w:sz="0" w:space="0" w:color="auto"/>
        <w:right w:val="none" w:sz="0" w:space="0" w:color="auto"/>
      </w:divBdr>
    </w:div>
    <w:div w:id="1874684608">
      <w:bodyDiv w:val="1"/>
      <w:marLeft w:val="0"/>
      <w:marRight w:val="0"/>
      <w:marTop w:val="0"/>
      <w:marBottom w:val="0"/>
      <w:divBdr>
        <w:top w:val="none" w:sz="0" w:space="0" w:color="auto"/>
        <w:left w:val="none" w:sz="0" w:space="0" w:color="auto"/>
        <w:bottom w:val="none" w:sz="0" w:space="0" w:color="auto"/>
        <w:right w:val="none" w:sz="0" w:space="0" w:color="auto"/>
      </w:divBdr>
    </w:div>
    <w:div w:id="2005232661">
      <w:bodyDiv w:val="1"/>
      <w:marLeft w:val="0"/>
      <w:marRight w:val="0"/>
      <w:marTop w:val="0"/>
      <w:marBottom w:val="0"/>
      <w:divBdr>
        <w:top w:val="none" w:sz="0" w:space="0" w:color="auto"/>
        <w:left w:val="none" w:sz="0" w:space="0" w:color="auto"/>
        <w:bottom w:val="none" w:sz="0" w:space="0" w:color="auto"/>
        <w:right w:val="none" w:sz="0" w:space="0" w:color="auto"/>
      </w:divBdr>
    </w:div>
    <w:div w:id="2027294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9.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footer" Target="footer7.xml"/><Relationship Id="rId37" Type="http://schemas.openxmlformats.org/officeDocument/2006/relationships/header" Target="header5.xml"/><Relationship Id="rId40" Type="http://schemas.openxmlformats.org/officeDocument/2006/relationships/header" Target="header6.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wacaijijin.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footer" Target="footer6.xm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footer" Target="footer5.xml"/><Relationship Id="rId35" Type="http://schemas.openxmlformats.org/officeDocument/2006/relationships/hyperlink" Target="http://www.jjmmw.com" TargetMode="External"/><Relationship Id="rId43" Type="http://schemas.openxmlformats.org/officeDocument/2006/relationships/header" Target="header7.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csco.com.cn" TargetMode="External"/><Relationship Id="rId38" Type="http://schemas.openxmlformats.org/officeDocument/2006/relationships/footer" Target="footer8.xml"/><Relationship Id="rId20" Type="http://schemas.openxmlformats.org/officeDocument/2006/relationships/footnotes" Target="footnotes.xml"/><Relationship Id="rId41"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AD486-AF01-495F-BEAA-656D2AAB0743}">
  <ds:schemaRefs>
    <ds:schemaRef ds:uri="http://schemas.openxmlformats.org/officeDocument/2006/bibliography"/>
  </ds:schemaRefs>
</ds:datastoreItem>
</file>

<file path=customXml/itemProps2.xml><?xml version="1.0" encoding="utf-8"?>
<ds:datastoreItem xmlns:ds="http://schemas.openxmlformats.org/officeDocument/2006/customXml" ds:itemID="{B88DE714-C658-4EAB-9CA8-935271C70F28}">
  <ds:schemaRefs>
    <ds:schemaRef ds:uri="http://schemas.openxmlformats.org/officeDocument/2006/bibliography"/>
  </ds:schemaRefs>
</ds:datastoreItem>
</file>

<file path=customXml/itemProps3.xml><?xml version="1.0" encoding="utf-8"?>
<ds:datastoreItem xmlns:ds="http://schemas.openxmlformats.org/officeDocument/2006/customXml" ds:itemID="{17080663-8812-4976-9A81-4FCCBD7E2C97}">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A3869081-6472-4431-A049-681B8BD8FCC5}">
  <ds:schemaRefs>
    <ds:schemaRef ds:uri="http://schemas.openxmlformats.org/officeDocument/2006/bibliography"/>
  </ds:schemaRefs>
</ds:datastoreItem>
</file>

<file path=customXml/itemProps6.xml><?xml version="1.0" encoding="utf-8"?>
<ds:datastoreItem xmlns:ds="http://schemas.openxmlformats.org/officeDocument/2006/customXml" ds:itemID="{F3EB85A1-D2F3-42FA-A837-8E268E38BE1B}">
  <ds:schemaRefs>
    <ds:schemaRef ds:uri="http://schemas.openxmlformats.org/officeDocument/2006/bibliography"/>
  </ds:schemaRefs>
</ds:datastoreItem>
</file>

<file path=customXml/itemProps7.xml><?xml version="1.0" encoding="utf-8"?>
<ds:datastoreItem xmlns:ds="http://schemas.openxmlformats.org/officeDocument/2006/customXml" ds:itemID="{CA7538DC-63D6-4B66-AE6D-CCBD0C89538B}">
  <ds:schemaRefs>
    <ds:schemaRef ds:uri="http://schemas.openxmlformats.org/officeDocument/2006/bibliography"/>
  </ds:schemaRefs>
</ds:datastoreItem>
</file>

<file path=customXml/itemProps8.xml><?xml version="1.0" encoding="utf-8"?>
<ds:datastoreItem xmlns:ds="http://schemas.openxmlformats.org/officeDocument/2006/customXml" ds:itemID="{1E155355-A1E4-4CB7-A0D8-AE84FCCF9B71}">
  <ds:schemaRefs>
    <ds:schemaRef ds:uri="http://schemas.openxmlformats.org/officeDocument/2006/bibliography"/>
  </ds:schemaRefs>
</ds:datastoreItem>
</file>

<file path=customXml/itemProps9.xml><?xml version="1.0" encoding="utf-8"?>
<ds:datastoreItem xmlns:ds="http://schemas.openxmlformats.org/officeDocument/2006/customXml" ds:itemID="{1B46D9FE-440D-4387-969B-B62ED850953D}">
  <ds:schemaRefs>
    <ds:schemaRef ds:uri="http://schemas.openxmlformats.org/officeDocument/2006/bibliography"/>
  </ds:schemaRefs>
</ds:datastoreItem>
</file>

<file path=customXml/itemProps10.xml><?xml version="1.0" encoding="utf-8"?>
<ds:datastoreItem xmlns:ds="http://schemas.openxmlformats.org/officeDocument/2006/customXml" ds:itemID="{327ECE51-4949-4574-A6EE-8780A2F37083}">
  <ds:schemaRefs>
    <ds:schemaRef ds:uri="http://schemas.openxmlformats.org/officeDocument/2006/bibliography"/>
  </ds:schemaRefs>
</ds:datastoreItem>
</file>

<file path=customXml/itemProps11.xml><?xml version="1.0" encoding="utf-8"?>
<ds:datastoreItem xmlns:ds="http://schemas.openxmlformats.org/officeDocument/2006/customXml" ds:itemID="{C2C1CBF2-BEED-485D-816B-2FE83CD2153C}">
  <ds:schemaRefs>
    <ds:schemaRef ds:uri="http://schemas.openxmlformats.org/officeDocument/2006/bibliography"/>
  </ds:schemaRefs>
</ds:datastoreItem>
</file>

<file path=customXml/itemProps12.xml><?xml version="1.0" encoding="utf-8"?>
<ds:datastoreItem xmlns:ds="http://schemas.openxmlformats.org/officeDocument/2006/customXml" ds:itemID="{95B50CC9-1D24-40C8-8416-5E37E505D43F}">
  <ds:schemaRefs>
    <ds:schemaRef ds:uri="http://schemas.openxmlformats.org/officeDocument/2006/bibliography"/>
  </ds:schemaRefs>
</ds:datastoreItem>
</file>

<file path=customXml/itemProps13.xml><?xml version="1.0" encoding="utf-8"?>
<ds:datastoreItem xmlns:ds="http://schemas.openxmlformats.org/officeDocument/2006/customXml" ds:itemID="{2ED2D9A9-6BC9-4DC2-9530-E339EEEEAB50}">
  <ds:schemaRefs>
    <ds:schemaRef ds:uri="http://schemas.openxmlformats.org/officeDocument/2006/bibliography"/>
  </ds:schemaRefs>
</ds:datastoreItem>
</file>

<file path=customXml/itemProps14.xml><?xml version="1.0" encoding="utf-8"?>
<ds:datastoreItem xmlns:ds="http://schemas.openxmlformats.org/officeDocument/2006/customXml" ds:itemID="{373FFF0E-330A-471E-A258-5EE8100A0B16}">
  <ds:schemaRefs>
    <ds:schemaRef ds:uri="http://schemas.openxmlformats.org/officeDocument/2006/bibliography"/>
  </ds:schemaRefs>
</ds:datastoreItem>
</file>

<file path=customXml/itemProps15.xml><?xml version="1.0" encoding="utf-8"?>
<ds:datastoreItem xmlns:ds="http://schemas.openxmlformats.org/officeDocument/2006/customXml" ds:itemID="{B95BD10F-74BD-4658-82CC-F6155A63E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110</Pages>
  <Words>12555</Words>
  <Characters>71564</Characters>
  <Application>Microsoft Office Word</Application>
  <DocSecurity>0</DocSecurity>
  <Lines>596</Lines>
  <Paragraphs>167</Paragraphs>
  <ScaleCrop>false</ScaleCrop>
  <Company>Microsoft</Company>
  <LinksUpToDate>false</LinksUpToDate>
  <CharactersWithSpaces>83952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52</cp:revision>
  <cp:lastPrinted>2016-09-23T01:23:00Z</cp:lastPrinted>
  <dcterms:created xsi:type="dcterms:W3CDTF">2021-02-09T01:05:00Z</dcterms:created>
  <dcterms:modified xsi:type="dcterms:W3CDTF">2021-05-19T06:00:00Z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2052-11.1.0.10328</vt:lpwstr>
  </property>
  <property fmtid="{D5CDD505-2E9C-101B-9397-08002B2CF9AE}" pid="3" name="ICV">
    <vt:lpwstr>F07FDB65FF394849BB5DE00809701268</vt:lpwstr>
  </property>
</Properties>
</file>