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3.xml" ContentType="application/vnd.openxmlformats-officedocument.wordprocessingml.header+xml"/>
  <Override PartName="/word/footer22.xml" ContentType="application/vnd.openxmlformats-officedocument.wordprocessingml.footer+xml"/>
  <Override PartName="/word/header4.xml" ContentType="application/vnd.openxmlformats-officedocument.wordprocessingml.header+xml"/>
  <Override PartName="/word/footer23.xml" ContentType="application/vnd.openxmlformats-officedocument.wordprocessingml.footer+xml"/>
  <Override PartName="/word/header5.xml" ContentType="application/vnd.openxmlformats-officedocument.wordprocessingml.header+xml"/>
  <Override PartName="/word/footer24.xml" ContentType="application/vnd.openxmlformats-officedocument.wordprocessingml.footer+xml"/>
  <Override PartName="/word/header6.xml" ContentType="application/vnd.openxmlformats-officedocument.wordprocessingml.header+xml"/>
  <Override PartName="/word/footer25.xml" ContentType="application/vnd.openxmlformats-officedocument.wordprocessingml.footer+xml"/>
  <Override PartName="/word/header7.xml" ContentType="application/vnd.openxmlformats-officedocument.wordprocessingml.header+xml"/>
  <Override PartName="/word/footer2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0FEF7F3A" w14:textId="77777777" w:rsidR="00B92F2D" w:rsidRPr="00A83EFD" w:rsidRDefault="00B92F2D" w:rsidP="004E6BB8">
      <w:pPr>
        <w:tabs>
          <w:tab w:val="left" w:pos="6660"/>
        </w:tabs>
        <w:spacing w:line="360" w:lineRule="auto"/>
        <w:jc w:val="center"/>
        <w:rPr>
          <w:rFonts w:ascii="宋体" w:hAnsi="宋体"/>
          <w:bCs/>
          <w:sz w:val="48"/>
          <w:szCs w:val="48"/>
        </w:rPr>
      </w:pPr>
    </w:p>
    <w:p w14:paraId="71F09315" w14:textId="77777777" w:rsidR="00B92F2D" w:rsidRPr="00A83EFD" w:rsidRDefault="00B92F2D" w:rsidP="004E6BB8">
      <w:pPr>
        <w:spacing w:line="360" w:lineRule="auto"/>
        <w:jc w:val="center"/>
        <w:rPr>
          <w:rFonts w:ascii="宋体" w:hAnsi="宋体"/>
          <w:b/>
          <w:sz w:val="48"/>
          <w:szCs w:val="48"/>
        </w:rPr>
      </w:pPr>
    </w:p>
    <w:p w14:paraId="3547839E" w14:textId="77777777" w:rsidR="00FE4517" w:rsidRPr="00A83EFD" w:rsidRDefault="00FE4517" w:rsidP="004E6BB8">
      <w:pPr>
        <w:adjustRightInd w:val="0"/>
        <w:snapToGrid w:val="0"/>
        <w:spacing w:line="360" w:lineRule="auto"/>
        <w:jc w:val="center"/>
        <w:rPr>
          <w:rFonts w:ascii="宋体" w:hAnsi="宋体"/>
          <w:b/>
          <w:sz w:val="48"/>
          <w:szCs w:val="48"/>
        </w:rPr>
      </w:pPr>
    </w:p>
    <w:p w14:paraId="139108F6" w14:textId="77777777" w:rsidR="00FE4517" w:rsidRPr="00537E60" w:rsidRDefault="000D3EDF" w:rsidP="004E6BB8">
      <w:pPr>
        <w:adjustRightInd w:val="0"/>
        <w:snapToGrid w:val="0"/>
        <w:spacing w:line="360" w:lineRule="auto"/>
        <w:jc w:val="center"/>
        <w:rPr>
          <w:b/>
          <w:sz w:val="48"/>
          <w:szCs w:val="48"/>
        </w:rPr>
      </w:pPr>
      <w:bookmarkStart w:id="0" w:name="_Toc123112262"/>
      <w:bookmarkStart w:id="1" w:name="_Toc123112223"/>
      <w:bookmarkStart w:id="2" w:name="_Toc123701382"/>
      <w:bookmarkStart w:id="3" w:name="_Toc139991725"/>
      <w:bookmarkStart w:id="4" w:name="_Toc139992300"/>
      <w:r>
        <w:rPr>
          <w:rFonts w:hint="eastAsia"/>
          <w:b/>
          <w:sz w:val="48"/>
          <w:szCs w:val="48"/>
        </w:rPr>
        <w:t>富荣中证</w:t>
      </w:r>
      <w:r>
        <w:rPr>
          <w:rFonts w:hint="eastAsia"/>
          <w:b/>
          <w:sz w:val="48"/>
          <w:szCs w:val="48"/>
        </w:rPr>
        <w:t>500</w:t>
      </w:r>
      <w:r>
        <w:rPr>
          <w:rFonts w:hint="eastAsia"/>
          <w:b/>
          <w:sz w:val="48"/>
          <w:szCs w:val="48"/>
        </w:rPr>
        <w:t>指数增强型证券投资基金</w:t>
      </w:r>
    </w:p>
    <w:p w14:paraId="3E118090" w14:textId="77777777" w:rsidR="00FE4517" w:rsidRPr="00537E60" w:rsidRDefault="00B92F2D" w:rsidP="004E6BB8">
      <w:pPr>
        <w:adjustRightInd w:val="0"/>
        <w:snapToGrid w:val="0"/>
        <w:spacing w:line="360" w:lineRule="auto"/>
        <w:jc w:val="center"/>
        <w:rPr>
          <w:b/>
          <w:sz w:val="48"/>
          <w:szCs w:val="48"/>
        </w:rPr>
      </w:pPr>
      <w:r w:rsidRPr="00537E60">
        <w:rPr>
          <w:b/>
          <w:sz w:val="48"/>
          <w:szCs w:val="48"/>
        </w:rPr>
        <w:t>基金合同</w:t>
      </w:r>
      <w:bookmarkEnd w:id="0"/>
      <w:bookmarkEnd w:id="1"/>
      <w:bookmarkEnd w:id="2"/>
      <w:bookmarkEnd w:id="3"/>
      <w:bookmarkEnd w:id="4"/>
    </w:p>
    <w:p w14:paraId="407DDAD2" w14:textId="77777777" w:rsidR="00B92F2D" w:rsidRPr="00A83EFD" w:rsidRDefault="00B92F2D" w:rsidP="004E6BB8">
      <w:pPr>
        <w:adjustRightInd w:val="0"/>
        <w:snapToGrid w:val="0"/>
        <w:spacing w:line="360" w:lineRule="auto"/>
        <w:jc w:val="center"/>
        <w:rPr>
          <w:rFonts w:ascii="宋体" w:hAnsi="宋体"/>
          <w:b/>
          <w:sz w:val="36"/>
          <w:szCs w:val="36"/>
        </w:rPr>
      </w:pPr>
    </w:p>
    <w:p w14:paraId="37408135" w14:textId="77777777" w:rsidR="00B92F2D" w:rsidRPr="00A83EFD" w:rsidRDefault="00B92F2D" w:rsidP="004E6BB8">
      <w:pPr>
        <w:spacing w:line="360" w:lineRule="auto"/>
        <w:jc w:val="center"/>
        <w:rPr>
          <w:rFonts w:ascii="宋体" w:hAnsi="宋体"/>
          <w:b/>
          <w:sz w:val="36"/>
          <w:szCs w:val="36"/>
        </w:rPr>
      </w:pPr>
    </w:p>
    <w:p w14:paraId="40A99CB4" w14:textId="77777777" w:rsidR="00B92F2D" w:rsidRPr="00A83EFD" w:rsidRDefault="00B92F2D" w:rsidP="004E6BB8">
      <w:pPr>
        <w:spacing w:line="360" w:lineRule="auto"/>
        <w:jc w:val="center"/>
        <w:rPr>
          <w:rFonts w:ascii="宋体" w:hAnsi="宋体"/>
          <w:b/>
          <w:sz w:val="36"/>
          <w:szCs w:val="36"/>
        </w:rPr>
      </w:pPr>
    </w:p>
    <w:p w14:paraId="45ED860C" w14:textId="77777777" w:rsidR="00B92F2D" w:rsidRPr="00A83EFD" w:rsidRDefault="00B92F2D" w:rsidP="004E6BB8">
      <w:pPr>
        <w:spacing w:line="360" w:lineRule="auto"/>
        <w:jc w:val="center"/>
        <w:rPr>
          <w:rFonts w:ascii="宋体" w:hAnsi="宋体"/>
          <w:b/>
          <w:sz w:val="36"/>
          <w:szCs w:val="36"/>
        </w:rPr>
      </w:pPr>
    </w:p>
    <w:p w14:paraId="443C6056" w14:textId="77777777" w:rsidR="00B92F2D" w:rsidRPr="00A83EFD" w:rsidRDefault="00B92F2D" w:rsidP="004E6BB8">
      <w:pPr>
        <w:spacing w:line="360" w:lineRule="auto"/>
        <w:jc w:val="center"/>
        <w:rPr>
          <w:rFonts w:ascii="宋体" w:hAnsi="宋体"/>
          <w:b/>
          <w:sz w:val="36"/>
          <w:szCs w:val="36"/>
        </w:rPr>
      </w:pPr>
    </w:p>
    <w:p w14:paraId="5B48A53F" w14:textId="77777777" w:rsidR="00B92F2D" w:rsidRPr="00A83EFD" w:rsidRDefault="00B92F2D" w:rsidP="00260B2C">
      <w:pPr>
        <w:spacing w:line="360" w:lineRule="auto"/>
        <w:jc w:val="center"/>
        <w:rPr>
          <w:rFonts w:ascii="宋体" w:hAnsi="宋体"/>
          <w:b/>
          <w:sz w:val="36"/>
          <w:szCs w:val="36"/>
        </w:rPr>
      </w:pPr>
    </w:p>
    <w:p w14:paraId="0CF85235" w14:textId="77777777" w:rsidR="00B92F2D" w:rsidRPr="00AE0352" w:rsidRDefault="00B92F2D" w:rsidP="004E6BB8">
      <w:pPr>
        <w:spacing w:line="360" w:lineRule="auto"/>
        <w:jc w:val="center"/>
        <w:rPr>
          <w:b/>
          <w:sz w:val="36"/>
          <w:szCs w:val="36"/>
        </w:rPr>
      </w:pPr>
      <w:bookmarkStart w:id="5" w:name="_Toc139992301"/>
      <w:bookmarkStart w:id="6" w:name="_Toc139991726"/>
      <w:bookmarkStart w:id="7" w:name="_Toc123701383"/>
      <w:bookmarkStart w:id="8" w:name="_Toc123112263"/>
      <w:bookmarkStart w:id="9" w:name="_Toc123112224"/>
      <w:r w:rsidRPr="00AE0352">
        <w:rPr>
          <w:b/>
          <w:sz w:val="36"/>
          <w:szCs w:val="36"/>
        </w:rPr>
        <w:t>基金管理人：</w:t>
      </w:r>
      <w:bookmarkEnd w:id="5"/>
      <w:bookmarkEnd w:id="6"/>
      <w:bookmarkEnd w:id="7"/>
      <w:bookmarkEnd w:id="8"/>
      <w:bookmarkEnd w:id="9"/>
      <w:r w:rsidR="00DE2F73" w:rsidRPr="00AE0352">
        <w:rPr>
          <w:rFonts w:hint="eastAsia"/>
          <w:b/>
          <w:sz w:val="36"/>
          <w:szCs w:val="36"/>
        </w:rPr>
        <w:t>富</w:t>
      </w:r>
      <w:proofErr w:type="gramStart"/>
      <w:r w:rsidR="00DE2F73" w:rsidRPr="00AE0352">
        <w:rPr>
          <w:rFonts w:hint="eastAsia"/>
          <w:b/>
          <w:sz w:val="36"/>
          <w:szCs w:val="36"/>
        </w:rPr>
        <w:t>荣</w:t>
      </w:r>
      <w:r w:rsidRPr="00AE0352">
        <w:rPr>
          <w:rFonts w:hint="eastAsia"/>
          <w:b/>
          <w:sz w:val="36"/>
          <w:szCs w:val="36"/>
        </w:rPr>
        <w:t>基金</w:t>
      </w:r>
      <w:proofErr w:type="gramEnd"/>
      <w:r w:rsidRPr="00AE0352">
        <w:rPr>
          <w:rFonts w:hint="eastAsia"/>
          <w:b/>
          <w:sz w:val="36"/>
          <w:szCs w:val="36"/>
        </w:rPr>
        <w:t>管理有限公司</w:t>
      </w:r>
    </w:p>
    <w:p w14:paraId="2D767972" w14:textId="77777777" w:rsidR="00B92F2D" w:rsidRPr="00AE0352" w:rsidRDefault="00B92F2D" w:rsidP="004E6BB8">
      <w:pPr>
        <w:spacing w:line="360" w:lineRule="auto"/>
        <w:jc w:val="center"/>
        <w:rPr>
          <w:b/>
          <w:sz w:val="36"/>
          <w:szCs w:val="36"/>
        </w:rPr>
      </w:pPr>
      <w:bookmarkStart w:id="10" w:name="_Toc123112225"/>
      <w:bookmarkStart w:id="11" w:name="_Toc123112264"/>
      <w:bookmarkStart w:id="12" w:name="_Toc123701384"/>
      <w:bookmarkStart w:id="13" w:name="_Toc139991727"/>
      <w:bookmarkStart w:id="14" w:name="_Toc139992302"/>
      <w:r w:rsidRPr="00AE0352">
        <w:rPr>
          <w:b/>
          <w:sz w:val="36"/>
          <w:szCs w:val="36"/>
        </w:rPr>
        <w:t>基金托管人：</w:t>
      </w:r>
      <w:bookmarkEnd w:id="10"/>
      <w:bookmarkEnd w:id="11"/>
      <w:bookmarkEnd w:id="12"/>
      <w:bookmarkEnd w:id="13"/>
      <w:bookmarkEnd w:id="14"/>
      <w:r w:rsidR="00276662">
        <w:rPr>
          <w:rFonts w:hint="eastAsia"/>
          <w:b/>
          <w:sz w:val="36"/>
          <w:szCs w:val="36"/>
        </w:rPr>
        <w:t>招商银行</w:t>
      </w:r>
      <w:r w:rsidR="002F13C2" w:rsidRPr="00AE0352">
        <w:rPr>
          <w:rFonts w:hint="eastAsia"/>
          <w:b/>
          <w:sz w:val="36"/>
          <w:szCs w:val="36"/>
        </w:rPr>
        <w:t>股份有限公司</w:t>
      </w:r>
    </w:p>
    <w:p w14:paraId="351DDB1D" w14:textId="77777777" w:rsidR="00B92F2D" w:rsidRPr="00A83EFD" w:rsidRDefault="00B92F2D" w:rsidP="004E6BB8">
      <w:pPr>
        <w:spacing w:line="360" w:lineRule="auto"/>
        <w:jc w:val="center"/>
        <w:rPr>
          <w:rFonts w:ascii="宋体" w:hAnsi="宋体"/>
          <w:bCs/>
          <w:sz w:val="30"/>
          <w:szCs w:val="30"/>
        </w:rPr>
      </w:pPr>
    </w:p>
    <w:p w14:paraId="556BB310" w14:textId="77777777" w:rsidR="00B92F2D" w:rsidRPr="00A83EFD" w:rsidRDefault="00B92F2D" w:rsidP="004E6BB8">
      <w:pPr>
        <w:spacing w:line="360" w:lineRule="auto"/>
        <w:jc w:val="center"/>
        <w:rPr>
          <w:rFonts w:ascii="宋体" w:hAnsi="宋体"/>
          <w:bCs/>
          <w:sz w:val="30"/>
          <w:szCs w:val="30"/>
        </w:rPr>
      </w:pPr>
      <w:bookmarkStart w:id="15" w:name="_Toc123112227"/>
      <w:bookmarkStart w:id="16" w:name="_Toc123112266"/>
      <w:bookmarkStart w:id="17" w:name="_Toc123701386"/>
      <w:bookmarkStart w:id="18" w:name="_Toc139991729"/>
    </w:p>
    <w:p w14:paraId="1FC14A40" w14:textId="3DE29981" w:rsidR="00B92F2D" w:rsidRPr="00AE0352" w:rsidRDefault="00CD46D8" w:rsidP="004E6BB8">
      <w:pPr>
        <w:spacing w:line="360" w:lineRule="auto"/>
        <w:jc w:val="center"/>
        <w:rPr>
          <w:bCs/>
          <w:sz w:val="30"/>
          <w:szCs w:val="30"/>
        </w:rPr>
        <w:sectPr w:rsidR="00B92F2D" w:rsidRPr="00AE0352">
          <w:headerReference w:type="default" r:id="rId9"/>
          <w:footerReference w:type="default" r:id="rId10"/>
          <w:pgSz w:w="11906" w:h="16838"/>
          <w:pgMar w:top="1440" w:right="1800" w:bottom="1440" w:left="1800" w:header="851" w:footer="992" w:gutter="0"/>
          <w:pgNumType w:start="1"/>
          <w:cols w:space="720"/>
          <w:titlePg/>
          <w:docGrid w:type="lines" w:linePitch="312"/>
        </w:sectPr>
      </w:pPr>
      <w:r w:rsidRPr="00AE0352">
        <w:rPr>
          <w:rFonts w:ascii="宋体" w:hint="eastAsia"/>
          <w:b/>
          <w:bCs/>
          <w:sz w:val="30"/>
          <w:szCs w:val="30"/>
        </w:rPr>
        <w:t>二</w:t>
      </w:r>
      <w:r w:rsidR="00D67583">
        <w:rPr>
          <w:rFonts w:ascii="宋体" w:hint="eastAsia"/>
          <w:b/>
          <w:bCs/>
          <w:sz w:val="30"/>
          <w:szCs w:val="30"/>
        </w:rPr>
        <w:t>〇</w:t>
      </w:r>
      <w:r w:rsidR="00EC3ED3">
        <w:rPr>
          <w:rFonts w:ascii="宋体" w:hint="eastAsia"/>
          <w:b/>
          <w:bCs/>
          <w:sz w:val="30"/>
          <w:szCs w:val="30"/>
        </w:rPr>
        <w:t>二</w:t>
      </w:r>
      <w:r w:rsidR="00544790">
        <w:rPr>
          <w:rFonts w:ascii="宋体" w:hint="eastAsia"/>
          <w:b/>
          <w:bCs/>
          <w:sz w:val="30"/>
          <w:szCs w:val="30"/>
        </w:rPr>
        <w:t>一</w:t>
      </w:r>
      <w:r w:rsidRPr="00AE0352">
        <w:rPr>
          <w:rFonts w:ascii="宋体" w:hint="eastAsia"/>
          <w:b/>
          <w:bCs/>
          <w:sz w:val="30"/>
          <w:szCs w:val="30"/>
        </w:rPr>
        <w:t>年</w:t>
      </w:r>
      <w:r w:rsidR="00BF6505">
        <w:rPr>
          <w:rFonts w:ascii="宋体" w:hint="eastAsia"/>
          <w:b/>
          <w:bCs/>
          <w:sz w:val="30"/>
          <w:szCs w:val="30"/>
        </w:rPr>
        <w:t>三</w:t>
      </w:r>
      <w:r w:rsidRPr="00AE0352">
        <w:rPr>
          <w:rFonts w:ascii="宋体" w:hint="eastAsia"/>
          <w:b/>
          <w:bCs/>
          <w:sz w:val="30"/>
          <w:szCs w:val="30"/>
        </w:rPr>
        <w:t>月</w:t>
      </w:r>
    </w:p>
    <w:p w14:paraId="554A4022" w14:textId="77777777" w:rsidR="00B92F2D" w:rsidRPr="00FE4517" w:rsidRDefault="00B92F2D">
      <w:pPr>
        <w:jc w:val="center"/>
        <w:rPr>
          <w:b/>
          <w:bCs/>
          <w:sz w:val="24"/>
        </w:rPr>
      </w:pPr>
      <w:r w:rsidRPr="00FE4517">
        <w:rPr>
          <w:b/>
          <w:bCs/>
          <w:sz w:val="24"/>
        </w:rPr>
        <w:lastRenderedPageBreak/>
        <w:t>目</w:t>
      </w:r>
      <w:r w:rsidRPr="00FE4517">
        <w:rPr>
          <w:b/>
          <w:bCs/>
          <w:sz w:val="24"/>
        </w:rPr>
        <w:t xml:space="preserve">    </w:t>
      </w:r>
      <w:r w:rsidRPr="00FE4517">
        <w:rPr>
          <w:b/>
          <w:bCs/>
          <w:sz w:val="24"/>
        </w:rPr>
        <w:t>录</w:t>
      </w:r>
      <w:bookmarkEnd w:id="15"/>
      <w:bookmarkEnd w:id="16"/>
      <w:bookmarkEnd w:id="17"/>
      <w:bookmarkEnd w:id="18"/>
    </w:p>
    <w:p w14:paraId="1C8B2BC0" w14:textId="77777777" w:rsidR="00203847" w:rsidRDefault="00765A5B">
      <w:pPr>
        <w:pStyle w:val="TOC1"/>
        <w:rPr>
          <w:rFonts w:asciiTheme="minorHAnsi" w:eastAsiaTheme="minorEastAsia" w:hAnsiTheme="minorHAnsi" w:cstheme="minorBidi"/>
          <w:noProof/>
          <w:szCs w:val="22"/>
        </w:rPr>
      </w:pPr>
      <w:r w:rsidRPr="00FE4517">
        <w:rPr>
          <w:bCs/>
        </w:rPr>
        <w:fldChar w:fldCharType="begin"/>
      </w:r>
      <w:r w:rsidR="00B92F2D" w:rsidRPr="00FE4517">
        <w:rPr>
          <w:bCs/>
        </w:rPr>
        <w:instrText xml:space="preserve"> TOC \o "1-1" \h \z \u </w:instrText>
      </w:r>
      <w:r w:rsidRPr="00FE4517">
        <w:rPr>
          <w:bCs/>
        </w:rPr>
        <w:fldChar w:fldCharType="separate"/>
      </w:r>
      <w:hyperlink w:anchor="_Toc531706838" w:history="1">
        <w:r w:rsidR="00203847" w:rsidRPr="00B10F57">
          <w:rPr>
            <w:rStyle w:val="a6"/>
            <w:rFonts w:hint="eastAsia"/>
            <w:noProof/>
          </w:rPr>
          <w:t>第一部分</w:t>
        </w:r>
        <w:r w:rsidR="00203847" w:rsidRPr="00B10F57">
          <w:rPr>
            <w:rStyle w:val="a6"/>
            <w:noProof/>
          </w:rPr>
          <w:t xml:space="preserve">  </w:t>
        </w:r>
        <w:r w:rsidR="00203847" w:rsidRPr="00B10F57">
          <w:rPr>
            <w:rStyle w:val="a6"/>
            <w:rFonts w:hint="eastAsia"/>
            <w:noProof/>
          </w:rPr>
          <w:t>前言</w:t>
        </w:r>
        <w:r w:rsidR="00203847">
          <w:rPr>
            <w:noProof/>
            <w:webHidden/>
          </w:rPr>
          <w:tab/>
        </w:r>
        <w:r w:rsidR="00203847">
          <w:rPr>
            <w:rFonts w:hint="eastAsia"/>
            <w:noProof/>
            <w:webHidden/>
          </w:rPr>
          <w:t>1-</w:t>
        </w:r>
        <w:r w:rsidR="00203847">
          <w:rPr>
            <w:noProof/>
            <w:webHidden/>
          </w:rPr>
          <w:fldChar w:fldCharType="begin"/>
        </w:r>
        <w:r w:rsidR="00203847">
          <w:rPr>
            <w:noProof/>
            <w:webHidden/>
          </w:rPr>
          <w:instrText xml:space="preserve"> PAGEREF _Toc531706838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221A1E99" w14:textId="77777777" w:rsidR="00203847" w:rsidRDefault="005E1016">
      <w:pPr>
        <w:pStyle w:val="TOC1"/>
        <w:rPr>
          <w:rFonts w:asciiTheme="minorHAnsi" w:eastAsiaTheme="minorEastAsia" w:hAnsiTheme="minorHAnsi" w:cstheme="minorBidi"/>
          <w:noProof/>
          <w:szCs w:val="22"/>
        </w:rPr>
      </w:pPr>
      <w:hyperlink w:anchor="_Toc531706839" w:history="1">
        <w:r w:rsidR="00203847" w:rsidRPr="00B10F57">
          <w:rPr>
            <w:rStyle w:val="a6"/>
            <w:rFonts w:hint="eastAsia"/>
            <w:noProof/>
          </w:rPr>
          <w:t>第二部分</w:t>
        </w:r>
        <w:r w:rsidR="00203847" w:rsidRPr="00B10F57">
          <w:rPr>
            <w:rStyle w:val="a6"/>
            <w:noProof/>
          </w:rPr>
          <w:t xml:space="preserve">  </w:t>
        </w:r>
        <w:r w:rsidR="00203847" w:rsidRPr="00B10F57">
          <w:rPr>
            <w:rStyle w:val="a6"/>
            <w:rFonts w:hint="eastAsia"/>
            <w:noProof/>
          </w:rPr>
          <w:t>释义</w:t>
        </w:r>
        <w:r w:rsidR="00203847">
          <w:rPr>
            <w:noProof/>
            <w:webHidden/>
          </w:rPr>
          <w:tab/>
        </w:r>
        <w:r w:rsidR="00203847">
          <w:rPr>
            <w:rFonts w:hint="eastAsia"/>
            <w:noProof/>
            <w:webHidden/>
          </w:rPr>
          <w:t>2-</w:t>
        </w:r>
        <w:r w:rsidR="00203847">
          <w:rPr>
            <w:noProof/>
            <w:webHidden/>
          </w:rPr>
          <w:fldChar w:fldCharType="begin"/>
        </w:r>
        <w:r w:rsidR="00203847">
          <w:rPr>
            <w:noProof/>
            <w:webHidden/>
          </w:rPr>
          <w:instrText xml:space="preserve"> PAGEREF _Toc531706839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5F148FBF" w14:textId="380628A5" w:rsidR="00203847" w:rsidRDefault="005E1016">
      <w:pPr>
        <w:pStyle w:val="TOC1"/>
        <w:rPr>
          <w:rFonts w:asciiTheme="minorHAnsi" w:eastAsiaTheme="minorEastAsia" w:hAnsiTheme="minorHAnsi" w:cstheme="minorBidi"/>
          <w:noProof/>
          <w:szCs w:val="22"/>
        </w:rPr>
      </w:pPr>
      <w:hyperlink w:anchor="_Toc531706840" w:history="1">
        <w:r w:rsidR="00203847" w:rsidRPr="00B10F57">
          <w:rPr>
            <w:rStyle w:val="a6"/>
            <w:rFonts w:hint="eastAsia"/>
            <w:noProof/>
          </w:rPr>
          <w:t>第三部分</w:t>
        </w:r>
        <w:r w:rsidR="00203847" w:rsidRPr="00B10F57">
          <w:rPr>
            <w:rStyle w:val="a6"/>
            <w:noProof/>
          </w:rPr>
          <w:t xml:space="preserve">  </w:t>
        </w:r>
        <w:r w:rsidR="00203847" w:rsidRPr="00B10F57">
          <w:rPr>
            <w:rStyle w:val="a6"/>
            <w:rFonts w:hint="eastAsia"/>
            <w:noProof/>
          </w:rPr>
          <w:t>基金的基本情况</w:t>
        </w:r>
        <w:r w:rsidR="00203847">
          <w:rPr>
            <w:noProof/>
            <w:webHidden/>
          </w:rPr>
          <w:tab/>
        </w:r>
        <w:r w:rsidR="008E1B9E">
          <w:rPr>
            <w:rFonts w:hint="eastAsia"/>
            <w:noProof/>
            <w:webHidden/>
          </w:rPr>
          <w:t>3</w:t>
        </w:r>
        <w:r w:rsidR="00203847" w:rsidRPr="00203847">
          <w:rPr>
            <w:rFonts w:hint="eastAsia"/>
            <w:noProof/>
            <w:webHidden/>
          </w:rPr>
          <w:t>-</w:t>
        </w:r>
        <w:r w:rsidR="00203847">
          <w:rPr>
            <w:noProof/>
            <w:webHidden/>
          </w:rPr>
          <w:fldChar w:fldCharType="begin"/>
        </w:r>
        <w:r w:rsidR="00203847">
          <w:rPr>
            <w:noProof/>
            <w:webHidden/>
          </w:rPr>
          <w:instrText xml:space="preserve"> PAGEREF _Toc531706840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32DB8D1F" w14:textId="5F520394" w:rsidR="00203847" w:rsidRDefault="005E1016">
      <w:pPr>
        <w:pStyle w:val="TOC1"/>
        <w:rPr>
          <w:rFonts w:asciiTheme="minorHAnsi" w:eastAsiaTheme="minorEastAsia" w:hAnsiTheme="minorHAnsi" w:cstheme="minorBidi"/>
          <w:noProof/>
          <w:szCs w:val="22"/>
        </w:rPr>
      </w:pPr>
      <w:hyperlink w:anchor="_Toc531706841" w:history="1">
        <w:r w:rsidR="00203847" w:rsidRPr="00B10F57">
          <w:rPr>
            <w:rStyle w:val="a6"/>
            <w:rFonts w:hint="eastAsia"/>
            <w:noProof/>
          </w:rPr>
          <w:t>第四部分</w:t>
        </w:r>
        <w:r w:rsidR="00203847" w:rsidRPr="00B10F57">
          <w:rPr>
            <w:rStyle w:val="a6"/>
            <w:noProof/>
          </w:rPr>
          <w:t xml:space="preserve">  </w:t>
        </w:r>
        <w:r w:rsidR="00203847" w:rsidRPr="00B10F57">
          <w:rPr>
            <w:rStyle w:val="a6"/>
            <w:rFonts w:hint="eastAsia"/>
            <w:noProof/>
          </w:rPr>
          <w:t>基金的历史沿革</w:t>
        </w:r>
        <w:r w:rsidR="00203847">
          <w:rPr>
            <w:noProof/>
            <w:webHidden/>
          </w:rPr>
          <w:tab/>
        </w:r>
        <w:r w:rsidR="008E1B9E">
          <w:rPr>
            <w:rFonts w:hint="eastAsia"/>
            <w:noProof/>
            <w:webHidden/>
          </w:rPr>
          <w:t>4</w:t>
        </w:r>
        <w:r w:rsidR="00203847" w:rsidRPr="00203847">
          <w:rPr>
            <w:rFonts w:hint="eastAsia"/>
            <w:noProof/>
            <w:webHidden/>
          </w:rPr>
          <w:t>-</w:t>
        </w:r>
        <w:r w:rsidR="00203847">
          <w:rPr>
            <w:noProof/>
            <w:webHidden/>
          </w:rPr>
          <w:fldChar w:fldCharType="begin"/>
        </w:r>
        <w:r w:rsidR="00203847">
          <w:rPr>
            <w:noProof/>
            <w:webHidden/>
          </w:rPr>
          <w:instrText xml:space="preserve"> PAGEREF _Toc531706841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2BC1A5F8" w14:textId="68602319" w:rsidR="00203847" w:rsidRDefault="005E1016">
      <w:pPr>
        <w:pStyle w:val="TOC1"/>
        <w:rPr>
          <w:rFonts w:asciiTheme="minorHAnsi" w:eastAsiaTheme="minorEastAsia" w:hAnsiTheme="minorHAnsi" w:cstheme="minorBidi"/>
          <w:noProof/>
          <w:szCs w:val="22"/>
        </w:rPr>
      </w:pPr>
      <w:hyperlink w:anchor="_Toc531706842" w:history="1">
        <w:r w:rsidR="00203847" w:rsidRPr="00B10F57">
          <w:rPr>
            <w:rStyle w:val="a6"/>
            <w:rFonts w:hint="eastAsia"/>
            <w:noProof/>
          </w:rPr>
          <w:t>第五部分</w:t>
        </w:r>
        <w:r w:rsidR="00203847" w:rsidRPr="00B10F57">
          <w:rPr>
            <w:rStyle w:val="a6"/>
            <w:noProof/>
          </w:rPr>
          <w:t xml:space="preserve">  </w:t>
        </w:r>
        <w:r w:rsidR="00203847" w:rsidRPr="00B10F57">
          <w:rPr>
            <w:rStyle w:val="a6"/>
            <w:rFonts w:hint="eastAsia"/>
            <w:noProof/>
          </w:rPr>
          <w:t>基金的存续</w:t>
        </w:r>
        <w:r w:rsidR="00203847">
          <w:rPr>
            <w:noProof/>
            <w:webHidden/>
          </w:rPr>
          <w:tab/>
        </w:r>
        <w:r w:rsidR="008E1B9E">
          <w:rPr>
            <w:rFonts w:hint="eastAsia"/>
            <w:noProof/>
            <w:webHidden/>
          </w:rPr>
          <w:t>5</w:t>
        </w:r>
        <w:r w:rsidR="00203847" w:rsidRPr="00203847">
          <w:rPr>
            <w:rFonts w:hint="eastAsia"/>
            <w:noProof/>
            <w:webHidden/>
          </w:rPr>
          <w:t>-</w:t>
        </w:r>
        <w:r w:rsidR="00203847">
          <w:rPr>
            <w:noProof/>
            <w:webHidden/>
          </w:rPr>
          <w:fldChar w:fldCharType="begin"/>
        </w:r>
        <w:r w:rsidR="00203847">
          <w:rPr>
            <w:noProof/>
            <w:webHidden/>
          </w:rPr>
          <w:instrText xml:space="preserve"> PAGEREF _Toc531706842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3F08EE6A" w14:textId="4B2F6A38" w:rsidR="00203847" w:rsidRDefault="005E1016">
      <w:pPr>
        <w:pStyle w:val="TOC1"/>
        <w:rPr>
          <w:rFonts w:asciiTheme="minorHAnsi" w:eastAsiaTheme="minorEastAsia" w:hAnsiTheme="minorHAnsi" w:cstheme="minorBidi"/>
          <w:noProof/>
          <w:szCs w:val="22"/>
        </w:rPr>
      </w:pPr>
      <w:hyperlink w:anchor="_Toc531706843" w:history="1">
        <w:r w:rsidR="00203847" w:rsidRPr="00B10F57">
          <w:rPr>
            <w:rStyle w:val="a6"/>
            <w:rFonts w:hint="eastAsia"/>
            <w:noProof/>
          </w:rPr>
          <w:t>第六部分</w:t>
        </w:r>
        <w:r w:rsidR="00203847" w:rsidRPr="00B10F57">
          <w:rPr>
            <w:rStyle w:val="a6"/>
            <w:noProof/>
          </w:rPr>
          <w:t xml:space="preserve">  </w:t>
        </w:r>
        <w:r w:rsidR="00203847" w:rsidRPr="00B10F57">
          <w:rPr>
            <w:rStyle w:val="a6"/>
            <w:rFonts w:hint="eastAsia"/>
            <w:noProof/>
          </w:rPr>
          <w:t>基金份额的申购与赎回</w:t>
        </w:r>
        <w:r w:rsidR="00203847">
          <w:rPr>
            <w:noProof/>
            <w:webHidden/>
          </w:rPr>
          <w:tab/>
        </w:r>
        <w:r w:rsidR="008E1B9E">
          <w:rPr>
            <w:rFonts w:hint="eastAsia"/>
            <w:noProof/>
            <w:webHidden/>
          </w:rPr>
          <w:t>6</w:t>
        </w:r>
        <w:r w:rsidR="00203847" w:rsidRPr="00203847">
          <w:rPr>
            <w:rFonts w:hint="eastAsia"/>
            <w:noProof/>
            <w:webHidden/>
          </w:rPr>
          <w:t>-</w:t>
        </w:r>
        <w:r w:rsidR="00203847">
          <w:rPr>
            <w:noProof/>
            <w:webHidden/>
          </w:rPr>
          <w:fldChar w:fldCharType="begin"/>
        </w:r>
        <w:r w:rsidR="00203847">
          <w:rPr>
            <w:noProof/>
            <w:webHidden/>
          </w:rPr>
          <w:instrText xml:space="preserve"> PAGEREF _Toc531706843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54AF31BF" w14:textId="750AD503" w:rsidR="00203847" w:rsidRDefault="005E1016">
      <w:pPr>
        <w:pStyle w:val="TOC1"/>
        <w:rPr>
          <w:rFonts w:asciiTheme="minorHAnsi" w:eastAsiaTheme="minorEastAsia" w:hAnsiTheme="minorHAnsi" w:cstheme="minorBidi"/>
          <w:noProof/>
          <w:szCs w:val="22"/>
        </w:rPr>
      </w:pPr>
      <w:hyperlink w:anchor="_Toc531706844" w:history="1">
        <w:r w:rsidR="00203847" w:rsidRPr="00B10F57">
          <w:rPr>
            <w:rStyle w:val="a6"/>
            <w:rFonts w:hint="eastAsia"/>
            <w:noProof/>
          </w:rPr>
          <w:t>第七部分</w:t>
        </w:r>
        <w:r w:rsidR="00203847" w:rsidRPr="00B10F57">
          <w:rPr>
            <w:rStyle w:val="a6"/>
            <w:noProof/>
          </w:rPr>
          <w:t xml:space="preserve">  </w:t>
        </w:r>
        <w:r w:rsidR="00203847" w:rsidRPr="00B10F57">
          <w:rPr>
            <w:rStyle w:val="a6"/>
            <w:rFonts w:hint="eastAsia"/>
            <w:noProof/>
          </w:rPr>
          <w:t>基金合同当事人及权利义务</w:t>
        </w:r>
        <w:r w:rsidR="00203847">
          <w:rPr>
            <w:noProof/>
            <w:webHidden/>
          </w:rPr>
          <w:tab/>
        </w:r>
        <w:r w:rsidR="008E1B9E">
          <w:rPr>
            <w:rFonts w:hint="eastAsia"/>
            <w:noProof/>
            <w:webHidden/>
          </w:rPr>
          <w:t>7</w:t>
        </w:r>
        <w:r w:rsidR="00203847" w:rsidRPr="00203847">
          <w:rPr>
            <w:rFonts w:hint="eastAsia"/>
            <w:noProof/>
            <w:webHidden/>
          </w:rPr>
          <w:t>-</w:t>
        </w:r>
        <w:r w:rsidR="00203847">
          <w:rPr>
            <w:noProof/>
            <w:webHidden/>
          </w:rPr>
          <w:fldChar w:fldCharType="begin"/>
        </w:r>
        <w:r w:rsidR="00203847">
          <w:rPr>
            <w:noProof/>
            <w:webHidden/>
          </w:rPr>
          <w:instrText xml:space="preserve"> PAGEREF _Toc531706844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60145309" w14:textId="3B9AB8CB" w:rsidR="00203847" w:rsidRDefault="005E1016">
      <w:pPr>
        <w:pStyle w:val="TOC1"/>
        <w:rPr>
          <w:rFonts w:asciiTheme="minorHAnsi" w:eastAsiaTheme="minorEastAsia" w:hAnsiTheme="minorHAnsi" w:cstheme="minorBidi"/>
          <w:noProof/>
          <w:szCs w:val="22"/>
        </w:rPr>
      </w:pPr>
      <w:hyperlink w:anchor="_Toc531706845" w:history="1">
        <w:r w:rsidR="00203847" w:rsidRPr="00B10F57">
          <w:rPr>
            <w:rStyle w:val="a6"/>
            <w:rFonts w:hint="eastAsia"/>
            <w:noProof/>
          </w:rPr>
          <w:t>第八部分</w:t>
        </w:r>
        <w:r w:rsidR="00203847" w:rsidRPr="00B10F57">
          <w:rPr>
            <w:rStyle w:val="a6"/>
            <w:noProof/>
          </w:rPr>
          <w:t xml:space="preserve">  </w:t>
        </w:r>
        <w:r w:rsidR="00203847" w:rsidRPr="00B10F57">
          <w:rPr>
            <w:rStyle w:val="a6"/>
            <w:rFonts w:hint="eastAsia"/>
            <w:noProof/>
          </w:rPr>
          <w:t>基金份额持有人大会</w:t>
        </w:r>
        <w:r w:rsidR="00203847">
          <w:rPr>
            <w:noProof/>
            <w:webHidden/>
          </w:rPr>
          <w:tab/>
        </w:r>
        <w:r w:rsidR="008E1B9E">
          <w:rPr>
            <w:rFonts w:hint="eastAsia"/>
            <w:noProof/>
            <w:webHidden/>
          </w:rPr>
          <w:t>8</w:t>
        </w:r>
        <w:r w:rsidR="00203847" w:rsidRPr="00203847">
          <w:rPr>
            <w:rFonts w:hint="eastAsia"/>
            <w:noProof/>
            <w:webHidden/>
          </w:rPr>
          <w:t>-</w:t>
        </w:r>
        <w:r w:rsidR="00203847">
          <w:rPr>
            <w:noProof/>
            <w:webHidden/>
          </w:rPr>
          <w:fldChar w:fldCharType="begin"/>
        </w:r>
        <w:r w:rsidR="00203847">
          <w:rPr>
            <w:noProof/>
            <w:webHidden/>
          </w:rPr>
          <w:instrText xml:space="preserve"> PAGEREF _Toc531706845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06C27AA2" w14:textId="39B02262" w:rsidR="00203847" w:rsidRDefault="005E1016">
      <w:pPr>
        <w:pStyle w:val="TOC1"/>
        <w:rPr>
          <w:rFonts w:asciiTheme="minorHAnsi" w:eastAsiaTheme="minorEastAsia" w:hAnsiTheme="minorHAnsi" w:cstheme="minorBidi"/>
          <w:noProof/>
          <w:szCs w:val="22"/>
        </w:rPr>
      </w:pPr>
      <w:hyperlink w:anchor="_Toc531706846" w:history="1">
        <w:r w:rsidR="00203847" w:rsidRPr="00B10F57">
          <w:rPr>
            <w:rStyle w:val="a6"/>
            <w:rFonts w:hint="eastAsia"/>
            <w:noProof/>
          </w:rPr>
          <w:t>第九部分</w:t>
        </w:r>
        <w:r w:rsidR="00203847" w:rsidRPr="00B10F57">
          <w:rPr>
            <w:rStyle w:val="a6"/>
            <w:noProof/>
          </w:rPr>
          <w:t xml:space="preserve">  </w:t>
        </w:r>
        <w:r w:rsidR="00203847" w:rsidRPr="00B10F57">
          <w:rPr>
            <w:rStyle w:val="a6"/>
            <w:rFonts w:hint="eastAsia"/>
            <w:noProof/>
          </w:rPr>
          <w:t>基金管理人、基金托管人的更换条件和程序</w:t>
        </w:r>
        <w:r w:rsidR="00203847">
          <w:rPr>
            <w:noProof/>
            <w:webHidden/>
          </w:rPr>
          <w:tab/>
        </w:r>
        <w:r w:rsidR="008E1B9E">
          <w:rPr>
            <w:rFonts w:hint="eastAsia"/>
            <w:noProof/>
            <w:webHidden/>
          </w:rPr>
          <w:t>9</w:t>
        </w:r>
        <w:r w:rsidR="00203847" w:rsidRPr="00203847">
          <w:rPr>
            <w:rFonts w:hint="eastAsia"/>
            <w:noProof/>
            <w:webHidden/>
          </w:rPr>
          <w:t>-</w:t>
        </w:r>
        <w:r w:rsidR="00203847">
          <w:rPr>
            <w:noProof/>
            <w:webHidden/>
          </w:rPr>
          <w:fldChar w:fldCharType="begin"/>
        </w:r>
        <w:r w:rsidR="00203847">
          <w:rPr>
            <w:noProof/>
            <w:webHidden/>
          </w:rPr>
          <w:instrText xml:space="preserve"> PAGEREF _Toc531706846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6DE73DB7" w14:textId="3523CCE3" w:rsidR="00203847" w:rsidRDefault="005E1016">
      <w:pPr>
        <w:pStyle w:val="TOC1"/>
        <w:rPr>
          <w:rFonts w:asciiTheme="minorHAnsi" w:eastAsiaTheme="minorEastAsia" w:hAnsiTheme="minorHAnsi" w:cstheme="minorBidi"/>
          <w:noProof/>
          <w:szCs w:val="22"/>
        </w:rPr>
      </w:pPr>
      <w:hyperlink w:anchor="_Toc531706847" w:history="1">
        <w:r w:rsidR="00203847" w:rsidRPr="00B10F57">
          <w:rPr>
            <w:rStyle w:val="a6"/>
            <w:rFonts w:hint="eastAsia"/>
            <w:noProof/>
          </w:rPr>
          <w:t>第十部分</w:t>
        </w:r>
        <w:r w:rsidR="00203847" w:rsidRPr="00B10F57">
          <w:rPr>
            <w:rStyle w:val="a6"/>
            <w:noProof/>
          </w:rPr>
          <w:t xml:space="preserve">  </w:t>
        </w:r>
        <w:r w:rsidR="00203847" w:rsidRPr="00B10F57">
          <w:rPr>
            <w:rStyle w:val="a6"/>
            <w:rFonts w:hint="eastAsia"/>
            <w:noProof/>
          </w:rPr>
          <w:t>基金的托管</w:t>
        </w:r>
        <w:r w:rsidR="00203847">
          <w:rPr>
            <w:noProof/>
            <w:webHidden/>
          </w:rPr>
          <w:tab/>
        </w:r>
        <w:r w:rsidR="008E1B9E">
          <w:rPr>
            <w:rFonts w:hint="eastAsia"/>
            <w:noProof/>
            <w:webHidden/>
          </w:rPr>
          <w:t>10</w:t>
        </w:r>
        <w:r w:rsidR="00203847" w:rsidRPr="00203847">
          <w:rPr>
            <w:rFonts w:hint="eastAsia"/>
            <w:noProof/>
            <w:webHidden/>
          </w:rPr>
          <w:t>-</w:t>
        </w:r>
        <w:r w:rsidR="00203847">
          <w:rPr>
            <w:noProof/>
            <w:webHidden/>
          </w:rPr>
          <w:fldChar w:fldCharType="begin"/>
        </w:r>
        <w:r w:rsidR="00203847">
          <w:rPr>
            <w:noProof/>
            <w:webHidden/>
          </w:rPr>
          <w:instrText xml:space="preserve"> PAGEREF _Toc531706847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5B377D68" w14:textId="3977FEA7" w:rsidR="00203847" w:rsidRDefault="005E1016">
      <w:pPr>
        <w:pStyle w:val="TOC1"/>
        <w:rPr>
          <w:rFonts w:asciiTheme="minorHAnsi" w:eastAsiaTheme="minorEastAsia" w:hAnsiTheme="minorHAnsi" w:cstheme="minorBidi"/>
          <w:noProof/>
          <w:szCs w:val="22"/>
        </w:rPr>
      </w:pPr>
      <w:hyperlink w:anchor="_Toc531706848" w:history="1">
        <w:r w:rsidR="00203847" w:rsidRPr="00B10F57">
          <w:rPr>
            <w:rStyle w:val="a6"/>
            <w:rFonts w:hint="eastAsia"/>
            <w:noProof/>
          </w:rPr>
          <w:t>第十一部分</w:t>
        </w:r>
        <w:r w:rsidR="00203847" w:rsidRPr="00B10F57">
          <w:rPr>
            <w:rStyle w:val="a6"/>
            <w:noProof/>
          </w:rPr>
          <w:t xml:space="preserve">  </w:t>
        </w:r>
        <w:r w:rsidR="00203847" w:rsidRPr="00B10F57">
          <w:rPr>
            <w:rStyle w:val="a6"/>
            <w:rFonts w:hint="eastAsia"/>
            <w:noProof/>
          </w:rPr>
          <w:t>基金份额的登记</w:t>
        </w:r>
        <w:r w:rsidR="00203847">
          <w:rPr>
            <w:noProof/>
            <w:webHidden/>
          </w:rPr>
          <w:tab/>
        </w:r>
        <w:r w:rsidR="008E1B9E">
          <w:rPr>
            <w:rFonts w:hint="eastAsia"/>
            <w:noProof/>
            <w:webHidden/>
          </w:rPr>
          <w:t>11</w:t>
        </w:r>
        <w:r w:rsidR="00203847" w:rsidRPr="00203847">
          <w:rPr>
            <w:rFonts w:hint="eastAsia"/>
            <w:noProof/>
            <w:webHidden/>
          </w:rPr>
          <w:t>-</w:t>
        </w:r>
        <w:r w:rsidR="00203847">
          <w:rPr>
            <w:noProof/>
            <w:webHidden/>
          </w:rPr>
          <w:fldChar w:fldCharType="begin"/>
        </w:r>
        <w:r w:rsidR="00203847">
          <w:rPr>
            <w:noProof/>
            <w:webHidden/>
          </w:rPr>
          <w:instrText xml:space="preserve"> PAGEREF _Toc531706848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7AD2D638" w14:textId="4B710C82" w:rsidR="00203847" w:rsidRDefault="005E1016">
      <w:pPr>
        <w:pStyle w:val="TOC1"/>
        <w:rPr>
          <w:rFonts w:asciiTheme="minorHAnsi" w:eastAsiaTheme="minorEastAsia" w:hAnsiTheme="minorHAnsi" w:cstheme="minorBidi"/>
          <w:noProof/>
          <w:szCs w:val="22"/>
        </w:rPr>
      </w:pPr>
      <w:hyperlink w:anchor="_Toc531706849" w:history="1">
        <w:r w:rsidR="00203847" w:rsidRPr="00B10F57">
          <w:rPr>
            <w:rStyle w:val="a6"/>
            <w:rFonts w:hint="eastAsia"/>
            <w:noProof/>
          </w:rPr>
          <w:t>第十二部分</w:t>
        </w:r>
        <w:r w:rsidR="00203847" w:rsidRPr="00B10F57">
          <w:rPr>
            <w:rStyle w:val="a6"/>
            <w:noProof/>
          </w:rPr>
          <w:t xml:space="preserve">  </w:t>
        </w:r>
        <w:r w:rsidR="00203847" w:rsidRPr="00B10F57">
          <w:rPr>
            <w:rStyle w:val="a6"/>
            <w:rFonts w:hint="eastAsia"/>
            <w:noProof/>
          </w:rPr>
          <w:t>基金的投资</w:t>
        </w:r>
        <w:r w:rsidR="00203847">
          <w:rPr>
            <w:noProof/>
            <w:webHidden/>
          </w:rPr>
          <w:tab/>
        </w:r>
        <w:r w:rsidR="008E1B9E">
          <w:rPr>
            <w:rFonts w:hint="eastAsia"/>
            <w:noProof/>
            <w:webHidden/>
          </w:rPr>
          <w:t>12</w:t>
        </w:r>
        <w:r w:rsidR="00203847" w:rsidRPr="00203847">
          <w:rPr>
            <w:rFonts w:hint="eastAsia"/>
            <w:noProof/>
            <w:webHidden/>
          </w:rPr>
          <w:t>-</w:t>
        </w:r>
        <w:r w:rsidR="00203847">
          <w:rPr>
            <w:noProof/>
            <w:webHidden/>
          </w:rPr>
          <w:fldChar w:fldCharType="begin"/>
        </w:r>
        <w:r w:rsidR="00203847">
          <w:rPr>
            <w:noProof/>
            <w:webHidden/>
          </w:rPr>
          <w:instrText xml:space="preserve"> PAGEREF _Toc531706849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05712193" w14:textId="4AF9A7C6" w:rsidR="00203847" w:rsidRDefault="005E1016">
      <w:pPr>
        <w:pStyle w:val="TOC1"/>
        <w:rPr>
          <w:rFonts w:asciiTheme="minorHAnsi" w:eastAsiaTheme="minorEastAsia" w:hAnsiTheme="minorHAnsi" w:cstheme="minorBidi"/>
          <w:noProof/>
          <w:szCs w:val="22"/>
        </w:rPr>
      </w:pPr>
      <w:hyperlink w:anchor="_Toc531706850" w:history="1">
        <w:r w:rsidR="00203847" w:rsidRPr="00B10F57">
          <w:rPr>
            <w:rStyle w:val="a6"/>
            <w:rFonts w:hint="eastAsia"/>
            <w:noProof/>
          </w:rPr>
          <w:t>第十三部分</w:t>
        </w:r>
        <w:r w:rsidR="00203847" w:rsidRPr="00B10F57">
          <w:rPr>
            <w:rStyle w:val="a6"/>
            <w:noProof/>
          </w:rPr>
          <w:t xml:space="preserve">  </w:t>
        </w:r>
        <w:r w:rsidR="00203847" w:rsidRPr="00B10F57">
          <w:rPr>
            <w:rStyle w:val="a6"/>
            <w:rFonts w:hint="eastAsia"/>
            <w:noProof/>
          </w:rPr>
          <w:t>基金的财产</w:t>
        </w:r>
        <w:r w:rsidR="00203847">
          <w:rPr>
            <w:noProof/>
            <w:webHidden/>
          </w:rPr>
          <w:tab/>
        </w:r>
        <w:r w:rsidR="008E1B9E">
          <w:rPr>
            <w:rFonts w:hint="eastAsia"/>
            <w:noProof/>
            <w:webHidden/>
          </w:rPr>
          <w:t>13</w:t>
        </w:r>
        <w:r w:rsidR="00203847" w:rsidRPr="00203847">
          <w:rPr>
            <w:rFonts w:hint="eastAsia"/>
            <w:noProof/>
            <w:webHidden/>
          </w:rPr>
          <w:t>-</w:t>
        </w:r>
        <w:r w:rsidR="00203847">
          <w:rPr>
            <w:noProof/>
            <w:webHidden/>
          </w:rPr>
          <w:fldChar w:fldCharType="begin"/>
        </w:r>
        <w:r w:rsidR="00203847">
          <w:rPr>
            <w:noProof/>
            <w:webHidden/>
          </w:rPr>
          <w:instrText xml:space="preserve"> PAGEREF _Toc531706850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6021C85C" w14:textId="66A63AE2" w:rsidR="00203847" w:rsidRDefault="005E1016">
      <w:pPr>
        <w:pStyle w:val="TOC1"/>
        <w:rPr>
          <w:rFonts w:asciiTheme="minorHAnsi" w:eastAsiaTheme="minorEastAsia" w:hAnsiTheme="minorHAnsi" w:cstheme="minorBidi"/>
          <w:noProof/>
          <w:szCs w:val="22"/>
        </w:rPr>
      </w:pPr>
      <w:hyperlink w:anchor="_Toc531706851" w:history="1">
        <w:r w:rsidR="00203847" w:rsidRPr="00B10F57">
          <w:rPr>
            <w:rStyle w:val="a6"/>
            <w:rFonts w:hint="eastAsia"/>
            <w:noProof/>
          </w:rPr>
          <w:t>第十四部分</w:t>
        </w:r>
        <w:r w:rsidR="00203847" w:rsidRPr="00B10F57">
          <w:rPr>
            <w:rStyle w:val="a6"/>
            <w:noProof/>
          </w:rPr>
          <w:t xml:space="preserve">  </w:t>
        </w:r>
        <w:r w:rsidR="00203847" w:rsidRPr="00B10F57">
          <w:rPr>
            <w:rStyle w:val="a6"/>
            <w:rFonts w:hint="eastAsia"/>
            <w:noProof/>
          </w:rPr>
          <w:t>基金资产估值</w:t>
        </w:r>
        <w:r w:rsidR="00203847">
          <w:rPr>
            <w:noProof/>
            <w:webHidden/>
          </w:rPr>
          <w:tab/>
        </w:r>
        <w:r w:rsidR="008E1B9E">
          <w:rPr>
            <w:rFonts w:hint="eastAsia"/>
            <w:noProof/>
            <w:webHidden/>
          </w:rPr>
          <w:t>14</w:t>
        </w:r>
        <w:r w:rsidR="00203847" w:rsidRPr="00203847">
          <w:rPr>
            <w:rFonts w:hint="eastAsia"/>
            <w:noProof/>
            <w:webHidden/>
          </w:rPr>
          <w:t>-</w:t>
        </w:r>
        <w:r w:rsidR="00203847">
          <w:rPr>
            <w:noProof/>
            <w:webHidden/>
          </w:rPr>
          <w:fldChar w:fldCharType="begin"/>
        </w:r>
        <w:r w:rsidR="00203847">
          <w:rPr>
            <w:noProof/>
            <w:webHidden/>
          </w:rPr>
          <w:instrText xml:space="preserve"> PAGEREF _Toc531706851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0B1067F6" w14:textId="122DD5C8" w:rsidR="00203847" w:rsidRDefault="005E1016">
      <w:pPr>
        <w:pStyle w:val="TOC1"/>
        <w:rPr>
          <w:rFonts w:asciiTheme="minorHAnsi" w:eastAsiaTheme="minorEastAsia" w:hAnsiTheme="minorHAnsi" w:cstheme="minorBidi"/>
          <w:noProof/>
          <w:szCs w:val="22"/>
        </w:rPr>
      </w:pPr>
      <w:hyperlink w:anchor="_Toc531706852" w:history="1">
        <w:r w:rsidR="00203847" w:rsidRPr="00B10F57">
          <w:rPr>
            <w:rStyle w:val="a6"/>
            <w:rFonts w:hint="eastAsia"/>
            <w:noProof/>
          </w:rPr>
          <w:t>第十五部分</w:t>
        </w:r>
        <w:r w:rsidR="00203847" w:rsidRPr="00B10F57">
          <w:rPr>
            <w:rStyle w:val="a6"/>
            <w:noProof/>
          </w:rPr>
          <w:t xml:space="preserve">  </w:t>
        </w:r>
        <w:r w:rsidR="00203847" w:rsidRPr="00B10F57">
          <w:rPr>
            <w:rStyle w:val="a6"/>
            <w:rFonts w:hint="eastAsia"/>
            <w:noProof/>
          </w:rPr>
          <w:t>基金费用与税收</w:t>
        </w:r>
        <w:r w:rsidR="00203847">
          <w:rPr>
            <w:noProof/>
            <w:webHidden/>
          </w:rPr>
          <w:tab/>
        </w:r>
        <w:r w:rsidR="008E1B9E">
          <w:rPr>
            <w:rFonts w:hint="eastAsia"/>
            <w:noProof/>
            <w:webHidden/>
          </w:rPr>
          <w:t>15</w:t>
        </w:r>
        <w:r w:rsidR="00203847" w:rsidRPr="00203847">
          <w:rPr>
            <w:rFonts w:hint="eastAsia"/>
            <w:noProof/>
            <w:webHidden/>
          </w:rPr>
          <w:t>-</w:t>
        </w:r>
        <w:r w:rsidR="00203847">
          <w:rPr>
            <w:noProof/>
            <w:webHidden/>
          </w:rPr>
          <w:fldChar w:fldCharType="begin"/>
        </w:r>
        <w:r w:rsidR="00203847">
          <w:rPr>
            <w:noProof/>
            <w:webHidden/>
          </w:rPr>
          <w:instrText xml:space="preserve"> PAGEREF _Toc531706852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0F71097C" w14:textId="036F1FCB" w:rsidR="00203847" w:rsidRDefault="005E1016">
      <w:pPr>
        <w:pStyle w:val="TOC1"/>
        <w:rPr>
          <w:rFonts w:asciiTheme="minorHAnsi" w:eastAsiaTheme="minorEastAsia" w:hAnsiTheme="minorHAnsi" w:cstheme="minorBidi"/>
          <w:noProof/>
          <w:szCs w:val="22"/>
        </w:rPr>
      </w:pPr>
      <w:hyperlink w:anchor="_Toc531706853" w:history="1">
        <w:r w:rsidR="00203847" w:rsidRPr="00B10F57">
          <w:rPr>
            <w:rStyle w:val="a6"/>
            <w:rFonts w:hint="eastAsia"/>
            <w:noProof/>
          </w:rPr>
          <w:t>第十六部分</w:t>
        </w:r>
        <w:r w:rsidR="00203847" w:rsidRPr="00B10F57">
          <w:rPr>
            <w:rStyle w:val="a6"/>
            <w:noProof/>
          </w:rPr>
          <w:t xml:space="preserve">  </w:t>
        </w:r>
        <w:r w:rsidR="00203847" w:rsidRPr="00B10F57">
          <w:rPr>
            <w:rStyle w:val="a6"/>
            <w:rFonts w:hint="eastAsia"/>
            <w:noProof/>
          </w:rPr>
          <w:t>基金的收益与分配</w:t>
        </w:r>
        <w:r w:rsidR="00203847">
          <w:rPr>
            <w:noProof/>
            <w:webHidden/>
          </w:rPr>
          <w:tab/>
        </w:r>
        <w:r w:rsidR="008E1B9E">
          <w:rPr>
            <w:rFonts w:hint="eastAsia"/>
            <w:noProof/>
            <w:webHidden/>
          </w:rPr>
          <w:t>16</w:t>
        </w:r>
        <w:r w:rsidR="00203847" w:rsidRPr="00203847">
          <w:rPr>
            <w:rFonts w:hint="eastAsia"/>
            <w:noProof/>
            <w:webHidden/>
          </w:rPr>
          <w:t>-</w:t>
        </w:r>
        <w:r w:rsidR="00203847">
          <w:rPr>
            <w:noProof/>
            <w:webHidden/>
          </w:rPr>
          <w:fldChar w:fldCharType="begin"/>
        </w:r>
        <w:r w:rsidR="00203847">
          <w:rPr>
            <w:noProof/>
            <w:webHidden/>
          </w:rPr>
          <w:instrText xml:space="preserve"> PAGEREF _Toc531706853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7E85879A" w14:textId="592362D2" w:rsidR="00203847" w:rsidRDefault="005E1016">
      <w:pPr>
        <w:pStyle w:val="TOC1"/>
        <w:rPr>
          <w:rFonts w:asciiTheme="minorHAnsi" w:eastAsiaTheme="minorEastAsia" w:hAnsiTheme="minorHAnsi" w:cstheme="minorBidi"/>
          <w:noProof/>
          <w:szCs w:val="22"/>
        </w:rPr>
      </w:pPr>
      <w:hyperlink w:anchor="_Toc531706854" w:history="1">
        <w:r w:rsidR="00203847" w:rsidRPr="00B10F57">
          <w:rPr>
            <w:rStyle w:val="a6"/>
            <w:rFonts w:hint="eastAsia"/>
            <w:noProof/>
          </w:rPr>
          <w:t>第十七部分</w:t>
        </w:r>
        <w:r w:rsidR="00203847" w:rsidRPr="00B10F57">
          <w:rPr>
            <w:rStyle w:val="a6"/>
            <w:noProof/>
          </w:rPr>
          <w:t xml:space="preserve">  </w:t>
        </w:r>
        <w:r w:rsidR="00203847" w:rsidRPr="00B10F57">
          <w:rPr>
            <w:rStyle w:val="a6"/>
            <w:rFonts w:hint="eastAsia"/>
            <w:noProof/>
          </w:rPr>
          <w:t>基金的会计与审计</w:t>
        </w:r>
        <w:r w:rsidR="00203847">
          <w:rPr>
            <w:noProof/>
            <w:webHidden/>
          </w:rPr>
          <w:tab/>
        </w:r>
        <w:r w:rsidR="008E1B9E">
          <w:rPr>
            <w:rFonts w:hint="eastAsia"/>
            <w:noProof/>
            <w:webHidden/>
          </w:rPr>
          <w:t>17</w:t>
        </w:r>
        <w:r w:rsidR="00203847" w:rsidRPr="00203847">
          <w:rPr>
            <w:rFonts w:hint="eastAsia"/>
            <w:noProof/>
            <w:webHidden/>
          </w:rPr>
          <w:t>-</w:t>
        </w:r>
        <w:r w:rsidR="00203847">
          <w:rPr>
            <w:noProof/>
            <w:webHidden/>
          </w:rPr>
          <w:fldChar w:fldCharType="begin"/>
        </w:r>
        <w:r w:rsidR="00203847">
          <w:rPr>
            <w:noProof/>
            <w:webHidden/>
          </w:rPr>
          <w:instrText xml:space="preserve"> PAGEREF _Toc531706854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63B00991" w14:textId="3D92F558" w:rsidR="00203847" w:rsidRDefault="005E1016">
      <w:pPr>
        <w:pStyle w:val="TOC1"/>
        <w:rPr>
          <w:rFonts w:asciiTheme="minorHAnsi" w:eastAsiaTheme="minorEastAsia" w:hAnsiTheme="minorHAnsi" w:cstheme="minorBidi"/>
          <w:noProof/>
          <w:szCs w:val="22"/>
        </w:rPr>
      </w:pPr>
      <w:hyperlink w:anchor="_Toc531706855" w:history="1">
        <w:r w:rsidR="00203847" w:rsidRPr="00B10F57">
          <w:rPr>
            <w:rStyle w:val="a6"/>
            <w:rFonts w:hint="eastAsia"/>
            <w:noProof/>
          </w:rPr>
          <w:t>第十八部分</w:t>
        </w:r>
        <w:r w:rsidR="00203847" w:rsidRPr="00B10F57">
          <w:rPr>
            <w:rStyle w:val="a6"/>
            <w:noProof/>
          </w:rPr>
          <w:t xml:space="preserve">  </w:t>
        </w:r>
        <w:r w:rsidR="00203847" w:rsidRPr="00B10F57">
          <w:rPr>
            <w:rStyle w:val="a6"/>
            <w:rFonts w:hint="eastAsia"/>
            <w:noProof/>
          </w:rPr>
          <w:t>基金的信息披露</w:t>
        </w:r>
        <w:r w:rsidR="00203847">
          <w:rPr>
            <w:noProof/>
            <w:webHidden/>
          </w:rPr>
          <w:tab/>
        </w:r>
        <w:r w:rsidR="008E1B9E">
          <w:rPr>
            <w:rFonts w:hint="eastAsia"/>
            <w:noProof/>
            <w:webHidden/>
          </w:rPr>
          <w:t>18</w:t>
        </w:r>
        <w:r w:rsidR="00203847" w:rsidRPr="00203847">
          <w:rPr>
            <w:rFonts w:hint="eastAsia"/>
            <w:noProof/>
            <w:webHidden/>
          </w:rPr>
          <w:t>-</w:t>
        </w:r>
        <w:r w:rsidR="00203847">
          <w:rPr>
            <w:noProof/>
            <w:webHidden/>
          </w:rPr>
          <w:fldChar w:fldCharType="begin"/>
        </w:r>
        <w:r w:rsidR="00203847">
          <w:rPr>
            <w:noProof/>
            <w:webHidden/>
          </w:rPr>
          <w:instrText xml:space="preserve"> PAGEREF _Toc531706855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736BEBCB" w14:textId="49DB0FC1" w:rsidR="00203847" w:rsidRDefault="005E1016">
      <w:pPr>
        <w:pStyle w:val="TOC1"/>
        <w:rPr>
          <w:rFonts w:asciiTheme="minorHAnsi" w:eastAsiaTheme="minorEastAsia" w:hAnsiTheme="minorHAnsi" w:cstheme="minorBidi"/>
          <w:noProof/>
          <w:szCs w:val="22"/>
        </w:rPr>
      </w:pPr>
      <w:hyperlink w:anchor="_Toc531706856" w:history="1">
        <w:r w:rsidR="00203847" w:rsidRPr="00B10F57">
          <w:rPr>
            <w:rStyle w:val="a6"/>
            <w:rFonts w:hint="eastAsia"/>
            <w:noProof/>
          </w:rPr>
          <w:t>第十九部分</w:t>
        </w:r>
        <w:r w:rsidR="00203847" w:rsidRPr="00B10F57">
          <w:rPr>
            <w:rStyle w:val="a6"/>
            <w:noProof/>
          </w:rPr>
          <w:t xml:space="preserve">  </w:t>
        </w:r>
        <w:r w:rsidR="00203847" w:rsidRPr="00B10F57">
          <w:rPr>
            <w:rStyle w:val="a6"/>
            <w:rFonts w:hint="eastAsia"/>
            <w:noProof/>
          </w:rPr>
          <w:t>基金合同的变更、终止与基金财产的清算</w:t>
        </w:r>
        <w:r w:rsidR="00203847">
          <w:rPr>
            <w:noProof/>
            <w:webHidden/>
          </w:rPr>
          <w:tab/>
        </w:r>
        <w:r w:rsidR="008E1B9E">
          <w:rPr>
            <w:rFonts w:hint="eastAsia"/>
            <w:noProof/>
            <w:webHidden/>
          </w:rPr>
          <w:t>19</w:t>
        </w:r>
        <w:r w:rsidR="00203847" w:rsidRPr="00203847">
          <w:rPr>
            <w:rFonts w:hint="eastAsia"/>
            <w:noProof/>
            <w:webHidden/>
          </w:rPr>
          <w:t>-</w:t>
        </w:r>
        <w:r w:rsidR="00203847">
          <w:rPr>
            <w:noProof/>
            <w:webHidden/>
          </w:rPr>
          <w:fldChar w:fldCharType="begin"/>
        </w:r>
        <w:r w:rsidR="00203847">
          <w:rPr>
            <w:noProof/>
            <w:webHidden/>
          </w:rPr>
          <w:instrText xml:space="preserve"> PAGEREF _Toc531706856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0E41CF13" w14:textId="73F83055" w:rsidR="00203847" w:rsidRDefault="005E1016">
      <w:pPr>
        <w:pStyle w:val="TOC1"/>
        <w:rPr>
          <w:rFonts w:asciiTheme="minorHAnsi" w:eastAsiaTheme="minorEastAsia" w:hAnsiTheme="minorHAnsi" w:cstheme="minorBidi"/>
          <w:noProof/>
          <w:szCs w:val="22"/>
        </w:rPr>
      </w:pPr>
      <w:hyperlink w:anchor="_Toc531706857" w:history="1">
        <w:r w:rsidR="00203847" w:rsidRPr="00B10F57">
          <w:rPr>
            <w:rStyle w:val="a6"/>
            <w:rFonts w:hint="eastAsia"/>
            <w:noProof/>
          </w:rPr>
          <w:t>第二十部分</w:t>
        </w:r>
        <w:r w:rsidR="00203847" w:rsidRPr="00B10F57">
          <w:rPr>
            <w:rStyle w:val="a6"/>
            <w:noProof/>
          </w:rPr>
          <w:t xml:space="preserve">  </w:t>
        </w:r>
        <w:r w:rsidR="00203847" w:rsidRPr="00B10F57">
          <w:rPr>
            <w:rStyle w:val="a6"/>
            <w:rFonts w:hint="eastAsia"/>
            <w:noProof/>
          </w:rPr>
          <w:t>违约责任</w:t>
        </w:r>
        <w:r w:rsidR="00203847">
          <w:rPr>
            <w:noProof/>
            <w:webHidden/>
          </w:rPr>
          <w:tab/>
        </w:r>
        <w:r w:rsidR="008E1B9E">
          <w:rPr>
            <w:rFonts w:hint="eastAsia"/>
            <w:noProof/>
            <w:webHidden/>
          </w:rPr>
          <w:t>20</w:t>
        </w:r>
        <w:r w:rsidR="00203847" w:rsidRPr="00203847">
          <w:rPr>
            <w:rFonts w:hint="eastAsia"/>
            <w:noProof/>
            <w:webHidden/>
          </w:rPr>
          <w:t>-</w:t>
        </w:r>
        <w:r w:rsidR="00203847">
          <w:rPr>
            <w:noProof/>
            <w:webHidden/>
          </w:rPr>
          <w:fldChar w:fldCharType="begin"/>
        </w:r>
        <w:r w:rsidR="00203847">
          <w:rPr>
            <w:noProof/>
            <w:webHidden/>
          </w:rPr>
          <w:instrText xml:space="preserve"> PAGEREF _Toc531706857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0DB1B6FD" w14:textId="13632930" w:rsidR="00203847" w:rsidRDefault="005E1016">
      <w:pPr>
        <w:pStyle w:val="TOC1"/>
        <w:rPr>
          <w:rFonts w:asciiTheme="minorHAnsi" w:eastAsiaTheme="minorEastAsia" w:hAnsiTheme="minorHAnsi" w:cstheme="minorBidi"/>
          <w:noProof/>
          <w:szCs w:val="22"/>
        </w:rPr>
      </w:pPr>
      <w:hyperlink w:anchor="_Toc531706858" w:history="1">
        <w:r w:rsidR="00203847" w:rsidRPr="00B10F57">
          <w:rPr>
            <w:rStyle w:val="a6"/>
            <w:rFonts w:hint="eastAsia"/>
            <w:noProof/>
          </w:rPr>
          <w:t>第二十一部分</w:t>
        </w:r>
        <w:r w:rsidR="00203847" w:rsidRPr="00B10F57">
          <w:rPr>
            <w:rStyle w:val="a6"/>
            <w:noProof/>
          </w:rPr>
          <w:t xml:space="preserve">  </w:t>
        </w:r>
        <w:r w:rsidR="00203847" w:rsidRPr="00B10F57">
          <w:rPr>
            <w:rStyle w:val="a6"/>
            <w:rFonts w:hint="eastAsia"/>
            <w:noProof/>
          </w:rPr>
          <w:t>争议的处理和适用的法律</w:t>
        </w:r>
        <w:r w:rsidR="00203847">
          <w:rPr>
            <w:noProof/>
            <w:webHidden/>
          </w:rPr>
          <w:tab/>
        </w:r>
        <w:r w:rsidR="008E1B9E">
          <w:rPr>
            <w:rFonts w:hint="eastAsia"/>
            <w:noProof/>
            <w:webHidden/>
          </w:rPr>
          <w:t>21</w:t>
        </w:r>
        <w:r w:rsidR="00203847" w:rsidRPr="00203847">
          <w:rPr>
            <w:rFonts w:hint="eastAsia"/>
            <w:noProof/>
            <w:webHidden/>
          </w:rPr>
          <w:t>-</w:t>
        </w:r>
        <w:r w:rsidR="00203847">
          <w:rPr>
            <w:noProof/>
            <w:webHidden/>
          </w:rPr>
          <w:fldChar w:fldCharType="begin"/>
        </w:r>
        <w:r w:rsidR="00203847">
          <w:rPr>
            <w:noProof/>
            <w:webHidden/>
          </w:rPr>
          <w:instrText xml:space="preserve"> PAGEREF _Toc531706858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75C5CC64" w14:textId="6C5BD0EA" w:rsidR="00203847" w:rsidRDefault="005E1016">
      <w:pPr>
        <w:pStyle w:val="TOC1"/>
        <w:rPr>
          <w:rFonts w:asciiTheme="minorHAnsi" w:eastAsiaTheme="minorEastAsia" w:hAnsiTheme="minorHAnsi" w:cstheme="minorBidi"/>
          <w:noProof/>
          <w:szCs w:val="22"/>
        </w:rPr>
      </w:pPr>
      <w:hyperlink w:anchor="_Toc531706859" w:history="1">
        <w:r w:rsidR="00203847" w:rsidRPr="00B10F57">
          <w:rPr>
            <w:rStyle w:val="a6"/>
            <w:rFonts w:hint="eastAsia"/>
            <w:noProof/>
          </w:rPr>
          <w:t>第二十二部分</w:t>
        </w:r>
        <w:r w:rsidR="00203847" w:rsidRPr="00B10F57">
          <w:rPr>
            <w:rStyle w:val="a6"/>
            <w:noProof/>
          </w:rPr>
          <w:t xml:space="preserve">  </w:t>
        </w:r>
        <w:r w:rsidR="00203847" w:rsidRPr="00B10F57">
          <w:rPr>
            <w:rStyle w:val="a6"/>
            <w:rFonts w:hint="eastAsia"/>
            <w:noProof/>
          </w:rPr>
          <w:t>基金合同的效力</w:t>
        </w:r>
        <w:r w:rsidR="00203847">
          <w:rPr>
            <w:noProof/>
            <w:webHidden/>
          </w:rPr>
          <w:tab/>
        </w:r>
        <w:r w:rsidR="008E1B9E">
          <w:rPr>
            <w:rFonts w:hint="eastAsia"/>
            <w:noProof/>
            <w:webHidden/>
          </w:rPr>
          <w:t>22-</w:t>
        </w:r>
        <w:r w:rsidR="00203847">
          <w:rPr>
            <w:noProof/>
            <w:webHidden/>
          </w:rPr>
          <w:fldChar w:fldCharType="begin"/>
        </w:r>
        <w:r w:rsidR="00203847">
          <w:rPr>
            <w:noProof/>
            <w:webHidden/>
          </w:rPr>
          <w:instrText xml:space="preserve"> PAGEREF _Toc531706859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403F1948" w14:textId="196AA45C" w:rsidR="00203847" w:rsidRDefault="005E1016">
      <w:pPr>
        <w:pStyle w:val="TOC1"/>
        <w:rPr>
          <w:rFonts w:asciiTheme="minorHAnsi" w:eastAsiaTheme="minorEastAsia" w:hAnsiTheme="minorHAnsi" w:cstheme="minorBidi"/>
          <w:noProof/>
          <w:szCs w:val="22"/>
        </w:rPr>
      </w:pPr>
      <w:hyperlink w:anchor="_Toc531706860" w:history="1">
        <w:r w:rsidR="00203847" w:rsidRPr="00B10F57">
          <w:rPr>
            <w:rStyle w:val="a6"/>
            <w:rFonts w:hint="eastAsia"/>
            <w:noProof/>
          </w:rPr>
          <w:t>第二十三部分</w:t>
        </w:r>
        <w:r w:rsidR="00203847" w:rsidRPr="00B10F57">
          <w:rPr>
            <w:rStyle w:val="a6"/>
            <w:noProof/>
          </w:rPr>
          <w:t xml:space="preserve">  </w:t>
        </w:r>
        <w:r w:rsidR="00203847" w:rsidRPr="00B10F57">
          <w:rPr>
            <w:rStyle w:val="a6"/>
            <w:rFonts w:hint="eastAsia"/>
            <w:noProof/>
          </w:rPr>
          <w:t>其他事项</w:t>
        </w:r>
        <w:r w:rsidR="00203847">
          <w:rPr>
            <w:noProof/>
            <w:webHidden/>
          </w:rPr>
          <w:tab/>
        </w:r>
        <w:r w:rsidR="008E1B9E">
          <w:rPr>
            <w:rFonts w:hint="eastAsia"/>
            <w:noProof/>
            <w:webHidden/>
          </w:rPr>
          <w:t>23</w:t>
        </w:r>
        <w:r w:rsidR="00203847" w:rsidRPr="00203847">
          <w:rPr>
            <w:rFonts w:hint="eastAsia"/>
            <w:noProof/>
            <w:webHidden/>
          </w:rPr>
          <w:t>-</w:t>
        </w:r>
        <w:r w:rsidR="00203847">
          <w:rPr>
            <w:noProof/>
            <w:webHidden/>
          </w:rPr>
          <w:fldChar w:fldCharType="begin"/>
        </w:r>
        <w:r w:rsidR="00203847">
          <w:rPr>
            <w:noProof/>
            <w:webHidden/>
          </w:rPr>
          <w:instrText xml:space="preserve"> PAGEREF _Toc531706860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4FB9A9DC" w14:textId="2B3020EF" w:rsidR="00203847" w:rsidRDefault="005E1016">
      <w:pPr>
        <w:pStyle w:val="TOC1"/>
        <w:rPr>
          <w:rFonts w:asciiTheme="minorHAnsi" w:eastAsiaTheme="minorEastAsia" w:hAnsiTheme="minorHAnsi" w:cstheme="minorBidi"/>
          <w:noProof/>
          <w:szCs w:val="22"/>
        </w:rPr>
      </w:pPr>
      <w:hyperlink w:anchor="_Toc531706861" w:history="1">
        <w:r w:rsidR="00203847" w:rsidRPr="00B10F57">
          <w:rPr>
            <w:rStyle w:val="a6"/>
            <w:rFonts w:hint="eastAsia"/>
            <w:noProof/>
          </w:rPr>
          <w:t>第二十四部分</w:t>
        </w:r>
        <w:r w:rsidR="00203847" w:rsidRPr="00B10F57">
          <w:rPr>
            <w:rStyle w:val="a6"/>
            <w:noProof/>
          </w:rPr>
          <w:t xml:space="preserve">  </w:t>
        </w:r>
        <w:r w:rsidR="00203847" w:rsidRPr="00B10F57">
          <w:rPr>
            <w:rStyle w:val="a6"/>
            <w:rFonts w:hint="eastAsia"/>
            <w:noProof/>
          </w:rPr>
          <w:t>基金合同内容摘要</w:t>
        </w:r>
        <w:r w:rsidR="00203847">
          <w:rPr>
            <w:noProof/>
            <w:webHidden/>
          </w:rPr>
          <w:tab/>
        </w:r>
        <w:r w:rsidR="008E1B9E">
          <w:rPr>
            <w:rFonts w:hint="eastAsia"/>
            <w:noProof/>
            <w:webHidden/>
          </w:rPr>
          <w:t>24</w:t>
        </w:r>
        <w:r w:rsidR="00203847" w:rsidRPr="00203847">
          <w:rPr>
            <w:rFonts w:hint="eastAsia"/>
            <w:noProof/>
            <w:webHidden/>
          </w:rPr>
          <w:t>-</w:t>
        </w:r>
        <w:r w:rsidR="00203847">
          <w:rPr>
            <w:noProof/>
            <w:webHidden/>
          </w:rPr>
          <w:fldChar w:fldCharType="begin"/>
        </w:r>
        <w:r w:rsidR="00203847">
          <w:rPr>
            <w:noProof/>
            <w:webHidden/>
          </w:rPr>
          <w:instrText xml:space="preserve"> PAGEREF _Toc531706861 \h </w:instrText>
        </w:r>
        <w:r w:rsidR="00203847">
          <w:rPr>
            <w:noProof/>
            <w:webHidden/>
          </w:rPr>
        </w:r>
        <w:r w:rsidR="00203847">
          <w:rPr>
            <w:noProof/>
            <w:webHidden/>
          </w:rPr>
          <w:fldChar w:fldCharType="separate"/>
        </w:r>
        <w:r w:rsidR="00544790">
          <w:rPr>
            <w:noProof/>
            <w:webHidden/>
          </w:rPr>
          <w:t>1</w:t>
        </w:r>
        <w:r w:rsidR="00203847">
          <w:rPr>
            <w:noProof/>
            <w:webHidden/>
          </w:rPr>
          <w:fldChar w:fldCharType="end"/>
        </w:r>
      </w:hyperlink>
    </w:p>
    <w:p w14:paraId="20B63A6F" w14:textId="77777777" w:rsidR="00A83ABE" w:rsidRDefault="00765A5B">
      <w:pPr>
        <w:pStyle w:val="1"/>
        <w:spacing w:before="0" w:after="0"/>
        <w:jc w:val="center"/>
        <w:rPr>
          <w:rFonts w:ascii="Times New Roman"/>
          <w:color w:val="auto"/>
          <w:sz w:val="30"/>
          <w:szCs w:val="30"/>
        </w:rPr>
        <w:sectPr w:rsidR="00A83ABE">
          <w:headerReference w:type="default" r:id="rId11"/>
          <w:footerReference w:type="default" r:id="rId12"/>
          <w:pgSz w:w="11906" w:h="16838"/>
          <w:pgMar w:top="1440" w:right="1800" w:bottom="1440" w:left="1800" w:header="851" w:footer="992" w:gutter="0"/>
          <w:pgNumType w:start="1"/>
          <w:cols w:space="720"/>
          <w:docGrid w:type="lines" w:linePitch="312"/>
        </w:sectPr>
      </w:pPr>
      <w:r w:rsidRPr="00FE4517">
        <w:rPr>
          <w:rFonts w:ascii="Times New Roman"/>
          <w:b w:val="0"/>
          <w:bCs/>
          <w:color w:val="auto"/>
          <w:kern w:val="2"/>
          <w:sz w:val="21"/>
        </w:rPr>
        <w:fldChar w:fldCharType="end"/>
      </w:r>
      <w:bookmarkStart w:id="19" w:name="_Toc23386"/>
      <w:bookmarkStart w:id="20" w:name="_Toc141703880"/>
      <w:bookmarkStart w:id="21" w:name="_Toc139991730"/>
      <w:bookmarkStart w:id="22" w:name="_Toc4867"/>
      <w:bookmarkStart w:id="23" w:name="_Toc6306"/>
      <w:bookmarkStart w:id="24" w:name="_Toc8727"/>
      <w:bookmarkStart w:id="25" w:name="_Toc30935"/>
      <w:bookmarkStart w:id="26" w:name="_Toc32639"/>
      <w:bookmarkStart w:id="27" w:name="_Toc15517"/>
      <w:bookmarkStart w:id="28" w:name="_Toc29629"/>
      <w:bookmarkStart w:id="29" w:name="_Toc26897"/>
      <w:bookmarkStart w:id="30" w:name="_Toc4966"/>
      <w:bookmarkStart w:id="31" w:name="_Toc11660"/>
      <w:bookmarkStart w:id="32" w:name="_Toc352229746"/>
      <w:bookmarkStart w:id="33" w:name="_Toc123701389"/>
      <w:bookmarkStart w:id="34" w:name="_Toc123112268"/>
      <w:bookmarkStart w:id="35" w:name="_Toc123112229"/>
      <w:bookmarkStart w:id="36" w:name="_Toc233456271"/>
    </w:p>
    <w:p w14:paraId="09EC822E" w14:textId="77777777" w:rsidR="00B92F2D" w:rsidRPr="00F55DC1" w:rsidRDefault="00B92F2D">
      <w:pPr>
        <w:pStyle w:val="1"/>
        <w:spacing w:before="0" w:after="0"/>
        <w:jc w:val="center"/>
        <w:rPr>
          <w:rFonts w:ascii="Times New Roman"/>
          <w:color w:val="auto"/>
          <w:sz w:val="30"/>
          <w:szCs w:val="30"/>
        </w:rPr>
      </w:pPr>
      <w:bookmarkStart w:id="37" w:name="_Toc531706838"/>
      <w:r w:rsidRPr="00F55DC1">
        <w:rPr>
          <w:rFonts w:ascii="Times New Roman"/>
          <w:color w:val="auto"/>
          <w:sz w:val="30"/>
          <w:szCs w:val="30"/>
        </w:rPr>
        <w:lastRenderedPageBreak/>
        <w:t>第一部分</w:t>
      </w:r>
      <w:r w:rsidRPr="00F55DC1">
        <w:rPr>
          <w:rFonts w:ascii="Times New Roman"/>
          <w:color w:val="auto"/>
          <w:sz w:val="30"/>
          <w:szCs w:val="30"/>
        </w:rPr>
        <w:t xml:space="preserve">  </w:t>
      </w:r>
      <w:r w:rsidRPr="00F55DC1">
        <w:rPr>
          <w:rFonts w:ascii="Times New Roman"/>
          <w:color w:val="auto"/>
          <w:sz w:val="30"/>
          <w:szCs w:val="30"/>
        </w:rPr>
        <w:t>前言</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7"/>
    </w:p>
    <w:p w14:paraId="514AC79F" w14:textId="77777777" w:rsidR="00B92F2D" w:rsidRPr="00FE4517" w:rsidRDefault="00B92F2D">
      <w:pPr>
        <w:rPr>
          <w:bCs/>
          <w:sz w:val="18"/>
        </w:rPr>
      </w:pPr>
      <w:bookmarkStart w:id="38" w:name="_Toc139991731"/>
    </w:p>
    <w:p w14:paraId="3CD8FF58" w14:textId="77777777" w:rsidR="006F5ACD" w:rsidRPr="007B62D3" w:rsidRDefault="006F5ACD" w:rsidP="006F5ACD">
      <w:pPr>
        <w:adjustRightInd w:val="0"/>
        <w:snapToGrid w:val="0"/>
        <w:spacing w:line="360" w:lineRule="auto"/>
        <w:ind w:firstLine="480"/>
        <w:rPr>
          <w:rFonts w:ascii="宋体" w:hAnsi="宋体" w:cs="Arial"/>
          <w:sz w:val="24"/>
          <w:szCs w:val="21"/>
        </w:rPr>
      </w:pPr>
      <w:bookmarkStart w:id="39" w:name="_Toc258829399"/>
      <w:bookmarkEnd w:id="33"/>
      <w:bookmarkEnd w:id="34"/>
      <w:bookmarkEnd w:id="35"/>
      <w:bookmarkEnd w:id="38"/>
      <w:r w:rsidRPr="007B62D3">
        <w:rPr>
          <w:rFonts w:ascii="宋体" w:hAnsi="宋体" w:cs="Arial" w:hint="eastAsia"/>
          <w:sz w:val="24"/>
          <w:szCs w:val="21"/>
        </w:rPr>
        <w:t>一、订立本基金合同的目的、依据和原则</w:t>
      </w:r>
    </w:p>
    <w:p w14:paraId="6BC8B1FA" w14:textId="77777777"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1、订立本基金合同的目的是</w:t>
      </w:r>
      <w:r w:rsidRPr="007B62D3">
        <w:rPr>
          <w:rFonts w:ascii="宋体" w:hAnsi="宋体" w:cs="Arial"/>
          <w:sz w:val="24"/>
          <w:szCs w:val="21"/>
        </w:rPr>
        <w:t>保护投资</w:t>
      </w:r>
      <w:r w:rsidRPr="007B62D3">
        <w:rPr>
          <w:rFonts w:ascii="宋体" w:hAnsi="宋体" w:cs="Arial" w:hint="eastAsia"/>
          <w:sz w:val="24"/>
          <w:szCs w:val="21"/>
        </w:rPr>
        <w:t>人</w:t>
      </w:r>
      <w:r w:rsidRPr="007B62D3">
        <w:rPr>
          <w:rFonts w:ascii="宋体" w:hAnsi="宋体" w:cs="Arial"/>
          <w:sz w:val="24"/>
          <w:szCs w:val="21"/>
        </w:rPr>
        <w:t>合法权益，明确基金合同当事人的权利义务，规范基金运作</w:t>
      </w:r>
      <w:r w:rsidRPr="007B62D3">
        <w:rPr>
          <w:rFonts w:ascii="宋体" w:hAnsi="宋体" w:cs="Arial" w:hint="eastAsia"/>
          <w:sz w:val="24"/>
          <w:szCs w:val="21"/>
        </w:rPr>
        <w:t>。</w:t>
      </w:r>
    </w:p>
    <w:p w14:paraId="0D60A9F3" w14:textId="7C4FC5B4"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2、订立本基金合同的依据是《中华人民共和国合同法》</w:t>
      </w:r>
      <w:r w:rsidR="00B94447">
        <w:rPr>
          <w:rFonts w:ascii="宋体" w:hAnsi="宋体" w:cs="Arial" w:hint="eastAsia"/>
          <w:sz w:val="24"/>
          <w:szCs w:val="21"/>
        </w:rPr>
        <w:t>（</w:t>
      </w:r>
      <w:r w:rsidRPr="007B62D3">
        <w:rPr>
          <w:rFonts w:ascii="宋体" w:hAnsi="宋体" w:cs="Arial"/>
          <w:sz w:val="24"/>
          <w:szCs w:val="21"/>
        </w:rPr>
        <w:t>以下简称“《</w:t>
      </w:r>
      <w:r w:rsidRPr="007B62D3">
        <w:rPr>
          <w:rFonts w:ascii="宋体" w:hAnsi="宋体" w:cs="Arial" w:hint="eastAsia"/>
          <w:sz w:val="24"/>
          <w:szCs w:val="21"/>
        </w:rPr>
        <w:t>合同</w:t>
      </w:r>
      <w:r w:rsidRPr="007B62D3">
        <w:rPr>
          <w:rFonts w:ascii="宋体" w:hAnsi="宋体" w:cs="Arial"/>
          <w:sz w:val="24"/>
          <w:szCs w:val="21"/>
        </w:rPr>
        <w:t>法》”)</w:t>
      </w:r>
      <w:r w:rsidRPr="007B62D3">
        <w:rPr>
          <w:rFonts w:ascii="宋体" w:hAnsi="宋体" w:cs="Arial" w:hint="eastAsia"/>
          <w:sz w:val="24"/>
          <w:szCs w:val="21"/>
        </w:rPr>
        <w:t>、</w:t>
      </w:r>
      <w:r w:rsidRPr="007B62D3">
        <w:rPr>
          <w:rFonts w:ascii="宋体" w:hAnsi="宋体" w:cs="Arial"/>
          <w:sz w:val="24"/>
          <w:szCs w:val="21"/>
        </w:rPr>
        <w:t>《中华人民共和国证券投资基金法》(以下简称“《基金法》”)、《</w:t>
      </w:r>
      <w:r w:rsidRPr="007B62D3">
        <w:rPr>
          <w:rFonts w:ascii="宋体" w:hAnsi="宋体" w:hint="eastAsia"/>
          <w:bCs/>
          <w:sz w:val="24"/>
          <w:szCs w:val="21"/>
        </w:rPr>
        <w:t>公开募集</w:t>
      </w:r>
      <w:r w:rsidRPr="007B62D3">
        <w:rPr>
          <w:rFonts w:ascii="宋体" w:hAnsi="宋体" w:cs="Arial"/>
          <w:sz w:val="24"/>
          <w:szCs w:val="21"/>
        </w:rPr>
        <w:t>证券投资基金运作管理办法》(以下简称“《运作办法》”)、《证券投资基金销售管理办法》(以下简称“《销售办法》”)、《</w:t>
      </w:r>
      <w:r w:rsidR="00CD46D8">
        <w:rPr>
          <w:rFonts w:hint="eastAsia"/>
          <w:bCs/>
          <w:kern w:val="0"/>
          <w:sz w:val="24"/>
        </w:rPr>
        <w:t>公开募集证券投资基金信息披露管理办法</w:t>
      </w:r>
      <w:r w:rsidRPr="007B62D3">
        <w:rPr>
          <w:rFonts w:ascii="宋体" w:hAnsi="宋体" w:cs="Arial"/>
          <w:sz w:val="24"/>
          <w:szCs w:val="21"/>
        </w:rPr>
        <w:t>》(以下简称“《信息披露办法》”)</w:t>
      </w:r>
      <w:r w:rsidR="00DF6788" w:rsidRPr="00DF6788">
        <w:rPr>
          <w:rFonts w:ascii="宋体" w:hAnsi="宋体" w:cs="Arial" w:hint="eastAsia"/>
          <w:bCs/>
          <w:sz w:val="24"/>
          <w:szCs w:val="21"/>
        </w:rPr>
        <w:t>、</w:t>
      </w:r>
      <w:r w:rsidR="00DF6788" w:rsidRPr="00DF6788">
        <w:rPr>
          <w:rFonts w:ascii="宋体" w:hAnsi="宋体" w:cs="Arial"/>
          <w:bCs/>
          <w:sz w:val="24"/>
          <w:szCs w:val="21"/>
        </w:rPr>
        <w:t>《公开募集开放式证券投资基金流动性风险管理规定》</w:t>
      </w:r>
      <w:r w:rsidR="00387474" w:rsidRPr="00387474">
        <w:rPr>
          <w:rFonts w:ascii="宋体" w:hAnsi="宋体" w:cs="Arial" w:hint="eastAsia"/>
          <w:bCs/>
          <w:sz w:val="24"/>
          <w:szCs w:val="21"/>
        </w:rPr>
        <w:t>（以下简称“《管理规定》”）</w:t>
      </w:r>
      <w:r w:rsidR="00BF6505" w:rsidRPr="00BF6505">
        <w:rPr>
          <w:rFonts w:ascii="宋体" w:hAnsi="宋体" w:cs="Arial" w:hint="eastAsia"/>
          <w:bCs/>
          <w:sz w:val="24"/>
          <w:szCs w:val="21"/>
        </w:rPr>
        <w:t>、《公开募集证券投资基金运作指引第3号——指数基金指引》（以下简称“《指数基金指引》”）</w:t>
      </w:r>
      <w:r w:rsidRPr="007B62D3">
        <w:rPr>
          <w:rFonts w:ascii="宋体" w:hAnsi="宋体" w:cs="Arial"/>
          <w:sz w:val="24"/>
          <w:szCs w:val="21"/>
        </w:rPr>
        <w:t>和其他有关法律法规</w:t>
      </w:r>
      <w:r w:rsidRPr="007B62D3">
        <w:rPr>
          <w:rFonts w:ascii="宋体" w:hAnsi="宋体" w:cs="Arial" w:hint="eastAsia"/>
          <w:sz w:val="24"/>
          <w:szCs w:val="21"/>
        </w:rPr>
        <w:t>。</w:t>
      </w:r>
    </w:p>
    <w:p w14:paraId="506498EE" w14:textId="77777777"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3、订立本基金合同的原则是</w:t>
      </w:r>
      <w:r w:rsidRPr="007B62D3">
        <w:rPr>
          <w:rFonts w:ascii="宋体" w:hAnsi="宋体" w:cs="Arial"/>
          <w:sz w:val="24"/>
          <w:szCs w:val="21"/>
        </w:rPr>
        <w:t>平等自愿、诚实信用、充分保护投资</w:t>
      </w:r>
      <w:r w:rsidRPr="007B62D3">
        <w:rPr>
          <w:rFonts w:ascii="宋体" w:hAnsi="宋体" w:cs="Arial" w:hint="eastAsia"/>
          <w:sz w:val="24"/>
          <w:szCs w:val="21"/>
        </w:rPr>
        <w:t>人</w:t>
      </w:r>
      <w:r w:rsidRPr="007B62D3">
        <w:rPr>
          <w:rFonts w:ascii="宋体" w:hAnsi="宋体" w:cs="Arial"/>
          <w:sz w:val="24"/>
          <w:szCs w:val="21"/>
        </w:rPr>
        <w:t>合法权益。</w:t>
      </w:r>
    </w:p>
    <w:p w14:paraId="3E4BD181" w14:textId="77777777"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二、</w:t>
      </w:r>
      <w:r w:rsidRPr="007B62D3">
        <w:rPr>
          <w:rFonts w:ascii="宋体" w:hAnsi="宋体" w:cs="Arial"/>
          <w:sz w:val="24"/>
          <w:szCs w:val="21"/>
        </w:rPr>
        <w:t>基金合同是规定基金合同当事人之间权利义务关系的基本法律文件，其他与基金相关的涉及基金合同当事人之间权利义务关系的任何文件或表述，</w:t>
      </w:r>
      <w:r w:rsidRPr="007B62D3">
        <w:rPr>
          <w:rFonts w:ascii="宋体" w:hAnsi="宋体" w:cs="Arial" w:hint="eastAsia"/>
          <w:sz w:val="24"/>
          <w:szCs w:val="21"/>
        </w:rPr>
        <w:t>如与基金合同有冲突，</w:t>
      </w:r>
      <w:r w:rsidRPr="007B62D3">
        <w:rPr>
          <w:rFonts w:ascii="宋体" w:hAnsi="宋体" w:cs="Arial"/>
          <w:sz w:val="24"/>
          <w:szCs w:val="21"/>
        </w:rPr>
        <w:t>均以基金合同为准。基金合同当事人按照《基金法》、基金合同及其他有关规定享有权利</w:t>
      </w:r>
      <w:r w:rsidRPr="007B62D3">
        <w:rPr>
          <w:rFonts w:ascii="宋体" w:hAnsi="宋体" w:cs="Arial" w:hint="eastAsia"/>
          <w:sz w:val="24"/>
          <w:szCs w:val="21"/>
        </w:rPr>
        <w:t>、</w:t>
      </w:r>
      <w:r w:rsidRPr="007B62D3">
        <w:rPr>
          <w:rFonts w:ascii="宋体" w:hAnsi="宋体" w:cs="Arial"/>
          <w:sz w:val="24"/>
          <w:szCs w:val="21"/>
        </w:rPr>
        <w:t>承担义务。</w:t>
      </w:r>
    </w:p>
    <w:p w14:paraId="7DB1230B" w14:textId="77777777"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0F9A4D64" w14:textId="77777777" w:rsidR="00F14964" w:rsidRPr="007B62D3" w:rsidRDefault="006F5ACD" w:rsidP="007B62D3">
      <w:pPr>
        <w:spacing w:line="360" w:lineRule="auto"/>
        <w:ind w:firstLineChars="200" w:firstLine="480"/>
        <w:rPr>
          <w:rFonts w:ascii="宋体" w:hAnsi="宋体" w:cs="Arial"/>
          <w:sz w:val="24"/>
          <w:szCs w:val="21"/>
        </w:rPr>
      </w:pPr>
      <w:r w:rsidRPr="007B62D3">
        <w:rPr>
          <w:rFonts w:ascii="宋体" w:hAnsi="宋体" w:cs="Arial" w:hint="eastAsia"/>
          <w:sz w:val="24"/>
          <w:szCs w:val="21"/>
        </w:rPr>
        <w:t>三、</w:t>
      </w:r>
      <w:r w:rsidR="000D3EDF">
        <w:rPr>
          <w:rFonts w:ascii="宋体" w:hAnsi="宋体" w:cs="Arial" w:hint="eastAsia"/>
          <w:sz w:val="24"/>
          <w:szCs w:val="21"/>
        </w:rPr>
        <w:t>富荣中证500指数增强型证券投资基金</w:t>
      </w:r>
      <w:r w:rsidR="007209B3">
        <w:rPr>
          <w:rFonts w:ascii="宋体" w:hAnsi="宋体" w:cs="Arial" w:hint="eastAsia"/>
          <w:sz w:val="24"/>
          <w:szCs w:val="21"/>
        </w:rPr>
        <w:t>由</w:t>
      </w:r>
      <w:r w:rsidR="007209B3">
        <w:rPr>
          <w:rFonts w:hint="eastAsia"/>
          <w:bCs/>
          <w:sz w:val="24"/>
          <w:szCs w:val="24"/>
        </w:rPr>
        <w:t>富荣福安灵活配置混合型</w:t>
      </w:r>
      <w:r w:rsidR="007209B3" w:rsidRPr="007B62D3">
        <w:rPr>
          <w:rFonts w:hint="eastAsia"/>
          <w:bCs/>
          <w:sz w:val="24"/>
          <w:szCs w:val="24"/>
        </w:rPr>
        <w:t>证券投资基金</w:t>
      </w:r>
      <w:r w:rsidR="007209B3">
        <w:rPr>
          <w:rFonts w:hint="eastAsia"/>
          <w:bCs/>
          <w:sz w:val="24"/>
          <w:szCs w:val="24"/>
        </w:rPr>
        <w:t>转型而来。</w:t>
      </w:r>
      <w:r w:rsidR="007209B3" w:rsidRPr="007209B3">
        <w:rPr>
          <w:rFonts w:hint="eastAsia"/>
          <w:bCs/>
          <w:sz w:val="24"/>
          <w:szCs w:val="24"/>
        </w:rPr>
        <w:t>富荣福安灵活配置混合型证券投资基金</w:t>
      </w:r>
      <w:r w:rsidR="00F14964" w:rsidRPr="007B62D3">
        <w:rPr>
          <w:rFonts w:ascii="宋体" w:hAnsi="宋体" w:cs="Arial"/>
          <w:sz w:val="24"/>
          <w:szCs w:val="21"/>
        </w:rPr>
        <w:t>由基金管理人依照《基金法》、基金合同及其他有关规定募集，并经中国证券监督管理委员会(以下简称“中国证监会”)</w:t>
      </w:r>
      <w:r w:rsidR="00F14964" w:rsidRPr="007B62D3">
        <w:rPr>
          <w:rFonts w:ascii="宋体" w:hAnsi="宋体" w:cs="Arial" w:hint="eastAsia"/>
          <w:sz w:val="24"/>
          <w:szCs w:val="21"/>
        </w:rPr>
        <w:t>注册</w:t>
      </w:r>
      <w:r w:rsidR="00F14964" w:rsidRPr="007B62D3">
        <w:rPr>
          <w:rFonts w:ascii="宋体" w:hAnsi="宋体" w:cs="Arial"/>
          <w:sz w:val="24"/>
          <w:szCs w:val="21"/>
        </w:rPr>
        <w:t>。</w:t>
      </w:r>
    </w:p>
    <w:p w14:paraId="2D97BA7D" w14:textId="77777777"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sz w:val="24"/>
          <w:szCs w:val="21"/>
        </w:rPr>
        <w:t>中国证监会对</w:t>
      </w:r>
      <w:r w:rsidR="007209B3" w:rsidRPr="007209B3">
        <w:rPr>
          <w:rFonts w:ascii="宋体" w:hAnsi="宋体" w:cs="Arial" w:hint="eastAsia"/>
          <w:sz w:val="24"/>
          <w:szCs w:val="21"/>
        </w:rPr>
        <w:t>富荣福安灵活配置混合型证券投资基金</w:t>
      </w:r>
      <w:r w:rsidRPr="007B62D3">
        <w:rPr>
          <w:rFonts w:ascii="宋体" w:hAnsi="宋体"/>
          <w:bCs/>
          <w:sz w:val="24"/>
          <w:szCs w:val="21"/>
        </w:rPr>
        <w:t>的</w:t>
      </w:r>
      <w:r w:rsidR="00320DE8" w:rsidRPr="00D13776">
        <w:rPr>
          <w:rFonts w:ascii="宋体" w:hAnsi="宋体" w:hint="eastAsia"/>
          <w:bCs/>
          <w:sz w:val="24"/>
          <w:szCs w:val="21"/>
        </w:rPr>
        <w:t>变更</w:t>
      </w:r>
      <w:r w:rsidRPr="007B62D3">
        <w:rPr>
          <w:rFonts w:ascii="宋体" w:hAnsi="宋体" w:hint="eastAsia"/>
          <w:bCs/>
          <w:sz w:val="24"/>
          <w:szCs w:val="21"/>
        </w:rPr>
        <w:t>注册</w:t>
      </w:r>
      <w:r w:rsidRPr="007B62D3">
        <w:rPr>
          <w:rFonts w:ascii="宋体" w:hAnsi="宋体" w:cs="Arial"/>
          <w:sz w:val="24"/>
          <w:szCs w:val="21"/>
        </w:rPr>
        <w:t>，并不表明其对</w:t>
      </w:r>
      <w:r w:rsidRPr="007B62D3">
        <w:rPr>
          <w:rFonts w:ascii="宋体" w:hAnsi="宋体" w:cs="Arial" w:hint="eastAsia"/>
          <w:sz w:val="24"/>
          <w:szCs w:val="21"/>
        </w:rPr>
        <w:t>本</w:t>
      </w:r>
      <w:r w:rsidRPr="007B62D3">
        <w:rPr>
          <w:rFonts w:ascii="宋体" w:hAnsi="宋体" w:cs="Arial"/>
          <w:sz w:val="24"/>
          <w:szCs w:val="21"/>
        </w:rPr>
        <w:t>基金的价值和收益</w:t>
      </w:r>
      <w:r w:rsidRPr="007B62D3">
        <w:rPr>
          <w:rFonts w:ascii="宋体" w:hAnsi="宋体" w:cs="Arial" w:hint="eastAsia"/>
          <w:sz w:val="24"/>
          <w:szCs w:val="21"/>
        </w:rPr>
        <w:t>做</w:t>
      </w:r>
      <w:r w:rsidRPr="007B62D3">
        <w:rPr>
          <w:rFonts w:ascii="宋体" w:hAnsi="宋体" w:cs="Arial"/>
          <w:sz w:val="24"/>
          <w:szCs w:val="21"/>
        </w:rPr>
        <w:t>出实质性判断或保证，也不表明投资于</w:t>
      </w:r>
      <w:r w:rsidRPr="007B62D3">
        <w:rPr>
          <w:rFonts w:ascii="宋体" w:hAnsi="宋体" w:cs="Arial" w:hint="eastAsia"/>
          <w:sz w:val="24"/>
          <w:szCs w:val="21"/>
        </w:rPr>
        <w:t>本</w:t>
      </w:r>
      <w:r w:rsidRPr="007B62D3">
        <w:rPr>
          <w:rFonts w:ascii="宋体" w:hAnsi="宋体" w:cs="Arial"/>
          <w:sz w:val="24"/>
          <w:szCs w:val="21"/>
        </w:rPr>
        <w:t>基金没有风险。</w:t>
      </w:r>
      <w:r w:rsidRPr="007B62D3">
        <w:rPr>
          <w:rFonts w:ascii="宋体" w:hAnsi="宋体" w:hint="eastAsia"/>
          <w:bCs/>
          <w:sz w:val="24"/>
          <w:szCs w:val="21"/>
        </w:rPr>
        <w:t>中国证监会不对基金的投资价值及市场前景等</w:t>
      </w:r>
      <w:proofErr w:type="gramStart"/>
      <w:r w:rsidRPr="007B62D3">
        <w:rPr>
          <w:rFonts w:ascii="宋体" w:hAnsi="宋体" w:hint="eastAsia"/>
          <w:bCs/>
          <w:sz w:val="24"/>
          <w:szCs w:val="21"/>
        </w:rPr>
        <w:t>作出</w:t>
      </w:r>
      <w:proofErr w:type="gramEnd"/>
      <w:r w:rsidRPr="007B62D3">
        <w:rPr>
          <w:rFonts w:ascii="宋体" w:hAnsi="宋体" w:hint="eastAsia"/>
          <w:bCs/>
          <w:sz w:val="24"/>
          <w:szCs w:val="21"/>
        </w:rPr>
        <w:t>实质性判断或者保证。</w:t>
      </w:r>
    </w:p>
    <w:p w14:paraId="30DA19FD" w14:textId="77777777"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sz w:val="24"/>
          <w:szCs w:val="21"/>
        </w:rPr>
        <w:t>基金管理人依照恪尽职守</w:t>
      </w:r>
      <w:r w:rsidRPr="007B62D3">
        <w:rPr>
          <w:rFonts w:ascii="宋体" w:hAnsi="宋体" w:cs="Arial" w:hint="eastAsia"/>
          <w:sz w:val="24"/>
          <w:szCs w:val="21"/>
        </w:rPr>
        <w:t>、</w:t>
      </w:r>
      <w:r w:rsidRPr="007B62D3">
        <w:rPr>
          <w:rFonts w:ascii="宋体" w:hAnsi="宋体" w:cs="Arial"/>
          <w:sz w:val="24"/>
          <w:szCs w:val="21"/>
        </w:rPr>
        <w:t>诚实信用、谨慎勤勉的原则管理和运用基金财产，</w:t>
      </w:r>
      <w:r w:rsidRPr="007B62D3">
        <w:rPr>
          <w:rFonts w:ascii="宋体" w:hAnsi="宋体" w:cs="Arial"/>
          <w:sz w:val="24"/>
          <w:szCs w:val="21"/>
        </w:rPr>
        <w:lastRenderedPageBreak/>
        <w:t>但不保证投资于</w:t>
      </w:r>
      <w:r w:rsidRPr="007B62D3">
        <w:rPr>
          <w:rFonts w:ascii="宋体" w:hAnsi="宋体" w:cs="Arial" w:hint="eastAsia"/>
          <w:sz w:val="24"/>
          <w:szCs w:val="21"/>
        </w:rPr>
        <w:t>本</w:t>
      </w:r>
      <w:r w:rsidRPr="007B62D3">
        <w:rPr>
          <w:rFonts w:ascii="宋体" w:hAnsi="宋体" w:cs="Arial"/>
          <w:sz w:val="24"/>
          <w:szCs w:val="21"/>
        </w:rPr>
        <w:t>基金一定盈利，也不保证最低收益。</w:t>
      </w:r>
    </w:p>
    <w:p w14:paraId="3A23CAD0" w14:textId="095380FF" w:rsidR="00F14964" w:rsidRDefault="00F14964" w:rsidP="007B62D3">
      <w:pPr>
        <w:adjustRightInd w:val="0"/>
        <w:snapToGrid w:val="0"/>
        <w:spacing w:line="360" w:lineRule="auto"/>
        <w:ind w:firstLine="480"/>
        <w:rPr>
          <w:bCs/>
          <w:sz w:val="24"/>
        </w:rPr>
      </w:pPr>
      <w:r w:rsidRPr="007B62D3">
        <w:rPr>
          <w:rFonts w:ascii="宋体" w:hAnsi="宋体" w:cs="Arial" w:hint="eastAsia"/>
          <w:sz w:val="24"/>
          <w:szCs w:val="21"/>
        </w:rPr>
        <w:t>投资者应当认真阅读</w:t>
      </w:r>
      <w:r w:rsidR="00B02B41">
        <w:rPr>
          <w:rFonts w:hint="eastAsia"/>
          <w:bCs/>
          <w:kern w:val="0"/>
          <w:sz w:val="24"/>
        </w:rPr>
        <w:t>基金招募说明书、基金合同、基金产品资料概要</w:t>
      </w:r>
      <w:r w:rsidR="00B02B41">
        <w:rPr>
          <w:bCs/>
          <w:kern w:val="0"/>
          <w:sz w:val="24"/>
        </w:rPr>
        <w:t>(</w:t>
      </w:r>
      <w:r w:rsidR="00B02B41">
        <w:rPr>
          <w:rFonts w:hint="eastAsia"/>
          <w:bCs/>
          <w:kern w:val="0"/>
          <w:sz w:val="24"/>
        </w:rPr>
        <w:t>本基金合同约定的基金产品资料概要编制、披露与更新要求，自《信息披露办法》实施之日起不晚于一年后开始执行</w:t>
      </w:r>
      <w:r w:rsidR="00B02B41">
        <w:rPr>
          <w:bCs/>
          <w:kern w:val="0"/>
          <w:sz w:val="24"/>
        </w:rPr>
        <w:t>)</w:t>
      </w:r>
      <w:r w:rsidR="00B02B41" w:rsidRPr="00393B06">
        <w:rPr>
          <w:rFonts w:hint="eastAsia"/>
          <w:bCs/>
          <w:sz w:val="24"/>
        </w:rPr>
        <w:t xml:space="preserve"> </w:t>
      </w:r>
      <w:r w:rsidR="00B02B41" w:rsidRPr="00CA137C">
        <w:rPr>
          <w:rFonts w:hint="eastAsia"/>
          <w:bCs/>
          <w:sz w:val="24"/>
        </w:rPr>
        <w:t>等信息披露文件，自主判断基金的投资价值，自主做出投资决策，自行承担投资风险。</w:t>
      </w:r>
    </w:p>
    <w:p w14:paraId="638878DF" w14:textId="0253B1D1" w:rsidR="00BF6505" w:rsidRPr="007B62D3" w:rsidRDefault="00BF6505" w:rsidP="007B62D3">
      <w:pPr>
        <w:adjustRightInd w:val="0"/>
        <w:snapToGrid w:val="0"/>
        <w:spacing w:line="360" w:lineRule="auto"/>
        <w:ind w:firstLine="480"/>
        <w:rPr>
          <w:rFonts w:ascii="宋体" w:hAnsi="宋体" w:cs="Arial"/>
          <w:sz w:val="24"/>
          <w:szCs w:val="21"/>
        </w:rPr>
      </w:pPr>
      <w:r w:rsidRPr="00BF6505">
        <w:rPr>
          <w:rFonts w:ascii="宋体" w:hAnsi="宋体" w:cs="Arial" w:hint="eastAsia"/>
          <w:sz w:val="24"/>
          <w:szCs w:val="21"/>
        </w:rPr>
        <w:t>本基金为指数基金，投资者投资于本基金面临跟踪误差控制未达约定目标、指数编制机构停止服务、成份</w:t>
      </w:r>
      <w:proofErr w:type="gramStart"/>
      <w:r w:rsidRPr="00BF6505">
        <w:rPr>
          <w:rFonts w:ascii="宋体" w:hAnsi="宋体" w:cs="Arial" w:hint="eastAsia"/>
          <w:sz w:val="24"/>
          <w:szCs w:val="21"/>
        </w:rPr>
        <w:t>券</w:t>
      </w:r>
      <w:proofErr w:type="gramEnd"/>
      <w:r w:rsidRPr="00BF6505">
        <w:rPr>
          <w:rFonts w:ascii="宋体" w:hAnsi="宋体" w:cs="Arial" w:hint="eastAsia"/>
          <w:sz w:val="24"/>
          <w:szCs w:val="21"/>
        </w:rPr>
        <w:t>停牌等潜在风险，详见本基金招募说明书。</w:t>
      </w:r>
    </w:p>
    <w:p w14:paraId="0A28677B" w14:textId="77777777"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四、基金管理人、基金托管人在本基金合同之外披露涉及本基金的信息，其内容涉及界定基金合同当事人之间权利义务关系的，如与基金合同有冲突，以基金合同为准</w:t>
      </w:r>
      <w:r w:rsidRPr="007B62D3">
        <w:rPr>
          <w:rFonts w:ascii="宋体" w:hAnsi="宋体" w:cs="Arial"/>
          <w:sz w:val="24"/>
          <w:szCs w:val="21"/>
        </w:rPr>
        <w:t>。</w:t>
      </w:r>
    </w:p>
    <w:p w14:paraId="4B168BF6" w14:textId="77777777" w:rsidR="00B90D0A" w:rsidRDefault="00747B79" w:rsidP="009F3E44">
      <w:pPr>
        <w:adjustRightInd w:val="0"/>
        <w:snapToGrid w:val="0"/>
        <w:spacing w:line="360" w:lineRule="auto"/>
        <w:ind w:firstLine="480"/>
        <w:rPr>
          <w:rFonts w:ascii="宋体" w:hAnsi="宋体" w:cs="Arial"/>
          <w:sz w:val="24"/>
          <w:szCs w:val="21"/>
        </w:rPr>
      </w:pPr>
      <w:r w:rsidRPr="009F3E44">
        <w:rPr>
          <w:rFonts w:ascii="宋体" w:hAnsi="宋体" w:cs="Arial" w:hint="eastAsia"/>
          <w:sz w:val="24"/>
          <w:szCs w:val="21"/>
        </w:rPr>
        <w:t>五、本基金按照中国法律法规成立并运作，</w:t>
      </w:r>
      <w:proofErr w:type="gramStart"/>
      <w:r w:rsidRPr="009F3E44">
        <w:rPr>
          <w:rFonts w:ascii="宋体" w:hAnsi="宋体" w:cs="Arial" w:hint="eastAsia"/>
          <w:sz w:val="24"/>
          <w:szCs w:val="21"/>
        </w:rPr>
        <w:t>若</w:t>
      </w:r>
      <w:r w:rsidRPr="009F3E44">
        <w:rPr>
          <w:rFonts w:ascii="宋体" w:hAnsi="宋体" w:cs="Arial"/>
          <w:sz w:val="24"/>
          <w:szCs w:val="21"/>
        </w:rPr>
        <w:t>基金</w:t>
      </w:r>
      <w:proofErr w:type="gramEnd"/>
      <w:r w:rsidRPr="009F3E44">
        <w:rPr>
          <w:rFonts w:ascii="宋体" w:hAnsi="宋体" w:cs="Arial"/>
          <w:sz w:val="24"/>
          <w:szCs w:val="21"/>
        </w:rPr>
        <w:t>合同的内容与届时有效的法律法规的强制性规定不一致，应当以届时有效的法律法规的规定为准</w:t>
      </w:r>
      <w:r w:rsidR="00B90D0A">
        <w:rPr>
          <w:rFonts w:ascii="宋体" w:hAnsi="宋体" w:cs="Arial" w:hint="eastAsia"/>
          <w:sz w:val="24"/>
          <w:szCs w:val="21"/>
        </w:rPr>
        <w:t>。</w:t>
      </w:r>
    </w:p>
    <w:p w14:paraId="3B0431A3" w14:textId="77777777" w:rsidR="009F3E44" w:rsidRPr="009F3E44" w:rsidRDefault="009F3E44" w:rsidP="009F3E44">
      <w:pPr>
        <w:adjustRightInd w:val="0"/>
        <w:snapToGrid w:val="0"/>
        <w:spacing w:line="360" w:lineRule="auto"/>
        <w:ind w:firstLine="480"/>
        <w:rPr>
          <w:rFonts w:ascii="宋体" w:hAnsi="宋体" w:cs="Arial"/>
          <w:sz w:val="24"/>
          <w:szCs w:val="21"/>
        </w:rPr>
        <w:sectPr w:rsidR="009F3E44" w:rsidRPr="009F3E44" w:rsidSect="009F3E44">
          <w:footerReference w:type="default" r:id="rId13"/>
          <w:pgSz w:w="11906" w:h="16838"/>
          <w:pgMar w:top="1440" w:right="1800" w:bottom="1440" w:left="1800" w:header="851" w:footer="992" w:gutter="0"/>
          <w:pgNumType w:start="1" w:chapStyle="1"/>
          <w:cols w:space="720"/>
          <w:docGrid w:type="lines" w:linePitch="312"/>
        </w:sectPr>
      </w:pPr>
    </w:p>
    <w:p w14:paraId="2AF108D1" w14:textId="77777777" w:rsidR="00B92F2D" w:rsidRPr="00F55DC1" w:rsidRDefault="00B92F2D">
      <w:pPr>
        <w:pStyle w:val="1"/>
        <w:spacing w:before="0" w:after="0"/>
        <w:jc w:val="center"/>
        <w:rPr>
          <w:rFonts w:ascii="Times New Roman"/>
          <w:color w:val="auto"/>
          <w:sz w:val="30"/>
          <w:szCs w:val="30"/>
        </w:rPr>
      </w:pPr>
      <w:bookmarkStart w:id="40" w:name="_Toc6617"/>
      <w:bookmarkStart w:id="41" w:name="_Toc15067"/>
      <w:bookmarkStart w:id="42" w:name="_Toc3224"/>
      <w:bookmarkStart w:id="43" w:name="_Toc2465"/>
      <w:bookmarkStart w:id="44" w:name="_Toc19592"/>
      <w:bookmarkStart w:id="45" w:name="_Toc819"/>
      <w:bookmarkStart w:id="46" w:name="_Toc13020"/>
      <w:bookmarkStart w:id="47" w:name="_Toc24860"/>
      <w:bookmarkStart w:id="48" w:name="_Toc22864"/>
      <w:bookmarkStart w:id="49" w:name="_Toc21301"/>
      <w:bookmarkStart w:id="50" w:name="_Toc31551"/>
      <w:bookmarkStart w:id="51" w:name="_Toc352229747"/>
      <w:bookmarkStart w:id="52" w:name="_Toc531706839"/>
      <w:r w:rsidRPr="00F55DC1">
        <w:rPr>
          <w:rFonts w:ascii="Times New Roman"/>
          <w:color w:val="auto"/>
          <w:sz w:val="30"/>
          <w:szCs w:val="30"/>
        </w:rPr>
        <w:lastRenderedPageBreak/>
        <w:t>第二部分</w:t>
      </w:r>
      <w:r w:rsidRPr="00F55DC1">
        <w:rPr>
          <w:rFonts w:ascii="Times New Roman"/>
          <w:color w:val="auto"/>
          <w:sz w:val="30"/>
          <w:szCs w:val="30"/>
        </w:rPr>
        <w:t xml:space="preserve"> </w:t>
      </w:r>
      <w:r w:rsidRPr="00F55DC1">
        <w:rPr>
          <w:rFonts w:ascii="Times New Roman" w:hint="eastAsia"/>
          <w:color w:val="auto"/>
          <w:sz w:val="30"/>
          <w:szCs w:val="30"/>
        </w:rPr>
        <w:t xml:space="preserve"> </w:t>
      </w:r>
      <w:r w:rsidRPr="00F55DC1">
        <w:rPr>
          <w:rFonts w:ascii="Times New Roman"/>
          <w:color w:val="auto"/>
          <w:sz w:val="30"/>
          <w:szCs w:val="30"/>
        </w:rPr>
        <w:t>释义</w:t>
      </w:r>
      <w:bookmarkEnd w:id="36"/>
      <w:bookmarkEnd w:id="39"/>
      <w:bookmarkEnd w:id="40"/>
      <w:bookmarkEnd w:id="41"/>
      <w:bookmarkEnd w:id="42"/>
      <w:bookmarkEnd w:id="43"/>
      <w:bookmarkEnd w:id="44"/>
      <w:bookmarkEnd w:id="45"/>
      <w:bookmarkEnd w:id="46"/>
      <w:bookmarkEnd w:id="47"/>
      <w:bookmarkEnd w:id="48"/>
      <w:bookmarkEnd w:id="49"/>
      <w:bookmarkEnd w:id="50"/>
      <w:bookmarkEnd w:id="51"/>
      <w:bookmarkEnd w:id="52"/>
    </w:p>
    <w:p w14:paraId="7BEC0227" w14:textId="77777777" w:rsidR="00B92F2D" w:rsidRPr="00FE4517" w:rsidRDefault="00B92F2D">
      <w:pPr>
        <w:autoSpaceDE w:val="0"/>
        <w:autoSpaceDN w:val="0"/>
        <w:adjustRightInd w:val="0"/>
        <w:spacing w:line="360" w:lineRule="auto"/>
        <w:ind w:firstLineChars="200" w:firstLine="360"/>
        <w:rPr>
          <w:bCs/>
          <w:sz w:val="18"/>
        </w:rPr>
      </w:pPr>
    </w:p>
    <w:p w14:paraId="281B9645" w14:textId="77777777" w:rsidR="00B92F2D" w:rsidRPr="007B62D3" w:rsidRDefault="00B92F2D" w:rsidP="007B62D3">
      <w:pPr>
        <w:spacing w:line="360" w:lineRule="auto"/>
        <w:ind w:firstLineChars="200" w:firstLine="480"/>
        <w:rPr>
          <w:bCs/>
          <w:sz w:val="24"/>
          <w:szCs w:val="24"/>
        </w:rPr>
      </w:pPr>
      <w:r w:rsidRPr="007B62D3">
        <w:rPr>
          <w:bCs/>
          <w:sz w:val="24"/>
          <w:szCs w:val="24"/>
        </w:rPr>
        <w:t>在本基金合同中，除非文意另有所指，下列词语或简称具有如下含义：</w:t>
      </w:r>
    </w:p>
    <w:p w14:paraId="45609189"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基金或本基金：指</w:t>
      </w:r>
      <w:r w:rsidR="000D3EDF">
        <w:rPr>
          <w:rFonts w:hint="eastAsia"/>
          <w:bCs/>
          <w:sz w:val="24"/>
          <w:szCs w:val="24"/>
        </w:rPr>
        <w:t>富荣中证</w:t>
      </w:r>
      <w:r w:rsidR="000D3EDF">
        <w:rPr>
          <w:rFonts w:hint="eastAsia"/>
          <w:bCs/>
          <w:sz w:val="24"/>
          <w:szCs w:val="24"/>
        </w:rPr>
        <w:t>500</w:t>
      </w:r>
      <w:r w:rsidR="000D3EDF">
        <w:rPr>
          <w:rFonts w:hint="eastAsia"/>
          <w:bCs/>
          <w:sz w:val="24"/>
          <w:szCs w:val="24"/>
        </w:rPr>
        <w:t>指数增强型证券投资基金</w:t>
      </w:r>
      <w:r w:rsidR="007209B3">
        <w:rPr>
          <w:rFonts w:hint="eastAsia"/>
          <w:bCs/>
          <w:sz w:val="24"/>
          <w:szCs w:val="24"/>
        </w:rPr>
        <w:t>，本基金由富荣福安灵活配置混合型</w:t>
      </w:r>
      <w:r w:rsidR="007209B3" w:rsidRPr="007B62D3">
        <w:rPr>
          <w:rFonts w:hint="eastAsia"/>
          <w:bCs/>
          <w:sz w:val="24"/>
          <w:szCs w:val="24"/>
        </w:rPr>
        <w:t>证券投资基金</w:t>
      </w:r>
      <w:r w:rsidR="007209B3">
        <w:rPr>
          <w:rFonts w:hint="eastAsia"/>
          <w:bCs/>
          <w:sz w:val="24"/>
          <w:szCs w:val="24"/>
        </w:rPr>
        <w:t>转型而来</w:t>
      </w:r>
    </w:p>
    <w:p w14:paraId="24BBFEA7" w14:textId="77777777" w:rsidR="00B92F2D" w:rsidRPr="007B62D3" w:rsidRDefault="00F14964" w:rsidP="007B62D3">
      <w:pPr>
        <w:spacing w:line="360" w:lineRule="auto"/>
        <w:ind w:firstLineChars="200" w:firstLine="480"/>
        <w:rPr>
          <w:bCs/>
          <w:sz w:val="24"/>
          <w:szCs w:val="24"/>
        </w:rPr>
      </w:pPr>
      <w:r w:rsidRPr="007B62D3">
        <w:rPr>
          <w:rFonts w:hint="eastAsia"/>
          <w:bCs/>
          <w:sz w:val="24"/>
          <w:szCs w:val="24"/>
        </w:rPr>
        <w:t>2</w:t>
      </w:r>
      <w:r w:rsidR="00B92F2D" w:rsidRPr="007B62D3">
        <w:rPr>
          <w:rFonts w:hint="eastAsia"/>
          <w:bCs/>
          <w:sz w:val="24"/>
          <w:szCs w:val="24"/>
        </w:rPr>
        <w:t>、</w:t>
      </w:r>
      <w:r w:rsidR="00B92F2D" w:rsidRPr="007B62D3">
        <w:rPr>
          <w:bCs/>
          <w:sz w:val="24"/>
          <w:szCs w:val="24"/>
        </w:rPr>
        <w:t>基金管理人：</w:t>
      </w:r>
      <w:proofErr w:type="gramStart"/>
      <w:r w:rsidR="00B92F2D" w:rsidRPr="007B62D3">
        <w:rPr>
          <w:bCs/>
          <w:sz w:val="24"/>
          <w:szCs w:val="24"/>
        </w:rPr>
        <w:t>指</w:t>
      </w:r>
      <w:r w:rsidR="00DE2F73">
        <w:rPr>
          <w:rFonts w:hint="eastAsia"/>
          <w:bCs/>
          <w:sz w:val="24"/>
          <w:szCs w:val="24"/>
        </w:rPr>
        <w:t>富荣</w:t>
      </w:r>
      <w:r w:rsidR="00B92F2D" w:rsidRPr="007B62D3">
        <w:rPr>
          <w:rFonts w:hint="eastAsia"/>
          <w:bCs/>
          <w:sz w:val="24"/>
          <w:szCs w:val="24"/>
        </w:rPr>
        <w:t>基金</w:t>
      </w:r>
      <w:proofErr w:type="gramEnd"/>
      <w:r w:rsidR="00B92F2D" w:rsidRPr="007B62D3">
        <w:rPr>
          <w:rFonts w:hint="eastAsia"/>
          <w:bCs/>
          <w:sz w:val="24"/>
          <w:szCs w:val="24"/>
        </w:rPr>
        <w:t>管理有限公司</w:t>
      </w:r>
      <w:r w:rsidR="00B92F2D" w:rsidRPr="007B62D3">
        <w:rPr>
          <w:bCs/>
          <w:sz w:val="24"/>
          <w:szCs w:val="24"/>
        </w:rPr>
        <w:t xml:space="preserve"> </w:t>
      </w:r>
    </w:p>
    <w:p w14:paraId="5B2503E4" w14:textId="77777777" w:rsidR="00B92F2D" w:rsidRPr="007B62D3" w:rsidRDefault="00F14964" w:rsidP="007B62D3">
      <w:pPr>
        <w:spacing w:line="360" w:lineRule="auto"/>
        <w:ind w:firstLineChars="200" w:firstLine="480"/>
        <w:rPr>
          <w:bCs/>
          <w:sz w:val="24"/>
          <w:szCs w:val="24"/>
        </w:rPr>
      </w:pPr>
      <w:r w:rsidRPr="007B62D3">
        <w:rPr>
          <w:rFonts w:hint="eastAsia"/>
          <w:bCs/>
          <w:sz w:val="24"/>
          <w:szCs w:val="24"/>
        </w:rPr>
        <w:t>3</w:t>
      </w:r>
      <w:r w:rsidR="00B92F2D" w:rsidRPr="007B62D3">
        <w:rPr>
          <w:rFonts w:hint="eastAsia"/>
          <w:bCs/>
          <w:sz w:val="24"/>
          <w:szCs w:val="24"/>
        </w:rPr>
        <w:t>、</w:t>
      </w:r>
      <w:r w:rsidR="00B92F2D" w:rsidRPr="007B62D3">
        <w:rPr>
          <w:bCs/>
          <w:sz w:val="24"/>
          <w:szCs w:val="24"/>
        </w:rPr>
        <w:t>基金托管人：</w:t>
      </w:r>
      <w:r w:rsidR="009C561C">
        <w:rPr>
          <w:rFonts w:hint="eastAsia"/>
          <w:bCs/>
          <w:sz w:val="24"/>
          <w:szCs w:val="24"/>
        </w:rPr>
        <w:t>指</w:t>
      </w:r>
      <w:r w:rsidR="00276662">
        <w:rPr>
          <w:rFonts w:hint="eastAsia"/>
          <w:bCs/>
          <w:sz w:val="24"/>
          <w:szCs w:val="24"/>
        </w:rPr>
        <w:t>招商银行</w:t>
      </w:r>
      <w:r w:rsidR="002F13C2">
        <w:rPr>
          <w:rFonts w:hint="eastAsia"/>
          <w:bCs/>
          <w:sz w:val="24"/>
          <w:szCs w:val="24"/>
        </w:rPr>
        <w:t>股份有限公司</w:t>
      </w:r>
      <w:r w:rsidR="00B92F2D" w:rsidRPr="007B62D3">
        <w:rPr>
          <w:bCs/>
          <w:sz w:val="24"/>
          <w:szCs w:val="24"/>
        </w:rPr>
        <w:t xml:space="preserve"> </w:t>
      </w:r>
    </w:p>
    <w:p w14:paraId="361316A6" w14:textId="77777777" w:rsidR="00B92F2D" w:rsidRPr="007B62D3" w:rsidRDefault="00F14964" w:rsidP="007B62D3">
      <w:pPr>
        <w:spacing w:line="360" w:lineRule="auto"/>
        <w:ind w:firstLineChars="200" w:firstLine="480"/>
        <w:rPr>
          <w:bCs/>
          <w:sz w:val="24"/>
          <w:szCs w:val="24"/>
        </w:rPr>
      </w:pPr>
      <w:r w:rsidRPr="007B62D3">
        <w:rPr>
          <w:rFonts w:hint="eastAsia"/>
          <w:bCs/>
          <w:sz w:val="24"/>
          <w:szCs w:val="24"/>
        </w:rPr>
        <w:t>4</w:t>
      </w:r>
      <w:r w:rsidR="00B92F2D" w:rsidRPr="007B62D3">
        <w:rPr>
          <w:rFonts w:hint="eastAsia"/>
          <w:bCs/>
          <w:sz w:val="24"/>
          <w:szCs w:val="24"/>
        </w:rPr>
        <w:t>、</w:t>
      </w:r>
      <w:r w:rsidR="00B92F2D" w:rsidRPr="007B62D3">
        <w:rPr>
          <w:bCs/>
          <w:sz w:val="24"/>
          <w:szCs w:val="24"/>
        </w:rPr>
        <w:t>基金合同或本基金合同：指《</w:t>
      </w:r>
      <w:r w:rsidR="000D3EDF">
        <w:rPr>
          <w:rFonts w:hint="eastAsia"/>
          <w:bCs/>
          <w:sz w:val="24"/>
          <w:szCs w:val="24"/>
        </w:rPr>
        <w:t>富荣中证</w:t>
      </w:r>
      <w:r w:rsidR="000D3EDF">
        <w:rPr>
          <w:rFonts w:hint="eastAsia"/>
          <w:bCs/>
          <w:sz w:val="24"/>
          <w:szCs w:val="24"/>
        </w:rPr>
        <w:t>500</w:t>
      </w:r>
      <w:r w:rsidR="000D3EDF">
        <w:rPr>
          <w:rFonts w:hint="eastAsia"/>
          <w:bCs/>
          <w:sz w:val="24"/>
          <w:szCs w:val="24"/>
        </w:rPr>
        <w:t>指数增强型证券投资基金</w:t>
      </w:r>
      <w:r w:rsidR="00B92F2D" w:rsidRPr="007B62D3">
        <w:rPr>
          <w:bCs/>
          <w:sz w:val="24"/>
          <w:szCs w:val="24"/>
        </w:rPr>
        <w:t>基金合同》及对本基金合同的任何有效修订和补充</w:t>
      </w:r>
    </w:p>
    <w:p w14:paraId="1558A976" w14:textId="77777777" w:rsidR="00B92F2D" w:rsidRPr="007B62D3" w:rsidRDefault="00F14964" w:rsidP="007B62D3">
      <w:pPr>
        <w:spacing w:line="360" w:lineRule="auto"/>
        <w:ind w:firstLineChars="200" w:firstLine="480"/>
        <w:rPr>
          <w:bCs/>
          <w:sz w:val="24"/>
          <w:szCs w:val="24"/>
        </w:rPr>
      </w:pPr>
      <w:r w:rsidRPr="007B62D3">
        <w:rPr>
          <w:rFonts w:hint="eastAsia"/>
          <w:bCs/>
          <w:sz w:val="24"/>
          <w:szCs w:val="24"/>
        </w:rPr>
        <w:t>5</w:t>
      </w:r>
      <w:r w:rsidR="00B92F2D" w:rsidRPr="007B62D3">
        <w:rPr>
          <w:rFonts w:hint="eastAsia"/>
          <w:bCs/>
          <w:sz w:val="24"/>
          <w:szCs w:val="24"/>
        </w:rPr>
        <w:t>、</w:t>
      </w:r>
      <w:r w:rsidR="00B92F2D" w:rsidRPr="007B62D3">
        <w:rPr>
          <w:bCs/>
          <w:sz w:val="24"/>
          <w:szCs w:val="24"/>
        </w:rPr>
        <w:t>托管协议：指基金管理人与基金托管人就本基金签订之《</w:t>
      </w:r>
      <w:r w:rsidR="000D3EDF">
        <w:rPr>
          <w:rFonts w:hint="eastAsia"/>
          <w:bCs/>
          <w:sz w:val="24"/>
          <w:szCs w:val="24"/>
        </w:rPr>
        <w:t>富荣中证</w:t>
      </w:r>
      <w:r w:rsidR="000D3EDF">
        <w:rPr>
          <w:rFonts w:hint="eastAsia"/>
          <w:bCs/>
          <w:sz w:val="24"/>
          <w:szCs w:val="24"/>
        </w:rPr>
        <w:t>500</w:t>
      </w:r>
      <w:r w:rsidR="000D3EDF">
        <w:rPr>
          <w:rFonts w:hint="eastAsia"/>
          <w:bCs/>
          <w:sz w:val="24"/>
          <w:szCs w:val="24"/>
        </w:rPr>
        <w:t>指数增强型证券投资基金</w:t>
      </w:r>
      <w:r w:rsidR="00B92F2D" w:rsidRPr="007B62D3">
        <w:rPr>
          <w:bCs/>
          <w:sz w:val="24"/>
          <w:szCs w:val="24"/>
        </w:rPr>
        <w:t>托管协议》及对该托管协议的任何有效修订和补充</w:t>
      </w:r>
    </w:p>
    <w:p w14:paraId="0569CE77" w14:textId="77777777" w:rsidR="00F14964" w:rsidRDefault="00F14964" w:rsidP="007B62D3">
      <w:pPr>
        <w:spacing w:line="360" w:lineRule="auto"/>
        <w:ind w:firstLineChars="200" w:firstLine="480"/>
        <w:rPr>
          <w:bCs/>
          <w:sz w:val="24"/>
          <w:szCs w:val="24"/>
        </w:rPr>
      </w:pPr>
      <w:r w:rsidRPr="007B62D3">
        <w:rPr>
          <w:rFonts w:hint="eastAsia"/>
          <w:bCs/>
          <w:sz w:val="24"/>
          <w:szCs w:val="24"/>
        </w:rPr>
        <w:t>6</w:t>
      </w:r>
      <w:r w:rsidR="00B92F2D" w:rsidRPr="007B62D3">
        <w:rPr>
          <w:rFonts w:hint="eastAsia"/>
          <w:bCs/>
          <w:sz w:val="24"/>
          <w:szCs w:val="24"/>
        </w:rPr>
        <w:t>、</w:t>
      </w:r>
      <w:r w:rsidR="00B92F2D" w:rsidRPr="007B62D3">
        <w:rPr>
          <w:bCs/>
          <w:sz w:val="24"/>
          <w:szCs w:val="24"/>
        </w:rPr>
        <w:t>招募说明书：指《</w:t>
      </w:r>
      <w:r w:rsidR="000D3EDF">
        <w:rPr>
          <w:rFonts w:hint="eastAsia"/>
          <w:bCs/>
          <w:sz w:val="24"/>
          <w:szCs w:val="24"/>
        </w:rPr>
        <w:t>富荣中证</w:t>
      </w:r>
      <w:r w:rsidR="000D3EDF">
        <w:rPr>
          <w:rFonts w:hint="eastAsia"/>
          <w:bCs/>
          <w:sz w:val="24"/>
          <w:szCs w:val="24"/>
        </w:rPr>
        <w:t>500</w:t>
      </w:r>
      <w:r w:rsidR="000D3EDF">
        <w:rPr>
          <w:rFonts w:hint="eastAsia"/>
          <w:bCs/>
          <w:sz w:val="24"/>
          <w:szCs w:val="24"/>
        </w:rPr>
        <w:t>指数增强型证券投资基金</w:t>
      </w:r>
      <w:r w:rsidR="00B92F2D" w:rsidRPr="007B62D3">
        <w:rPr>
          <w:bCs/>
          <w:sz w:val="24"/>
          <w:szCs w:val="24"/>
        </w:rPr>
        <w:t>招募说明书》及其更新</w:t>
      </w:r>
    </w:p>
    <w:p w14:paraId="4722605B" w14:textId="77777777" w:rsidR="00541748" w:rsidRPr="007B62D3" w:rsidRDefault="00541748" w:rsidP="007B62D3">
      <w:pPr>
        <w:spacing w:line="360" w:lineRule="auto"/>
        <w:ind w:firstLineChars="200" w:firstLine="480"/>
        <w:rPr>
          <w:bCs/>
          <w:sz w:val="24"/>
          <w:szCs w:val="24"/>
        </w:rPr>
      </w:pPr>
      <w:r>
        <w:rPr>
          <w:bCs/>
          <w:kern w:val="0"/>
          <w:sz w:val="24"/>
        </w:rPr>
        <w:t>7</w:t>
      </w:r>
      <w:r>
        <w:rPr>
          <w:rFonts w:hint="eastAsia"/>
          <w:bCs/>
          <w:kern w:val="0"/>
          <w:sz w:val="24"/>
        </w:rPr>
        <w:t>、基金产品资料概要：指《</w:t>
      </w:r>
      <w:r>
        <w:rPr>
          <w:rFonts w:hint="eastAsia"/>
          <w:bCs/>
          <w:sz w:val="24"/>
          <w:szCs w:val="24"/>
        </w:rPr>
        <w:t>富荣</w:t>
      </w:r>
      <w:r w:rsidR="000868CB">
        <w:rPr>
          <w:rFonts w:hint="eastAsia"/>
          <w:bCs/>
          <w:sz w:val="24"/>
          <w:szCs w:val="24"/>
        </w:rPr>
        <w:t>中证</w:t>
      </w:r>
      <w:r w:rsidR="000868CB">
        <w:rPr>
          <w:rFonts w:hint="eastAsia"/>
          <w:bCs/>
          <w:sz w:val="24"/>
          <w:szCs w:val="24"/>
        </w:rPr>
        <w:t>500</w:t>
      </w:r>
      <w:r w:rsidR="000868CB">
        <w:rPr>
          <w:rFonts w:hint="eastAsia"/>
          <w:bCs/>
          <w:sz w:val="24"/>
          <w:szCs w:val="24"/>
        </w:rPr>
        <w:t>指数</w:t>
      </w:r>
      <w:r w:rsidR="00E16AFF">
        <w:rPr>
          <w:rFonts w:hint="eastAsia"/>
          <w:bCs/>
          <w:sz w:val="24"/>
          <w:szCs w:val="24"/>
        </w:rPr>
        <w:t>增强</w:t>
      </w:r>
      <w:r>
        <w:rPr>
          <w:rFonts w:hint="eastAsia"/>
          <w:bCs/>
          <w:sz w:val="24"/>
          <w:szCs w:val="24"/>
        </w:rPr>
        <w:t>型</w:t>
      </w:r>
      <w:r w:rsidRPr="007B62D3">
        <w:rPr>
          <w:rFonts w:hint="eastAsia"/>
          <w:bCs/>
          <w:sz w:val="24"/>
          <w:szCs w:val="24"/>
        </w:rPr>
        <w:t>证券投资基金</w:t>
      </w:r>
      <w:r>
        <w:rPr>
          <w:rFonts w:hint="eastAsia"/>
          <w:bCs/>
          <w:kern w:val="0"/>
          <w:sz w:val="24"/>
        </w:rPr>
        <w:t>基金产品资料概要》及其更新</w:t>
      </w:r>
    </w:p>
    <w:p w14:paraId="0CD75496" w14:textId="77777777" w:rsidR="00B92F2D" w:rsidRPr="007B62D3" w:rsidRDefault="00541748" w:rsidP="00A519C5">
      <w:pPr>
        <w:spacing w:line="360" w:lineRule="auto"/>
        <w:ind w:firstLineChars="200" w:firstLine="480"/>
        <w:rPr>
          <w:bCs/>
          <w:sz w:val="24"/>
          <w:szCs w:val="24"/>
        </w:rPr>
      </w:pPr>
      <w:r>
        <w:rPr>
          <w:bCs/>
          <w:sz w:val="24"/>
          <w:szCs w:val="24"/>
        </w:rPr>
        <w:t>8</w:t>
      </w:r>
      <w:r w:rsidR="00B92F2D" w:rsidRPr="007B62D3">
        <w:rPr>
          <w:rFonts w:hint="eastAsia"/>
          <w:bCs/>
          <w:sz w:val="24"/>
          <w:szCs w:val="24"/>
        </w:rPr>
        <w:t>、</w:t>
      </w:r>
      <w:r w:rsidR="00B92F2D" w:rsidRPr="007B62D3">
        <w:rPr>
          <w:bCs/>
          <w:sz w:val="24"/>
          <w:szCs w:val="24"/>
        </w:rPr>
        <w:t>法律法规：指中国现行有效并公布实施的法律、行政法规、规范性文件、司法解释、行政规章以及其他对基金合同当事人有约束力的决定、决议、通知等</w:t>
      </w:r>
    </w:p>
    <w:p w14:paraId="3BD4A395" w14:textId="77777777" w:rsidR="00B92F2D" w:rsidRPr="007B62D3" w:rsidRDefault="00541748" w:rsidP="007B62D3">
      <w:pPr>
        <w:spacing w:line="360" w:lineRule="auto"/>
        <w:ind w:firstLineChars="200" w:firstLine="480"/>
        <w:rPr>
          <w:bCs/>
          <w:sz w:val="24"/>
          <w:szCs w:val="24"/>
        </w:rPr>
      </w:pPr>
      <w:r>
        <w:rPr>
          <w:bCs/>
          <w:sz w:val="24"/>
          <w:szCs w:val="24"/>
        </w:rPr>
        <w:t>9</w:t>
      </w:r>
      <w:r w:rsidR="00B92F2D" w:rsidRPr="007B62D3">
        <w:rPr>
          <w:rFonts w:hint="eastAsia"/>
          <w:bCs/>
          <w:sz w:val="24"/>
          <w:szCs w:val="24"/>
        </w:rPr>
        <w:t>、</w:t>
      </w:r>
      <w:r w:rsidR="00B92F2D" w:rsidRPr="007B62D3">
        <w:rPr>
          <w:bCs/>
          <w:sz w:val="24"/>
          <w:szCs w:val="24"/>
        </w:rPr>
        <w:t>《基金法》：指</w:t>
      </w:r>
      <w:r w:rsidR="00B92F2D" w:rsidRPr="007B62D3">
        <w:rPr>
          <w:bCs/>
          <w:sz w:val="24"/>
          <w:szCs w:val="24"/>
        </w:rPr>
        <w:t>2003</w:t>
      </w:r>
      <w:r w:rsidR="00B92F2D" w:rsidRPr="007B62D3">
        <w:rPr>
          <w:bCs/>
          <w:sz w:val="24"/>
          <w:szCs w:val="24"/>
        </w:rPr>
        <w:t>年</w:t>
      </w:r>
      <w:r w:rsidR="00B92F2D" w:rsidRPr="007B62D3">
        <w:rPr>
          <w:bCs/>
          <w:sz w:val="24"/>
          <w:szCs w:val="24"/>
        </w:rPr>
        <w:t>10</w:t>
      </w:r>
      <w:r w:rsidR="00B92F2D" w:rsidRPr="007B62D3">
        <w:rPr>
          <w:bCs/>
          <w:sz w:val="24"/>
          <w:szCs w:val="24"/>
        </w:rPr>
        <w:t>月</w:t>
      </w:r>
      <w:r w:rsidR="00B92F2D" w:rsidRPr="007B62D3">
        <w:rPr>
          <w:bCs/>
          <w:sz w:val="24"/>
          <w:szCs w:val="24"/>
        </w:rPr>
        <w:t>28</w:t>
      </w:r>
      <w:r w:rsidR="00B92F2D" w:rsidRPr="007B62D3">
        <w:rPr>
          <w:bCs/>
          <w:sz w:val="24"/>
          <w:szCs w:val="24"/>
        </w:rPr>
        <w:t>日经第十届全国人民代表大会常务委员会第五次会议通过，</w:t>
      </w:r>
      <w:r w:rsidR="00B92F2D" w:rsidRPr="007B62D3">
        <w:rPr>
          <w:rFonts w:hint="eastAsia"/>
          <w:bCs/>
          <w:sz w:val="24"/>
          <w:szCs w:val="24"/>
        </w:rPr>
        <w:t>并经</w:t>
      </w:r>
      <w:r w:rsidR="00B92F2D" w:rsidRPr="007B62D3">
        <w:rPr>
          <w:bCs/>
          <w:sz w:val="24"/>
          <w:szCs w:val="24"/>
        </w:rPr>
        <w:t>2012</w:t>
      </w:r>
      <w:r w:rsidR="00B92F2D" w:rsidRPr="007B62D3">
        <w:rPr>
          <w:bCs/>
          <w:sz w:val="24"/>
          <w:szCs w:val="24"/>
        </w:rPr>
        <w:t>年</w:t>
      </w:r>
      <w:r w:rsidR="00B92F2D" w:rsidRPr="007B62D3">
        <w:rPr>
          <w:bCs/>
          <w:sz w:val="24"/>
          <w:szCs w:val="24"/>
        </w:rPr>
        <w:t>12</w:t>
      </w:r>
      <w:r w:rsidR="00B92F2D" w:rsidRPr="007B62D3">
        <w:rPr>
          <w:bCs/>
          <w:sz w:val="24"/>
          <w:szCs w:val="24"/>
        </w:rPr>
        <w:t>月</w:t>
      </w:r>
      <w:r w:rsidR="00B92F2D" w:rsidRPr="007B62D3">
        <w:rPr>
          <w:bCs/>
          <w:sz w:val="24"/>
          <w:szCs w:val="24"/>
        </w:rPr>
        <w:t>28</w:t>
      </w:r>
      <w:r w:rsidR="00B92F2D" w:rsidRPr="007B62D3">
        <w:rPr>
          <w:bCs/>
          <w:sz w:val="24"/>
          <w:szCs w:val="24"/>
        </w:rPr>
        <w:t>日第十一届全国人民代表大会常务委员会第三十次会议修订</w:t>
      </w:r>
      <w:r w:rsidR="00B92F2D" w:rsidRPr="007B62D3">
        <w:rPr>
          <w:rFonts w:hint="eastAsia"/>
          <w:bCs/>
          <w:sz w:val="24"/>
          <w:szCs w:val="24"/>
        </w:rPr>
        <w:t>，</w:t>
      </w:r>
      <w:r w:rsidR="00B92F2D" w:rsidRPr="007B62D3">
        <w:rPr>
          <w:bCs/>
          <w:sz w:val="24"/>
          <w:szCs w:val="24"/>
        </w:rPr>
        <w:t>自</w:t>
      </w:r>
      <w:r w:rsidR="00B92F2D" w:rsidRPr="007B62D3">
        <w:rPr>
          <w:bCs/>
          <w:sz w:val="24"/>
          <w:szCs w:val="24"/>
        </w:rPr>
        <w:t>20</w:t>
      </w:r>
      <w:r w:rsidR="00B92F2D" w:rsidRPr="007B62D3">
        <w:rPr>
          <w:rFonts w:hint="eastAsia"/>
          <w:bCs/>
          <w:sz w:val="24"/>
          <w:szCs w:val="24"/>
        </w:rPr>
        <w:t>13</w:t>
      </w:r>
      <w:r w:rsidR="00B92F2D" w:rsidRPr="007B62D3">
        <w:rPr>
          <w:bCs/>
          <w:sz w:val="24"/>
          <w:szCs w:val="24"/>
        </w:rPr>
        <w:t>年</w:t>
      </w:r>
      <w:r w:rsidR="00B92F2D" w:rsidRPr="007B62D3">
        <w:rPr>
          <w:bCs/>
          <w:sz w:val="24"/>
          <w:szCs w:val="24"/>
        </w:rPr>
        <w:t>6</w:t>
      </w:r>
      <w:r w:rsidR="00B92F2D" w:rsidRPr="007B62D3">
        <w:rPr>
          <w:bCs/>
          <w:sz w:val="24"/>
          <w:szCs w:val="24"/>
        </w:rPr>
        <w:t>月</w:t>
      </w:r>
      <w:r w:rsidR="00B92F2D" w:rsidRPr="007B62D3">
        <w:rPr>
          <w:bCs/>
          <w:sz w:val="24"/>
          <w:szCs w:val="24"/>
        </w:rPr>
        <w:t>1</w:t>
      </w:r>
      <w:r w:rsidR="00B92F2D" w:rsidRPr="007B62D3">
        <w:rPr>
          <w:bCs/>
          <w:sz w:val="24"/>
          <w:szCs w:val="24"/>
        </w:rPr>
        <w:t>日起实施的《中华人民共和国证券投资基金法》及颁布机关对其不时做出的修订</w:t>
      </w:r>
    </w:p>
    <w:p w14:paraId="67946198" w14:textId="77777777" w:rsidR="00B92F2D" w:rsidRPr="007B62D3" w:rsidRDefault="00541748" w:rsidP="007B62D3">
      <w:pPr>
        <w:spacing w:line="360" w:lineRule="auto"/>
        <w:ind w:firstLineChars="200" w:firstLine="480"/>
        <w:rPr>
          <w:bCs/>
          <w:sz w:val="24"/>
          <w:szCs w:val="24"/>
        </w:rPr>
      </w:pPr>
      <w:r>
        <w:rPr>
          <w:bCs/>
          <w:sz w:val="24"/>
          <w:szCs w:val="24"/>
        </w:rPr>
        <w:t>10</w:t>
      </w:r>
      <w:r w:rsidR="00B92F2D" w:rsidRPr="007B62D3">
        <w:rPr>
          <w:rFonts w:hint="eastAsia"/>
          <w:bCs/>
          <w:sz w:val="24"/>
          <w:szCs w:val="24"/>
        </w:rPr>
        <w:t>、</w:t>
      </w:r>
      <w:r w:rsidR="00B92F2D" w:rsidRPr="007B62D3">
        <w:rPr>
          <w:bCs/>
          <w:sz w:val="24"/>
          <w:szCs w:val="24"/>
        </w:rPr>
        <w:t>《销售办法》：指中国证监会</w:t>
      </w:r>
      <w:r w:rsidR="00B92F2D" w:rsidRPr="007B62D3">
        <w:rPr>
          <w:bCs/>
          <w:sz w:val="24"/>
          <w:szCs w:val="24"/>
        </w:rPr>
        <w:t>201</w:t>
      </w:r>
      <w:r w:rsidR="00B92F2D" w:rsidRPr="007B62D3">
        <w:rPr>
          <w:rFonts w:hint="eastAsia"/>
          <w:bCs/>
          <w:sz w:val="24"/>
          <w:szCs w:val="24"/>
        </w:rPr>
        <w:t>3</w:t>
      </w:r>
      <w:r w:rsidR="00B92F2D" w:rsidRPr="007B62D3">
        <w:rPr>
          <w:bCs/>
          <w:sz w:val="24"/>
          <w:szCs w:val="24"/>
        </w:rPr>
        <w:t>年</w:t>
      </w:r>
      <w:r w:rsidR="00B92F2D" w:rsidRPr="007B62D3">
        <w:rPr>
          <w:rFonts w:hint="eastAsia"/>
          <w:bCs/>
          <w:sz w:val="24"/>
          <w:szCs w:val="24"/>
        </w:rPr>
        <w:t>3</w:t>
      </w:r>
      <w:r w:rsidR="00B92F2D" w:rsidRPr="007B62D3">
        <w:rPr>
          <w:bCs/>
          <w:sz w:val="24"/>
          <w:szCs w:val="24"/>
        </w:rPr>
        <w:t>月</w:t>
      </w:r>
      <w:r w:rsidR="00B92F2D" w:rsidRPr="007B62D3">
        <w:rPr>
          <w:rFonts w:hint="eastAsia"/>
          <w:bCs/>
          <w:sz w:val="24"/>
          <w:szCs w:val="24"/>
        </w:rPr>
        <w:t>15</w:t>
      </w:r>
      <w:r w:rsidR="00B92F2D" w:rsidRPr="007B62D3">
        <w:rPr>
          <w:bCs/>
          <w:sz w:val="24"/>
          <w:szCs w:val="24"/>
        </w:rPr>
        <w:t>日颁布、同年</w:t>
      </w:r>
      <w:r w:rsidR="00B92F2D" w:rsidRPr="007B62D3">
        <w:rPr>
          <w:rFonts w:hint="eastAsia"/>
          <w:bCs/>
          <w:sz w:val="24"/>
          <w:szCs w:val="24"/>
        </w:rPr>
        <w:t>6</w:t>
      </w:r>
      <w:r w:rsidR="00B92F2D" w:rsidRPr="007B62D3">
        <w:rPr>
          <w:bCs/>
          <w:sz w:val="24"/>
          <w:szCs w:val="24"/>
        </w:rPr>
        <w:t>月</w:t>
      </w:r>
      <w:r w:rsidR="00B92F2D" w:rsidRPr="007B62D3">
        <w:rPr>
          <w:bCs/>
          <w:sz w:val="24"/>
          <w:szCs w:val="24"/>
        </w:rPr>
        <w:t>1</w:t>
      </w:r>
      <w:r w:rsidR="00B92F2D" w:rsidRPr="007B62D3">
        <w:rPr>
          <w:bCs/>
          <w:sz w:val="24"/>
          <w:szCs w:val="24"/>
        </w:rPr>
        <w:t>日实施的《证券投资基金销售管理办法》及颁布机关对其不时做出的修订</w:t>
      </w:r>
    </w:p>
    <w:p w14:paraId="4270F596" w14:textId="77777777" w:rsidR="00B92F2D" w:rsidRPr="007B62D3" w:rsidRDefault="00A519C5" w:rsidP="007B62D3">
      <w:pPr>
        <w:spacing w:line="360" w:lineRule="auto"/>
        <w:ind w:firstLineChars="200" w:firstLine="480"/>
        <w:rPr>
          <w:bCs/>
          <w:sz w:val="24"/>
          <w:szCs w:val="24"/>
        </w:rPr>
      </w:pPr>
      <w:r w:rsidRPr="007B62D3">
        <w:rPr>
          <w:bCs/>
          <w:sz w:val="24"/>
          <w:szCs w:val="24"/>
        </w:rPr>
        <w:t>1</w:t>
      </w:r>
      <w:r w:rsidR="00541748">
        <w:rPr>
          <w:bCs/>
          <w:sz w:val="24"/>
          <w:szCs w:val="24"/>
        </w:rPr>
        <w:t>1</w:t>
      </w:r>
      <w:r w:rsidR="00B92F2D" w:rsidRPr="007B62D3">
        <w:rPr>
          <w:rFonts w:hint="eastAsia"/>
          <w:bCs/>
          <w:sz w:val="24"/>
          <w:szCs w:val="24"/>
        </w:rPr>
        <w:t>、</w:t>
      </w:r>
      <w:r w:rsidR="00B92F2D" w:rsidRPr="007B62D3">
        <w:rPr>
          <w:bCs/>
          <w:sz w:val="24"/>
          <w:szCs w:val="24"/>
        </w:rPr>
        <w:t>《信息披露办法》：</w:t>
      </w:r>
      <w:r w:rsidR="00541748">
        <w:rPr>
          <w:rFonts w:hint="eastAsia"/>
          <w:bCs/>
          <w:kern w:val="0"/>
          <w:sz w:val="24"/>
        </w:rPr>
        <w:t>指中国证监会</w:t>
      </w:r>
      <w:r w:rsidR="00541748">
        <w:rPr>
          <w:bCs/>
          <w:kern w:val="0"/>
          <w:sz w:val="24"/>
        </w:rPr>
        <w:t>2019</w:t>
      </w:r>
      <w:r w:rsidR="00541748">
        <w:rPr>
          <w:rFonts w:hint="eastAsia"/>
          <w:bCs/>
          <w:kern w:val="0"/>
          <w:sz w:val="24"/>
        </w:rPr>
        <w:t>年</w:t>
      </w:r>
      <w:r w:rsidR="00541748">
        <w:rPr>
          <w:bCs/>
          <w:kern w:val="0"/>
          <w:sz w:val="24"/>
        </w:rPr>
        <w:t>7</w:t>
      </w:r>
      <w:r w:rsidR="00541748">
        <w:rPr>
          <w:rFonts w:hint="eastAsia"/>
          <w:bCs/>
          <w:kern w:val="0"/>
          <w:sz w:val="24"/>
        </w:rPr>
        <w:t>月</w:t>
      </w:r>
      <w:r w:rsidR="00541748">
        <w:rPr>
          <w:bCs/>
          <w:kern w:val="0"/>
          <w:sz w:val="24"/>
        </w:rPr>
        <w:t>26</w:t>
      </w:r>
      <w:r w:rsidR="00541748">
        <w:rPr>
          <w:rFonts w:hint="eastAsia"/>
          <w:bCs/>
          <w:kern w:val="0"/>
          <w:sz w:val="24"/>
        </w:rPr>
        <w:t>日颁布、同年</w:t>
      </w:r>
      <w:r w:rsidR="00541748">
        <w:rPr>
          <w:bCs/>
          <w:kern w:val="0"/>
          <w:sz w:val="24"/>
        </w:rPr>
        <w:t>9</w:t>
      </w:r>
      <w:r w:rsidR="00541748">
        <w:rPr>
          <w:rFonts w:hint="eastAsia"/>
          <w:bCs/>
          <w:kern w:val="0"/>
          <w:sz w:val="24"/>
        </w:rPr>
        <w:t>月</w:t>
      </w:r>
      <w:r w:rsidR="00541748">
        <w:rPr>
          <w:bCs/>
          <w:kern w:val="0"/>
          <w:sz w:val="24"/>
        </w:rPr>
        <w:t>1</w:t>
      </w:r>
      <w:r w:rsidR="00541748">
        <w:rPr>
          <w:rFonts w:hint="eastAsia"/>
          <w:bCs/>
          <w:kern w:val="0"/>
          <w:sz w:val="24"/>
        </w:rPr>
        <w:t>日实施的《公开募集证券投资基金信息披露管理办法》</w:t>
      </w:r>
      <w:r w:rsidR="00B92F2D" w:rsidRPr="007B62D3">
        <w:rPr>
          <w:bCs/>
          <w:sz w:val="24"/>
          <w:szCs w:val="24"/>
        </w:rPr>
        <w:t>及颁布机关对其不时做出的修订</w:t>
      </w:r>
    </w:p>
    <w:p w14:paraId="028A4E84" w14:textId="77777777" w:rsidR="00B92F2D" w:rsidRPr="007B62D3" w:rsidRDefault="00A519C5" w:rsidP="007B62D3">
      <w:pPr>
        <w:spacing w:line="360" w:lineRule="auto"/>
        <w:ind w:firstLineChars="200" w:firstLine="480"/>
        <w:rPr>
          <w:bCs/>
          <w:sz w:val="24"/>
          <w:szCs w:val="24"/>
        </w:rPr>
      </w:pPr>
      <w:r w:rsidRPr="007B62D3">
        <w:rPr>
          <w:bCs/>
          <w:sz w:val="24"/>
          <w:szCs w:val="24"/>
        </w:rPr>
        <w:t>1</w:t>
      </w:r>
      <w:r w:rsidR="00541748">
        <w:rPr>
          <w:bCs/>
          <w:sz w:val="24"/>
          <w:szCs w:val="24"/>
        </w:rPr>
        <w:t>2</w:t>
      </w:r>
      <w:r w:rsidR="00B92F2D" w:rsidRPr="007B62D3">
        <w:rPr>
          <w:rFonts w:hint="eastAsia"/>
          <w:bCs/>
          <w:sz w:val="24"/>
          <w:szCs w:val="24"/>
        </w:rPr>
        <w:t>、</w:t>
      </w:r>
      <w:r w:rsidR="00F943AD" w:rsidRPr="007B62D3">
        <w:rPr>
          <w:rFonts w:ascii="宋体" w:hAnsi="宋体" w:cs="Arial"/>
          <w:sz w:val="24"/>
          <w:szCs w:val="24"/>
        </w:rPr>
        <w:t>《运作办法》</w:t>
      </w:r>
      <w:r w:rsidR="00F943AD" w:rsidRPr="007B62D3">
        <w:rPr>
          <w:rFonts w:ascii="宋体" w:hAnsi="宋体" w:cs="Arial" w:hint="eastAsia"/>
          <w:sz w:val="24"/>
          <w:szCs w:val="24"/>
        </w:rPr>
        <w:t>：</w:t>
      </w:r>
      <w:r w:rsidR="00155AA8" w:rsidRPr="007B62D3">
        <w:rPr>
          <w:rFonts w:ascii="宋体" w:hAnsi="宋体"/>
          <w:bCs/>
          <w:sz w:val="24"/>
          <w:szCs w:val="24"/>
        </w:rPr>
        <w:t>指中国证监会</w:t>
      </w:r>
      <w:r w:rsidR="00F943AD" w:rsidRPr="007B62D3">
        <w:rPr>
          <w:rFonts w:ascii="宋体" w:hAnsi="宋体" w:hint="eastAsia"/>
          <w:bCs/>
          <w:sz w:val="24"/>
          <w:szCs w:val="24"/>
        </w:rPr>
        <w:t>2014</w:t>
      </w:r>
      <w:r w:rsidR="00F943AD" w:rsidRPr="007B62D3">
        <w:rPr>
          <w:rFonts w:ascii="宋体" w:hAnsi="宋体"/>
          <w:bCs/>
          <w:sz w:val="24"/>
          <w:szCs w:val="24"/>
        </w:rPr>
        <w:t>年</w:t>
      </w:r>
      <w:r w:rsidR="00F943AD" w:rsidRPr="007B62D3">
        <w:rPr>
          <w:rFonts w:ascii="宋体" w:hAnsi="宋体" w:hint="eastAsia"/>
          <w:bCs/>
          <w:sz w:val="24"/>
          <w:szCs w:val="24"/>
        </w:rPr>
        <w:t>7</w:t>
      </w:r>
      <w:r w:rsidR="00F943AD" w:rsidRPr="007B62D3">
        <w:rPr>
          <w:rFonts w:ascii="宋体" w:hAnsi="宋体"/>
          <w:bCs/>
          <w:sz w:val="24"/>
          <w:szCs w:val="24"/>
        </w:rPr>
        <w:t>月</w:t>
      </w:r>
      <w:r w:rsidR="00F943AD" w:rsidRPr="007B62D3">
        <w:rPr>
          <w:rFonts w:ascii="宋体" w:hAnsi="宋体" w:hint="eastAsia"/>
          <w:bCs/>
          <w:sz w:val="24"/>
          <w:szCs w:val="24"/>
        </w:rPr>
        <w:t>7</w:t>
      </w:r>
      <w:r w:rsidR="00F943AD" w:rsidRPr="007B62D3">
        <w:rPr>
          <w:rFonts w:ascii="宋体" w:hAnsi="宋体"/>
          <w:bCs/>
          <w:sz w:val="24"/>
          <w:szCs w:val="24"/>
        </w:rPr>
        <w:t>日颁布、同年</w:t>
      </w:r>
      <w:r w:rsidR="00F943AD" w:rsidRPr="007B62D3">
        <w:rPr>
          <w:rFonts w:ascii="宋体" w:hAnsi="宋体" w:hint="eastAsia"/>
          <w:bCs/>
          <w:sz w:val="24"/>
          <w:szCs w:val="24"/>
        </w:rPr>
        <w:t>8</w:t>
      </w:r>
      <w:r w:rsidR="00F943AD" w:rsidRPr="007B62D3">
        <w:rPr>
          <w:rFonts w:ascii="宋体" w:hAnsi="宋体"/>
          <w:bCs/>
          <w:sz w:val="24"/>
          <w:szCs w:val="24"/>
        </w:rPr>
        <w:t>月</w:t>
      </w:r>
      <w:r w:rsidR="00F943AD" w:rsidRPr="007B62D3">
        <w:rPr>
          <w:rFonts w:ascii="宋体" w:hAnsi="宋体" w:hint="eastAsia"/>
          <w:bCs/>
          <w:sz w:val="24"/>
          <w:szCs w:val="24"/>
        </w:rPr>
        <w:t>8</w:t>
      </w:r>
      <w:r w:rsidR="00F943AD" w:rsidRPr="007B62D3">
        <w:rPr>
          <w:rFonts w:ascii="宋体" w:hAnsi="宋体"/>
          <w:bCs/>
          <w:sz w:val="24"/>
          <w:szCs w:val="24"/>
        </w:rPr>
        <w:t>日实施的《</w:t>
      </w:r>
      <w:r w:rsidR="00F943AD" w:rsidRPr="007B62D3">
        <w:rPr>
          <w:rFonts w:ascii="宋体" w:hAnsi="宋体" w:hint="eastAsia"/>
          <w:bCs/>
          <w:sz w:val="24"/>
          <w:szCs w:val="24"/>
        </w:rPr>
        <w:t>公开募集证券投资基金运作管理办法</w:t>
      </w:r>
      <w:r w:rsidR="00F943AD" w:rsidRPr="007B62D3">
        <w:rPr>
          <w:rFonts w:ascii="宋体" w:hAnsi="宋体"/>
          <w:bCs/>
          <w:sz w:val="24"/>
          <w:szCs w:val="24"/>
        </w:rPr>
        <w:t>》</w:t>
      </w:r>
      <w:r w:rsidR="00F943AD" w:rsidRPr="007B62D3">
        <w:rPr>
          <w:rFonts w:ascii="宋体" w:hAnsi="宋体" w:hint="eastAsia"/>
          <w:bCs/>
          <w:sz w:val="24"/>
          <w:szCs w:val="24"/>
        </w:rPr>
        <w:t>及颁布机关对其不时做出的修订</w:t>
      </w:r>
    </w:p>
    <w:p w14:paraId="0EF2DB53" w14:textId="41069450" w:rsidR="00387474" w:rsidRDefault="00A519C5" w:rsidP="00387474">
      <w:pPr>
        <w:spacing w:line="360" w:lineRule="auto"/>
        <w:ind w:firstLineChars="200" w:firstLine="480"/>
        <w:rPr>
          <w:bCs/>
          <w:sz w:val="24"/>
          <w:szCs w:val="24"/>
        </w:rPr>
      </w:pPr>
      <w:r>
        <w:rPr>
          <w:rFonts w:hint="eastAsia"/>
          <w:bCs/>
          <w:sz w:val="24"/>
          <w:szCs w:val="24"/>
        </w:rPr>
        <w:t>1</w:t>
      </w:r>
      <w:r w:rsidR="00541748">
        <w:rPr>
          <w:bCs/>
          <w:sz w:val="24"/>
          <w:szCs w:val="24"/>
        </w:rPr>
        <w:t>3</w:t>
      </w:r>
      <w:r w:rsidR="00387474">
        <w:rPr>
          <w:rFonts w:hint="eastAsia"/>
          <w:bCs/>
          <w:sz w:val="24"/>
          <w:szCs w:val="24"/>
        </w:rPr>
        <w:t>、</w:t>
      </w:r>
      <w:r w:rsidR="00387474" w:rsidRPr="00387474">
        <w:rPr>
          <w:rFonts w:hint="eastAsia"/>
          <w:bCs/>
          <w:sz w:val="24"/>
          <w:szCs w:val="24"/>
        </w:rPr>
        <w:t>《管理规定》：</w:t>
      </w:r>
      <w:r w:rsidR="00387474" w:rsidRPr="00387474">
        <w:rPr>
          <w:bCs/>
          <w:sz w:val="24"/>
          <w:szCs w:val="24"/>
        </w:rPr>
        <w:t>指中国证监会</w:t>
      </w:r>
      <w:r w:rsidR="00387474" w:rsidRPr="00387474">
        <w:rPr>
          <w:bCs/>
          <w:sz w:val="24"/>
          <w:szCs w:val="24"/>
        </w:rPr>
        <w:t>20</w:t>
      </w:r>
      <w:r w:rsidR="00387474" w:rsidRPr="00387474">
        <w:rPr>
          <w:rFonts w:hint="eastAsia"/>
          <w:bCs/>
          <w:sz w:val="24"/>
          <w:szCs w:val="24"/>
        </w:rPr>
        <w:t>17</w:t>
      </w:r>
      <w:r w:rsidR="00387474" w:rsidRPr="00387474">
        <w:rPr>
          <w:bCs/>
          <w:sz w:val="24"/>
          <w:szCs w:val="24"/>
        </w:rPr>
        <w:t>年</w:t>
      </w:r>
      <w:r w:rsidR="00387474" w:rsidRPr="00387474">
        <w:rPr>
          <w:rFonts w:hint="eastAsia"/>
          <w:bCs/>
          <w:sz w:val="24"/>
          <w:szCs w:val="24"/>
        </w:rPr>
        <w:t>8</w:t>
      </w:r>
      <w:r w:rsidR="00387474" w:rsidRPr="00387474">
        <w:rPr>
          <w:bCs/>
          <w:sz w:val="24"/>
          <w:szCs w:val="24"/>
        </w:rPr>
        <w:t>月</w:t>
      </w:r>
      <w:r w:rsidR="00387474" w:rsidRPr="00387474">
        <w:rPr>
          <w:rFonts w:hint="eastAsia"/>
          <w:bCs/>
          <w:sz w:val="24"/>
          <w:szCs w:val="24"/>
        </w:rPr>
        <w:t>31</w:t>
      </w:r>
      <w:r w:rsidR="00387474" w:rsidRPr="00387474">
        <w:rPr>
          <w:bCs/>
          <w:sz w:val="24"/>
          <w:szCs w:val="24"/>
        </w:rPr>
        <w:t>日颁布、同年</w:t>
      </w:r>
      <w:r w:rsidR="00387474" w:rsidRPr="00387474">
        <w:rPr>
          <w:rFonts w:hint="eastAsia"/>
          <w:bCs/>
          <w:sz w:val="24"/>
          <w:szCs w:val="24"/>
        </w:rPr>
        <w:t>10</w:t>
      </w:r>
      <w:r w:rsidR="00387474" w:rsidRPr="00387474">
        <w:rPr>
          <w:bCs/>
          <w:sz w:val="24"/>
          <w:szCs w:val="24"/>
        </w:rPr>
        <w:t>月</w:t>
      </w:r>
      <w:r w:rsidR="00387474" w:rsidRPr="00387474">
        <w:rPr>
          <w:rFonts w:hint="eastAsia"/>
          <w:bCs/>
          <w:sz w:val="24"/>
          <w:szCs w:val="24"/>
        </w:rPr>
        <w:t>1</w:t>
      </w:r>
      <w:r w:rsidR="00387474" w:rsidRPr="00387474">
        <w:rPr>
          <w:bCs/>
          <w:sz w:val="24"/>
          <w:szCs w:val="24"/>
        </w:rPr>
        <w:t>日实</w:t>
      </w:r>
      <w:r w:rsidR="00387474" w:rsidRPr="00387474">
        <w:rPr>
          <w:bCs/>
          <w:sz w:val="24"/>
          <w:szCs w:val="24"/>
        </w:rPr>
        <w:lastRenderedPageBreak/>
        <w:t>施的《</w:t>
      </w:r>
      <w:r w:rsidR="00387474" w:rsidRPr="00387474">
        <w:rPr>
          <w:rFonts w:hint="eastAsia"/>
          <w:bCs/>
          <w:sz w:val="24"/>
          <w:szCs w:val="24"/>
        </w:rPr>
        <w:t>公开募集开放式</w:t>
      </w:r>
      <w:r w:rsidR="00387474" w:rsidRPr="00387474">
        <w:rPr>
          <w:bCs/>
          <w:sz w:val="24"/>
          <w:szCs w:val="24"/>
        </w:rPr>
        <w:t>证券投资基金</w:t>
      </w:r>
      <w:r w:rsidR="00387474" w:rsidRPr="00387474">
        <w:rPr>
          <w:rFonts w:hint="eastAsia"/>
          <w:bCs/>
          <w:sz w:val="24"/>
          <w:szCs w:val="24"/>
        </w:rPr>
        <w:t>流动性风险管理规定</w:t>
      </w:r>
      <w:r w:rsidR="00387474" w:rsidRPr="00387474">
        <w:rPr>
          <w:bCs/>
          <w:sz w:val="24"/>
          <w:szCs w:val="24"/>
        </w:rPr>
        <w:t>》及颁布机关对其不时做出的修订</w:t>
      </w:r>
    </w:p>
    <w:p w14:paraId="34749402" w14:textId="0D2C2516" w:rsidR="00BF6505" w:rsidRDefault="00BF6505" w:rsidP="00387474">
      <w:pPr>
        <w:spacing w:line="360" w:lineRule="auto"/>
        <w:ind w:firstLineChars="200" w:firstLine="480"/>
        <w:rPr>
          <w:bCs/>
          <w:sz w:val="24"/>
          <w:szCs w:val="24"/>
        </w:rPr>
      </w:pPr>
      <w:r w:rsidRPr="00BF6505">
        <w:rPr>
          <w:rFonts w:hint="eastAsia"/>
          <w:bCs/>
          <w:sz w:val="24"/>
          <w:szCs w:val="24"/>
        </w:rPr>
        <w:t>14</w:t>
      </w:r>
      <w:r w:rsidRPr="00BF6505">
        <w:rPr>
          <w:rFonts w:hint="eastAsia"/>
          <w:bCs/>
          <w:sz w:val="24"/>
          <w:szCs w:val="24"/>
        </w:rPr>
        <w:t>、《指数基金指引》：指中国证监会</w:t>
      </w:r>
      <w:r w:rsidRPr="00BF6505">
        <w:rPr>
          <w:rFonts w:hint="eastAsia"/>
          <w:bCs/>
          <w:sz w:val="24"/>
          <w:szCs w:val="24"/>
        </w:rPr>
        <w:t>2021</w:t>
      </w:r>
      <w:r w:rsidRPr="00BF6505">
        <w:rPr>
          <w:rFonts w:hint="eastAsia"/>
          <w:bCs/>
          <w:sz w:val="24"/>
          <w:szCs w:val="24"/>
        </w:rPr>
        <w:t>年</w:t>
      </w:r>
      <w:r w:rsidRPr="00BF6505">
        <w:rPr>
          <w:rFonts w:hint="eastAsia"/>
          <w:bCs/>
          <w:sz w:val="24"/>
          <w:szCs w:val="24"/>
        </w:rPr>
        <w:t>1</w:t>
      </w:r>
      <w:r w:rsidRPr="00BF6505">
        <w:rPr>
          <w:rFonts w:hint="eastAsia"/>
          <w:bCs/>
          <w:sz w:val="24"/>
          <w:szCs w:val="24"/>
        </w:rPr>
        <w:t>月</w:t>
      </w:r>
      <w:r w:rsidRPr="00BF6505">
        <w:rPr>
          <w:rFonts w:hint="eastAsia"/>
          <w:bCs/>
          <w:sz w:val="24"/>
          <w:szCs w:val="24"/>
        </w:rPr>
        <w:t>22</w:t>
      </w:r>
      <w:r w:rsidRPr="00BF6505">
        <w:rPr>
          <w:rFonts w:hint="eastAsia"/>
          <w:bCs/>
          <w:sz w:val="24"/>
          <w:szCs w:val="24"/>
        </w:rPr>
        <w:t>日颁布、同年</w:t>
      </w:r>
      <w:r w:rsidRPr="00BF6505">
        <w:rPr>
          <w:rFonts w:hint="eastAsia"/>
          <w:bCs/>
          <w:sz w:val="24"/>
          <w:szCs w:val="24"/>
        </w:rPr>
        <w:t>2</w:t>
      </w:r>
      <w:r w:rsidRPr="00BF6505">
        <w:rPr>
          <w:rFonts w:hint="eastAsia"/>
          <w:bCs/>
          <w:sz w:val="24"/>
          <w:szCs w:val="24"/>
        </w:rPr>
        <w:t>月</w:t>
      </w:r>
      <w:r w:rsidRPr="00BF6505">
        <w:rPr>
          <w:rFonts w:hint="eastAsia"/>
          <w:bCs/>
          <w:sz w:val="24"/>
          <w:szCs w:val="24"/>
        </w:rPr>
        <w:t>1</w:t>
      </w:r>
      <w:r w:rsidRPr="00BF6505">
        <w:rPr>
          <w:rFonts w:hint="eastAsia"/>
          <w:bCs/>
          <w:sz w:val="24"/>
          <w:szCs w:val="24"/>
        </w:rPr>
        <w:t>日实施的《公开募集证券投资基金运作指引第</w:t>
      </w:r>
      <w:r w:rsidRPr="00BF6505">
        <w:rPr>
          <w:rFonts w:hint="eastAsia"/>
          <w:bCs/>
          <w:sz w:val="24"/>
          <w:szCs w:val="24"/>
        </w:rPr>
        <w:t>3</w:t>
      </w:r>
      <w:r w:rsidRPr="00BF6505">
        <w:rPr>
          <w:rFonts w:hint="eastAsia"/>
          <w:bCs/>
          <w:sz w:val="24"/>
          <w:szCs w:val="24"/>
        </w:rPr>
        <w:t>号——指数基金指引》及颁布机关对其不时做出的修订</w:t>
      </w:r>
    </w:p>
    <w:p w14:paraId="15D4A991" w14:textId="1130CEB6" w:rsidR="00B92F2D" w:rsidRPr="007B62D3" w:rsidRDefault="00A519C5" w:rsidP="00387474">
      <w:pPr>
        <w:spacing w:line="360" w:lineRule="auto"/>
        <w:ind w:firstLineChars="200" w:firstLine="480"/>
        <w:rPr>
          <w:bCs/>
          <w:sz w:val="24"/>
          <w:szCs w:val="24"/>
        </w:rPr>
      </w:pPr>
      <w:r w:rsidRPr="007B62D3">
        <w:rPr>
          <w:bCs/>
          <w:sz w:val="24"/>
          <w:szCs w:val="24"/>
        </w:rPr>
        <w:t>1</w:t>
      </w:r>
      <w:r w:rsidR="00BF6505">
        <w:rPr>
          <w:bCs/>
          <w:sz w:val="24"/>
          <w:szCs w:val="24"/>
        </w:rPr>
        <w:t>5</w:t>
      </w:r>
      <w:r w:rsidR="00B92F2D" w:rsidRPr="007B62D3">
        <w:rPr>
          <w:rFonts w:hint="eastAsia"/>
          <w:bCs/>
          <w:sz w:val="24"/>
          <w:szCs w:val="24"/>
        </w:rPr>
        <w:t>、</w:t>
      </w:r>
      <w:r w:rsidR="00B92F2D" w:rsidRPr="007B62D3">
        <w:rPr>
          <w:bCs/>
          <w:sz w:val="24"/>
          <w:szCs w:val="24"/>
        </w:rPr>
        <w:t>中国证监会：指中国证券监督管理委员会</w:t>
      </w:r>
    </w:p>
    <w:p w14:paraId="1A79E2D0" w14:textId="1876C3C2" w:rsidR="00B92F2D" w:rsidRPr="007B62D3" w:rsidRDefault="00A519C5" w:rsidP="007B62D3">
      <w:pPr>
        <w:spacing w:line="360" w:lineRule="auto"/>
        <w:ind w:firstLineChars="200" w:firstLine="480"/>
        <w:rPr>
          <w:bCs/>
          <w:sz w:val="24"/>
          <w:szCs w:val="24"/>
        </w:rPr>
      </w:pPr>
      <w:r w:rsidRPr="007B62D3">
        <w:rPr>
          <w:bCs/>
          <w:sz w:val="24"/>
          <w:szCs w:val="24"/>
        </w:rPr>
        <w:t>1</w:t>
      </w:r>
      <w:r w:rsidR="00BF6505">
        <w:rPr>
          <w:bCs/>
          <w:sz w:val="24"/>
          <w:szCs w:val="24"/>
        </w:rPr>
        <w:t>6</w:t>
      </w:r>
      <w:r w:rsidR="00B92F2D" w:rsidRPr="007B62D3">
        <w:rPr>
          <w:rFonts w:hint="eastAsia"/>
          <w:bCs/>
          <w:sz w:val="24"/>
          <w:szCs w:val="24"/>
        </w:rPr>
        <w:t>、</w:t>
      </w:r>
      <w:r w:rsidR="00B92F2D" w:rsidRPr="007B62D3">
        <w:rPr>
          <w:bCs/>
          <w:sz w:val="24"/>
          <w:szCs w:val="24"/>
        </w:rPr>
        <w:t>银行业监督管理机构：指中国人民银行和</w:t>
      </w:r>
      <w:r w:rsidR="00B92F2D" w:rsidRPr="007B62D3">
        <w:rPr>
          <w:bCs/>
          <w:sz w:val="24"/>
          <w:szCs w:val="24"/>
        </w:rPr>
        <w:t>/</w:t>
      </w:r>
      <w:r w:rsidR="00B92F2D" w:rsidRPr="007B62D3">
        <w:rPr>
          <w:bCs/>
          <w:sz w:val="24"/>
          <w:szCs w:val="24"/>
        </w:rPr>
        <w:t>或中国银行</w:t>
      </w:r>
      <w:r w:rsidR="007209B3">
        <w:rPr>
          <w:rFonts w:hint="eastAsia"/>
          <w:bCs/>
          <w:sz w:val="24"/>
          <w:szCs w:val="24"/>
        </w:rPr>
        <w:t>保险</w:t>
      </w:r>
      <w:r w:rsidR="00B92F2D" w:rsidRPr="007B62D3">
        <w:rPr>
          <w:bCs/>
          <w:sz w:val="24"/>
          <w:szCs w:val="24"/>
        </w:rPr>
        <w:t>监督管理委员会</w:t>
      </w:r>
    </w:p>
    <w:p w14:paraId="50FF15CF" w14:textId="1F40A054" w:rsidR="00B92F2D" w:rsidRPr="007B62D3" w:rsidRDefault="00A519C5" w:rsidP="007B62D3">
      <w:pPr>
        <w:spacing w:line="360" w:lineRule="auto"/>
        <w:ind w:firstLineChars="200" w:firstLine="480"/>
        <w:rPr>
          <w:bCs/>
          <w:sz w:val="24"/>
          <w:szCs w:val="24"/>
        </w:rPr>
      </w:pPr>
      <w:r w:rsidRPr="007B62D3">
        <w:rPr>
          <w:bCs/>
          <w:sz w:val="24"/>
          <w:szCs w:val="24"/>
        </w:rPr>
        <w:t>1</w:t>
      </w:r>
      <w:r w:rsidR="00BF6505">
        <w:rPr>
          <w:bCs/>
          <w:sz w:val="24"/>
          <w:szCs w:val="24"/>
        </w:rPr>
        <w:t>7</w:t>
      </w:r>
      <w:r w:rsidR="00B92F2D" w:rsidRPr="007B62D3">
        <w:rPr>
          <w:rFonts w:hint="eastAsia"/>
          <w:bCs/>
          <w:sz w:val="24"/>
          <w:szCs w:val="24"/>
        </w:rPr>
        <w:t>、</w:t>
      </w:r>
      <w:r w:rsidR="00B92F2D" w:rsidRPr="007B62D3">
        <w:rPr>
          <w:bCs/>
          <w:sz w:val="24"/>
          <w:szCs w:val="24"/>
        </w:rPr>
        <w:t>基金合同当事人：指受基金合同约束，根据基金合同享有权利并承担义务的法律主体，包括基金管理人、基金托管人和基金份额持有人</w:t>
      </w:r>
    </w:p>
    <w:p w14:paraId="64F494A4" w14:textId="0D53687F" w:rsidR="00B92F2D" w:rsidRPr="007B62D3" w:rsidRDefault="00A519C5" w:rsidP="007B62D3">
      <w:pPr>
        <w:spacing w:line="360" w:lineRule="auto"/>
        <w:ind w:firstLineChars="200" w:firstLine="480"/>
        <w:rPr>
          <w:bCs/>
          <w:sz w:val="24"/>
          <w:szCs w:val="24"/>
        </w:rPr>
      </w:pPr>
      <w:r w:rsidRPr="007B62D3">
        <w:rPr>
          <w:bCs/>
          <w:sz w:val="24"/>
          <w:szCs w:val="24"/>
        </w:rPr>
        <w:t>1</w:t>
      </w:r>
      <w:r w:rsidR="00BF6505">
        <w:rPr>
          <w:bCs/>
          <w:sz w:val="24"/>
          <w:szCs w:val="24"/>
        </w:rPr>
        <w:t>8</w:t>
      </w:r>
      <w:r w:rsidR="00B92F2D" w:rsidRPr="007B62D3">
        <w:rPr>
          <w:rFonts w:hint="eastAsia"/>
          <w:bCs/>
          <w:sz w:val="24"/>
          <w:szCs w:val="24"/>
        </w:rPr>
        <w:t>、</w:t>
      </w:r>
      <w:r w:rsidR="00B92F2D" w:rsidRPr="007B62D3">
        <w:rPr>
          <w:bCs/>
          <w:sz w:val="24"/>
          <w:szCs w:val="24"/>
        </w:rPr>
        <w:t>个人投资者：指依据有关法律法规规定可投资于证券投资基金的自然人</w:t>
      </w:r>
    </w:p>
    <w:p w14:paraId="15F74DBE" w14:textId="53DC8988" w:rsidR="00B92F2D" w:rsidRPr="007B62D3" w:rsidRDefault="00A519C5" w:rsidP="007B62D3">
      <w:pPr>
        <w:spacing w:line="360" w:lineRule="auto"/>
        <w:ind w:firstLineChars="200" w:firstLine="480"/>
        <w:rPr>
          <w:bCs/>
          <w:sz w:val="24"/>
          <w:szCs w:val="24"/>
        </w:rPr>
      </w:pPr>
      <w:r w:rsidRPr="007B62D3">
        <w:rPr>
          <w:bCs/>
          <w:sz w:val="24"/>
          <w:szCs w:val="24"/>
        </w:rPr>
        <w:t>1</w:t>
      </w:r>
      <w:r w:rsidR="00BF6505">
        <w:rPr>
          <w:bCs/>
          <w:sz w:val="24"/>
          <w:szCs w:val="24"/>
        </w:rPr>
        <w:t>9</w:t>
      </w:r>
      <w:r w:rsidR="00B92F2D" w:rsidRPr="007B62D3">
        <w:rPr>
          <w:rFonts w:hint="eastAsia"/>
          <w:bCs/>
          <w:sz w:val="24"/>
          <w:szCs w:val="24"/>
        </w:rPr>
        <w:t>、</w:t>
      </w:r>
      <w:r w:rsidR="00B92F2D" w:rsidRPr="007B62D3">
        <w:rPr>
          <w:bCs/>
          <w:sz w:val="24"/>
          <w:szCs w:val="24"/>
        </w:rPr>
        <w:t>机构投资者：指依法可以投资证券投资基金的、在中华人民共和国境内合法登记并存续或经有关政府部门批准设立并存续的企业法人、事业法人、社会团体或其他组织</w:t>
      </w:r>
    </w:p>
    <w:p w14:paraId="4B6E36A8" w14:textId="46007981" w:rsidR="00B92F2D" w:rsidRPr="007B62D3" w:rsidRDefault="00BF6505" w:rsidP="007B62D3">
      <w:pPr>
        <w:spacing w:line="360" w:lineRule="auto"/>
        <w:ind w:firstLineChars="200" w:firstLine="480"/>
        <w:rPr>
          <w:bCs/>
          <w:sz w:val="24"/>
          <w:szCs w:val="24"/>
        </w:rPr>
      </w:pPr>
      <w:r>
        <w:rPr>
          <w:bCs/>
          <w:sz w:val="24"/>
          <w:szCs w:val="24"/>
        </w:rPr>
        <w:t>20</w:t>
      </w:r>
      <w:r w:rsidR="00B92F2D" w:rsidRPr="007B62D3">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5E33B38E" w14:textId="1B4235B0" w:rsidR="00B92F2D" w:rsidRPr="007B62D3" w:rsidRDefault="00541748" w:rsidP="007B62D3">
      <w:pPr>
        <w:spacing w:line="360" w:lineRule="auto"/>
        <w:ind w:firstLineChars="200" w:firstLine="480"/>
        <w:rPr>
          <w:bCs/>
          <w:sz w:val="24"/>
          <w:szCs w:val="24"/>
        </w:rPr>
      </w:pPr>
      <w:r>
        <w:rPr>
          <w:bCs/>
          <w:sz w:val="24"/>
          <w:szCs w:val="24"/>
        </w:rPr>
        <w:t>2</w:t>
      </w:r>
      <w:r w:rsidR="00BF6505">
        <w:rPr>
          <w:bCs/>
          <w:sz w:val="24"/>
          <w:szCs w:val="24"/>
        </w:rPr>
        <w:t>1</w:t>
      </w:r>
      <w:r w:rsidR="00B92F2D" w:rsidRPr="007B62D3">
        <w:rPr>
          <w:rFonts w:hint="eastAsia"/>
          <w:bCs/>
          <w:sz w:val="24"/>
          <w:szCs w:val="24"/>
        </w:rPr>
        <w:t>、</w:t>
      </w:r>
      <w:r w:rsidR="00B92F2D" w:rsidRPr="007B62D3">
        <w:rPr>
          <w:bCs/>
          <w:sz w:val="24"/>
          <w:szCs w:val="24"/>
        </w:rPr>
        <w:t>投资人：指个人投资者、机构投资者和合格境外机构投资者以及法律法规或中国证监会允许购买证券投资基金的其他投资人的合称</w:t>
      </w:r>
    </w:p>
    <w:p w14:paraId="007C3757" w14:textId="56126306" w:rsidR="00B92F2D" w:rsidRPr="007B62D3" w:rsidRDefault="00A519C5" w:rsidP="007B62D3">
      <w:pPr>
        <w:spacing w:line="360" w:lineRule="auto"/>
        <w:ind w:firstLineChars="200" w:firstLine="480"/>
        <w:rPr>
          <w:bCs/>
          <w:sz w:val="24"/>
          <w:szCs w:val="24"/>
        </w:rPr>
      </w:pPr>
      <w:r w:rsidRPr="007B62D3">
        <w:rPr>
          <w:rFonts w:hint="eastAsia"/>
          <w:bCs/>
          <w:sz w:val="24"/>
          <w:szCs w:val="24"/>
        </w:rPr>
        <w:t>2</w:t>
      </w:r>
      <w:r w:rsidR="00BF6505">
        <w:rPr>
          <w:bCs/>
          <w:sz w:val="24"/>
          <w:szCs w:val="24"/>
        </w:rPr>
        <w:t>2</w:t>
      </w:r>
      <w:r w:rsidR="00B92F2D" w:rsidRPr="007B62D3">
        <w:rPr>
          <w:rFonts w:hint="eastAsia"/>
          <w:bCs/>
          <w:sz w:val="24"/>
          <w:szCs w:val="24"/>
        </w:rPr>
        <w:t>、</w:t>
      </w:r>
      <w:r w:rsidR="00B92F2D" w:rsidRPr="007B62D3">
        <w:rPr>
          <w:bCs/>
          <w:sz w:val="24"/>
          <w:szCs w:val="24"/>
        </w:rPr>
        <w:t>基金份额持有人：指依基金合同和招募说明书合法取得基金份额的投资人</w:t>
      </w:r>
    </w:p>
    <w:p w14:paraId="3863B589" w14:textId="1A6DBEF7" w:rsidR="00B92F2D" w:rsidRPr="007B62D3" w:rsidRDefault="00A519C5" w:rsidP="007B62D3">
      <w:pPr>
        <w:spacing w:line="360" w:lineRule="auto"/>
        <w:ind w:firstLineChars="200" w:firstLine="480"/>
        <w:rPr>
          <w:bCs/>
          <w:sz w:val="24"/>
          <w:szCs w:val="24"/>
        </w:rPr>
      </w:pPr>
      <w:r w:rsidRPr="007B62D3">
        <w:rPr>
          <w:bCs/>
          <w:sz w:val="24"/>
          <w:szCs w:val="24"/>
        </w:rPr>
        <w:t>2</w:t>
      </w:r>
      <w:r w:rsidR="00BF6505">
        <w:rPr>
          <w:bCs/>
          <w:sz w:val="24"/>
          <w:szCs w:val="24"/>
        </w:rPr>
        <w:t>3</w:t>
      </w:r>
      <w:r w:rsidR="00B92F2D" w:rsidRPr="007B62D3">
        <w:rPr>
          <w:rFonts w:hint="eastAsia"/>
          <w:bCs/>
          <w:sz w:val="24"/>
          <w:szCs w:val="24"/>
        </w:rPr>
        <w:t>、</w:t>
      </w:r>
      <w:r w:rsidR="00B92F2D" w:rsidRPr="007B62D3">
        <w:rPr>
          <w:bCs/>
          <w:sz w:val="24"/>
          <w:szCs w:val="24"/>
        </w:rPr>
        <w:t>基金销售业务：指基金管理人或销售机构宣传推介基金，办理基金份额的申购、赎回、转换、转托管及定期定额投资等业务</w:t>
      </w:r>
    </w:p>
    <w:p w14:paraId="643813B2" w14:textId="7F43BEC7" w:rsidR="00B92F2D" w:rsidRPr="007B62D3" w:rsidRDefault="00A519C5" w:rsidP="007B62D3">
      <w:pPr>
        <w:spacing w:line="360" w:lineRule="auto"/>
        <w:ind w:firstLineChars="200" w:firstLine="480"/>
        <w:rPr>
          <w:bCs/>
          <w:sz w:val="24"/>
          <w:szCs w:val="24"/>
        </w:rPr>
      </w:pPr>
      <w:r w:rsidRPr="007B62D3">
        <w:rPr>
          <w:bCs/>
          <w:sz w:val="24"/>
          <w:szCs w:val="24"/>
        </w:rPr>
        <w:t>2</w:t>
      </w:r>
      <w:r w:rsidR="00BF6505">
        <w:rPr>
          <w:bCs/>
          <w:sz w:val="24"/>
          <w:szCs w:val="24"/>
        </w:rPr>
        <w:t>4</w:t>
      </w:r>
      <w:r w:rsidR="00B92F2D" w:rsidRPr="007B62D3">
        <w:rPr>
          <w:rFonts w:hint="eastAsia"/>
          <w:bCs/>
          <w:sz w:val="24"/>
          <w:szCs w:val="24"/>
        </w:rPr>
        <w:t>、</w:t>
      </w:r>
      <w:r w:rsidR="00B92F2D" w:rsidRPr="007B62D3">
        <w:rPr>
          <w:bCs/>
          <w:sz w:val="24"/>
          <w:szCs w:val="24"/>
        </w:rPr>
        <w:t>销售机构：</w:t>
      </w:r>
      <w:proofErr w:type="gramStart"/>
      <w:r w:rsidR="00B92F2D" w:rsidRPr="007B62D3">
        <w:rPr>
          <w:bCs/>
          <w:sz w:val="24"/>
          <w:szCs w:val="24"/>
        </w:rPr>
        <w:t>指</w:t>
      </w:r>
      <w:r w:rsidR="00DE2F73">
        <w:rPr>
          <w:rFonts w:hint="eastAsia"/>
          <w:bCs/>
          <w:sz w:val="24"/>
          <w:szCs w:val="24"/>
        </w:rPr>
        <w:t>富荣</w:t>
      </w:r>
      <w:r w:rsidR="00B92F2D" w:rsidRPr="007B62D3">
        <w:rPr>
          <w:bCs/>
          <w:sz w:val="24"/>
          <w:szCs w:val="24"/>
        </w:rPr>
        <w:t>基金</w:t>
      </w:r>
      <w:proofErr w:type="gramEnd"/>
      <w:r w:rsidR="00B92F2D" w:rsidRPr="007B62D3">
        <w:rPr>
          <w:rFonts w:hint="eastAsia"/>
          <w:bCs/>
          <w:sz w:val="24"/>
          <w:szCs w:val="24"/>
        </w:rPr>
        <w:t>管理有限</w:t>
      </w:r>
      <w:r w:rsidR="00B92F2D" w:rsidRPr="007B62D3">
        <w:rPr>
          <w:bCs/>
          <w:sz w:val="24"/>
          <w:szCs w:val="24"/>
        </w:rPr>
        <w:t>公司以及符合《销售办法》和中国证监会规定的其他条件，取得基金</w:t>
      </w:r>
      <w:r w:rsidR="00B92F2D" w:rsidRPr="007B62D3">
        <w:rPr>
          <w:rFonts w:hint="eastAsia"/>
          <w:bCs/>
          <w:sz w:val="24"/>
          <w:szCs w:val="24"/>
        </w:rPr>
        <w:t>销售</w:t>
      </w:r>
      <w:r w:rsidR="00B92F2D" w:rsidRPr="007B62D3">
        <w:rPr>
          <w:bCs/>
          <w:sz w:val="24"/>
          <w:szCs w:val="24"/>
        </w:rPr>
        <w:t>业务资格并与基金管理人签订了基金销售服务协议，办理基金销售业务的机构</w:t>
      </w:r>
    </w:p>
    <w:p w14:paraId="5658918B" w14:textId="64FAC935" w:rsidR="00B92F2D" w:rsidRPr="007B62D3" w:rsidRDefault="00A519C5" w:rsidP="007B62D3">
      <w:pPr>
        <w:spacing w:line="360" w:lineRule="auto"/>
        <w:ind w:firstLineChars="200" w:firstLine="480"/>
        <w:rPr>
          <w:bCs/>
          <w:sz w:val="24"/>
          <w:szCs w:val="24"/>
        </w:rPr>
      </w:pPr>
      <w:r w:rsidRPr="007B62D3">
        <w:rPr>
          <w:rFonts w:hint="eastAsia"/>
          <w:bCs/>
          <w:sz w:val="24"/>
          <w:szCs w:val="24"/>
        </w:rPr>
        <w:t>2</w:t>
      </w:r>
      <w:r w:rsidR="00BF6505">
        <w:rPr>
          <w:bCs/>
          <w:sz w:val="24"/>
          <w:szCs w:val="24"/>
        </w:rPr>
        <w:t>5</w:t>
      </w:r>
      <w:r w:rsidR="00B92F2D" w:rsidRPr="007B62D3">
        <w:rPr>
          <w:rFonts w:hint="eastAsia"/>
          <w:bCs/>
          <w:sz w:val="24"/>
          <w:szCs w:val="24"/>
        </w:rPr>
        <w:t>、</w:t>
      </w:r>
      <w:r w:rsidR="00B92F2D" w:rsidRPr="007B62D3">
        <w:rPr>
          <w:bCs/>
          <w:sz w:val="24"/>
          <w:szCs w:val="24"/>
        </w:rPr>
        <w:t>登记业务：指基金登记、存管、过户、清算和结算业务，具体内容包括投资人基金账户的建立和管理、基金份额登记、基金销售业务的确认、清算和结算、代理发放红利、建立并保管基金份额持有人名册</w:t>
      </w:r>
      <w:r w:rsidR="00B92F2D" w:rsidRPr="007B62D3">
        <w:rPr>
          <w:rFonts w:hint="eastAsia"/>
          <w:bCs/>
          <w:sz w:val="24"/>
          <w:szCs w:val="24"/>
        </w:rPr>
        <w:t>和办理</w:t>
      </w:r>
      <w:proofErr w:type="gramStart"/>
      <w:r w:rsidR="00B92F2D" w:rsidRPr="007B62D3">
        <w:rPr>
          <w:rFonts w:hint="eastAsia"/>
          <w:bCs/>
          <w:sz w:val="24"/>
          <w:szCs w:val="24"/>
        </w:rPr>
        <w:t>非交易</w:t>
      </w:r>
      <w:proofErr w:type="gramEnd"/>
      <w:r w:rsidR="00B92F2D" w:rsidRPr="007B62D3">
        <w:rPr>
          <w:rFonts w:hint="eastAsia"/>
          <w:bCs/>
          <w:sz w:val="24"/>
          <w:szCs w:val="24"/>
        </w:rPr>
        <w:t>过户</w:t>
      </w:r>
      <w:r w:rsidR="00B92F2D" w:rsidRPr="007B62D3">
        <w:rPr>
          <w:bCs/>
          <w:sz w:val="24"/>
          <w:szCs w:val="24"/>
        </w:rPr>
        <w:t>等</w:t>
      </w:r>
    </w:p>
    <w:p w14:paraId="1ED46155" w14:textId="0405EC45" w:rsidR="00B92F2D" w:rsidRPr="007B62D3" w:rsidRDefault="00A519C5" w:rsidP="007B62D3">
      <w:pPr>
        <w:spacing w:line="360" w:lineRule="auto"/>
        <w:ind w:firstLineChars="200" w:firstLine="480"/>
        <w:rPr>
          <w:bCs/>
          <w:sz w:val="24"/>
          <w:szCs w:val="24"/>
        </w:rPr>
      </w:pPr>
      <w:r w:rsidRPr="007B62D3">
        <w:rPr>
          <w:bCs/>
          <w:sz w:val="24"/>
          <w:szCs w:val="24"/>
        </w:rPr>
        <w:lastRenderedPageBreak/>
        <w:t>2</w:t>
      </w:r>
      <w:r w:rsidR="00BF6505">
        <w:rPr>
          <w:bCs/>
          <w:sz w:val="24"/>
          <w:szCs w:val="24"/>
        </w:rPr>
        <w:t>6</w:t>
      </w:r>
      <w:r w:rsidR="00B92F2D" w:rsidRPr="007B62D3">
        <w:rPr>
          <w:rFonts w:hint="eastAsia"/>
          <w:bCs/>
          <w:sz w:val="24"/>
          <w:szCs w:val="24"/>
        </w:rPr>
        <w:t>、</w:t>
      </w:r>
      <w:r w:rsidR="00B92F2D" w:rsidRPr="007B62D3">
        <w:rPr>
          <w:bCs/>
          <w:sz w:val="24"/>
          <w:szCs w:val="24"/>
        </w:rPr>
        <w:t>登记机构：</w:t>
      </w:r>
      <w:proofErr w:type="gramStart"/>
      <w:r w:rsidR="00B92F2D" w:rsidRPr="007B62D3">
        <w:rPr>
          <w:bCs/>
          <w:sz w:val="24"/>
          <w:szCs w:val="24"/>
        </w:rPr>
        <w:t>指办理</w:t>
      </w:r>
      <w:proofErr w:type="gramEnd"/>
      <w:r w:rsidR="00B92F2D" w:rsidRPr="007B62D3">
        <w:rPr>
          <w:bCs/>
          <w:sz w:val="24"/>
          <w:szCs w:val="24"/>
        </w:rPr>
        <w:t>登记业务的机构。</w:t>
      </w:r>
      <w:r w:rsidR="00B92F2D" w:rsidRPr="007B62D3">
        <w:rPr>
          <w:rFonts w:hint="eastAsia"/>
          <w:bCs/>
          <w:sz w:val="24"/>
          <w:szCs w:val="24"/>
        </w:rPr>
        <w:t>本</w:t>
      </w:r>
      <w:r w:rsidR="00B92F2D" w:rsidRPr="007B62D3">
        <w:rPr>
          <w:bCs/>
          <w:sz w:val="24"/>
          <w:szCs w:val="24"/>
        </w:rPr>
        <w:t>基金的登记机构为</w:t>
      </w:r>
      <w:r w:rsidR="00DE2F73">
        <w:rPr>
          <w:rFonts w:hint="eastAsia"/>
          <w:bCs/>
          <w:sz w:val="24"/>
          <w:szCs w:val="24"/>
        </w:rPr>
        <w:t>富</w:t>
      </w:r>
      <w:proofErr w:type="gramStart"/>
      <w:r w:rsidR="00DE2F73">
        <w:rPr>
          <w:rFonts w:hint="eastAsia"/>
          <w:bCs/>
          <w:sz w:val="24"/>
          <w:szCs w:val="24"/>
        </w:rPr>
        <w:t>荣</w:t>
      </w:r>
      <w:r w:rsidR="00B92F2D" w:rsidRPr="007B62D3">
        <w:rPr>
          <w:bCs/>
          <w:sz w:val="24"/>
          <w:szCs w:val="24"/>
        </w:rPr>
        <w:t>基金</w:t>
      </w:r>
      <w:proofErr w:type="gramEnd"/>
      <w:r w:rsidR="00B92F2D" w:rsidRPr="007B62D3">
        <w:rPr>
          <w:rFonts w:hint="eastAsia"/>
          <w:bCs/>
          <w:sz w:val="24"/>
          <w:szCs w:val="24"/>
        </w:rPr>
        <w:t>管理有限</w:t>
      </w:r>
      <w:r w:rsidR="00B92F2D" w:rsidRPr="007B62D3">
        <w:rPr>
          <w:bCs/>
          <w:sz w:val="24"/>
          <w:szCs w:val="24"/>
        </w:rPr>
        <w:t>公司或接受</w:t>
      </w:r>
      <w:r w:rsidR="00DE2F73">
        <w:rPr>
          <w:rFonts w:hint="eastAsia"/>
          <w:bCs/>
          <w:sz w:val="24"/>
          <w:szCs w:val="24"/>
        </w:rPr>
        <w:t>富</w:t>
      </w:r>
      <w:proofErr w:type="gramStart"/>
      <w:r w:rsidR="00DE2F73">
        <w:rPr>
          <w:rFonts w:hint="eastAsia"/>
          <w:bCs/>
          <w:sz w:val="24"/>
          <w:szCs w:val="24"/>
        </w:rPr>
        <w:t>荣</w:t>
      </w:r>
      <w:r w:rsidR="00B92F2D" w:rsidRPr="007B62D3">
        <w:rPr>
          <w:bCs/>
          <w:sz w:val="24"/>
          <w:szCs w:val="24"/>
        </w:rPr>
        <w:t>基金</w:t>
      </w:r>
      <w:proofErr w:type="gramEnd"/>
      <w:r w:rsidR="00B92F2D" w:rsidRPr="007B62D3">
        <w:rPr>
          <w:rFonts w:hint="eastAsia"/>
          <w:bCs/>
          <w:sz w:val="24"/>
          <w:szCs w:val="24"/>
        </w:rPr>
        <w:t>管理有限</w:t>
      </w:r>
      <w:r w:rsidR="00B92F2D" w:rsidRPr="007B62D3">
        <w:rPr>
          <w:bCs/>
          <w:sz w:val="24"/>
          <w:szCs w:val="24"/>
        </w:rPr>
        <w:t>公司委托代为办理登记业务的机构</w:t>
      </w:r>
    </w:p>
    <w:p w14:paraId="54A6B991" w14:textId="7245C9C3" w:rsidR="00B92F2D" w:rsidRPr="007B62D3" w:rsidRDefault="00A519C5" w:rsidP="007B62D3">
      <w:pPr>
        <w:spacing w:line="360" w:lineRule="auto"/>
        <w:ind w:firstLineChars="200" w:firstLine="480"/>
        <w:rPr>
          <w:bCs/>
          <w:sz w:val="24"/>
          <w:szCs w:val="24"/>
        </w:rPr>
      </w:pPr>
      <w:r w:rsidRPr="007B62D3">
        <w:rPr>
          <w:bCs/>
          <w:sz w:val="24"/>
          <w:szCs w:val="24"/>
        </w:rPr>
        <w:t>2</w:t>
      </w:r>
      <w:r w:rsidR="00BF6505">
        <w:rPr>
          <w:bCs/>
          <w:sz w:val="24"/>
          <w:szCs w:val="24"/>
        </w:rPr>
        <w:t>7</w:t>
      </w:r>
      <w:r w:rsidR="00B92F2D" w:rsidRPr="007B62D3">
        <w:rPr>
          <w:rFonts w:hint="eastAsia"/>
          <w:bCs/>
          <w:sz w:val="24"/>
          <w:szCs w:val="24"/>
        </w:rPr>
        <w:t>、</w:t>
      </w:r>
      <w:r w:rsidR="00B92F2D" w:rsidRPr="007B62D3">
        <w:rPr>
          <w:bCs/>
          <w:sz w:val="24"/>
          <w:szCs w:val="24"/>
        </w:rPr>
        <w:t>基金账户：指登记机构为投资人开立的、记录其持有的、基金管理人所管理的基金份额余额及其变动情况的账户</w:t>
      </w:r>
    </w:p>
    <w:p w14:paraId="1B29D8A7" w14:textId="7A5A2E9B" w:rsidR="00B92F2D" w:rsidRPr="007B62D3" w:rsidRDefault="00A519C5" w:rsidP="007B62D3">
      <w:pPr>
        <w:spacing w:line="360" w:lineRule="auto"/>
        <w:ind w:firstLineChars="200" w:firstLine="480"/>
        <w:rPr>
          <w:bCs/>
          <w:sz w:val="24"/>
          <w:szCs w:val="24"/>
        </w:rPr>
      </w:pPr>
      <w:r w:rsidRPr="007B62D3">
        <w:rPr>
          <w:bCs/>
          <w:sz w:val="24"/>
          <w:szCs w:val="24"/>
        </w:rPr>
        <w:t>2</w:t>
      </w:r>
      <w:r w:rsidR="00BF6505">
        <w:rPr>
          <w:bCs/>
          <w:sz w:val="24"/>
          <w:szCs w:val="24"/>
        </w:rPr>
        <w:t>8</w:t>
      </w:r>
      <w:r w:rsidR="00B92F2D" w:rsidRPr="007B62D3">
        <w:rPr>
          <w:rFonts w:hint="eastAsia"/>
          <w:bCs/>
          <w:sz w:val="24"/>
          <w:szCs w:val="24"/>
        </w:rPr>
        <w:t>、</w:t>
      </w:r>
      <w:r w:rsidR="00B92F2D" w:rsidRPr="007B62D3">
        <w:rPr>
          <w:bCs/>
          <w:sz w:val="24"/>
          <w:szCs w:val="24"/>
        </w:rPr>
        <w:t>基金交易账户：指销售机构为投资人开立的、记录投资人通过该销售机构</w:t>
      </w:r>
      <w:r w:rsidR="00155AA8" w:rsidRPr="00155AA8">
        <w:rPr>
          <w:rFonts w:hint="eastAsia"/>
          <w:bCs/>
          <w:sz w:val="24"/>
          <w:szCs w:val="24"/>
        </w:rPr>
        <w:t>办理申购、赎回、转换、转托管及定期定额投资等业务而引起</w:t>
      </w:r>
      <w:r w:rsidR="00B92F2D" w:rsidRPr="007B62D3">
        <w:rPr>
          <w:bCs/>
          <w:sz w:val="24"/>
          <w:szCs w:val="24"/>
        </w:rPr>
        <w:t>的基金份额变动及结余情况的账户</w:t>
      </w:r>
    </w:p>
    <w:p w14:paraId="2F694481" w14:textId="70BAD862" w:rsidR="00155AA8" w:rsidRPr="007B62D3" w:rsidRDefault="00A519C5" w:rsidP="007B62D3">
      <w:pPr>
        <w:spacing w:line="360" w:lineRule="auto"/>
        <w:ind w:firstLineChars="200" w:firstLine="480"/>
        <w:rPr>
          <w:sz w:val="24"/>
        </w:rPr>
      </w:pPr>
      <w:r w:rsidRPr="007B62D3">
        <w:rPr>
          <w:sz w:val="24"/>
        </w:rPr>
        <w:t>2</w:t>
      </w:r>
      <w:r w:rsidR="00BF6505">
        <w:rPr>
          <w:sz w:val="24"/>
        </w:rPr>
        <w:t>9</w:t>
      </w:r>
      <w:r w:rsidR="00155AA8" w:rsidRPr="007B62D3">
        <w:rPr>
          <w:rFonts w:hint="eastAsia"/>
          <w:sz w:val="24"/>
        </w:rPr>
        <w:t>、</w:t>
      </w:r>
      <w:r w:rsidR="00155AA8" w:rsidRPr="007B62D3">
        <w:rPr>
          <w:sz w:val="24"/>
        </w:rPr>
        <w:t>基金</w:t>
      </w:r>
      <w:r w:rsidR="00155AA8" w:rsidRPr="001C6C41">
        <w:rPr>
          <w:bCs/>
          <w:sz w:val="24"/>
        </w:rPr>
        <w:t>合同生效日</w:t>
      </w:r>
      <w:r w:rsidR="00155AA8" w:rsidRPr="007B62D3">
        <w:rPr>
          <w:sz w:val="24"/>
        </w:rPr>
        <w:t>：指</w:t>
      </w:r>
      <w:r w:rsidR="007209B3" w:rsidRPr="007209B3">
        <w:rPr>
          <w:rFonts w:hint="eastAsia"/>
          <w:bCs/>
          <w:sz w:val="24"/>
        </w:rPr>
        <w:t>修订后《</w:t>
      </w:r>
      <w:r w:rsidR="007209B3">
        <w:rPr>
          <w:rFonts w:hint="eastAsia"/>
          <w:bCs/>
          <w:sz w:val="24"/>
        </w:rPr>
        <w:t>富荣中证</w:t>
      </w:r>
      <w:r w:rsidR="007209B3">
        <w:rPr>
          <w:rFonts w:hint="eastAsia"/>
          <w:bCs/>
          <w:sz w:val="24"/>
        </w:rPr>
        <w:t>500</w:t>
      </w:r>
      <w:r w:rsidR="007209B3">
        <w:rPr>
          <w:rFonts w:hint="eastAsia"/>
          <w:bCs/>
          <w:sz w:val="24"/>
        </w:rPr>
        <w:t>指数增强型证券投资基金</w:t>
      </w:r>
      <w:r w:rsidR="007209B3" w:rsidRPr="007209B3">
        <w:rPr>
          <w:rFonts w:hint="eastAsia"/>
          <w:bCs/>
          <w:sz w:val="24"/>
        </w:rPr>
        <w:t>基金合同》生效日，原《</w:t>
      </w:r>
      <w:r w:rsidR="007209B3">
        <w:rPr>
          <w:rFonts w:hint="eastAsia"/>
          <w:bCs/>
          <w:sz w:val="24"/>
        </w:rPr>
        <w:t>富荣福安灵活配置混合型证券投资基金</w:t>
      </w:r>
      <w:r w:rsidR="007209B3" w:rsidRPr="007209B3">
        <w:rPr>
          <w:rFonts w:hint="eastAsia"/>
          <w:bCs/>
          <w:sz w:val="24"/>
        </w:rPr>
        <w:t>基金合同》自同一日起失效</w:t>
      </w:r>
    </w:p>
    <w:p w14:paraId="7475C76D" w14:textId="285AC9E2" w:rsidR="00B92F2D" w:rsidRDefault="00BF6505" w:rsidP="007B62D3">
      <w:pPr>
        <w:spacing w:line="360" w:lineRule="auto"/>
        <w:ind w:firstLineChars="200" w:firstLine="480"/>
        <w:rPr>
          <w:bCs/>
          <w:sz w:val="24"/>
          <w:szCs w:val="24"/>
        </w:rPr>
      </w:pPr>
      <w:r>
        <w:rPr>
          <w:bCs/>
          <w:sz w:val="24"/>
          <w:szCs w:val="24"/>
        </w:rPr>
        <w:t>30</w:t>
      </w:r>
      <w:r w:rsidR="00B92F2D" w:rsidRPr="007B62D3">
        <w:rPr>
          <w:rFonts w:hint="eastAsia"/>
          <w:bCs/>
          <w:sz w:val="24"/>
          <w:szCs w:val="24"/>
        </w:rPr>
        <w:t>、</w:t>
      </w:r>
      <w:r w:rsidR="00B92F2D" w:rsidRPr="007B62D3">
        <w:rPr>
          <w:bCs/>
          <w:sz w:val="24"/>
          <w:szCs w:val="24"/>
        </w:rPr>
        <w:t>基金合同终止日：指基金合同规定的基金合同终止事由出现后，基金财产清算完毕，清算结果报中国证监会备案并予以公告的日期</w:t>
      </w:r>
    </w:p>
    <w:p w14:paraId="65709423" w14:textId="3DFFAEA1" w:rsidR="00B92F2D" w:rsidRPr="007B62D3" w:rsidRDefault="00541748" w:rsidP="007B62D3">
      <w:pPr>
        <w:spacing w:line="360" w:lineRule="auto"/>
        <w:ind w:firstLineChars="200" w:firstLine="480"/>
        <w:rPr>
          <w:bCs/>
          <w:sz w:val="24"/>
          <w:szCs w:val="24"/>
        </w:rPr>
      </w:pPr>
      <w:r>
        <w:rPr>
          <w:bCs/>
          <w:sz w:val="24"/>
          <w:szCs w:val="24"/>
        </w:rPr>
        <w:t>3</w:t>
      </w:r>
      <w:r w:rsidR="00BF6505">
        <w:rPr>
          <w:bCs/>
          <w:sz w:val="24"/>
          <w:szCs w:val="24"/>
        </w:rPr>
        <w:t>1</w:t>
      </w:r>
      <w:r w:rsidR="00B92F2D" w:rsidRPr="007B62D3">
        <w:rPr>
          <w:rFonts w:hint="eastAsia"/>
          <w:bCs/>
          <w:sz w:val="24"/>
          <w:szCs w:val="24"/>
        </w:rPr>
        <w:t>、</w:t>
      </w:r>
      <w:r w:rsidR="00B92F2D" w:rsidRPr="007B62D3">
        <w:rPr>
          <w:bCs/>
          <w:sz w:val="24"/>
          <w:szCs w:val="24"/>
        </w:rPr>
        <w:t>存续期：</w:t>
      </w:r>
      <w:r w:rsidR="00F943AD" w:rsidRPr="007B62D3">
        <w:rPr>
          <w:bCs/>
          <w:sz w:val="24"/>
          <w:szCs w:val="24"/>
        </w:rPr>
        <w:t>指基金合同生效至终止之间的不定期期限</w:t>
      </w:r>
    </w:p>
    <w:p w14:paraId="2AEFE027" w14:textId="14DB33ED" w:rsidR="00B92F2D" w:rsidRPr="007B62D3" w:rsidRDefault="00A519C5" w:rsidP="007B62D3">
      <w:pPr>
        <w:spacing w:line="360" w:lineRule="auto"/>
        <w:ind w:firstLineChars="200" w:firstLine="480"/>
        <w:rPr>
          <w:bCs/>
          <w:sz w:val="24"/>
          <w:szCs w:val="24"/>
        </w:rPr>
      </w:pPr>
      <w:r w:rsidRPr="007B62D3">
        <w:rPr>
          <w:bCs/>
          <w:sz w:val="24"/>
          <w:szCs w:val="24"/>
        </w:rPr>
        <w:t>3</w:t>
      </w:r>
      <w:r w:rsidR="00BF6505">
        <w:rPr>
          <w:bCs/>
          <w:sz w:val="24"/>
          <w:szCs w:val="24"/>
        </w:rPr>
        <w:t>2</w:t>
      </w:r>
      <w:r w:rsidR="00B92F2D" w:rsidRPr="007B62D3">
        <w:rPr>
          <w:rFonts w:hint="eastAsia"/>
          <w:bCs/>
          <w:sz w:val="24"/>
          <w:szCs w:val="24"/>
        </w:rPr>
        <w:t>、</w:t>
      </w:r>
      <w:r w:rsidR="00B92F2D" w:rsidRPr="007B62D3">
        <w:rPr>
          <w:bCs/>
          <w:sz w:val="24"/>
          <w:szCs w:val="24"/>
        </w:rPr>
        <w:t>工作日：指上海证券交易所、深圳证券交易所的正常交易日</w:t>
      </w:r>
    </w:p>
    <w:p w14:paraId="4F76FF0D" w14:textId="3863D1FB" w:rsidR="00B92F2D" w:rsidRPr="007B62D3" w:rsidRDefault="00A519C5" w:rsidP="007B62D3">
      <w:pPr>
        <w:spacing w:line="360" w:lineRule="auto"/>
        <w:ind w:firstLineChars="200" w:firstLine="480"/>
        <w:rPr>
          <w:bCs/>
          <w:sz w:val="24"/>
          <w:szCs w:val="24"/>
        </w:rPr>
      </w:pPr>
      <w:r w:rsidRPr="007B62D3">
        <w:rPr>
          <w:bCs/>
          <w:sz w:val="24"/>
          <w:szCs w:val="24"/>
        </w:rPr>
        <w:t>3</w:t>
      </w:r>
      <w:r w:rsidR="00BF6505">
        <w:rPr>
          <w:bCs/>
          <w:sz w:val="24"/>
          <w:szCs w:val="24"/>
        </w:rPr>
        <w:t>3</w:t>
      </w:r>
      <w:r w:rsidR="00B92F2D" w:rsidRPr="007B62D3">
        <w:rPr>
          <w:rFonts w:hint="eastAsia"/>
          <w:bCs/>
          <w:sz w:val="24"/>
          <w:szCs w:val="24"/>
        </w:rPr>
        <w:t>、</w:t>
      </w:r>
      <w:r w:rsidR="00B92F2D" w:rsidRPr="007B62D3">
        <w:rPr>
          <w:bCs/>
          <w:sz w:val="24"/>
          <w:szCs w:val="24"/>
        </w:rPr>
        <w:t>T</w:t>
      </w:r>
      <w:r w:rsidR="00B92F2D" w:rsidRPr="007B62D3">
        <w:rPr>
          <w:bCs/>
          <w:sz w:val="24"/>
          <w:szCs w:val="24"/>
        </w:rPr>
        <w:t>日：指销售机构在规定时间受理投资人申购、赎回或其他业务申请的开放日</w:t>
      </w:r>
    </w:p>
    <w:p w14:paraId="2323691F" w14:textId="687B5D94" w:rsidR="00B92F2D" w:rsidRPr="007B62D3" w:rsidRDefault="00A519C5" w:rsidP="007B62D3">
      <w:pPr>
        <w:spacing w:line="360" w:lineRule="auto"/>
        <w:ind w:firstLineChars="200" w:firstLine="480"/>
        <w:rPr>
          <w:bCs/>
          <w:sz w:val="24"/>
          <w:szCs w:val="24"/>
        </w:rPr>
      </w:pPr>
      <w:r w:rsidRPr="007B62D3">
        <w:rPr>
          <w:bCs/>
          <w:sz w:val="24"/>
          <w:szCs w:val="24"/>
        </w:rPr>
        <w:t>3</w:t>
      </w:r>
      <w:r w:rsidR="00BF6505">
        <w:rPr>
          <w:bCs/>
          <w:sz w:val="24"/>
          <w:szCs w:val="24"/>
        </w:rPr>
        <w:t>4</w:t>
      </w:r>
      <w:r w:rsidR="00B92F2D" w:rsidRPr="007B62D3">
        <w:rPr>
          <w:rFonts w:hint="eastAsia"/>
          <w:bCs/>
          <w:sz w:val="24"/>
          <w:szCs w:val="24"/>
        </w:rPr>
        <w:t>、</w:t>
      </w:r>
      <w:proofErr w:type="spellStart"/>
      <w:r w:rsidR="00B92F2D" w:rsidRPr="007B62D3">
        <w:rPr>
          <w:bCs/>
          <w:sz w:val="24"/>
          <w:szCs w:val="24"/>
        </w:rPr>
        <w:t>T+n</w:t>
      </w:r>
      <w:proofErr w:type="spellEnd"/>
      <w:r w:rsidR="00B92F2D" w:rsidRPr="007B62D3">
        <w:rPr>
          <w:bCs/>
          <w:sz w:val="24"/>
          <w:szCs w:val="24"/>
        </w:rPr>
        <w:t>日：指自</w:t>
      </w:r>
      <w:r w:rsidR="00B92F2D" w:rsidRPr="007B62D3">
        <w:rPr>
          <w:bCs/>
          <w:sz w:val="24"/>
          <w:szCs w:val="24"/>
        </w:rPr>
        <w:t>T</w:t>
      </w:r>
      <w:r w:rsidR="00B92F2D" w:rsidRPr="007B62D3">
        <w:rPr>
          <w:bCs/>
          <w:sz w:val="24"/>
          <w:szCs w:val="24"/>
        </w:rPr>
        <w:t>日起第</w:t>
      </w:r>
      <w:r w:rsidR="00B92F2D" w:rsidRPr="007B62D3">
        <w:rPr>
          <w:bCs/>
          <w:sz w:val="24"/>
          <w:szCs w:val="24"/>
        </w:rPr>
        <w:t>n</w:t>
      </w:r>
      <w:proofErr w:type="gramStart"/>
      <w:r w:rsidR="00B92F2D" w:rsidRPr="007B62D3">
        <w:rPr>
          <w:bCs/>
          <w:sz w:val="24"/>
          <w:szCs w:val="24"/>
        </w:rPr>
        <w:t>个</w:t>
      </w:r>
      <w:proofErr w:type="gramEnd"/>
      <w:r w:rsidR="00B92F2D" w:rsidRPr="007B62D3">
        <w:rPr>
          <w:bCs/>
          <w:sz w:val="24"/>
          <w:szCs w:val="24"/>
        </w:rPr>
        <w:t>工作日</w:t>
      </w:r>
      <w:r w:rsidR="00B94447">
        <w:rPr>
          <w:rFonts w:hint="eastAsia"/>
          <w:bCs/>
          <w:sz w:val="24"/>
          <w:szCs w:val="24"/>
        </w:rPr>
        <w:t>（</w:t>
      </w:r>
      <w:r w:rsidR="00B92F2D" w:rsidRPr="007B62D3">
        <w:rPr>
          <w:bCs/>
          <w:sz w:val="24"/>
          <w:szCs w:val="24"/>
        </w:rPr>
        <w:t>不包含</w:t>
      </w:r>
      <w:r w:rsidR="00B92F2D" w:rsidRPr="007B62D3">
        <w:rPr>
          <w:bCs/>
          <w:sz w:val="24"/>
          <w:szCs w:val="24"/>
        </w:rPr>
        <w:t>T</w:t>
      </w:r>
      <w:r w:rsidR="00B92F2D" w:rsidRPr="007B62D3">
        <w:rPr>
          <w:bCs/>
          <w:sz w:val="24"/>
          <w:szCs w:val="24"/>
        </w:rPr>
        <w:t>日</w:t>
      </w:r>
      <w:r w:rsidR="00B94447">
        <w:rPr>
          <w:rFonts w:hint="eastAsia"/>
          <w:bCs/>
          <w:sz w:val="24"/>
          <w:szCs w:val="24"/>
        </w:rPr>
        <w:t>）</w:t>
      </w:r>
    </w:p>
    <w:p w14:paraId="2084841C" w14:textId="5FC1D6F9" w:rsidR="00B92F2D" w:rsidRPr="007B62D3" w:rsidRDefault="00B92F2D" w:rsidP="007B62D3">
      <w:pPr>
        <w:spacing w:line="360" w:lineRule="auto"/>
        <w:ind w:firstLineChars="200" w:firstLine="480"/>
        <w:rPr>
          <w:bCs/>
          <w:sz w:val="24"/>
          <w:szCs w:val="24"/>
        </w:rPr>
      </w:pPr>
      <w:r w:rsidRPr="007B62D3">
        <w:rPr>
          <w:bCs/>
          <w:sz w:val="24"/>
          <w:szCs w:val="24"/>
        </w:rPr>
        <w:t>3</w:t>
      </w:r>
      <w:r w:rsidR="00BF6505">
        <w:rPr>
          <w:bCs/>
          <w:sz w:val="24"/>
          <w:szCs w:val="24"/>
        </w:rPr>
        <w:t>5</w:t>
      </w:r>
      <w:r w:rsidRPr="007B62D3">
        <w:rPr>
          <w:rFonts w:hint="eastAsia"/>
          <w:bCs/>
          <w:sz w:val="24"/>
          <w:szCs w:val="24"/>
        </w:rPr>
        <w:t>、</w:t>
      </w:r>
      <w:r w:rsidRPr="007B62D3">
        <w:rPr>
          <w:bCs/>
          <w:sz w:val="24"/>
          <w:szCs w:val="24"/>
        </w:rPr>
        <w:t>开放日：指为投资人办理基金份额申购、赎回或其他业务的工作日</w:t>
      </w:r>
    </w:p>
    <w:p w14:paraId="16CCE258" w14:textId="2A60F0FD" w:rsidR="00B92F2D" w:rsidRPr="007B62D3" w:rsidRDefault="00A519C5" w:rsidP="007B62D3">
      <w:pPr>
        <w:spacing w:line="360" w:lineRule="auto"/>
        <w:ind w:firstLineChars="200" w:firstLine="480"/>
        <w:rPr>
          <w:bCs/>
          <w:sz w:val="24"/>
          <w:szCs w:val="24"/>
        </w:rPr>
      </w:pPr>
      <w:r w:rsidRPr="007B62D3">
        <w:rPr>
          <w:bCs/>
          <w:sz w:val="24"/>
          <w:szCs w:val="24"/>
        </w:rPr>
        <w:t>3</w:t>
      </w:r>
      <w:r w:rsidR="00BF6505">
        <w:rPr>
          <w:bCs/>
          <w:sz w:val="24"/>
          <w:szCs w:val="24"/>
        </w:rPr>
        <w:t>6</w:t>
      </w:r>
      <w:r w:rsidR="00B92F2D" w:rsidRPr="007B62D3">
        <w:rPr>
          <w:rFonts w:hint="eastAsia"/>
          <w:bCs/>
          <w:sz w:val="24"/>
          <w:szCs w:val="24"/>
        </w:rPr>
        <w:t>、</w:t>
      </w:r>
      <w:r w:rsidR="00B92F2D" w:rsidRPr="007B62D3">
        <w:rPr>
          <w:bCs/>
          <w:sz w:val="24"/>
          <w:szCs w:val="24"/>
        </w:rPr>
        <w:t>开放时间：指开放日基金接受申购、赎回或其他交易的时间段</w:t>
      </w:r>
    </w:p>
    <w:p w14:paraId="4D13F7F9" w14:textId="6409EE47" w:rsidR="00B92F2D" w:rsidRDefault="00A519C5" w:rsidP="007B62D3">
      <w:pPr>
        <w:spacing w:line="360" w:lineRule="auto"/>
        <w:ind w:firstLineChars="200" w:firstLine="480"/>
        <w:rPr>
          <w:bCs/>
          <w:sz w:val="24"/>
          <w:szCs w:val="24"/>
        </w:rPr>
      </w:pPr>
      <w:r w:rsidRPr="007B62D3">
        <w:rPr>
          <w:bCs/>
          <w:sz w:val="24"/>
          <w:szCs w:val="24"/>
        </w:rPr>
        <w:t>3</w:t>
      </w:r>
      <w:r w:rsidR="00BF6505">
        <w:rPr>
          <w:bCs/>
          <w:sz w:val="24"/>
          <w:szCs w:val="24"/>
        </w:rPr>
        <w:t>7</w:t>
      </w:r>
      <w:r w:rsidR="00B92F2D" w:rsidRPr="007B62D3">
        <w:rPr>
          <w:rFonts w:hint="eastAsia"/>
          <w:bCs/>
          <w:sz w:val="24"/>
          <w:szCs w:val="24"/>
        </w:rPr>
        <w:t>、</w:t>
      </w:r>
      <w:r w:rsidR="00B92F2D" w:rsidRPr="007B62D3">
        <w:rPr>
          <w:bCs/>
          <w:sz w:val="24"/>
          <w:szCs w:val="24"/>
        </w:rPr>
        <w:t>《业务规则》：指《</w:t>
      </w:r>
      <w:r w:rsidR="00DE2F73">
        <w:rPr>
          <w:rFonts w:hint="eastAsia"/>
          <w:bCs/>
          <w:sz w:val="24"/>
          <w:szCs w:val="24"/>
        </w:rPr>
        <w:t>富荣</w:t>
      </w:r>
      <w:r w:rsidR="00B92F2D" w:rsidRPr="007B62D3">
        <w:rPr>
          <w:bCs/>
          <w:sz w:val="24"/>
          <w:szCs w:val="24"/>
        </w:rPr>
        <w:t>基金</w:t>
      </w:r>
      <w:r w:rsidR="00B92F2D" w:rsidRPr="007B62D3">
        <w:rPr>
          <w:rFonts w:hint="eastAsia"/>
          <w:bCs/>
          <w:sz w:val="24"/>
          <w:szCs w:val="24"/>
        </w:rPr>
        <w:t>管理有限</w:t>
      </w:r>
      <w:r w:rsidR="00B92F2D" w:rsidRPr="007B62D3">
        <w:rPr>
          <w:bCs/>
          <w:sz w:val="24"/>
          <w:szCs w:val="24"/>
        </w:rPr>
        <w:t>公司开放式基金业务规则》，是规范基金管理人所管理的开放式证券投资基金登记方面的业务规则，由基金管理人和投资人共同遵守</w:t>
      </w:r>
    </w:p>
    <w:p w14:paraId="121CF988" w14:textId="6C0707DC" w:rsidR="00B92F2D" w:rsidRPr="007B62D3" w:rsidRDefault="00A519C5" w:rsidP="007B62D3">
      <w:pPr>
        <w:spacing w:line="360" w:lineRule="auto"/>
        <w:ind w:firstLineChars="200" w:firstLine="480"/>
        <w:rPr>
          <w:bCs/>
          <w:sz w:val="24"/>
          <w:szCs w:val="24"/>
        </w:rPr>
      </w:pPr>
      <w:r w:rsidRPr="007B62D3">
        <w:rPr>
          <w:bCs/>
          <w:sz w:val="24"/>
          <w:szCs w:val="24"/>
        </w:rPr>
        <w:t>3</w:t>
      </w:r>
      <w:r w:rsidR="00BF6505">
        <w:rPr>
          <w:bCs/>
          <w:sz w:val="24"/>
          <w:szCs w:val="24"/>
        </w:rPr>
        <w:t>8</w:t>
      </w:r>
      <w:r w:rsidR="00B92F2D" w:rsidRPr="007B62D3">
        <w:rPr>
          <w:rFonts w:hint="eastAsia"/>
          <w:bCs/>
          <w:sz w:val="24"/>
          <w:szCs w:val="24"/>
        </w:rPr>
        <w:t>、</w:t>
      </w:r>
      <w:r w:rsidR="00B92F2D" w:rsidRPr="007B62D3">
        <w:rPr>
          <w:bCs/>
          <w:sz w:val="24"/>
          <w:szCs w:val="24"/>
        </w:rPr>
        <w:t>申购：指基金合同生效后，投资人根据基金合同和招募说明书的规定申请购买基金份额的行为</w:t>
      </w:r>
    </w:p>
    <w:p w14:paraId="7C9D835C" w14:textId="64C57C9A" w:rsidR="00B92F2D" w:rsidRPr="007B62D3" w:rsidRDefault="00A519C5" w:rsidP="007B62D3">
      <w:pPr>
        <w:spacing w:line="360" w:lineRule="auto"/>
        <w:ind w:firstLineChars="200" w:firstLine="480"/>
        <w:rPr>
          <w:bCs/>
          <w:sz w:val="24"/>
          <w:szCs w:val="24"/>
        </w:rPr>
      </w:pPr>
      <w:r>
        <w:rPr>
          <w:rFonts w:hint="eastAsia"/>
          <w:bCs/>
          <w:sz w:val="24"/>
          <w:szCs w:val="24"/>
        </w:rPr>
        <w:t>3</w:t>
      </w:r>
      <w:r w:rsidR="00BF6505">
        <w:rPr>
          <w:bCs/>
          <w:sz w:val="24"/>
          <w:szCs w:val="24"/>
        </w:rPr>
        <w:t>9</w:t>
      </w:r>
      <w:r w:rsidR="00B92F2D" w:rsidRPr="007B62D3">
        <w:rPr>
          <w:rFonts w:hint="eastAsia"/>
          <w:bCs/>
          <w:sz w:val="24"/>
          <w:szCs w:val="24"/>
        </w:rPr>
        <w:t>、</w:t>
      </w:r>
      <w:r w:rsidR="00B92F2D" w:rsidRPr="007B62D3">
        <w:rPr>
          <w:bCs/>
          <w:sz w:val="24"/>
          <w:szCs w:val="24"/>
        </w:rPr>
        <w:t>赎回：指基金合同生效后，基金份额持有人按基金合同和招募说明书规定的条件要求将基金份额兑换为现金的行为</w:t>
      </w:r>
    </w:p>
    <w:p w14:paraId="41C56006" w14:textId="41A92483" w:rsidR="00B92F2D" w:rsidRPr="007B62D3" w:rsidRDefault="00BF6505" w:rsidP="007B62D3">
      <w:pPr>
        <w:spacing w:line="360" w:lineRule="auto"/>
        <w:ind w:firstLineChars="200" w:firstLine="480"/>
        <w:rPr>
          <w:bCs/>
          <w:sz w:val="24"/>
          <w:szCs w:val="24"/>
        </w:rPr>
      </w:pPr>
      <w:r>
        <w:rPr>
          <w:bCs/>
          <w:sz w:val="24"/>
          <w:szCs w:val="24"/>
        </w:rPr>
        <w:t>40</w:t>
      </w:r>
      <w:r w:rsidR="00B92F2D" w:rsidRPr="007B62D3">
        <w:rPr>
          <w:rFonts w:hint="eastAsia"/>
          <w:bCs/>
          <w:sz w:val="24"/>
          <w:szCs w:val="24"/>
        </w:rPr>
        <w:t>、</w:t>
      </w:r>
      <w:r w:rsidR="00B92F2D" w:rsidRPr="007B62D3">
        <w:rPr>
          <w:bCs/>
          <w:sz w:val="24"/>
          <w:szCs w:val="24"/>
        </w:rPr>
        <w:t>基金转换：指基金份额持有人按照本基金合同和基金管理人届时有效公告规定的条件，申请将其持有基金管理人管理的、某一基金的基金份额转换为基金管理人管理的其他</w:t>
      </w:r>
      <w:proofErr w:type="gramStart"/>
      <w:r w:rsidR="00B92F2D" w:rsidRPr="007B62D3">
        <w:rPr>
          <w:bCs/>
          <w:sz w:val="24"/>
          <w:szCs w:val="24"/>
        </w:rPr>
        <w:t>基金基金</w:t>
      </w:r>
      <w:proofErr w:type="gramEnd"/>
      <w:r w:rsidR="00B92F2D" w:rsidRPr="007B62D3">
        <w:rPr>
          <w:bCs/>
          <w:sz w:val="24"/>
          <w:szCs w:val="24"/>
        </w:rPr>
        <w:t>份额的行为</w:t>
      </w:r>
    </w:p>
    <w:p w14:paraId="4C01ACE8" w14:textId="10EA8996" w:rsidR="00B92F2D" w:rsidRDefault="00541748" w:rsidP="007B62D3">
      <w:pPr>
        <w:spacing w:line="360" w:lineRule="auto"/>
        <w:ind w:firstLineChars="200" w:firstLine="480"/>
        <w:rPr>
          <w:bCs/>
          <w:sz w:val="24"/>
          <w:szCs w:val="24"/>
        </w:rPr>
      </w:pPr>
      <w:r>
        <w:rPr>
          <w:bCs/>
          <w:sz w:val="24"/>
          <w:szCs w:val="24"/>
        </w:rPr>
        <w:lastRenderedPageBreak/>
        <w:t>4</w:t>
      </w:r>
      <w:r w:rsidR="00BF6505">
        <w:rPr>
          <w:bCs/>
          <w:sz w:val="24"/>
          <w:szCs w:val="24"/>
        </w:rPr>
        <w:t>1</w:t>
      </w:r>
      <w:r w:rsidR="00B92F2D" w:rsidRPr="007B62D3">
        <w:rPr>
          <w:rFonts w:hint="eastAsia"/>
          <w:bCs/>
          <w:sz w:val="24"/>
          <w:szCs w:val="24"/>
        </w:rPr>
        <w:t>、</w:t>
      </w:r>
      <w:r w:rsidR="00B92F2D" w:rsidRPr="007B62D3">
        <w:rPr>
          <w:bCs/>
          <w:sz w:val="24"/>
          <w:szCs w:val="24"/>
        </w:rPr>
        <w:t>转托管：指基金份额持有人在本基金的不同销售机构之间实施的变更所持基金份额销售机构的操作</w:t>
      </w:r>
    </w:p>
    <w:p w14:paraId="77531B3E" w14:textId="10AD0AB9" w:rsidR="00B92F2D" w:rsidRPr="007B62D3" w:rsidRDefault="00A519C5" w:rsidP="00735294">
      <w:pPr>
        <w:spacing w:line="360" w:lineRule="auto"/>
        <w:ind w:firstLineChars="200" w:firstLine="480"/>
        <w:rPr>
          <w:bCs/>
          <w:sz w:val="24"/>
          <w:szCs w:val="24"/>
        </w:rPr>
      </w:pPr>
      <w:r>
        <w:rPr>
          <w:rFonts w:hint="eastAsia"/>
          <w:bCs/>
          <w:sz w:val="24"/>
          <w:szCs w:val="24"/>
        </w:rPr>
        <w:t>4</w:t>
      </w:r>
      <w:r w:rsidR="00BF6505">
        <w:rPr>
          <w:bCs/>
          <w:sz w:val="24"/>
          <w:szCs w:val="24"/>
        </w:rPr>
        <w:t>2</w:t>
      </w:r>
      <w:r w:rsidR="008A42BF">
        <w:rPr>
          <w:rFonts w:hint="eastAsia"/>
          <w:bCs/>
          <w:sz w:val="24"/>
          <w:szCs w:val="24"/>
        </w:rPr>
        <w:t>、</w:t>
      </w:r>
      <w:r w:rsidR="00B92F2D" w:rsidRPr="007B62D3">
        <w:rPr>
          <w:bCs/>
          <w:sz w:val="24"/>
          <w:szCs w:val="24"/>
        </w:rPr>
        <w:t>定期定额投资计划：指投资人通过有关销售机构提出申请，约定每期</w:t>
      </w:r>
      <w:r w:rsidR="00B92F2D" w:rsidRPr="007B62D3">
        <w:rPr>
          <w:rFonts w:hint="eastAsia"/>
          <w:bCs/>
          <w:sz w:val="24"/>
          <w:szCs w:val="24"/>
        </w:rPr>
        <w:t>申购</w:t>
      </w:r>
      <w:r w:rsidR="00B92F2D" w:rsidRPr="007B62D3">
        <w:rPr>
          <w:bCs/>
          <w:sz w:val="24"/>
          <w:szCs w:val="24"/>
        </w:rPr>
        <w:t>日、扣款金额及扣款方式，由销售机构于每期约定扣款日在投资人指定银行账户内自动完成扣款及</w:t>
      </w:r>
      <w:r w:rsidR="00B92F2D" w:rsidRPr="007B62D3">
        <w:rPr>
          <w:rFonts w:hint="eastAsia"/>
          <w:bCs/>
          <w:sz w:val="24"/>
          <w:szCs w:val="24"/>
        </w:rPr>
        <w:t>受理</w:t>
      </w:r>
      <w:r w:rsidR="00B92F2D" w:rsidRPr="007B62D3">
        <w:rPr>
          <w:bCs/>
          <w:sz w:val="24"/>
          <w:szCs w:val="24"/>
        </w:rPr>
        <w:t>基金申购申请的一种投资方式</w:t>
      </w:r>
    </w:p>
    <w:p w14:paraId="4A4906FE" w14:textId="59811CC5" w:rsidR="00B92F2D" w:rsidRPr="007B62D3" w:rsidRDefault="00A519C5" w:rsidP="007B62D3">
      <w:pPr>
        <w:spacing w:line="360" w:lineRule="auto"/>
        <w:ind w:firstLineChars="200" w:firstLine="480"/>
        <w:rPr>
          <w:bCs/>
          <w:sz w:val="24"/>
          <w:szCs w:val="24"/>
        </w:rPr>
      </w:pPr>
      <w:r>
        <w:rPr>
          <w:bCs/>
          <w:sz w:val="24"/>
          <w:szCs w:val="24"/>
        </w:rPr>
        <w:t>4</w:t>
      </w:r>
      <w:r w:rsidR="00BF6505">
        <w:rPr>
          <w:bCs/>
          <w:sz w:val="24"/>
          <w:szCs w:val="24"/>
        </w:rPr>
        <w:t>3</w:t>
      </w:r>
      <w:r w:rsidR="00B92F2D" w:rsidRPr="007B62D3">
        <w:rPr>
          <w:rFonts w:hint="eastAsia"/>
          <w:bCs/>
          <w:sz w:val="24"/>
          <w:szCs w:val="24"/>
        </w:rPr>
        <w:t>、</w:t>
      </w:r>
      <w:r w:rsidR="00B92F2D" w:rsidRPr="007B62D3">
        <w:rPr>
          <w:bCs/>
          <w:sz w:val="24"/>
          <w:szCs w:val="24"/>
        </w:rPr>
        <w:t>巨额赎回：指本基金单个开放日，基金净赎回申请</w:t>
      </w:r>
      <w:r w:rsidR="00B94447">
        <w:rPr>
          <w:rFonts w:hint="eastAsia"/>
          <w:bCs/>
          <w:sz w:val="24"/>
          <w:szCs w:val="24"/>
        </w:rPr>
        <w:t>（</w:t>
      </w:r>
      <w:r w:rsidR="00B92F2D" w:rsidRPr="007B62D3">
        <w:rPr>
          <w:bCs/>
          <w:sz w:val="24"/>
          <w:szCs w:val="24"/>
        </w:rPr>
        <w:t>赎回申请份额总数加上基金转换中转出申请份额总数后扣除申购申请份额总数及基金转换中转入申请份额总数后的余额</w:t>
      </w:r>
      <w:r w:rsidR="00B94447">
        <w:rPr>
          <w:rFonts w:hint="eastAsia"/>
          <w:bCs/>
          <w:sz w:val="24"/>
          <w:szCs w:val="24"/>
        </w:rPr>
        <w:t>）</w:t>
      </w:r>
      <w:r w:rsidR="00B92F2D" w:rsidRPr="007B62D3">
        <w:rPr>
          <w:bCs/>
          <w:sz w:val="24"/>
          <w:szCs w:val="24"/>
        </w:rPr>
        <w:t>超过上一开放日基金总份额的</w:t>
      </w:r>
      <w:r w:rsidR="00B92F2D" w:rsidRPr="007B62D3">
        <w:rPr>
          <w:rFonts w:hint="eastAsia"/>
          <w:bCs/>
          <w:sz w:val="24"/>
          <w:szCs w:val="24"/>
        </w:rPr>
        <w:t>10%</w:t>
      </w:r>
    </w:p>
    <w:p w14:paraId="6E9E26A5" w14:textId="493988EF" w:rsidR="00B92F2D" w:rsidRPr="007B62D3" w:rsidRDefault="00A519C5" w:rsidP="007B62D3">
      <w:pPr>
        <w:spacing w:line="360" w:lineRule="auto"/>
        <w:ind w:firstLineChars="200" w:firstLine="480"/>
        <w:rPr>
          <w:bCs/>
          <w:sz w:val="24"/>
          <w:szCs w:val="24"/>
        </w:rPr>
      </w:pPr>
      <w:r w:rsidRPr="007B62D3">
        <w:rPr>
          <w:bCs/>
          <w:sz w:val="24"/>
          <w:szCs w:val="24"/>
        </w:rPr>
        <w:t>4</w:t>
      </w:r>
      <w:r w:rsidR="00BF6505">
        <w:rPr>
          <w:bCs/>
          <w:sz w:val="24"/>
          <w:szCs w:val="24"/>
        </w:rPr>
        <w:t>4</w:t>
      </w:r>
      <w:r w:rsidR="00B92F2D" w:rsidRPr="007B62D3">
        <w:rPr>
          <w:rFonts w:hint="eastAsia"/>
          <w:bCs/>
          <w:sz w:val="24"/>
          <w:szCs w:val="24"/>
        </w:rPr>
        <w:t>、</w:t>
      </w:r>
      <w:r w:rsidR="00B92F2D" w:rsidRPr="007B62D3">
        <w:rPr>
          <w:bCs/>
          <w:sz w:val="24"/>
          <w:szCs w:val="24"/>
        </w:rPr>
        <w:t>元：指人民币元</w:t>
      </w:r>
    </w:p>
    <w:p w14:paraId="443D891E" w14:textId="3F470AB9" w:rsidR="00B92F2D" w:rsidRPr="007B62D3" w:rsidRDefault="00A519C5" w:rsidP="007B62D3">
      <w:pPr>
        <w:spacing w:line="360" w:lineRule="auto"/>
        <w:ind w:firstLineChars="200" w:firstLine="480"/>
        <w:rPr>
          <w:bCs/>
          <w:sz w:val="24"/>
          <w:szCs w:val="24"/>
        </w:rPr>
      </w:pPr>
      <w:r w:rsidRPr="007B62D3">
        <w:rPr>
          <w:bCs/>
          <w:sz w:val="24"/>
          <w:szCs w:val="24"/>
        </w:rPr>
        <w:t>4</w:t>
      </w:r>
      <w:r w:rsidR="00BF6505">
        <w:rPr>
          <w:bCs/>
          <w:sz w:val="24"/>
          <w:szCs w:val="24"/>
        </w:rPr>
        <w:t>5</w:t>
      </w:r>
      <w:r w:rsidR="00B92F2D" w:rsidRPr="007B62D3">
        <w:rPr>
          <w:rFonts w:hint="eastAsia"/>
          <w:bCs/>
          <w:sz w:val="24"/>
          <w:szCs w:val="24"/>
        </w:rPr>
        <w:t>、</w:t>
      </w:r>
      <w:r w:rsidR="00B92F2D" w:rsidRPr="007B62D3">
        <w:rPr>
          <w:bCs/>
          <w:sz w:val="24"/>
          <w:szCs w:val="24"/>
        </w:rPr>
        <w:t>基金收益：指基金投资所得红利、股息、债券利息、买卖证券价差、银行存款利息、已实现的其他合法收入及因运用基金财产带来的成本和费用的节约</w:t>
      </w:r>
    </w:p>
    <w:p w14:paraId="07C22370" w14:textId="23732324" w:rsidR="00F927C1" w:rsidRDefault="00A519C5" w:rsidP="007B62D3">
      <w:pPr>
        <w:spacing w:line="360" w:lineRule="auto"/>
        <w:ind w:firstLineChars="200" w:firstLine="480"/>
        <w:rPr>
          <w:bCs/>
          <w:sz w:val="24"/>
          <w:szCs w:val="24"/>
        </w:rPr>
      </w:pPr>
      <w:r w:rsidRPr="007B62D3">
        <w:rPr>
          <w:bCs/>
          <w:sz w:val="24"/>
          <w:szCs w:val="24"/>
        </w:rPr>
        <w:t>4</w:t>
      </w:r>
      <w:r w:rsidR="00BF6505">
        <w:rPr>
          <w:bCs/>
          <w:sz w:val="24"/>
          <w:szCs w:val="24"/>
        </w:rPr>
        <w:t>6</w:t>
      </w:r>
      <w:r w:rsidR="00B92F2D" w:rsidRPr="007B62D3">
        <w:rPr>
          <w:rFonts w:hint="eastAsia"/>
          <w:bCs/>
          <w:sz w:val="24"/>
          <w:szCs w:val="24"/>
        </w:rPr>
        <w:t>、</w:t>
      </w:r>
      <w:r w:rsidR="00F927C1">
        <w:rPr>
          <w:rFonts w:hint="eastAsia"/>
          <w:bCs/>
          <w:sz w:val="24"/>
          <w:szCs w:val="24"/>
        </w:rPr>
        <w:t>销售服务费：</w:t>
      </w:r>
      <w:r w:rsidR="00F927C1" w:rsidRPr="008A42BF">
        <w:rPr>
          <w:rFonts w:hint="eastAsia"/>
          <w:bCs/>
          <w:sz w:val="24"/>
          <w:szCs w:val="24"/>
        </w:rPr>
        <w:t>指本基金用于持续销售和服务基金份额持有人的费用，该笔费用从</w:t>
      </w:r>
      <w:r w:rsidR="00995226">
        <w:rPr>
          <w:rFonts w:hint="eastAsia"/>
          <w:bCs/>
          <w:sz w:val="24"/>
          <w:szCs w:val="24"/>
        </w:rPr>
        <w:t>C</w:t>
      </w:r>
      <w:r w:rsidR="00995226">
        <w:rPr>
          <w:rFonts w:hint="eastAsia"/>
          <w:bCs/>
          <w:sz w:val="24"/>
          <w:szCs w:val="24"/>
        </w:rPr>
        <w:t>类份额的</w:t>
      </w:r>
      <w:r w:rsidR="00F927C1" w:rsidRPr="008A42BF">
        <w:rPr>
          <w:rFonts w:hint="eastAsia"/>
          <w:bCs/>
          <w:sz w:val="24"/>
          <w:szCs w:val="24"/>
        </w:rPr>
        <w:t>基金财产中计提，属于基金的营运费用</w:t>
      </w:r>
    </w:p>
    <w:p w14:paraId="3DD62381" w14:textId="1317DDF1" w:rsidR="000D3EDF" w:rsidRDefault="000D3EDF" w:rsidP="007B62D3">
      <w:pPr>
        <w:spacing w:line="360" w:lineRule="auto"/>
        <w:ind w:firstLineChars="200" w:firstLine="480"/>
        <w:rPr>
          <w:bCs/>
          <w:sz w:val="24"/>
          <w:szCs w:val="24"/>
        </w:rPr>
      </w:pPr>
      <w:r>
        <w:rPr>
          <w:rFonts w:hint="eastAsia"/>
          <w:bCs/>
          <w:sz w:val="24"/>
          <w:szCs w:val="24"/>
        </w:rPr>
        <w:t>4</w:t>
      </w:r>
      <w:r w:rsidR="00BF6505">
        <w:rPr>
          <w:bCs/>
          <w:sz w:val="24"/>
          <w:szCs w:val="24"/>
        </w:rPr>
        <w:t>7</w:t>
      </w:r>
      <w:r>
        <w:rPr>
          <w:rFonts w:hint="eastAsia"/>
          <w:bCs/>
          <w:sz w:val="24"/>
          <w:szCs w:val="24"/>
        </w:rPr>
        <w:t>、标的指数：指中证</w:t>
      </w:r>
      <w:r>
        <w:rPr>
          <w:rFonts w:hint="eastAsia"/>
          <w:bCs/>
          <w:sz w:val="24"/>
          <w:szCs w:val="24"/>
        </w:rPr>
        <w:t>500</w:t>
      </w:r>
      <w:r>
        <w:rPr>
          <w:rFonts w:hint="eastAsia"/>
          <w:bCs/>
          <w:sz w:val="24"/>
          <w:szCs w:val="24"/>
        </w:rPr>
        <w:t>指数</w:t>
      </w:r>
    </w:p>
    <w:p w14:paraId="5B1CDEF5" w14:textId="15AA336E" w:rsidR="00F927C1" w:rsidRPr="007B62D3" w:rsidRDefault="000D3EDF" w:rsidP="00F927C1">
      <w:pPr>
        <w:spacing w:line="360" w:lineRule="auto"/>
        <w:ind w:firstLineChars="200" w:firstLine="480"/>
        <w:rPr>
          <w:bCs/>
          <w:sz w:val="24"/>
          <w:szCs w:val="24"/>
        </w:rPr>
      </w:pPr>
      <w:r>
        <w:rPr>
          <w:bCs/>
          <w:sz w:val="24"/>
          <w:szCs w:val="24"/>
        </w:rPr>
        <w:t>4</w:t>
      </w:r>
      <w:r w:rsidR="00BF6505">
        <w:rPr>
          <w:bCs/>
          <w:sz w:val="24"/>
          <w:szCs w:val="24"/>
        </w:rPr>
        <w:t>8</w:t>
      </w:r>
      <w:r w:rsidR="00F927C1" w:rsidRPr="00454ACD">
        <w:rPr>
          <w:bCs/>
          <w:sz w:val="24"/>
          <w:szCs w:val="24"/>
        </w:rPr>
        <w:t>、基金份额的类别：</w:t>
      </w:r>
      <w:r w:rsidR="007639FE" w:rsidRPr="008A42BF">
        <w:rPr>
          <w:rFonts w:hint="eastAsia"/>
          <w:bCs/>
          <w:sz w:val="24"/>
          <w:szCs w:val="24"/>
        </w:rPr>
        <w:t>指</w:t>
      </w:r>
      <w:r w:rsidR="00F927C1" w:rsidRPr="00454ACD">
        <w:rPr>
          <w:bCs/>
          <w:sz w:val="24"/>
          <w:szCs w:val="24"/>
        </w:rPr>
        <w:t>本基金根据</w:t>
      </w:r>
      <w:r w:rsidR="007209B3">
        <w:rPr>
          <w:rFonts w:hint="eastAsia"/>
          <w:bCs/>
          <w:sz w:val="24"/>
          <w:szCs w:val="24"/>
        </w:rPr>
        <w:t>申购费用与</w:t>
      </w:r>
      <w:r w:rsidR="00F927C1" w:rsidRPr="007B62D3">
        <w:rPr>
          <w:bCs/>
          <w:sz w:val="24"/>
          <w:szCs w:val="24"/>
        </w:rPr>
        <w:t>销售服务费收取方式的不同，将基金份额分为不同的类别</w:t>
      </w:r>
    </w:p>
    <w:p w14:paraId="7DA247B3" w14:textId="3D83C460" w:rsidR="00F927C1" w:rsidRPr="000D4B99" w:rsidRDefault="00A519C5" w:rsidP="00F927C1">
      <w:pPr>
        <w:spacing w:line="360" w:lineRule="auto"/>
        <w:ind w:firstLineChars="200" w:firstLine="480"/>
        <w:rPr>
          <w:bCs/>
          <w:sz w:val="24"/>
          <w:szCs w:val="24"/>
        </w:rPr>
      </w:pPr>
      <w:r>
        <w:rPr>
          <w:rFonts w:hint="eastAsia"/>
          <w:bCs/>
          <w:sz w:val="24"/>
          <w:szCs w:val="24"/>
        </w:rPr>
        <w:t>4</w:t>
      </w:r>
      <w:r w:rsidR="00BF6505">
        <w:rPr>
          <w:bCs/>
          <w:sz w:val="24"/>
          <w:szCs w:val="24"/>
        </w:rPr>
        <w:t>9</w:t>
      </w:r>
      <w:r w:rsidR="00F927C1" w:rsidRPr="000D4B99">
        <w:rPr>
          <w:bCs/>
          <w:sz w:val="24"/>
          <w:szCs w:val="24"/>
        </w:rPr>
        <w:t>、</w:t>
      </w:r>
      <w:r w:rsidR="00F927C1" w:rsidRPr="000D4B99">
        <w:rPr>
          <w:bCs/>
          <w:sz w:val="24"/>
          <w:szCs w:val="24"/>
        </w:rPr>
        <w:t>A</w:t>
      </w:r>
      <w:r w:rsidR="00F927C1" w:rsidRPr="000D4B99">
        <w:rPr>
          <w:bCs/>
          <w:sz w:val="24"/>
          <w:szCs w:val="24"/>
        </w:rPr>
        <w:t>类基金份额：</w:t>
      </w:r>
      <w:r w:rsidR="007639FE" w:rsidRPr="008A42BF">
        <w:rPr>
          <w:rFonts w:hint="eastAsia"/>
          <w:bCs/>
          <w:sz w:val="24"/>
          <w:szCs w:val="24"/>
        </w:rPr>
        <w:t>指</w:t>
      </w:r>
      <w:r w:rsidR="00F927C1" w:rsidRPr="000D4B99">
        <w:rPr>
          <w:rFonts w:hint="eastAsia"/>
          <w:bCs/>
          <w:sz w:val="24"/>
          <w:szCs w:val="24"/>
        </w:rPr>
        <w:t>在投资者申购时收取前端申购费用，在赎回时根据持有期限收取赎回费用的基金份额</w:t>
      </w:r>
      <w:r w:rsidR="00F927C1" w:rsidRPr="000D4B99">
        <w:rPr>
          <w:bCs/>
          <w:sz w:val="24"/>
          <w:szCs w:val="24"/>
        </w:rPr>
        <w:t>，</w:t>
      </w:r>
      <w:r w:rsidR="007639FE">
        <w:rPr>
          <w:rFonts w:hint="eastAsia"/>
          <w:bCs/>
          <w:sz w:val="24"/>
          <w:szCs w:val="24"/>
        </w:rPr>
        <w:t>而不</w:t>
      </w:r>
      <w:r w:rsidR="007639FE" w:rsidRPr="000D4B99">
        <w:rPr>
          <w:bCs/>
          <w:sz w:val="24"/>
          <w:szCs w:val="24"/>
        </w:rPr>
        <w:t>从本类别基金资产中计</w:t>
      </w:r>
      <w:proofErr w:type="gramStart"/>
      <w:r w:rsidR="007639FE" w:rsidRPr="000D4B99">
        <w:rPr>
          <w:bCs/>
          <w:sz w:val="24"/>
          <w:szCs w:val="24"/>
        </w:rPr>
        <w:t>提销售</w:t>
      </w:r>
      <w:proofErr w:type="gramEnd"/>
      <w:r w:rsidR="007639FE" w:rsidRPr="000D4B99">
        <w:rPr>
          <w:bCs/>
          <w:sz w:val="24"/>
          <w:szCs w:val="24"/>
        </w:rPr>
        <w:t>服务费的</w:t>
      </w:r>
      <w:r w:rsidR="00F927C1" w:rsidRPr="000D4B99">
        <w:rPr>
          <w:bCs/>
          <w:sz w:val="24"/>
          <w:szCs w:val="24"/>
        </w:rPr>
        <w:t>基金份额</w:t>
      </w:r>
      <w:r w:rsidR="007639FE">
        <w:rPr>
          <w:rFonts w:hint="eastAsia"/>
          <w:bCs/>
          <w:sz w:val="24"/>
          <w:szCs w:val="24"/>
        </w:rPr>
        <w:t>类别</w:t>
      </w:r>
    </w:p>
    <w:p w14:paraId="55A5910B" w14:textId="4CA86A79" w:rsidR="00F927C1" w:rsidRPr="00735294" w:rsidRDefault="00BF6505" w:rsidP="00735294">
      <w:pPr>
        <w:spacing w:line="360" w:lineRule="auto"/>
        <w:ind w:firstLineChars="200" w:firstLine="480"/>
        <w:rPr>
          <w:bCs/>
          <w:sz w:val="24"/>
          <w:szCs w:val="24"/>
        </w:rPr>
      </w:pPr>
      <w:r>
        <w:rPr>
          <w:bCs/>
          <w:sz w:val="24"/>
          <w:szCs w:val="24"/>
        </w:rPr>
        <w:t>50</w:t>
      </w:r>
      <w:r w:rsidR="00F927C1" w:rsidRPr="000D4B99">
        <w:rPr>
          <w:bCs/>
          <w:sz w:val="24"/>
          <w:szCs w:val="24"/>
        </w:rPr>
        <w:t>、</w:t>
      </w:r>
      <w:r w:rsidR="00F927C1" w:rsidRPr="000D4B99">
        <w:rPr>
          <w:bCs/>
          <w:sz w:val="24"/>
          <w:szCs w:val="24"/>
        </w:rPr>
        <w:t>C</w:t>
      </w:r>
      <w:r w:rsidR="00F927C1" w:rsidRPr="000D4B99">
        <w:rPr>
          <w:bCs/>
          <w:sz w:val="24"/>
          <w:szCs w:val="24"/>
        </w:rPr>
        <w:t>类基金份额：</w:t>
      </w:r>
      <w:r w:rsidR="007639FE" w:rsidRPr="008A42BF">
        <w:rPr>
          <w:rFonts w:hint="eastAsia"/>
          <w:bCs/>
          <w:sz w:val="24"/>
          <w:szCs w:val="24"/>
        </w:rPr>
        <w:t>指</w:t>
      </w:r>
      <w:r w:rsidR="00F927C1" w:rsidRPr="000D4B99">
        <w:rPr>
          <w:rFonts w:hint="eastAsia"/>
          <w:bCs/>
          <w:sz w:val="24"/>
          <w:szCs w:val="24"/>
        </w:rPr>
        <w:t>在投资者申购时</w:t>
      </w:r>
      <w:r w:rsidR="004D3292">
        <w:rPr>
          <w:rFonts w:hint="eastAsia"/>
          <w:bCs/>
          <w:sz w:val="24"/>
          <w:szCs w:val="24"/>
        </w:rPr>
        <w:t>不</w:t>
      </w:r>
      <w:r w:rsidR="00F927C1" w:rsidRPr="000D4B99">
        <w:rPr>
          <w:rFonts w:hint="eastAsia"/>
          <w:bCs/>
          <w:sz w:val="24"/>
          <w:szCs w:val="24"/>
        </w:rPr>
        <w:t>收取前端申购费用</w:t>
      </w:r>
      <w:r w:rsidR="00244FCB" w:rsidRPr="00244FCB">
        <w:rPr>
          <w:rFonts w:hint="eastAsia"/>
          <w:bCs/>
          <w:sz w:val="24"/>
          <w:szCs w:val="24"/>
        </w:rPr>
        <w:t>，在赎回时根据持有期限收取赎回费用</w:t>
      </w:r>
      <w:r w:rsidR="00F927C1" w:rsidRPr="000D4B99">
        <w:rPr>
          <w:rFonts w:hint="eastAsia"/>
          <w:bCs/>
          <w:sz w:val="24"/>
          <w:szCs w:val="24"/>
        </w:rPr>
        <w:t>，且</w:t>
      </w:r>
      <w:r w:rsidR="00F927C1" w:rsidRPr="000D4B99">
        <w:rPr>
          <w:bCs/>
          <w:sz w:val="24"/>
          <w:szCs w:val="24"/>
        </w:rPr>
        <w:t>从本类别基金资产中计</w:t>
      </w:r>
      <w:proofErr w:type="gramStart"/>
      <w:r w:rsidR="00F927C1" w:rsidRPr="000D4B99">
        <w:rPr>
          <w:bCs/>
          <w:sz w:val="24"/>
          <w:szCs w:val="24"/>
        </w:rPr>
        <w:t>提销售</w:t>
      </w:r>
      <w:proofErr w:type="gramEnd"/>
      <w:r w:rsidR="00F927C1" w:rsidRPr="000D4B99">
        <w:rPr>
          <w:bCs/>
          <w:sz w:val="24"/>
          <w:szCs w:val="24"/>
        </w:rPr>
        <w:t>服务费的基金份额</w:t>
      </w:r>
      <w:r w:rsidR="007639FE">
        <w:rPr>
          <w:rFonts w:hint="eastAsia"/>
          <w:bCs/>
          <w:sz w:val="24"/>
          <w:szCs w:val="24"/>
        </w:rPr>
        <w:t>类别</w:t>
      </w:r>
    </w:p>
    <w:p w14:paraId="4BBA25F1" w14:textId="74099180" w:rsidR="00B92F2D" w:rsidRPr="007B62D3" w:rsidRDefault="00541748" w:rsidP="007B62D3">
      <w:pPr>
        <w:spacing w:line="360" w:lineRule="auto"/>
        <w:ind w:firstLineChars="200" w:firstLine="480"/>
        <w:rPr>
          <w:bCs/>
          <w:sz w:val="24"/>
          <w:szCs w:val="24"/>
        </w:rPr>
      </w:pPr>
      <w:r>
        <w:rPr>
          <w:bCs/>
          <w:sz w:val="24"/>
          <w:szCs w:val="24"/>
        </w:rPr>
        <w:t>5</w:t>
      </w:r>
      <w:r w:rsidR="00BF6505">
        <w:rPr>
          <w:bCs/>
          <w:sz w:val="24"/>
          <w:szCs w:val="24"/>
        </w:rPr>
        <w:t>1</w:t>
      </w:r>
      <w:r w:rsidR="00F927C1">
        <w:rPr>
          <w:rFonts w:hint="eastAsia"/>
          <w:bCs/>
          <w:sz w:val="24"/>
          <w:szCs w:val="24"/>
        </w:rPr>
        <w:t>、</w:t>
      </w:r>
      <w:r w:rsidR="00B92F2D" w:rsidRPr="007B62D3">
        <w:rPr>
          <w:bCs/>
          <w:sz w:val="24"/>
          <w:szCs w:val="24"/>
        </w:rPr>
        <w:t>基金资产总值：指基金拥有的各类有价证券、银行存款本息、基金应收申购款及其他资产的价值总和</w:t>
      </w:r>
    </w:p>
    <w:p w14:paraId="3F4E6B50" w14:textId="2E1FE1C6" w:rsidR="00B92F2D" w:rsidRPr="007B62D3" w:rsidRDefault="000D3EDF" w:rsidP="007B62D3">
      <w:pPr>
        <w:spacing w:line="360" w:lineRule="auto"/>
        <w:ind w:firstLineChars="200" w:firstLine="480"/>
        <w:rPr>
          <w:bCs/>
          <w:sz w:val="24"/>
          <w:szCs w:val="24"/>
        </w:rPr>
      </w:pPr>
      <w:r>
        <w:rPr>
          <w:bCs/>
          <w:sz w:val="24"/>
          <w:szCs w:val="24"/>
        </w:rPr>
        <w:t>5</w:t>
      </w:r>
      <w:r w:rsidR="00BF6505">
        <w:rPr>
          <w:bCs/>
          <w:sz w:val="24"/>
          <w:szCs w:val="24"/>
        </w:rPr>
        <w:t>2</w:t>
      </w:r>
      <w:r w:rsidR="00B92F2D" w:rsidRPr="007B62D3">
        <w:rPr>
          <w:rFonts w:hint="eastAsia"/>
          <w:bCs/>
          <w:sz w:val="24"/>
          <w:szCs w:val="24"/>
        </w:rPr>
        <w:t>、</w:t>
      </w:r>
      <w:r w:rsidR="00B92F2D" w:rsidRPr="007B62D3">
        <w:rPr>
          <w:bCs/>
          <w:sz w:val="24"/>
          <w:szCs w:val="24"/>
        </w:rPr>
        <w:t>基金资产净值：指基金资产总值减去基金负债后的价值</w:t>
      </w:r>
    </w:p>
    <w:p w14:paraId="3E77B0F5" w14:textId="18252F97" w:rsidR="00B92F2D" w:rsidRPr="007B62D3" w:rsidRDefault="000D3EDF" w:rsidP="007B62D3">
      <w:pPr>
        <w:spacing w:line="360" w:lineRule="auto"/>
        <w:ind w:firstLineChars="200" w:firstLine="480"/>
        <w:rPr>
          <w:bCs/>
          <w:sz w:val="24"/>
          <w:szCs w:val="24"/>
        </w:rPr>
      </w:pPr>
      <w:r>
        <w:rPr>
          <w:bCs/>
          <w:sz w:val="24"/>
          <w:szCs w:val="24"/>
        </w:rPr>
        <w:t>5</w:t>
      </w:r>
      <w:r w:rsidR="00BF6505">
        <w:rPr>
          <w:bCs/>
          <w:sz w:val="24"/>
          <w:szCs w:val="24"/>
        </w:rPr>
        <w:t>3</w:t>
      </w:r>
      <w:r w:rsidR="00B92F2D" w:rsidRPr="007B62D3">
        <w:rPr>
          <w:rFonts w:hint="eastAsia"/>
          <w:bCs/>
          <w:sz w:val="24"/>
          <w:szCs w:val="24"/>
        </w:rPr>
        <w:t>、</w:t>
      </w:r>
      <w:r w:rsidR="00B92F2D" w:rsidRPr="007B62D3">
        <w:rPr>
          <w:bCs/>
          <w:sz w:val="24"/>
          <w:szCs w:val="24"/>
        </w:rPr>
        <w:t>基金份额净值：指计算日基金资产净值除以计算日基金份额总数</w:t>
      </w:r>
    </w:p>
    <w:p w14:paraId="10CC7921" w14:textId="659F7258" w:rsidR="00B92F2D" w:rsidRDefault="000D3EDF" w:rsidP="007B62D3">
      <w:pPr>
        <w:spacing w:line="360" w:lineRule="auto"/>
        <w:ind w:firstLineChars="200" w:firstLine="480"/>
        <w:rPr>
          <w:bCs/>
          <w:sz w:val="24"/>
          <w:szCs w:val="24"/>
        </w:rPr>
      </w:pPr>
      <w:r>
        <w:rPr>
          <w:bCs/>
          <w:sz w:val="24"/>
          <w:szCs w:val="24"/>
        </w:rPr>
        <w:t>5</w:t>
      </w:r>
      <w:r w:rsidR="00BF6505">
        <w:rPr>
          <w:bCs/>
          <w:sz w:val="24"/>
          <w:szCs w:val="24"/>
        </w:rPr>
        <w:t>4</w:t>
      </w:r>
      <w:r w:rsidR="00B92F2D" w:rsidRPr="007B62D3">
        <w:rPr>
          <w:rFonts w:hint="eastAsia"/>
          <w:bCs/>
          <w:sz w:val="24"/>
          <w:szCs w:val="24"/>
        </w:rPr>
        <w:t>、</w:t>
      </w:r>
      <w:r w:rsidR="00B92F2D" w:rsidRPr="007B62D3">
        <w:rPr>
          <w:bCs/>
          <w:sz w:val="24"/>
          <w:szCs w:val="24"/>
        </w:rPr>
        <w:t>基金资产估值：指计算评估基金资产和负债的价值，以确定基金资产净值和基金份额净值的过程</w:t>
      </w:r>
    </w:p>
    <w:p w14:paraId="0F4F9D77" w14:textId="30F2868B" w:rsidR="00796476" w:rsidRPr="00CB689D" w:rsidRDefault="000D3EDF" w:rsidP="00796476">
      <w:pPr>
        <w:spacing w:line="360" w:lineRule="auto"/>
        <w:ind w:firstLineChars="200" w:firstLine="480"/>
        <w:rPr>
          <w:bCs/>
          <w:sz w:val="24"/>
          <w:szCs w:val="24"/>
        </w:rPr>
      </w:pPr>
      <w:r>
        <w:rPr>
          <w:rFonts w:hint="eastAsia"/>
          <w:bCs/>
          <w:sz w:val="24"/>
          <w:szCs w:val="24"/>
        </w:rPr>
        <w:t>5</w:t>
      </w:r>
      <w:r w:rsidR="00BF6505">
        <w:rPr>
          <w:bCs/>
          <w:sz w:val="24"/>
          <w:szCs w:val="24"/>
        </w:rPr>
        <w:t>5</w:t>
      </w:r>
      <w:r w:rsidR="00796476" w:rsidRPr="00CB689D">
        <w:rPr>
          <w:rFonts w:hint="eastAsia"/>
          <w:bCs/>
          <w:sz w:val="24"/>
          <w:szCs w:val="24"/>
        </w:rPr>
        <w:t>、流动性受限资产：是指由于法律法规、监管、合同或操作障碍等原因无法以合理价格予以变现的资产，包括但不限于到期日在</w:t>
      </w:r>
      <w:r w:rsidR="00796476" w:rsidRPr="00CB689D">
        <w:rPr>
          <w:rFonts w:hint="eastAsia"/>
          <w:bCs/>
          <w:sz w:val="24"/>
          <w:szCs w:val="24"/>
        </w:rPr>
        <w:t xml:space="preserve">10 </w:t>
      </w:r>
      <w:proofErr w:type="gramStart"/>
      <w:r w:rsidR="00796476" w:rsidRPr="00CB689D">
        <w:rPr>
          <w:rFonts w:hint="eastAsia"/>
          <w:bCs/>
          <w:sz w:val="24"/>
          <w:szCs w:val="24"/>
        </w:rPr>
        <w:t>个</w:t>
      </w:r>
      <w:proofErr w:type="gramEnd"/>
      <w:r w:rsidR="00796476" w:rsidRPr="00CB689D">
        <w:rPr>
          <w:rFonts w:hint="eastAsia"/>
          <w:bCs/>
          <w:sz w:val="24"/>
          <w:szCs w:val="24"/>
        </w:rPr>
        <w:t>交易日以上的逆回</w:t>
      </w:r>
      <w:r w:rsidR="00796476" w:rsidRPr="00CB689D">
        <w:rPr>
          <w:rFonts w:hint="eastAsia"/>
          <w:bCs/>
          <w:sz w:val="24"/>
          <w:szCs w:val="24"/>
        </w:rPr>
        <w:lastRenderedPageBreak/>
        <w:t>购与银行定期存款（</w:t>
      </w:r>
      <w:proofErr w:type="gramStart"/>
      <w:r w:rsidR="00796476" w:rsidRPr="00CB689D">
        <w:rPr>
          <w:rFonts w:hint="eastAsia"/>
          <w:bCs/>
          <w:sz w:val="24"/>
          <w:szCs w:val="24"/>
        </w:rPr>
        <w:t>含协议</w:t>
      </w:r>
      <w:proofErr w:type="gramEnd"/>
      <w:r w:rsidR="00796476" w:rsidRPr="00CB689D">
        <w:rPr>
          <w:rFonts w:hint="eastAsia"/>
          <w:bCs/>
          <w:sz w:val="24"/>
          <w:szCs w:val="24"/>
        </w:rPr>
        <w:t>约定有条件提前支取的银行存款）、停牌股票、流通受限的新股及非公开发行股票、资产支持证券、因发行人债务违约无法进行转让或交易的债券等</w:t>
      </w:r>
    </w:p>
    <w:p w14:paraId="7C5893BA" w14:textId="63203D8A" w:rsidR="00796476" w:rsidRPr="00796476" w:rsidRDefault="000D3EDF" w:rsidP="00796476">
      <w:pPr>
        <w:spacing w:line="360" w:lineRule="auto"/>
        <w:ind w:firstLineChars="200" w:firstLine="480"/>
        <w:rPr>
          <w:bCs/>
          <w:sz w:val="24"/>
          <w:szCs w:val="24"/>
        </w:rPr>
      </w:pPr>
      <w:r>
        <w:rPr>
          <w:rFonts w:hint="eastAsia"/>
          <w:bCs/>
          <w:sz w:val="24"/>
          <w:szCs w:val="24"/>
        </w:rPr>
        <w:t>5</w:t>
      </w:r>
      <w:r w:rsidR="00BF6505">
        <w:rPr>
          <w:bCs/>
          <w:sz w:val="24"/>
          <w:szCs w:val="24"/>
        </w:rPr>
        <w:t>6</w:t>
      </w:r>
      <w:r w:rsidR="00796476"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6D283AEE" w14:textId="66E5B611" w:rsidR="00B92F2D" w:rsidRPr="007B62D3" w:rsidRDefault="000D3EDF" w:rsidP="00CF35D1">
      <w:pPr>
        <w:spacing w:line="360" w:lineRule="auto"/>
        <w:ind w:firstLineChars="200" w:firstLine="460"/>
        <w:rPr>
          <w:bCs/>
          <w:sz w:val="24"/>
          <w:szCs w:val="24"/>
        </w:rPr>
      </w:pPr>
      <w:r w:rsidRPr="00F75148">
        <w:rPr>
          <w:kern w:val="0"/>
          <w:sz w:val="23"/>
          <w:szCs w:val="23"/>
        </w:rPr>
        <w:t>5</w:t>
      </w:r>
      <w:r w:rsidR="00BF6505">
        <w:rPr>
          <w:kern w:val="0"/>
          <w:sz w:val="23"/>
          <w:szCs w:val="23"/>
        </w:rPr>
        <w:t>7</w:t>
      </w:r>
      <w:r w:rsidR="00B92F2D" w:rsidRPr="007B62D3">
        <w:rPr>
          <w:rFonts w:hint="eastAsia"/>
          <w:bCs/>
          <w:sz w:val="24"/>
          <w:szCs w:val="24"/>
        </w:rPr>
        <w:t>、</w:t>
      </w:r>
      <w:r w:rsidR="00B92F2D" w:rsidRPr="007B62D3">
        <w:rPr>
          <w:bCs/>
          <w:sz w:val="24"/>
          <w:szCs w:val="24"/>
        </w:rPr>
        <w:t>指定媒</w:t>
      </w:r>
      <w:r w:rsidR="00155AA8">
        <w:rPr>
          <w:rFonts w:hint="eastAsia"/>
          <w:bCs/>
          <w:sz w:val="24"/>
          <w:szCs w:val="24"/>
        </w:rPr>
        <w:t>介</w:t>
      </w:r>
      <w:r w:rsidR="00B92F2D" w:rsidRPr="007B62D3">
        <w:rPr>
          <w:bCs/>
          <w:sz w:val="24"/>
          <w:szCs w:val="24"/>
        </w:rPr>
        <w:t>：</w:t>
      </w:r>
      <w:r w:rsidR="00541748">
        <w:rPr>
          <w:rFonts w:hint="eastAsia"/>
          <w:bCs/>
          <w:kern w:val="0"/>
          <w:sz w:val="24"/>
        </w:rPr>
        <w:t>指中国证监会指定的用以进行信息披露的全国性报刊及指定互联网网站（包括基金管理人网站、基金托管人网站、中国证监会基金电子披露网站）等媒介</w:t>
      </w:r>
    </w:p>
    <w:p w14:paraId="3B69C01C" w14:textId="15868956" w:rsidR="00016B6C" w:rsidRDefault="000D3EDF" w:rsidP="00CF35D1">
      <w:pPr>
        <w:spacing w:line="360" w:lineRule="auto"/>
        <w:ind w:firstLineChars="200" w:firstLine="480"/>
        <w:rPr>
          <w:b/>
          <w:bCs/>
        </w:rPr>
        <w:sectPr w:rsidR="00016B6C" w:rsidSect="009F3E44">
          <w:footerReference w:type="default" r:id="rId14"/>
          <w:pgSz w:w="11906" w:h="16838"/>
          <w:pgMar w:top="1440" w:right="1800" w:bottom="1440" w:left="1800" w:header="851" w:footer="992" w:gutter="0"/>
          <w:pgNumType w:start="1" w:chapStyle="1"/>
          <w:cols w:space="720"/>
          <w:docGrid w:type="lines" w:linePitch="312"/>
        </w:sectPr>
      </w:pPr>
      <w:r w:rsidRPr="007B62D3">
        <w:rPr>
          <w:rFonts w:hint="eastAsia"/>
          <w:bCs/>
          <w:sz w:val="24"/>
          <w:szCs w:val="24"/>
        </w:rPr>
        <w:t>5</w:t>
      </w:r>
      <w:r w:rsidR="00BF6505">
        <w:rPr>
          <w:bCs/>
          <w:sz w:val="24"/>
          <w:szCs w:val="24"/>
        </w:rPr>
        <w:t>8</w:t>
      </w:r>
      <w:r w:rsidR="00B92F2D" w:rsidRPr="007B62D3">
        <w:rPr>
          <w:rFonts w:hint="eastAsia"/>
          <w:bCs/>
          <w:sz w:val="24"/>
          <w:szCs w:val="24"/>
        </w:rPr>
        <w:t>、</w:t>
      </w:r>
      <w:r w:rsidR="00B92F2D" w:rsidRPr="007B62D3">
        <w:rPr>
          <w:bCs/>
          <w:sz w:val="24"/>
          <w:szCs w:val="24"/>
        </w:rPr>
        <w:t>不可抗力：指本</w:t>
      </w:r>
      <w:r w:rsidR="00B92F2D" w:rsidRPr="007B62D3">
        <w:rPr>
          <w:rFonts w:hint="eastAsia"/>
          <w:bCs/>
          <w:sz w:val="24"/>
          <w:szCs w:val="24"/>
        </w:rPr>
        <w:t>基金</w:t>
      </w:r>
      <w:r w:rsidR="00B92F2D" w:rsidRPr="007B62D3">
        <w:rPr>
          <w:bCs/>
          <w:sz w:val="24"/>
          <w:szCs w:val="24"/>
        </w:rPr>
        <w:t>合同当事人不能预见、不能避免且不能克服的客观事件</w:t>
      </w:r>
      <w:bookmarkStart w:id="53" w:name="_Toc733"/>
      <w:bookmarkStart w:id="54" w:name="_Toc18631"/>
      <w:bookmarkStart w:id="55" w:name="_Toc22708"/>
      <w:bookmarkStart w:id="56" w:name="_Toc20318"/>
      <w:bookmarkStart w:id="57" w:name="_Toc6683"/>
      <w:bookmarkStart w:id="58" w:name="_Toc20627"/>
      <w:bookmarkStart w:id="59" w:name="_Toc24571"/>
      <w:bookmarkStart w:id="60" w:name="_Toc6149"/>
      <w:bookmarkStart w:id="61" w:name="_Toc545"/>
      <w:bookmarkStart w:id="62" w:name="_Toc13288"/>
      <w:bookmarkStart w:id="63" w:name="_Toc5246"/>
      <w:bookmarkStart w:id="64" w:name="_Toc352229748"/>
      <w:bookmarkStart w:id="65" w:name="_Toc258829400"/>
      <w:bookmarkStart w:id="66" w:name="_Toc233456272"/>
    </w:p>
    <w:p w14:paraId="62FBD18E" w14:textId="77777777" w:rsidR="00B92F2D" w:rsidRPr="00F55DC1" w:rsidRDefault="00B92F2D" w:rsidP="00016B6C">
      <w:pPr>
        <w:pStyle w:val="1"/>
        <w:spacing w:before="0" w:after="0"/>
        <w:jc w:val="center"/>
        <w:rPr>
          <w:rFonts w:ascii="Times New Roman"/>
          <w:color w:val="auto"/>
          <w:sz w:val="30"/>
          <w:szCs w:val="30"/>
        </w:rPr>
      </w:pPr>
      <w:bookmarkStart w:id="67" w:name="_Toc531706840"/>
      <w:r w:rsidRPr="00F55DC1">
        <w:rPr>
          <w:rFonts w:ascii="Times New Roman"/>
          <w:color w:val="auto"/>
          <w:sz w:val="30"/>
          <w:szCs w:val="30"/>
        </w:rPr>
        <w:lastRenderedPageBreak/>
        <w:t>第三部分</w:t>
      </w:r>
      <w:r w:rsidRPr="00F55DC1">
        <w:rPr>
          <w:rFonts w:ascii="Times New Roman"/>
          <w:color w:val="auto"/>
          <w:sz w:val="30"/>
          <w:szCs w:val="30"/>
        </w:rPr>
        <w:t xml:space="preserve">  </w:t>
      </w:r>
      <w:r w:rsidRPr="00F55DC1">
        <w:rPr>
          <w:rFonts w:ascii="Times New Roman"/>
          <w:color w:val="auto"/>
          <w:sz w:val="30"/>
          <w:szCs w:val="30"/>
        </w:rPr>
        <w:t>基金的基本情况</w:t>
      </w:r>
      <w:bookmarkStart w:id="68" w:name="_Toc79392573"/>
      <w:bookmarkEnd w:id="53"/>
      <w:bookmarkEnd w:id="54"/>
      <w:bookmarkEnd w:id="55"/>
      <w:bookmarkEnd w:id="56"/>
      <w:bookmarkEnd w:id="57"/>
      <w:bookmarkEnd w:id="58"/>
      <w:bookmarkEnd w:id="59"/>
      <w:bookmarkEnd w:id="60"/>
      <w:bookmarkEnd w:id="61"/>
      <w:bookmarkEnd w:id="62"/>
      <w:bookmarkEnd w:id="63"/>
      <w:bookmarkEnd w:id="64"/>
      <w:bookmarkEnd w:id="67"/>
    </w:p>
    <w:p w14:paraId="71A31730" w14:textId="77777777" w:rsidR="00B92F2D" w:rsidRPr="00FE4517" w:rsidRDefault="00B92F2D">
      <w:pPr>
        <w:spacing w:line="360" w:lineRule="auto"/>
        <w:ind w:firstLine="540"/>
        <w:rPr>
          <w:bCs/>
        </w:rPr>
      </w:pPr>
      <w:bookmarkStart w:id="69" w:name="_Hlt88031774"/>
      <w:bookmarkStart w:id="70" w:name="_Hlt88031741"/>
      <w:bookmarkEnd w:id="69"/>
    </w:p>
    <w:bookmarkEnd w:id="70"/>
    <w:p w14:paraId="18BD8E24" w14:textId="77777777" w:rsidR="00B92F2D" w:rsidRPr="007B62D3" w:rsidRDefault="00B92F2D" w:rsidP="007B62D3">
      <w:pPr>
        <w:spacing w:line="360" w:lineRule="auto"/>
        <w:ind w:firstLineChars="200" w:firstLine="480"/>
        <w:rPr>
          <w:bCs/>
          <w:sz w:val="24"/>
        </w:rPr>
      </w:pPr>
      <w:r w:rsidRPr="007B62D3">
        <w:rPr>
          <w:bCs/>
          <w:sz w:val="24"/>
        </w:rPr>
        <w:t>一、基金名称</w:t>
      </w:r>
      <w:bookmarkEnd w:id="68"/>
    </w:p>
    <w:p w14:paraId="3B02BEBD" w14:textId="77777777" w:rsidR="00B92F2D" w:rsidRPr="007B62D3" w:rsidRDefault="000D3EDF" w:rsidP="004B5735">
      <w:pPr>
        <w:spacing w:line="360" w:lineRule="auto"/>
        <w:ind w:firstLineChars="200" w:firstLine="480"/>
        <w:rPr>
          <w:bCs/>
          <w:sz w:val="24"/>
        </w:rPr>
      </w:pPr>
      <w:r>
        <w:rPr>
          <w:rFonts w:hint="eastAsia"/>
          <w:bCs/>
          <w:sz w:val="24"/>
        </w:rPr>
        <w:t>富荣中证</w:t>
      </w:r>
      <w:r>
        <w:rPr>
          <w:rFonts w:hint="eastAsia"/>
          <w:bCs/>
          <w:sz w:val="24"/>
        </w:rPr>
        <w:t>500</w:t>
      </w:r>
      <w:r>
        <w:rPr>
          <w:rFonts w:hint="eastAsia"/>
          <w:bCs/>
          <w:sz w:val="24"/>
        </w:rPr>
        <w:t>指数增强型证券投资基金</w:t>
      </w:r>
    </w:p>
    <w:p w14:paraId="735C3352" w14:textId="77777777" w:rsidR="00B92F2D" w:rsidRPr="007B62D3" w:rsidRDefault="00B92F2D" w:rsidP="007B62D3">
      <w:pPr>
        <w:spacing w:line="360" w:lineRule="auto"/>
        <w:ind w:firstLineChars="200" w:firstLine="480"/>
        <w:rPr>
          <w:bCs/>
          <w:sz w:val="24"/>
        </w:rPr>
      </w:pPr>
      <w:bookmarkStart w:id="71" w:name="_Toc79392574"/>
      <w:r w:rsidRPr="007B62D3">
        <w:rPr>
          <w:bCs/>
          <w:sz w:val="24"/>
        </w:rPr>
        <w:t>二、基金的类别</w:t>
      </w:r>
      <w:bookmarkEnd w:id="71"/>
    </w:p>
    <w:p w14:paraId="3329C8C0" w14:textId="77777777" w:rsidR="00B92F2D" w:rsidRPr="007B62D3" w:rsidRDefault="000D3EDF" w:rsidP="004B5735">
      <w:pPr>
        <w:spacing w:line="360" w:lineRule="auto"/>
        <w:ind w:leftChars="257" w:left="796" w:hanging="256"/>
        <w:rPr>
          <w:bCs/>
          <w:sz w:val="24"/>
        </w:rPr>
      </w:pPr>
      <w:r>
        <w:rPr>
          <w:rFonts w:hint="eastAsia"/>
          <w:bCs/>
          <w:sz w:val="24"/>
        </w:rPr>
        <w:t>股票</w:t>
      </w:r>
      <w:r w:rsidR="00B92F2D" w:rsidRPr="007B62D3">
        <w:rPr>
          <w:rFonts w:hint="eastAsia"/>
          <w:bCs/>
          <w:sz w:val="24"/>
        </w:rPr>
        <w:t>型</w:t>
      </w:r>
      <w:r w:rsidR="00B92F2D" w:rsidRPr="007B62D3">
        <w:rPr>
          <w:bCs/>
          <w:sz w:val="24"/>
        </w:rPr>
        <w:t>证券投资基金</w:t>
      </w:r>
    </w:p>
    <w:p w14:paraId="6507403E" w14:textId="77777777" w:rsidR="00B92F2D" w:rsidRPr="007B62D3" w:rsidRDefault="00B92F2D" w:rsidP="007B62D3">
      <w:pPr>
        <w:spacing w:line="360" w:lineRule="auto"/>
        <w:ind w:firstLineChars="200" w:firstLine="480"/>
        <w:rPr>
          <w:bCs/>
          <w:sz w:val="24"/>
        </w:rPr>
      </w:pPr>
      <w:bookmarkStart w:id="72" w:name="_Toc79392575"/>
      <w:r w:rsidRPr="007B62D3">
        <w:rPr>
          <w:bCs/>
          <w:sz w:val="24"/>
        </w:rPr>
        <w:t>三、基金的运作方式</w:t>
      </w:r>
    </w:p>
    <w:p w14:paraId="62388A33" w14:textId="77777777" w:rsidR="00B92F2D" w:rsidRPr="00335547" w:rsidRDefault="00B92F2D" w:rsidP="004B5735">
      <w:pPr>
        <w:spacing w:line="360" w:lineRule="auto"/>
        <w:ind w:leftChars="257" w:left="796" w:hanging="256"/>
        <w:rPr>
          <w:bCs/>
          <w:sz w:val="24"/>
        </w:rPr>
      </w:pPr>
      <w:r w:rsidRPr="007B62D3">
        <w:rPr>
          <w:bCs/>
          <w:sz w:val="24"/>
        </w:rPr>
        <w:t>契约型开放式</w:t>
      </w:r>
    </w:p>
    <w:p w14:paraId="2E1AB426" w14:textId="77777777" w:rsidR="00B92F2D" w:rsidRPr="007B62D3" w:rsidRDefault="00B92F2D" w:rsidP="007B62D3">
      <w:pPr>
        <w:spacing w:line="360" w:lineRule="auto"/>
        <w:ind w:firstLineChars="200" w:firstLine="480"/>
        <w:rPr>
          <w:bCs/>
          <w:sz w:val="24"/>
        </w:rPr>
      </w:pPr>
      <w:r w:rsidRPr="007B62D3">
        <w:rPr>
          <w:bCs/>
          <w:sz w:val="24"/>
        </w:rPr>
        <w:t>四、基金的投资目标</w:t>
      </w:r>
      <w:bookmarkEnd w:id="72"/>
    </w:p>
    <w:p w14:paraId="517DE5AD" w14:textId="77777777" w:rsidR="007209B3" w:rsidRDefault="000D3EDF" w:rsidP="004B5735">
      <w:pPr>
        <w:spacing w:line="360" w:lineRule="auto"/>
        <w:ind w:firstLineChars="200" w:firstLine="480"/>
        <w:rPr>
          <w:bCs/>
          <w:sz w:val="24"/>
        </w:rPr>
      </w:pPr>
      <w:r w:rsidRPr="00AE51C5">
        <w:rPr>
          <w:rFonts w:hint="eastAsia"/>
          <w:bCs/>
          <w:kern w:val="0"/>
          <w:sz w:val="24"/>
        </w:rPr>
        <w:t>本基金为股票指数增强型基金，在力求对</w:t>
      </w:r>
      <w:r>
        <w:rPr>
          <w:rFonts w:hint="eastAsia"/>
          <w:bCs/>
          <w:kern w:val="0"/>
          <w:sz w:val="24"/>
        </w:rPr>
        <w:t>中证</w:t>
      </w:r>
      <w:r>
        <w:rPr>
          <w:rFonts w:hint="eastAsia"/>
          <w:bCs/>
          <w:kern w:val="0"/>
          <w:sz w:val="24"/>
        </w:rPr>
        <w:t>500</w:t>
      </w:r>
      <w:r w:rsidRPr="00AE51C5">
        <w:rPr>
          <w:rFonts w:hint="eastAsia"/>
          <w:bCs/>
          <w:kern w:val="0"/>
          <w:sz w:val="24"/>
        </w:rPr>
        <w:t>指数进行有效跟踪的基础上，通过数量化方法进行积极的指数组合管理与风险控制，力争实现超越业绩比较基准的投资收益，谋求基金资产的长期增值。</w:t>
      </w:r>
    </w:p>
    <w:p w14:paraId="65E10FD0" w14:textId="77777777" w:rsidR="00B92F2D" w:rsidRPr="007B62D3" w:rsidRDefault="008065B8" w:rsidP="007209B3">
      <w:pPr>
        <w:spacing w:line="360" w:lineRule="auto"/>
        <w:ind w:firstLineChars="200" w:firstLine="480"/>
        <w:rPr>
          <w:bCs/>
          <w:sz w:val="24"/>
        </w:rPr>
      </w:pPr>
      <w:r w:rsidRPr="00BF335C">
        <w:rPr>
          <w:rFonts w:hint="eastAsia"/>
          <w:bCs/>
          <w:sz w:val="24"/>
        </w:rPr>
        <w:t>五</w:t>
      </w:r>
      <w:r w:rsidRPr="00BF335C">
        <w:rPr>
          <w:bCs/>
          <w:sz w:val="24"/>
        </w:rPr>
        <w:t>、</w:t>
      </w:r>
      <w:bookmarkStart w:id="73" w:name="_Toc79392576"/>
      <w:bookmarkStart w:id="74" w:name="_Toc79392578"/>
      <w:r w:rsidR="00B92F2D" w:rsidRPr="007B62D3">
        <w:rPr>
          <w:bCs/>
          <w:sz w:val="24"/>
        </w:rPr>
        <w:t>基金</w:t>
      </w:r>
      <w:bookmarkEnd w:id="73"/>
      <w:r w:rsidR="00B92F2D" w:rsidRPr="007B62D3">
        <w:rPr>
          <w:bCs/>
          <w:sz w:val="24"/>
        </w:rPr>
        <w:t>存续期限</w:t>
      </w:r>
      <w:bookmarkEnd w:id="74"/>
    </w:p>
    <w:p w14:paraId="062882F8" w14:textId="77777777" w:rsidR="00BC7CC5" w:rsidRPr="007B62D3" w:rsidRDefault="00B92F2D" w:rsidP="004B5735">
      <w:pPr>
        <w:spacing w:line="360" w:lineRule="auto"/>
        <w:ind w:firstLineChars="200" w:firstLine="480"/>
        <w:rPr>
          <w:sz w:val="24"/>
        </w:rPr>
      </w:pPr>
      <w:r w:rsidRPr="007B62D3">
        <w:rPr>
          <w:bCs/>
          <w:sz w:val="24"/>
        </w:rPr>
        <w:t>不定期</w:t>
      </w:r>
    </w:p>
    <w:p w14:paraId="5B3526DB" w14:textId="77777777" w:rsidR="00BC7CC5" w:rsidRPr="007B62D3" w:rsidRDefault="007209B3" w:rsidP="00BC7CC5">
      <w:pPr>
        <w:adjustRightInd w:val="0"/>
        <w:snapToGrid w:val="0"/>
        <w:spacing w:line="360" w:lineRule="auto"/>
        <w:ind w:firstLine="480"/>
        <w:rPr>
          <w:sz w:val="24"/>
        </w:rPr>
      </w:pPr>
      <w:r>
        <w:rPr>
          <w:rFonts w:hint="eastAsia"/>
          <w:sz w:val="24"/>
        </w:rPr>
        <w:t>六</w:t>
      </w:r>
      <w:r w:rsidR="00BC7CC5" w:rsidRPr="007B62D3">
        <w:rPr>
          <w:rFonts w:hint="eastAsia"/>
          <w:sz w:val="24"/>
        </w:rPr>
        <w:t>、基金份额类别设置</w:t>
      </w:r>
    </w:p>
    <w:p w14:paraId="21207355" w14:textId="77777777" w:rsidR="004628A8" w:rsidRDefault="0087779A" w:rsidP="00CF35D1">
      <w:pPr>
        <w:spacing w:line="360" w:lineRule="auto"/>
        <w:ind w:firstLineChars="200" w:firstLine="480"/>
        <w:rPr>
          <w:b/>
          <w:bCs/>
          <w:sz w:val="24"/>
        </w:rPr>
      </w:pPr>
      <w:r>
        <w:rPr>
          <w:rFonts w:hint="eastAsia"/>
          <w:sz w:val="24"/>
        </w:rPr>
        <w:t>本基金根据申购费、销售服务费收取方式的不同，将基金份额分为不同的类别。在投资者申购时收取前端申购费的</w:t>
      </w:r>
      <w:r w:rsidR="00984503" w:rsidRPr="00984503">
        <w:rPr>
          <w:rFonts w:hint="eastAsia"/>
          <w:sz w:val="24"/>
        </w:rPr>
        <w:t>，在赎回时根据持有期限收取赎回费用</w:t>
      </w:r>
      <w:r>
        <w:rPr>
          <w:rFonts w:hint="eastAsia"/>
          <w:sz w:val="24"/>
        </w:rPr>
        <w:t>，</w:t>
      </w:r>
      <w:r w:rsidR="00784121">
        <w:rPr>
          <w:rFonts w:hint="eastAsia"/>
          <w:bCs/>
          <w:sz w:val="24"/>
          <w:szCs w:val="24"/>
        </w:rPr>
        <w:t>而不</w:t>
      </w:r>
      <w:r w:rsidR="00784121" w:rsidRPr="000D4B99">
        <w:rPr>
          <w:bCs/>
          <w:sz w:val="24"/>
          <w:szCs w:val="24"/>
        </w:rPr>
        <w:t>从本类别基金资产中计</w:t>
      </w:r>
      <w:proofErr w:type="gramStart"/>
      <w:r w:rsidR="00784121" w:rsidRPr="000D4B99">
        <w:rPr>
          <w:bCs/>
          <w:sz w:val="24"/>
          <w:szCs w:val="24"/>
        </w:rPr>
        <w:t>提销售</w:t>
      </w:r>
      <w:proofErr w:type="gramEnd"/>
      <w:r w:rsidR="00784121" w:rsidRPr="000D4B99">
        <w:rPr>
          <w:bCs/>
          <w:sz w:val="24"/>
          <w:szCs w:val="24"/>
        </w:rPr>
        <w:t>服务费的</w:t>
      </w:r>
      <w:r>
        <w:rPr>
          <w:rFonts w:hint="eastAsia"/>
          <w:sz w:val="24"/>
        </w:rPr>
        <w:t>称为</w:t>
      </w:r>
      <w:r>
        <w:rPr>
          <w:rFonts w:hint="eastAsia"/>
          <w:sz w:val="24"/>
        </w:rPr>
        <w:t>A</w:t>
      </w:r>
      <w:r>
        <w:rPr>
          <w:rFonts w:hint="eastAsia"/>
          <w:sz w:val="24"/>
        </w:rPr>
        <w:t>类</w:t>
      </w:r>
      <w:r w:rsidR="00834EA3" w:rsidRPr="007B62D3">
        <w:rPr>
          <w:sz w:val="24"/>
        </w:rPr>
        <w:t>基金份额</w:t>
      </w:r>
      <w:r>
        <w:rPr>
          <w:rFonts w:hint="eastAsia"/>
          <w:sz w:val="24"/>
        </w:rPr>
        <w:t>；不收取前端申购费</w:t>
      </w:r>
      <w:r w:rsidR="00984503" w:rsidRPr="00984503">
        <w:rPr>
          <w:rFonts w:hint="eastAsia"/>
          <w:sz w:val="24"/>
        </w:rPr>
        <w:t>，在赎回时根据持有期限收取赎回费用</w:t>
      </w:r>
      <w:r>
        <w:rPr>
          <w:rFonts w:hint="eastAsia"/>
          <w:sz w:val="24"/>
        </w:rPr>
        <w:t>，</w:t>
      </w:r>
      <w:r w:rsidR="00784121">
        <w:rPr>
          <w:rFonts w:hint="eastAsia"/>
          <w:sz w:val="24"/>
        </w:rPr>
        <w:t>且</w:t>
      </w:r>
      <w:r>
        <w:rPr>
          <w:rFonts w:hint="eastAsia"/>
          <w:sz w:val="24"/>
        </w:rPr>
        <w:t>从本类别基金资产中计</w:t>
      </w:r>
      <w:proofErr w:type="gramStart"/>
      <w:r>
        <w:rPr>
          <w:rFonts w:hint="eastAsia"/>
          <w:sz w:val="24"/>
        </w:rPr>
        <w:t>提销售</w:t>
      </w:r>
      <w:proofErr w:type="gramEnd"/>
      <w:r>
        <w:rPr>
          <w:rFonts w:hint="eastAsia"/>
          <w:sz w:val="24"/>
        </w:rPr>
        <w:t>服务费的，称为</w:t>
      </w:r>
      <w:r>
        <w:rPr>
          <w:rFonts w:hint="eastAsia"/>
          <w:sz w:val="24"/>
        </w:rPr>
        <w:t>C</w:t>
      </w:r>
      <w:r>
        <w:rPr>
          <w:rFonts w:hint="eastAsia"/>
          <w:sz w:val="24"/>
        </w:rPr>
        <w:t>类</w:t>
      </w:r>
      <w:r w:rsidR="00834EA3" w:rsidRPr="007B62D3">
        <w:rPr>
          <w:sz w:val="24"/>
        </w:rPr>
        <w:t>基金份额</w:t>
      </w:r>
      <w:r w:rsidR="008333B8" w:rsidRPr="008333B8">
        <w:rPr>
          <w:rFonts w:hint="eastAsia"/>
          <w:sz w:val="24"/>
        </w:rPr>
        <w:t>。</w:t>
      </w:r>
      <w:r w:rsidR="005A598E" w:rsidRPr="007B62D3">
        <w:rPr>
          <w:sz w:val="24"/>
        </w:rPr>
        <w:t>A</w:t>
      </w:r>
      <w:r w:rsidR="005A598E" w:rsidRPr="007B62D3">
        <w:rPr>
          <w:sz w:val="24"/>
        </w:rPr>
        <w:t>类、</w:t>
      </w:r>
      <w:r w:rsidR="005A598E" w:rsidRPr="007B62D3">
        <w:rPr>
          <w:sz w:val="24"/>
        </w:rPr>
        <w:t>C</w:t>
      </w:r>
      <w:r w:rsidR="005A598E" w:rsidRPr="007B62D3">
        <w:rPr>
          <w:sz w:val="24"/>
        </w:rPr>
        <w:t>类基金份额分别设置代码，分别计算和公告两类基金份额净值和两类基金份额累计净值。</w:t>
      </w:r>
    </w:p>
    <w:p w14:paraId="74F53A33" w14:textId="77777777" w:rsidR="004628A8" w:rsidRDefault="00BC7CC5" w:rsidP="007F59CE">
      <w:pPr>
        <w:spacing w:line="360" w:lineRule="auto"/>
        <w:ind w:firstLineChars="200" w:firstLine="480"/>
        <w:rPr>
          <w:b/>
          <w:bCs/>
          <w:kern w:val="44"/>
          <w:sz w:val="18"/>
        </w:rPr>
        <w:sectPr w:rsidR="004628A8" w:rsidSect="009F3E44">
          <w:footerReference w:type="default" r:id="rId15"/>
          <w:pgSz w:w="11906" w:h="16838"/>
          <w:pgMar w:top="1440" w:right="1800" w:bottom="1440" w:left="1800" w:header="851" w:footer="992" w:gutter="0"/>
          <w:pgNumType w:start="1" w:chapStyle="1"/>
          <w:cols w:space="720"/>
          <w:docGrid w:type="lines" w:linePitch="312"/>
        </w:sectPr>
      </w:pPr>
      <w:r w:rsidRPr="002F0B06">
        <w:rPr>
          <w:rFonts w:hint="eastAsia"/>
          <w:sz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w:t>
      </w:r>
      <w:r w:rsidRPr="002F0B06">
        <w:rPr>
          <w:sz w:val="24"/>
        </w:rPr>
        <w:t>依照《信息披露办法》的有关规定在指定媒介上公告</w:t>
      </w:r>
      <w:r w:rsidRPr="002F0B06">
        <w:rPr>
          <w:rFonts w:hint="eastAsia"/>
          <w:sz w:val="24"/>
        </w:rPr>
        <w:t>，不需要召开基金份额持有人大会。</w:t>
      </w:r>
      <w:bookmarkStart w:id="75" w:name="_Toc410197817"/>
      <w:bookmarkStart w:id="76" w:name="_Toc24682"/>
      <w:bookmarkStart w:id="77" w:name="_Toc352229749"/>
      <w:bookmarkStart w:id="78" w:name="_Toc16265"/>
      <w:bookmarkStart w:id="79" w:name="_Toc22074"/>
      <w:bookmarkStart w:id="80" w:name="_Toc90742321"/>
      <w:bookmarkStart w:id="81" w:name="_Toc15203"/>
      <w:bookmarkStart w:id="82" w:name="_Toc90742688"/>
      <w:bookmarkStart w:id="83" w:name="_Toc29948"/>
      <w:bookmarkStart w:id="84" w:name="_Toc3266"/>
      <w:bookmarkStart w:id="85" w:name="_Toc7151"/>
      <w:bookmarkStart w:id="86" w:name="_Toc27189"/>
      <w:bookmarkStart w:id="87" w:name="_Toc6714"/>
      <w:bookmarkStart w:id="88" w:name="_Toc27226"/>
      <w:bookmarkStart w:id="89" w:name="_Toc90742390"/>
      <w:bookmarkStart w:id="90" w:name="_Toc29784"/>
    </w:p>
    <w:p w14:paraId="7EC6AAD0" w14:textId="77777777" w:rsidR="007209B3" w:rsidRPr="00F55DC1" w:rsidRDefault="00155AA8" w:rsidP="007209B3">
      <w:pPr>
        <w:pStyle w:val="1"/>
        <w:spacing w:before="0" w:after="0"/>
        <w:jc w:val="center"/>
        <w:rPr>
          <w:rFonts w:ascii="Times New Roman"/>
          <w:color w:val="auto"/>
          <w:sz w:val="30"/>
          <w:szCs w:val="30"/>
        </w:rPr>
      </w:pPr>
      <w:bookmarkStart w:id="91" w:name="_Toc531706841"/>
      <w:r w:rsidRPr="00F55DC1">
        <w:rPr>
          <w:rFonts w:ascii="Times New Roman"/>
          <w:color w:val="auto"/>
          <w:sz w:val="30"/>
          <w:szCs w:val="30"/>
        </w:rPr>
        <w:lastRenderedPageBreak/>
        <w:t>第四部分</w:t>
      </w:r>
      <w:r w:rsidRPr="00F55DC1">
        <w:rPr>
          <w:rFonts w:ascii="Times New Roman"/>
          <w:color w:val="auto"/>
          <w:sz w:val="30"/>
          <w:szCs w:val="30"/>
        </w:rPr>
        <w:t xml:space="preserve">  </w:t>
      </w:r>
      <w:r w:rsidR="007209B3" w:rsidRPr="002B2639">
        <w:rPr>
          <w:rFonts w:ascii="Times New Roman" w:hint="eastAsia"/>
          <w:color w:val="auto"/>
          <w:sz w:val="30"/>
          <w:szCs w:val="30"/>
        </w:rPr>
        <w:t>基金的历史沿革</w:t>
      </w:r>
      <w:bookmarkEnd w:id="91"/>
    </w:p>
    <w:bookmarkEnd w:id="75"/>
    <w:p w14:paraId="2693EA2C" w14:textId="77777777" w:rsidR="007209B3" w:rsidRPr="002B2639" w:rsidRDefault="007209B3" w:rsidP="007209B3">
      <w:pPr>
        <w:spacing w:line="360" w:lineRule="auto"/>
        <w:ind w:firstLineChars="200" w:firstLine="480"/>
        <w:rPr>
          <w:bCs/>
          <w:sz w:val="24"/>
        </w:rPr>
      </w:pPr>
      <w:r>
        <w:rPr>
          <w:rFonts w:hint="eastAsia"/>
          <w:bCs/>
          <w:sz w:val="24"/>
        </w:rPr>
        <w:t>富荣中证</w:t>
      </w:r>
      <w:r>
        <w:rPr>
          <w:rFonts w:hint="eastAsia"/>
          <w:bCs/>
          <w:sz w:val="24"/>
        </w:rPr>
        <w:t>500</w:t>
      </w:r>
      <w:r>
        <w:rPr>
          <w:rFonts w:hint="eastAsia"/>
          <w:bCs/>
          <w:sz w:val="24"/>
        </w:rPr>
        <w:t>指数增强型证券投资基金</w:t>
      </w:r>
      <w:r w:rsidRPr="002B2639">
        <w:rPr>
          <w:rFonts w:hint="eastAsia"/>
          <w:bCs/>
          <w:sz w:val="24"/>
        </w:rPr>
        <w:t>由</w:t>
      </w:r>
      <w:r>
        <w:rPr>
          <w:rFonts w:hint="eastAsia"/>
          <w:bCs/>
          <w:sz w:val="24"/>
        </w:rPr>
        <w:t>富荣福安灵活配置混合型证券投资基金</w:t>
      </w:r>
      <w:r w:rsidRPr="002B2639">
        <w:rPr>
          <w:rFonts w:hint="eastAsia"/>
          <w:bCs/>
          <w:sz w:val="24"/>
        </w:rPr>
        <w:t>变更注册而来。</w:t>
      </w:r>
    </w:p>
    <w:p w14:paraId="138B5029" w14:textId="77777777" w:rsidR="007209B3" w:rsidRPr="002B2639" w:rsidRDefault="007209B3" w:rsidP="007209B3">
      <w:pPr>
        <w:spacing w:line="360" w:lineRule="auto"/>
        <w:ind w:firstLineChars="200" w:firstLine="480"/>
        <w:rPr>
          <w:bCs/>
          <w:sz w:val="24"/>
        </w:rPr>
      </w:pPr>
      <w:r>
        <w:rPr>
          <w:rFonts w:hint="eastAsia"/>
          <w:bCs/>
          <w:sz w:val="24"/>
        </w:rPr>
        <w:t>富荣福安灵活配置混合型证券投资基金</w:t>
      </w:r>
      <w:r w:rsidRPr="002B2639">
        <w:rPr>
          <w:rFonts w:hint="eastAsia"/>
          <w:bCs/>
          <w:sz w:val="24"/>
        </w:rPr>
        <w:t>经中国证监会</w:t>
      </w:r>
      <w:r w:rsidR="00A519C5" w:rsidRPr="00A519C5">
        <w:rPr>
          <w:rFonts w:hint="eastAsia"/>
          <w:bCs/>
          <w:sz w:val="24"/>
        </w:rPr>
        <w:t>证监许可【</w:t>
      </w:r>
      <w:r w:rsidR="00A519C5" w:rsidRPr="00A519C5">
        <w:rPr>
          <w:rFonts w:hint="eastAsia"/>
          <w:bCs/>
          <w:sz w:val="24"/>
        </w:rPr>
        <w:t>2017</w:t>
      </w:r>
      <w:r w:rsidR="00A519C5" w:rsidRPr="00A519C5">
        <w:rPr>
          <w:rFonts w:hint="eastAsia"/>
          <w:bCs/>
          <w:sz w:val="24"/>
        </w:rPr>
        <w:t>】</w:t>
      </w:r>
      <w:r w:rsidR="00A519C5" w:rsidRPr="00A519C5">
        <w:rPr>
          <w:rFonts w:hint="eastAsia"/>
          <w:bCs/>
          <w:sz w:val="24"/>
        </w:rPr>
        <w:t xml:space="preserve">731 </w:t>
      </w:r>
      <w:r w:rsidR="00A519C5" w:rsidRPr="00A519C5">
        <w:rPr>
          <w:rFonts w:hint="eastAsia"/>
          <w:bCs/>
          <w:sz w:val="24"/>
        </w:rPr>
        <w:t>号</w:t>
      </w:r>
      <w:r w:rsidRPr="00A519C5">
        <w:rPr>
          <w:rFonts w:hint="eastAsia"/>
          <w:bCs/>
          <w:sz w:val="24"/>
        </w:rPr>
        <w:t>文</w:t>
      </w:r>
      <w:r w:rsidRPr="002B2639">
        <w:rPr>
          <w:rFonts w:hint="eastAsia"/>
          <w:bCs/>
          <w:sz w:val="24"/>
        </w:rPr>
        <w:t>注册，基金管理人为</w:t>
      </w:r>
      <w:r>
        <w:rPr>
          <w:rFonts w:hint="eastAsia"/>
          <w:bCs/>
          <w:sz w:val="24"/>
        </w:rPr>
        <w:t>富</w:t>
      </w:r>
      <w:proofErr w:type="gramStart"/>
      <w:r>
        <w:rPr>
          <w:rFonts w:hint="eastAsia"/>
          <w:bCs/>
          <w:sz w:val="24"/>
        </w:rPr>
        <w:t>荣</w:t>
      </w:r>
      <w:r w:rsidRPr="002B2639">
        <w:rPr>
          <w:rFonts w:hint="eastAsia"/>
          <w:bCs/>
          <w:sz w:val="24"/>
        </w:rPr>
        <w:t>基金</w:t>
      </w:r>
      <w:proofErr w:type="gramEnd"/>
      <w:r w:rsidRPr="002B2639">
        <w:rPr>
          <w:rFonts w:hint="eastAsia"/>
          <w:bCs/>
          <w:sz w:val="24"/>
        </w:rPr>
        <w:t>管理有限公司，基金托管人为</w:t>
      </w:r>
      <w:r>
        <w:rPr>
          <w:rFonts w:hint="eastAsia"/>
          <w:bCs/>
          <w:sz w:val="24"/>
        </w:rPr>
        <w:t>招商</w:t>
      </w:r>
      <w:r w:rsidRPr="002B2639">
        <w:rPr>
          <w:rFonts w:hint="eastAsia"/>
          <w:bCs/>
          <w:sz w:val="24"/>
        </w:rPr>
        <w:t>银行股份有限公司。</w:t>
      </w:r>
    </w:p>
    <w:p w14:paraId="628EF4E2" w14:textId="77777777" w:rsidR="007209B3" w:rsidRPr="002B2639" w:rsidRDefault="007209B3" w:rsidP="007209B3">
      <w:pPr>
        <w:spacing w:line="360" w:lineRule="auto"/>
        <w:ind w:firstLineChars="200" w:firstLine="480"/>
        <w:rPr>
          <w:bCs/>
          <w:sz w:val="24"/>
        </w:rPr>
      </w:pPr>
      <w:r>
        <w:rPr>
          <w:rFonts w:hint="eastAsia"/>
          <w:bCs/>
          <w:sz w:val="24"/>
        </w:rPr>
        <w:t>富荣福安灵活配置混合型证券投资基金</w:t>
      </w:r>
      <w:r w:rsidR="00A519C5">
        <w:rPr>
          <w:rFonts w:hint="eastAsia"/>
          <w:bCs/>
          <w:sz w:val="24"/>
        </w:rPr>
        <w:t>自</w:t>
      </w:r>
      <w:r w:rsidR="00A519C5" w:rsidRPr="00A519C5">
        <w:rPr>
          <w:rFonts w:hint="eastAsia"/>
          <w:bCs/>
          <w:sz w:val="24"/>
        </w:rPr>
        <w:t xml:space="preserve">2017 </w:t>
      </w:r>
      <w:r w:rsidR="00A519C5" w:rsidRPr="00A519C5">
        <w:rPr>
          <w:rFonts w:hint="eastAsia"/>
          <w:bCs/>
          <w:sz w:val="24"/>
        </w:rPr>
        <w:t>年</w:t>
      </w:r>
      <w:r w:rsidR="00A519C5" w:rsidRPr="00A519C5">
        <w:rPr>
          <w:rFonts w:hint="eastAsia"/>
          <w:bCs/>
          <w:sz w:val="24"/>
        </w:rPr>
        <w:t>11</w:t>
      </w:r>
      <w:r w:rsidR="00A519C5" w:rsidRPr="00A519C5">
        <w:rPr>
          <w:rFonts w:hint="eastAsia"/>
          <w:bCs/>
          <w:sz w:val="24"/>
        </w:rPr>
        <w:t>月</w:t>
      </w:r>
      <w:r w:rsidR="00A519C5" w:rsidRPr="00A519C5">
        <w:rPr>
          <w:rFonts w:hint="eastAsia"/>
          <w:bCs/>
          <w:sz w:val="24"/>
        </w:rPr>
        <w:t>14</w:t>
      </w:r>
      <w:r w:rsidR="00A519C5" w:rsidRPr="00A519C5">
        <w:rPr>
          <w:rFonts w:hint="eastAsia"/>
          <w:bCs/>
          <w:sz w:val="24"/>
        </w:rPr>
        <w:t>日至</w:t>
      </w:r>
      <w:r w:rsidR="00A519C5" w:rsidRPr="00A519C5">
        <w:rPr>
          <w:rFonts w:hint="eastAsia"/>
          <w:bCs/>
          <w:sz w:val="24"/>
        </w:rPr>
        <w:t>2018</w:t>
      </w:r>
      <w:r w:rsidR="00A519C5" w:rsidRPr="00A519C5">
        <w:rPr>
          <w:rFonts w:hint="eastAsia"/>
          <w:bCs/>
          <w:sz w:val="24"/>
        </w:rPr>
        <w:t>年</w:t>
      </w:r>
      <w:r w:rsidR="00A519C5" w:rsidRPr="00A519C5">
        <w:rPr>
          <w:rFonts w:hint="eastAsia"/>
          <w:bCs/>
          <w:sz w:val="24"/>
        </w:rPr>
        <w:t xml:space="preserve"> 2</w:t>
      </w:r>
      <w:r w:rsidR="00A519C5" w:rsidRPr="00A519C5">
        <w:rPr>
          <w:rFonts w:hint="eastAsia"/>
          <w:bCs/>
          <w:sz w:val="24"/>
        </w:rPr>
        <w:t>月</w:t>
      </w:r>
      <w:r w:rsidR="00A519C5" w:rsidRPr="00A519C5">
        <w:rPr>
          <w:rFonts w:hint="eastAsia"/>
          <w:bCs/>
          <w:sz w:val="24"/>
        </w:rPr>
        <w:t>12</w:t>
      </w:r>
      <w:r w:rsidR="00A519C5" w:rsidRPr="00A519C5">
        <w:rPr>
          <w:rFonts w:hint="eastAsia"/>
          <w:bCs/>
          <w:sz w:val="24"/>
        </w:rPr>
        <w:t>日</w:t>
      </w:r>
      <w:r w:rsidRPr="002B2639">
        <w:rPr>
          <w:rFonts w:hint="eastAsia"/>
          <w:bCs/>
          <w:sz w:val="24"/>
        </w:rPr>
        <w:t>公开募集，募集结束后基金管理人向中国证监会办理备案手续。经中国证监会书面确认，《</w:t>
      </w:r>
      <w:r>
        <w:rPr>
          <w:rFonts w:hint="eastAsia"/>
          <w:bCs/>
          <w:sz w:val="24"/>
        </w:rPr>
        <w:t>富荣福安灵活配置混合型证券投资基金</w:t>
      </w:r>
      <w:r w:rsidRPr="002B2639">
        <w:rPr>
          <w:rFonts w:hint="eastAsia"/>
          <w:bCs/>
          <w:sz w:val="24"/>
        </w:rPr>
        <w:t>基金合同》于</w:t>
      </w:r>
      <w:r w:rsidR="00A519C5" w:rsidRPr="00A519C5">
        <w:rPr>
          <w:rFonts w:hint="eastAsia"/>
          <w:bCs/>
          <w:sz w:val="24"/>
        </w:rPr>
        <w:t xml:space="preserve">2018 </w:t>
      </w:r>
      <w:r w:rsidR="00A519C5" w:rsidRPr="00A519C5">
        <w:rPr>
          <w:rFonts w:hint="eastAsia"/>
          <w:bCs/>
          <w:sz w:val="24"/>
        </w:rPr>
        <w:t>年</w:t>
      </w:r>
      <w:r w:rsidR="00A519C5" w:rsidRPr="00A519C5">
        <w:rPr>
          <w:rFonts w:hint="eastAsia"/>
          <w:bCs/>
          <w:sz w:val="24"/>
        </w:rPr>
        <w:t xml:space="preserve"> 2 </w:t>
      </w:r>
      <w:r w:rsidR="00A519C5" w:rsidRPr="00A519C5">
        <w:rPr>
          <w:rFonts w:hint="eastAsia"/>
          <w:bCs/>
          <w:sz w:val="24"/>
        </w:rPr>
        <w:t>月</w:t>
      </w:r>
      <w:r w:rsidR="00A519C5" w:rsidRPr="00A519C5">
        <w:rPr>
          <w:rFonts w:hint="eastAsia"/>
          <w:bCs/>
          <w:sz w:val="24"/>
        </w:rPr>
        <w:t xml:space="preserve"> 13 </w:t>
      </w:r>
      <w:r w:rsidR="00A519C5" w:rsidRPr="00A519C5">
        <w:rPr>
          <w:rFonts w:hint="eastAsia"/>
          <w:bCs/>
          <w:sz w:val="24"/>
        </w:rPr>
        <w:t>日</w:t>
      </w:r>
      <w:r w:rsidRPr="002B2639">
        <w:rPr>
          <w:rFonts w:hint="eastAsia"/>
          <w:bCs/>
          <w:sz w:val="24"/>
        </w:rPr>
        <w:t>生效。</w:t>
      </w:r>
    </w:p>
    <w:p w14:paraId="21556097" w14:textId="77777777" w:rsidR="007209B3" w:rsidRPr="002B2639" w:rsidRDefault="007209B3" w:rsidP="007209B3">
      <w:pPr>
        <w:spacing w:line="360" w:lineRule="auto"/>
        <w:ind w:firstLineChars="200" w:firstLine="480"/>
        <w:rPr>
          <w:bCs/>
          <w:sz w:val="24"/>
        </w:rPr>
      </w:pPr>
      <w:r>
        <w:rPr>
          <w:rFonts w:hint="eastAsia"/>
          <w:bCs/>
          <w:sz w:val="24"/>
        </w:rPr>
        <w:t>富荣福安灵活配置混合型证券投资基金</w:t>
      </w:r>
      <w:r w:rsidRPr="002B2639">
        <w:rPr>
          <w:rFonts w:hint="eastAsia"/>
          <w:bCs/>
          <w:sz w:val="24"/>
        </w:rPr>
        <w:t>经中国证监会证监许可</w:t>
      </w:r>
      <w:r w:rsidR="00A519C5" w:rsidRPr="00A519C5">
        <w:rPr>
          <w:rFonts w:ascii="宋体" w:hAnsi="宋体" w:hint="eastAsia"/>
          <w:bCs/>
          <w:sz w:val="24"/>
        </w:rPr>
        <w:t>【</w:t>
      </w:r>
      <w:r w:rsidR="004B1BA7">
        <w:rPr>
          <w:rFonts w:ascii="宋体" w:hAnsi="宋体" w:hint="eastAsia"/>
          <w:bCs/>
          <w:sz w:val="24"/>
        </w:rPr>
        <w:t>2018</w:t>
      </w:r>
      <w:r w:rsidR="00A519C5" w:rsidRPr="00A519C5">
        <w:rPr>
          <w:rFonts w:ascii="宋体" w:hAnsi="宋体" w:hint="eastAsia"/>
          <w:bCs/>
          <w:sz w:val="24"/>
        </w:rPr>
        <w:t>】</w:t>
      </w:r>
      <w:r w:rsidR="004B1BA7">
        <w:rPr>
          <w:rFonts w:ascii="宋体" w:hAnsi="宋体" w:hint="eastAsia"/>
          <w:bCs/>
          <w:sz w:val="24"/>
        </w:rPr>
        <w:t>1655</w:t>
      </w:r>
      <w:r w:rsidRPr="00A519C5">
        <w:rPr>
          <w:rFonts w:hint="eastAsia"/>
          <w:bCs/>
          <w:sz w:val="24"/>
        </w:rPr>
        <w:t>号文准予变更注册。</w:t>
      </w:r>
    </w:p>
    <w:p w14:paraId="63673634" w14:textId="77777777" w:rsidR="00882C7E" w:rsidRDefault="00543486" w:rsidP="00543486">
      <w:pPr>
        <w:spacing w:line="360" w:lineRule="auto"/>
        <w:ind w:firstLineChars="200" w:firstLine="480"/>
        <w:sectPr w:rsidR="00882C7E" w:rsidSect="009F3E44">
          <w:footerReference w:type="default" r:id="rId16"/>
          <w:pgSz w:w="11906" w:h="16838"/>
          <w:pgMar w:top="1440" w:right="1800" w:bottom="1440" w:left="1800" w:header="851" w:footer="992" w:gutter="0"/>
          <w:pgNumType w:start="1" w:chapStyle="1"/>
          <w:cols w:space="720"/>
          <w:docGrid w:type="lines" w:linePitch="312"/>
        </w:sectPr>
      </w:pPr>
      <w:r w:rsidRPr="00543486">
        <w:rPr>
          <w:rFonts w:ascii="宋体" w:hAnsi="宋体" w:hint="eastAsia"/>
          <w:bCs/>
          <w:sz w:val="24"/>
        </w:rPr>
        <w:t>2018年11月9日</w:t>
      </w:r>
      <w:r w:rsidR="007209B3" w:rsidRPr="002B2639">
        <w:rPr>
          <w:rFonts w:hint="eastAsia"/>
          <w:bCs/>
          <w:sz w:val="24"/>
        </w:rPr>
        <w:t>至</w:t>
      </w:r>
      <w:r w:rsidRPr="00543486">
        <w:rPr>
          <w:rFonts w:hint="eastAsia"/>
          <w:bCs/>
          <w:sz w:val="24"/>
        </w:rPr>
        <w:t>2018</w:t>
      </w:r>
      <w:r w:rsidRPr="00543486">
        <w:rPr>
          <w:rFonts w:hint="eastAsia"/>
          <w:bCs/>
          <w:sz w:val="24"/>
        </w:rPr>
        <w:t>年</w:t>
      </w:r>
      <w:r w:rsidRPr="00543486">
        <w:rPr>
          <w:rFonts w:hint="eastAsia"/>
          <w:bCs/>
          <w:sz w:val="24"/>
        </w:rPr>
        <w:t>12</w:t>
      </w:r>
      <w:r w:rsidRPr="00543486">
        <w:rPr>
          <w:rFonts w:hint="eastAsia"/>
          <w:bCs/>
          <w:sz w:val="24"/>
        </w:rPr>
        <w:t>月</w:t>
      </w:r>
      <w:r w:rsidRPr="00543486">
        <w:rPr>
          <w:rFonts w:hint="eastAsia"/>
          <w:bCs/>
          <w:sz w:val="24"/>
        </w:rPr>
        <w:t>9</w:t>
      </w:r>
      <w:r w:rsidRPr="00543486">
        <w:rPr>
          <w:rFonts w:hint="eastAsia"/>
          <w:bCs/>
          <w:sz w:val="24"/>
        </w:rPr>
        <w:t>日</w:t>
      </w:r>
      <w:r w:rsidR="007209B3" w:rsidRPr="002B2639">
        <w:rPr>
          <w:rFonts w:hint="eastAsia"/>
          <w:bCs/>
          <w:sz w:val="24"/>
        </w:rPr>
        <w:t>，</w:t>
      </w:r>
      <w:r w:rsidR="007209B3">
        <w:rPr>
          <w:rFonts w:hint="eastAsia"/>
          <w:bCs/>
          <w:sz w:val="24"/>
        </w:rPr>
        <w:t>富荣福安灵活配置混合型证券投资</w:t>
      </w:r>
      <w:proofErr w:type="gramStart"/>
      <w:r w:rsidR="007209B3">
        <w:rPr>
          <w:rFonts w:hint="eastAsia"/>
          <w:bCs/>
          <w:sz w:val="24"/>
        </w:rPr>
        <w:t>基金</w:t>
      </w:r>
      <w:r w:rsidR="007209B3" w:rsidRPr="002B2639">
        <w:rPr>
          <w:rFonts w:hint="eastAsia"/>
          <w:bCs/>
          <w:sz w:val="24"/>
        </w:rPr>
        <w:t>基金</w:t>
      </w:r>
      <w:proofErr w:type="gramEnd"/>
      <w:r w:rsidR="007209B3" w:rsidRPr="002B2639">
        <w:rPr>
          <w:rFonts w:hint="eastAsia"/>
          <w:bCs/>
          <w:sz w:val="24"/>
        </w:rPr>
        <w:t>份额持有人大会以通讯方式召开，大会审议并通过了《</w:t>
      </w:r>
      <w:r w:rsidR="007209B3">
        <w:rPr>
          <w:rFonts w:hint="eastAsia"/>
          <w:bCs/>
          <w:sz w:val="24"/>
        </w:rPr>
        <w:t>富荣福安灵活配置混合型证券投资基金</w:t>
      </w:r>
      <w:r w:rsidR="007209B3" w:rsidRPr="002B2639">
        <w:rPr>
          <w:rFonts w:hint="eastAsia"/>
          <w:bCs/>
          <w:sz w:val="24"/>
        </w:rPr>
        <w:t>转型有关事项的议案》，内容包括</w:t>
      </w:r>
      <w:r w:rsidR="007209B3">
        <w:rPr>
          <w:rFonts w:hint="eastAsia"/>
          <w:bCs/>
          <w:sz w:val="24"/>
        </w:rPr>
        <w:t>富荣福安灵活配置混合型证券投资基金</w:t>
      </w:r>
      <w:r w:rsidR="007209B3" w:rsidRPr="002B2639">
        <w:rPr>
          <w:rFonts w:hint="eastAsia"/>
          <w:bCs/>
          <w:sz w:val="24"/>
        </w:rPr>
        <w:t>变更名称</w:t>
      </w:r>
      <w:r w:rsidR="00066B01">
        <w:rPr>
          <w:rFonts w:hint="eastAsia"/>
          <w:bCs/>
          <w:sz w:val="24"/>
        </w:rPr>
        <w:t>、基金类别、投资目标、</w:t>
      </w:r>
      <w:r w:rsidR="007209B3" w:rsidRPr="002B2639">
        <w:rPr>
          <w:rFonts w:hint="eastAsia"/>
          <w:bCs/>
          <w:sz w:val="24"/>
        </w:rPr>
        <w:t>投资范围</w:t>
      </w:r>
      <w:r w:rsidR="007209B3">
        <w:rPr>
          <w:rFonts w:hint="eastAsia"/>
          <w:bCs/>
          <w:sz w:val="24"/>
        </w:rPr>
        <w:t>、</w:t>
      </w:r>
      <w:r w:rsidR="00066B01">
        <w:rPr>
          <w:rFonts w:hint="eastAsia"/>
          <w:bCs/>
          <w:sz w:val="24"/>
        </w:rPr>
        <w:t>投资策略、投资比例限制及业绩比较基准、估值方法、基金费用等内容</w:t>
      </w:r>
      <w:r w:rsidR="007209B3">
        <w:rPr>
          <w:rFonts w:hint="eastAsia"/>
          <w:bCs/>
          <w:sz w:val="24"/>
        </w:rPr>
        <w:t>，并相应</w:t>
      </w:r>
      <w:r w:rsidR="007209B3" w:rsidRPr="002B2639">
        <w:rPr>
          <w:rFonts w:hint="eastAsia"/>
          <w:bCs/>
          <w:sz w:val="24"/>
        </w:rPr>
        <w:t>修订基金合同等事项。持有人大会决议自表决通过之日起生效。自</w:t>
      </w:r>
      <w:r w:rsidR="00F20A68">
        <w:rPr>
          <w:rFonts w:hint="eastAsia"/>
          <w:bCs/>
          <w:sz w:val="24"/>
        </w:rPr>
        <w:t>2019</w:t>
      </w:r>
      <w:r w:rsidR="00F20A68" w:rsidRPr="002B2639">
        <w:rPr>
          <w:rFonts w:hint="eastAsia"/>
          <w:bCs/>
          <w:sz w:val="24"/>
        </w:rPr>
        <w:t>年</w:t>
      </w:r>
      <w:r w:rsidR="00F20A68">
        <w:rPr>
          <w:rFonts w:hint="eastAsia"/>
          <w:bCs/>
          <w:sz w:val="24"/>
        </w:rPr>
        <w:t>1</w:t>
      </w:r>
      <w:r w:rsidR="00F20A68" w:rsidRPr="002B2639">
        <w:rPr>
          <w:rFonts w:hint="eastAsia"/>
          <w:bCs/>
          <w:sz w:val="24"/>
        </w:rPr>
        <w:t>月</w:t>
      </w:r>
      <w:r w:rsidR="00F20A68">
        <w:rPr>
          <w:rFonts w:hint="eastAsia"/>
          <w:bCs/>
          <w:sz w:val="24"/>
        </w:rPr>
        <w:t>10</w:t>
      </w:r>
      <w:r w:rsidR="007209B3" w:rsidRPr="002B2639">
        <w:rPr>
          <w:rFonts w:hint="eastAsia"/>
          <w:bCs/>
          <w:sz w:val="24"/>
        </w:rPr>
        <w:t>日起，《</w:t>
      </w:r>
      <w:r w:rsidR="007209B3">
        <w:rPr>
          <w:rFonts w:hint="eastAsia"/>
          <w:bCs/>
          <w:sz w:val="24"/>
        </w:rPr>
        <w:t>富荣福安灵活配置混合型证券投资基金</w:t>
      </w:r>
      <w:r w:rsidR="007209B3" w:rsidRPr="002B2639">
        <w:rPr>
          <w:rFonts w:hint="eastAsia"/>
          <w:bCs/>
          <w:sz w:val="24"/>
        </w:rPr>
        <w:t>基金合同》失效且《</w:t>
      </w:r>
      <w:r w:rsidR="007209B3">
        <w:rPr>
          <w:rFonts w:hint="eastAsia"/>
          <w:bCs/>
          <w:sz w:val="24"/>
        </w:rPr>
        <w:t>富荣中证</w:t>
      </w:r>
      <w:r w:rsidR="007209B3">
        <w:rPr>
          <w:rFonts w:hint="eastAsia"/>
          <w:bCs/>
          <w:sz w:val="24"/>
        </w:rPr>
        <w:t>500</w:t>
      </w:r>
      <w:r w:rsidR="007209B3">
        <w:rPr>
          <w:rFonts w:hint="eastAsia"/>
          <w:bCs/>
          <w:sz w:val="24"/>
        </w:rPr>
        <w:t>指数增强型证券投资基金</w:t>
      </w:r>
      <w:r w:rsidR="007209B3" w:rsidRPr="002B2639">
        <w:rPr>
          <w:rFonts w:hint="eastAsia"/>
          <w:bCs/>
          <w:sz w:val="24"/>
        </w:rPr>
        <w:t>基金合同》同时生效，</w:t>
      </w:r>
      <w:r w:rsidR="007209B3">
        <w:rPr>
          <w:rFonts w:hint="eastAsia"/>
          <w:bCs/>
          <w:sz w:val="24"/>
        </w:rPr>
        <w:t>富荣福安灵活配置混合型证券投资基金</w:t>
      </w:r>
      <w:r w:rsidR="007209B3" w:rsidRPr="002B2639">
        <w:rPr>
          <w:rFonts w:hint="eastAsia"/>
          <w:bCs/>
          <w:sz w:val="24"/>
        </w:rPr>
        <w:t>正式变更为</w:t>
      </w:r>
      <w:r w:rsidR="007209B3">
        <w:rPr>
          <w:rFonts w:hint="eastAsia"/>
          <w:bCs/>
          <w:sz w:val="24"/>
        </w:rPr>
        <w:t>富荣中证</w:t>
      </w:r>
      <w:r w:rsidR="007209B3">
        <w:rPr>
          <w:rFonts w:hint="eastAsia"/>
          <w:bCs/>
          <w:sz w:val="24"/>
        </w:rPr>
        <w:t>500</w:t>
      </w:r>
      <w:r w:rsidR="007209B3">
        <w:rPr>
          <w:rFonts w:hint="eastAsia"/>
          <w:bCs/>
          <w:sz w:val="24"/>
        </w:rPr>
        <w:t>指数增强型证券投资基金</w:t>
      </w:r>
      <w:r w:rsidR="007209B3" w:rsidRPr="002B2639">
        <w:rPr>
          <w:rFonts w:hint="eastAsia"/>
          <w:bCs/>
          <w:sz w:val="24"/>
        </w:rPr>
        <w:t>。</w:t>
      </w:r>
      <w:bookmarkStart w:id="92" w:name="_Toc410197818"/>
      <w:bookmarkStart w:id="93" w:name="_Toc352229750"/>
      <w:bookmarkEnd w:id="76"/>
      <w:bookmarkEnd w:id="77"/>
    </w:p>
    <w:p w14:paraId="09974F52" w14:textId="77777777" w:rsidR="007C0AC9" w:rsidRPr="00F55DC1" w:rsidRDefault="007C0AC9" w:rsidP="007C0AC9">
      <w:pPr>
        <w:pStyle w:val="1"/>
        <w:spacing w:before="0" w:after="0"/>
        <w:jc w:val="center"/>
        <w:rPr>
          <w:rFonts w:ascii="Times New Roman"/>
          <w:color w:val="auto"/>
          <w:sz w:val="30"/>
          <w:szCs w:val="30"/>
        </w:rPr>
      </w:pPr>
      <w:bookmarkStart w:id="94" w:name="_Toc26986"/>
      <w:bookmarkStart w:id="95" w:name="_Toc7848"/>
      <w:bookmarkStart w:id="96" w:name="_Toc1823"/>
      <w:bookmarkStart w:id="97" w:name="_Toc141703885"/>
      <w:bookmarkStart w:id="98" w:name="_Toc18329"/>
      <w:bookmarkStart w:id="99" w:name="_Toc21988"/>
      <w:bookmarkStart w:id="100" w:name="_Toc18526"/>
      <w:bookmarkStart w:id="101" w:name="_Toc4741"/>
      <w:bookmarkStart w:id="102" w:name="_Toc18797"/>
      <w:bookmarkStart w:id="103" w:name="_Toc14893"/>
      <w:bookmarkStart w:id="104" w:name="_Toc17912"/>
      <w:bookmarkStart w:id="105" w:name="_Toc139991735"/>
      <w:bookmarkStart w:id="106" w:name="_Toc6559"/>
      <w:bookmarkStart w:id="107" w:name="_Toc531706842"/>
      <w:r w:rsidRPr="00F55DC1">
        <w:rPr>
          <w:rFonts w:ascii="Times New Roman"/>
          <w:color w:val="auto"/>
          <w:sz w:val="30"/>
          <w:szCs w:val="30"/>
        </w:rPr>
        <w:lastRenderedPageBreak/>
        <w:t>第五部分</w:t>
      </w:r>
      <w:r w:rsidRPr="00F55DC1">
        <w:rPr>
          <w:rFonts w:ascii="Times New Roman"/>
          <w:color w:val="auto"/>
          <w:sz w:val="30"/>
          <w:szCs w:val="30"/>
        </w:rPr>
        <w:t xml:space="preserve">  </w:t>
      </w:r>
      <w:r w:rsidRPr="00F55DC1">
        <w:rPr>
          <w:rFonts w:ascii="Times New Roman"/>
          <w:color w:val="auto"/>
          <w:sz w:val="30"/>
          <w:szCs w:val="30"/>
        </w:rPr>
        <w:t>基金</w:t>
      </w:r>
      <w:r w:rsidR="00066B01">
        <w:rPr>
          <w:rFonts w:ascii="Times New Roman" w:hint="eastAsia"/>
          <w:color w:val="auto"/>
          <w:sz w:val="30"/>
          <w:szCs w:val="30"/>
        </w:rPr>
        <w:t>的存续</w:t>
      </w:r>
      <w:bookmarkEnd w:id="92"/>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0CCABBE2" w14:textId="77777777" w:rsidR="007C0AC9" w:rsidRPr="007B62D3" w:rsidRDefault="007C0AC9" w:rsidP="007B62D3">
      <w:pPr>
        <w:spacing w:line="360" w:lineRule="auto"/>
        <w:ind w:firstLine="480"/>
        <w:rPr>
          <w:sz w:val="24"/>
        </w:rPr>
      </w:pPr>
    </w:p>
    <w:p w14:paraId="58967E54" w14:textId="77777777" w:rsidR="006E1A3F" w:rsidRDefault="00817C75" w:rsidP="000F6A73">
      <w:pPr>
        <w:spacing w:line="360" w:lineRule="auto"/>
        <w:ind w:firstLineChars="200" w:firstLine="480"/>
        <w:rPr>
          <w:bCs/>
          <w:sz w:val="24"/>
        </w:rPr>
      </w:pPr>
      <w:bookmarkStart w:id="108" w:name="_Toc410197819"/>
      <w:r w:rsidRPr="007B62D3">
        <w:rPr>
          <w:bCs/>
          <w:sz w:val="24"/>
        </w:rPr>
        <w:t>《基金合同》生效后，</w:t>
      </w:r>
      <w:r w:rsidRPr="007B62D3">
        <w:rPr>
          <w:rFonts w:hint="eastAsia"/>
          <w:bCs/>
          <w:sz w:val="24"/>
        </w:rPr>
        <w:t>连续</w:t>
      </w:r>
      <w:r w:rsidRPr="007B62D3">
        <w:rPr>
          <w:rFonts w:hint="eastAsia"/>
          <w:bCs/>
          <w:sz w:val="24"/>
        </w:rPr>
        <w:t>20</w:t>
      </w:r>
      <w:r w:rsidRPr="007B62D3">
        <w:rPr>
          <w:rFonts w:hint="eastAsia"/>
          <w:bCs/>
          <w:sz w:val="24"/>
        </w:rPr>
        <w:t>个工作日出现</w:t>
      </w:r>
      <w:r w:rsidRPr="007B62D3">
        <w:rPr>
          <w:bCs/>
          <w:sz w:val="24"/>
        </w:rPr>
        <w:t>基金份额持有人数量不满</w:t>
      </w:r>
      <w:r w:rsidRPr="007B62D3">
        <w:rPr>
          <w:rFonts w:hint="eastAsia"/>
          <w:bCs/>
          <w:sz w:val="24"/>
        </w:rPr>
        <w:t>200</w:t>
      </w:r>
      <w:r w:rsidRPr="007B62D3">
        <w:rPr>
          <w:bCs/>
          <w:sz w:val="24"/>
        </w:rPr>
        <w:t>人或者基金资产净值低于</w:t>
      </w:r>
      <w:r w:rsidRPr="007B62D3">
        <w:rPr>
          <w:rFonts w:hint="eastAsia"/>
          <w:bCs/>
          <w:sz w:val="24"/>
        </w:rPr>
        <w:t>5000</w:t>
      </w:r>
      <w:r w:rsidRPr="007B62D3">
        <w:rPr>
          <w:rFonts w:hint="eastAsia"/>
          <w:bCs/>
          <w:sz w:val="24"/>
        </w:rPr>
        <w:t>万</w:t>
      </w:r>
      <w:r w:rsidRPr="007B62D3">
        <w:rPr>
          <w:bCs/>
          <w:sz w:val="24"/>
        </w:rPr>
        <w:t>元的，基金管理人应当</w:t>
      </w:r>
      <w:r w:rsidRPr="007B62D3">
        <w:rPr>
          <w:rFonts w:hint="eastAsia"/>
          <w:bCs/>
          <w:sz w:val="24"/>
        </w:rPr>
        <w:t>在定期报告中予以披露。连续</w:t>
      </w:r>
      <w:r w:rsidRPr="007B62D3">
        <w:rPr>
          <w:rFonts w:hint="eastAsia"/>
          <w:bCs/>
          <w:sz w:val="24"/>
        </w:rPr>
        <w:t>60</w:t>
      </w:r>
      <w:r w:rsidRPr="007B62D3">
        <w:rPr>
          <w:rFonts w:hint="eastAsia"/>
          <w:bCs/>
          <w:sz w:val="24"/>
        </w:rPr>
        <w:t>个工作日出现基金份额持有人数量不满</w:t>
      </w:r>
      <w:r w:rsidRPr="007B62D3">
        <w:rPr>
          <w:rFonts w:hint="eastAsia"/>
          <w:bCs/>
          <w:sz w:val="24"/>
        </w:rPr>
        <w:t>200</w:t>
      </w:r>
      <w:r w:rsidRPr="007B62D3">
        <w:rPr>
          <w:rFonts w:hint="eastAsia"/>
          <w:bCs/>
          <w:sz w:val="24"/>
        </w:rPr>
        <w:t>人或者基金资产净值低于</w:t>
      </w:r>
      <w:r w:rsidRPr="007B62D3">
        <w:rPr>
          <w:rFonts w:hint="eastAsia"/>
          <w:bCs/>
          <w:sz w:val="24"/>
        </w:rPr>
        <w:t>5000</w:t>
      </w:r>
      <w:r w:rsidRPr="007B62D3">
        <w:rPr>
          <w:rFonts w:hint="eastAsia"/>
          <w:bCs/>
          <w:sz w:val="24"/>
        </w:rPr>
        <w:t>万元情形的，</w:t>
      </w:r>
      <w:r w:rsidR="00ED5B0D" w:rsidRPr="006A7579">
        <w:rPr>
          <w:rFonts w:hint="eastAsia"/>
          <w:bCs/>
          <w:sz w:val="24"/>
        </w:rPr>
        <w:t>基金管理人应当向中国证监会报告并提出解决方案，如转换运作方式、与其他基金合并或者终止基金合同等，并召开基金份额持有人大会进行表决</w:t>
      </w:r>
      <w:r w:rsidR="00ED5B0D" w:rsidRPr="007B62D3">
        <w:rPr>
          <w:rFonts w:hint="eastAsia"/>
          <w:bCs/>
          <w:sz w:val="24"/>
        </w:rPr>
        <w:t>。</w:t>
      </w:r>
    </w:p>
    <w:p w14:paraId="20794352" w14:textId="77777777" w:rsidR="000F6A73" w:rsidRDefault="000F6A73" w:rsidP="00CF35D1">
      <w:pPr>
        <w:spacing w:line="360" w:lineRule="auto"/>
        <w:ind w:firstLineChars="200" w:firstLine="480"/>
        <w:rPr>
          <w:b/>
          <w:bCs/>
          <w:kern w:val="44"/>
          <w:sz w:val="18"/>
        </w:rPr>
        <w:sectPr w:rsidR="000F6A73" w:rsidSect="009F3E44">
          <w:footerReference w:type="default" r:id="rId17"/>
          <w:pgSz w:w="11906" w:h="16838"/>
          <w:pgMar w:top="1440" w:right="1800" w:bottom="1440" w:left="1800" w:header="851" w:footer="992" w:gutter="0"/>
          <w:pgNumType w:start="1" w:chapStyle="1"/>
          <w:cols w:space="720"/>
          <w:docGrid w:type="lines" w:linePitch="312"/>
        </w:sectPr>
      </w:pPr>
      <w:r w:rsidRPr="007B62D3">
        <w:rPr>
          <w:bCs/>
          <w:sz w:val="24"/>
        </w:rPr>
        <w:t>法律法规另有规定时，从其规定</w:t>
      </w:r>
      <w:r w:rsidR="005E795C">
        <w:rPr>
          <w:rFonts w:hint="eastAsia"/>
          <w:bCs/>
          <w:sz w:val="24"/>
        </w:rPr>
        <w:t>。</w:t>
      </w:r>
    </w:p>
    <w:p w14:paraId="67185C5B" w14:textId="77777777" w:rsidR="00B92F2D" w:rsidRPr="00F55DC1" w:rsidRDefault="00B92F2D" w:rsidP="0077176B">
      <w:pPr>
        <w:pStyle w:val="1"/>
        <w:spacing w:before="0" w:after="0"/>
        <w:jc w:val="center"/>
        <w:rPr>
          <w:rFonts w:ascii="Times New Roman"/>
          <w:color w:val="auto"/>
          <w:sz w:val="30"/>
          <w:szCs w:val="30"/>
        </w:rPr>
      </w:pPr>
      <w:bookmarkStart w:id="109" w:name="_Toc48649707"/>
      <w:bookmarkStart w:id="110" w:name="_Toc23822"/>
      <w:bookmarkStart w:id="111" w:name="_Toc139991736"/>
      <w:bookmarkStart w:id="112" w:name="_Toc79392606"/>
      <w:bookmarkStart w:id="113" w:name="_Toc10463"/>
      <w:bookmarkStart w:id="114" w:name="_Toc17244"/>
      <w:bookmarkStart w:id="115" w:name="_Toc23261"/>
      <w:bookmarkStart w:id="116" w:name="_Toc1427"/>
      <w:bookmarkStart w:id="117" w:name="_Toc1270"/>
      <w:bookmarkStart w:id="118" w:name="_Toc123102453"/>
      <w:bookmarkStart w:id="119" w:name="_Toc11081"/>
      <w:bookmarkStart w:id="120" w:name="_Toc4003"/>
      <w:bookmarkStart w:id="121" w:name="_Toc98560352"/>
      <w:bookmarkStart w:id="122" w:name="_Toc352229751"/>
      <w:bookmarkStart w:id="123" w:name="_Toc352229752"/>
      <w:bookmarkStart w:id="124" w:name="_Toc123112234"/>
      <w:bookmarkStart w:id="125" w:name="_Toc141703886"/>
      <w:bookmarkStart w:id="126" w:name="_Toc20733"/>
      <w:bookmarkStart w:id="127" w:name="_Toc7920"/>
      <w:bookmarkStart w:id="128" w:name="_Toc610"/>
      <w:bookmarkStart w:id="129" w:name="_Toc123051452"/>
      <w:bookmarkStart w:id="130" w:name="_Toc531706843"/>
      <w:bookmarkEnd w:id="78"/>
      <w:bookmarkEnd w:id="79"/>
      <w:bookmarkEnd w:id="80"/>
      <w:bookmarkEnd w:id="81"/>
      <w:bookmarkEnd w:id="82"/>
      <w:bookmarkEnd w:id="83"/>
      <w:bookmarkEnd w:id="84"/>
      <w:bookmarkEnd w:id="85"/>
      <w:bookmarkEnd w:id="86"/>
      <w:bookmarkEnd w:id="87"/>
      <w:bookmarkEnd w:id="88"/>
      <w:bookmarkEnd w:id="89"/>
      <w:bookmarkEnd w:id="90"/>
      <w:bookmarkEnd w:id="93"/>
      <w:bookmarkEnd w:id="108"/>
      <w:r w:rsidRPr="00F55DC1">
        <w:rPr>
          <w:rFonts w:ascii="Times New Roman"/>
          <w:color w:val="auto"/>
          <w:sz w:val="30"/>
          <w:szCs w:val="30"/>
        </w:rPr>
        <w:lastRenderedPageBreak/>
        <w:t>第六部分</w:t>
      </w:r>
      <w:r w:rsidRPr="00F55DC1">
        <w:rPr>
          <w:rFonts w:ascii="Times New Roman"/>
          <w:color w:val="auto"/>
          <w:sz w:val="30"/>
          <w:szCs w:val="30"/>
        </w:rPr>
        <w:t xml:space="preserve">  </w:t>
      </w:r>
      <w:r w:rsidRPr="00F55DC1">
        <w:rPr>
          <w:rFonts w:ascii="Times New Roman"/>
          <w:color w:val="auto"/>
          <w:sz w:val="30"/>
          <w:szCs w:val="30"/>
        </w:rPr>
        <w:t>基金份额的申购与赎回</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14:paraId="2C9BF869" w14:textId="77777777" w:rsidR="00B92F2D" w:rsidRPr="00FE4517" w:rsidRDefault="00B92F2D">
      <w:pPr>
        <w:spacing w:line="360" w:lineRule="auto"/>
        <w:ind w:firstLine="540"/>
        <w:rPr>
          <w:bCs/>
        </w:rPr>
      </w:pPr>
    </w:p>
    <w:p w14:paraId="76959674" w14:textId="77777777" w:rsidR="00B92F2D" w:rsidRPr="007B62D3" w:rsidRDefault="00B92F2D" w:rsidP="007B62D3">
      <w:pPr>
        <w:spacing w:line="360" w:lineRule="auto"/>
        <w:ind w:firstLineChars="200" w:firstLine="480"/>
        <w:rPr>
          <w:bCs/>
          <w:sz w:val="24"/>
          <w:szCs w:val="24"/>
        </w:rPr>
      </w:pPr>
      <w:r w:rsidRPr="007B62D3">
        <w:rPr>
          <w:bCs/>
          <w:sz w:val="24"/>
          <w:szCs w:val="24"/>
        </w:rPr>
        <w:t>一、申购和赎回场所</w:t>
      </w:r>
    </w:p>
    <w:p w14:paraId="63B9D6D3" w14:textId="77777777" w:rsidR="00B92F2D" w:rsidRPr="007B62D3" w:rsidRDefault="00B92F2D" w:rsidP="005E795C">
      <w:pPr>
        <w:spacing w:line="360" w:lineRule="auto"/>
        <w:ind w:firstLineChars="200" w:firstLine="480"/>
        <w:rPr>
          <w:bCs/>
          <w:sz w:val="24"/>
          <w:szCs w:val="24"/>
        </w:rPr>
      </w:pPr>
      <w:r w:rsidRPr="007B62D3">
        <w:rPr>
          <w:bCs/>
          <w:sz w:val="24"/>
          <w:szCs w:val="24"/>
        </w:rPr>
        <w:t>本基金的申购与赎回将通过销售机构进行。具体的销售网点将由基金管理人在招募说明书或其他相关公告中列明。基金管理人可根据情况变更或增减销售机构，</w:t>
      </w:r>
      <w:r w:rsidR="00773FDF">
        <w:rPr>
          <w:rFonts w:hint="eastAsia"/>
          <w:bCs/>
          <w:kern w:val="0"/>
          <w:sz w:val="24"/>
        </w:rPr>
        <w:t>并在管理人网站公示</w:t>
      </w:r>
      <w:r w:rsidRPr="007B62D3">
        <w:rPr>
          <w:bCs/>
          <w:sz w:val="24"/>
          <w:szCs w:val="24"/>
        </w:rPr>
        <w:t>。基金投资者应当</w:t>
      </w:r>
      <w:r w:rsidRPr="007B62D3">
        <w:rPr>
          <w:rFonts w:hint="eastAsia"/>
          <w:bCs/>
          <w:sz w:val="24"/>
          <w:szCs w:val="24"/>
        </w:rPr>
        <w:t>在</w:t>
      </w:r>
      <w:r w:rsidRPr="007B62D3">
        <w:rPr>
          <w:bCs/>
          <w:sz w:val="24"/>
          <w:szCs w:val="24"/>
        </w:rPr>
        <w:t>销售机构办理基金销售业务的营业场所或按销售机构提供的其他方式办理基金份额的申购与赎回。</w:t>
      </w:r>
    </w:p>
    <w:p w14:paraId="6B735210" w14:textId="77777777" w:rsidR="00B92F2D" w:rsidRPr="007B62D3" w:rsidRDefault="00B92F2D" w:rsidP="007B62D3">
      <w:pPr>
        <w:spacing w:line="360" w:lineRule="auto"/>
        <w:ind w:firstLineChars="200" w:firstLine="480"/>
        <w:rPr>
          <w:bCs/>
          <w:sz w:val="24"/>
          <w:szCs w:val="24"/>
        </w:rPr>
      </w:pPr>
      <w:r w:rsidRPr="007B62D3">
        <w:rPr>
          <w:bCs/>
          <w:sz w:val="24"/>
          <w:szCs w:val="24"/>
        </w:rPr>
        <w:t>二、申购和赎回的开放日及时间</w:t>
      </w:r>
    </w:p>
    <w:p w14:paraId="422021DB"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开放日及开放时间</w:t>
      </w:r>
    </w:p>
    <w:p w14:paraId="65BF93B7" w14:textId="77777777" w:rsidR="00B92F2D" w:rsidRPr="007B62D3" w:rsidRDefault="00B92F2D" w:rsidP="007B62D3">
      <w:pPr>
        <w:spacing w:line="360" w:lineRule="auto"/>
        <w:ind w:firstLineChars="200" w:firstLine="480"/>
        <w:rPr>
          <w:bCs/>
          <w:sz w:val="24"/>
          <w:szCs w:val="24"/>
        </w:rPr>
      </w:pPr>
      <w:r w:rsidRPr="007B62D3">
        <w:rPr>
          <w:bCs/>
          <w:sz w:val="24"/>
          <w:szCs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14:paraId="0192C66D" w14:textId="77777777" w:rsidR="00B92F2D" w:rsidRPr="007B62D3" w:rsidRDefault="00B92F2D" w:rsidP="007B62D3">
      <w:pPr>
        <w:spacing w:line="360" w:lineRule="auto"/>
        <w:ind w:firstLineChars="200" w:firstLine="480"/>
        <w:rPr>
          <w:bCs/>
          <w:sz w:val="24"/>
          <w:szCs w:val="24"/>
        </w:rPr>
      </w:pPr>
      <w:r w:rsidRPr="007B62D3">
        <w:rPr>
          <w:bCs/>
          <w:sz w:val="24"/>
          <w:szCs w:val="24"/>
        </w:rPr>
        <w:t>基金合同生效后，若出现新的证券</w:t>
      </w:r>
      <w:r w:rsidRPr="007B62D3">
        <w:rPr>
          <w:rFonts w:hint="eastAsia"/>
          <w:bCs/>
          <w:sz w:val="24"/>
          <w:szCs w:val="24"/>
        </w:rPr>
        <w:t>/</w:t>
      </w:r>
      <w:r w:rsidRPr="007B62D3">
        <w:rPr>
          <w:rFonts w:hint="eastAsia"/>
          <w:bCs/>
          <w:sz w:val="24"/>
          <w:szCs w:val="24"/>
        </w:rPr>
        <w:t>期货</w:t>
      </w:r>
      <w:r w:rsidRPr="007B62D3">
        <w:rPr>
          <w:bCs/>
          <w:sz w:val="24"/>
          <w:szCs w:val="24"/>
        </w:rPr>
        <w:t>交易市场、证券</w:t>
      </w:r>
      <w:r w:rsidRPr="007B62D3">
        <w:rPr>
          <w:rFonts w:hint="eastAsia"/>
          <w:bCs/>
          <w:sz w:val="24"/>
          <w:szCs w:val="24"/>
        </w:rPr>
        <w:t>/</w:t>
      </w:r>
      <w:r w:rsidRPr="007B62D3">
        <w:rPr>
          <w:rFonts w:hint="eastAsia"/>
          <w:bCs/>
          <w:sz w:val="24"/>
          <w:szCs w:val="24"/>
        </w:rPr>
        <w:t>期货</w:t>
      </w:r>
      <w:r w:rsidRPr="007B62D3">
        <w:rPr>
          <w:bCs/>
          <w:sz w:val="24"/>
          <w:szCs w:val="24"/>
        </w:rPr>
        <w:t>交易所交易时间变更或其他特殊情况，基金管理人将视情况对前述开放日及开放时间进行相应的调整，但应在实施日前依照《信息披露办法》的有关规定在指定媒</w:t>
      </w:r>
      <w:r w:rsidR="007F02E8" w:rsidRPr="007B62D3">
        <w:rPr>
          <w:rFonts w:hint="eastAsia"/>
          <w:bCs/>
          <w:sz w:val="24"/>
          <w:szCs w:val="24"/>
        </w:rPr>
        <w:t>介</w:t>
      </w:r>
      <w:r w:rsidRPr="007B62D3">
        <w:rPr>
          <w:bCs/>
          <w:sz w:val="24"/>
          <w:szCs w:val="24"/>
        </w:rPr>
        <w:t>上公告。</w:t>
      </w:r>
    </w:p>
    <w:p w14:paraId="76D2E922" w14:textId="77777777"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申购、赎回开始日及业务办理时间</w:t>
      </w:r>
    </w:p>
    <w:p w14:paraId="1446BDA2" w14:textId="77777777" w:rsidR="007F02E8" w:rsidRPr="00077B56" w:rsidRDefault="007F02E8" w:rsidP="007B62D3">
      <w:pPr>
        <w:spacing w:line="360" w:lineRule="auto"/>
        <w:ind w:firstLineChars="200" w:firstLine="480"/>
        <w:rPr>
          <w:bCs/>
          <w:sz w:val="24"/>
          <w:szCs w:val="24"/>
        </w:rPr>
      </w:pPr>
      <w:r w:rsidRPr="007B62D3">
        <w:rPr>
          <w:sz w:val="24"/>
          <w:szCs w:val="24"/>
        </w:rPr>
        <w:t>基金</w:t>
      </w:r>
      <w:r w:rsidRPr="00A06F7F">
        <w:rPr>
          <w:bCs/>
          <w:sz w:val="24"/>
          <w:szCs w:val="24"/>
        </w:rPr>
        <w:t>管理人自</w:t>
      </w:r>
      <w:r w:rsidRPr="007B62D3">
        <w:rPr>
          <w:sz w:val="24"/>
          <w:szCs w:val="24"/>
        </w:rPr>
        <w:t>基金合同生效</w:t>
      </w:r>
      <w:r w:rsidRPr="00A06F7F">
        <w:rPr>
          <w:bCs/>
          <w:sz w:val="24"/>
          <w:szCs w:val="24"/>
        </w:rPr>
        <w:t>之日起不超过</w:t>
      </w:r>
      <w:r w:rsidRPr="00077B56">
        <w:rPr>
          <w:rFonts w:hint="eastAsia"/>
          <w:bCs/>
          <w:sz w:val="24"/>
          <w:szCs w:val="24"/>
        </w:rPr>
        <w:t>3</w:t>
      </w:r>
      <w:r w:rsidRPr="00077B56">
        <w:rPr>
          <w:rFonts w:hint="eastAsia"/>
          <w:bCs/>
          <w:sz w:val="24"/>
          <w:szCs w:val="24"/>
        </w:rPr>
        <w:t>个月</w:t>
      </w:r>
      <w:r w:rsidRPr="007B62D3">
        <w:rPr>
          <w:sz w:val="24"/>
          <w:szCs w:val="24"/>
        </w:rPr>
        <w:t>开始办理申购</w:t>
      </w:r>
      <w:r w:rsidRPr="00A06F7F">
        <w:rPr>
          <w:bCs/>
          <w:sz w:val="24"/>
          <w:szCs w:val="24"/>
        </w:rPr>
        <w:t>，具体业务办理时间在</w:t>
      </w:r>
      <w:r w:rsidRPr="007B62D3">
        <w:rPr>
          <w:sz w:val="24"/>
          <w:szCs w:val="24"/>
        </w:rPr>
        <w:t>申购</w:t>
      </w:r>
      <w:r w:rsidRPr="00A06F7F">
        <w:rPr>
          <w:bCs/>
          <w:sz w:val="24"/>
          <w:szCs w:val="24"/>
        </w:rPr>
        <w:t>开始公告中规定。</w:t>
      </w:r>
    </w:p>
    <w:p w14:paraId="78E5ADAA" w14:textId="77777777" w:rsidR="007F02E8" w:rsidRPr="007B62D3" w:rsidRDefault="007F02E8" w:rsidP="007F02E8">
      <w:pPr>
        <w:spacing w:line="360" w:lineRule="auto"/>
        <w:ind w:firstLineChars="200" w:firstLine="480"/>
        <w:rPr>
          <w:sz w:val="24"/>
          <w:szCs w:val="24"/>
        </w:rPr>
      </w:pPr>
      <w:r w:rsidRPr="00077B56">
        <w:rPr>
          <w:bCs/>
          <w:sz w:val="24"/>
          <w:szCs w:val="24"/>
        </w:rPr>
        <w:t>基金管理人自基金合同生效之日起不超过</w:t>
      </w:r>
      <w:r w:rsidRPr="00077B56">
        <w:rPr>
          <w:rFonts w:hint="eastAsia"/>
          <w:bCs/>
          <w:sz w:val="24"/>
          <w:szCs w:val="24"/>
        </w:rPr>
        <w:t>3</w:t>
      </w:r>
      <w:r w:rsidRPr="00077B56">
        <w:rPr>
          <w:rFonts w:hint="eastAsia"/>
          <w:bCs/>
          <w:sz w:val="24"/>
          <w:szCs w:val="24"/>
        </w:rPr>
        <w:t>个月</w:t>
      </w:r>
      <w:r w:rsidRPr="00077B56">
        <w:rPr>
          <w:bCs/>
          <w:sz w:val="24"/>
          <w:szCs w:val="24"/>
        </w:rPr>
        <w:t>开始办理</w:t>
      </w:r>
      <w:r w:rsidRPr="007B62D3">
        <w:rPr>
          <w:sz w:val="24"/>
          <w:szCs w:val="24"/>
        </w:rPr>
        <w:t>赎回，</w:t>
      </w:r>
      <w:r w:rsidRPr="00A06F7F">
        <w:rPr>
          <w:bCs/>
          <w:sz w:val="24"/>
          <w:szCs w:val="24"/>
        </w:rPr>
        <w:t>具体业务办理时间在</w:t>
      </w:r>
      <w:r w:rsidRPr="007B62D3">
        <w:rPr>
          <w:sz w:val="24"/>
          <w:szCs w:val="24"/>
        </w:rPr>
        <w:t>赎回</w:t>
      </w:r>
      <w:r w:rsidRPr="00A06F7F">
        <w:rPr>
          <w:bCs/>
          <w:sz w:val="24"/>
          <w:szCs w:val="24"/>
        </w:rPr>
        <w:t>开始公告中规定</w:t>
      </w:r>
      <w:r w:rsidRPr="007B62D3">
        <w:rPr>
          <w:sz w:val="24"/>
          <w:szCs w:val="24"/>
        </w:rPr>
        <w:t>。</w:t>
      </w:r>
    </w:p>
    <w:p w14:paraId="1E444D58" w14:textId="77777777" w:rsidR="00B92F2D" w:rsidRPr="007B62D3" w:rsidRDefault="00B92F2D" w:rsidP="007B62D3">
      <w:pPr>
        <w:spacing w:line="360" w:lineRule="auto"/>
        <w:ind w:firstLineChars="200" w:firstLine="480"/>
        <w:rPr>
          <w:bCs/>
          <w:sz w:val="24"/>
          <w:szCs w:val="24"/>
        </w:rPr>
      </w:pPr>
      <w:r w:rsidRPr="007B62D3">
        <w:rPr>
          <w:bCs/>
          <w:sz w:val="24"/>
          <w:szCs w:val="24"/>
        </w:rPr>
        <w:t>在确定申购开始与赎回开始时间后，基金管理人应在申购、赎回开放日前依照《信息披露办法》的有关规定在指定媒</w:t>
      </w:r>
      <w:r w:rsidR="007F02E8" w:rsidRPr="007B62D3">
        <w:rPr>
          <w:rFonts w:hint="eastAsia"/>
          <w:bCs/>
          <w:sz w:val="24"/>
          <w:szCs w:val="24"/>
        </w:rPr>
        <w:t>介</w:t>
      </w:r>
      <w:r w:rsidRPr="007B62D3">
        <w:rPr>
          <w:bCs/>
          <w:sz w:val="24"/>
          <w:szCs w:val="24"/>
        </w:rPr>
        <w:t>上公告申购与赎回的开始时间。</w:t>
      </w:r>
    </w:p>
    <w:p w14:paraId="3D57E2BD" w14:textId="77777777" w:rsidR="00B92F2D" w:rsidRPr="007B62D3" w:rsidRDefault="00B92F2D" w:rsidP="007B62D3">
      <w:pPr>
        <w:spacing w:line="360" w:lineRule="auto"/>
        <w:ind w:firstLineChars="200" w:firstLine="480"/>
        <w:rPr>
          <w:bCs/>
          <w:sz w:val="24"/>
          <w:szCs w:val="24"/>
        </w:rPr>
      </w:pPr>
      <w:r w:rsidRPr="007B62D3">
        <w:rPr>
          <w:bCs/>
          <w:sz w:val="24"/>
          <w:szCs w:val="24"/>
        </w:rPr>
        <w:t>基金管理人不得在基金合同约定之外的日期或者时间办理基金份额的申购</w:t>
      </w:r>
      <w:r w:rsidRPr="007B62D3">
        <w:rPr>
          <w:rFonts w:hint="eastAsia"/>
          <w:bCs/>
          <w:sz w:val="24"/>
          <w:szCs w:val="24"/>
        </w:rPr>
        <w:t>、</w:t>
      </w:r>
      <w:r w:rsidRPr="007B62D3">
        <w:rPr>
          <w:bCs/>
          <w:sz w:val="24"/>
          <w:szCs w:val="24"/>
        </w:rPr>
        <w:t>赎回或者转换。投资人在基金合同约定之外的日期和时间提出申购、赎回或转换申请</w:t>
      </w:r>
      <w:proofErr w:type="gramStart"/>
      <w:r w:rsidRPr="007B62D3">
        <w:rPr>
          <w:rFonts w:hint="eastAsia"/>
          <w:bCs/>
          <w:sz w:val="24"/>
          <w:szCs w:val="24"/>
        </w:rPr>
        <w:t>且登记</w:t>
      </w:r>
      <w:proofErr w:type="gramEnd"/>
      <w:r w:rsidRPr="007B62D3">
        <w:rPr>
          <w:rFonts w:hint="eastAsia"/>
          <w:bCs/>
          <w:sz w:val="24"/>
          <w:szCs w:val="24"/>
        </w:rPr>
        <w:t>机构确认接受</w:t>
      </w:r>
      <w:r w:rsidRPr="007B62D3">
        <w:rPr>
          <w:bCs/>
          <w:sz w:val="24"/>
          <w:szCs w:val="24"/>
        </w:rPr>
        <w:t>的，其基金份额申购、赎回价格为下一开放日</w:t>
      </w:r>
      <w:r w:rsidR="005031CF">
        <w:rPr>
          <w:rFonts w:hint="eastAsia"/>
          <w:bCs/>
          <w:sz w:val="24"/>
          <w:szCs w:val="24"/>
        </w:rPr>
        <w:t>该类别</w:t>
      </w:r>
      <w:r w:rsidRPr="007B62D3">
        <w:rPr>
          <w:bCs/>
          <w:sz w:val="24"/>
          <w:szCs w:val="24"/>
        </w:rPr>
        <w:t>基金份额申购、赎回的价格。</w:t>
      </w:r>
    </w:p>
    <w:p w14:paraId="6FA24838" w14:textId="77777777" w:rsidR="00B92F2D" w:rsidRPr="007B62D3" w:rsidRDefault="00B92F2D" w:rsidP="007B62D3">
      <w:pPr>
        <w:spacing w:line="360" w:lineRule="auto"/>
        <w:ind w:firstLineChars="200" w:firstLine="480"/>
        <w:rPr>
          <w:bCs/>
          <w:sz w:val="24"/>
          <w:szCs w:val="24"/>
        </w:rPr>
      </w:pPr>
      <w:r w:rsidRPr="007B62D3">
        <w:rPr>
          <w:bCs/>
          <w:sz w:val="24"/>
          <w:szCs w:val="24"/>
        </w:rPr>
        <w:t>三、申购与赎回的原则</w:t>
      </w:r>
    </w:p>
    <w:p w14:paraId="3FB98B33"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未知价</w:t>
      </w:r>
      <w:r w:rsidRPr="007B62D3">
        <w:rPr>
          <w:rFonts w:hint="eastAsia"/>
          <w:bCs/>
          <w:sz w:val="24"/>
          <w:szCs w:val="24"/>
        </w:rPr>
        <w:t>”</w:t>
      </w:r>
      <w:r w:rsidRPr="007B62D3">
        <w:rPr>
          <w:bCs/>
          <w:sz w:val="24"/>
          <w:szCs w:val="24"/>
        </w:rPr>
        <w:t>原则，即申购、赎回价格以申请当日收市后计算的</w:t>
      </w:r>
      <w:r w:rsidR="00D46FC5">
        <w:rPr>
          <w:rFonts w:hint="eastAsia"/>
          <w:bCs/>
          <w:sz w:val="24"/>
          <w:szCs w:val="24"/>
        </w:rPr>
        <w:t>某一类别</w:t>
      </w:r>
      <w:r w:rsidRPr="007B62D3">
        <w:rPr>
          <w:bCs/>
          <w:sz w:val="24"/>
          <w:szCs w:val="24"/>
        </w:rPr>
        <w:t>基金份额净值为基准进行计算；</w:t>
      </w:r>
    </w:p>
    <w:p w14:paraId="4C1DEAEF" w14:textId="77777777" w:rsidR="00B92F2D" w:rsidRPr="007B62D3" w:rsidRDefault="00B92F2D" w:rsidP="007B62D3">
      <w:pPr>
        <w:spacing w:line="360" w:lineRule="auto"/>
        <w:ind w:firstLineChars="200" w:firstLine="480"/>
        <w:rPr>
          <w:bCs/>
          <w:sz w:val="24"/>
          <w:szCs w:val="24"/>
        </w:rPr>
      </w:pPr>
      <w:r w:rsidRPr="007B62D3">
        <w:rPr>
          <w:bCs/>
          <w:sz w:val="24"/>
          <w:szCs w:val="24"/>
        </w:rPr>
        <w:lastRenderedPageBreak/>
        <w:t>2</w:t>
      </w:r>
      <w:r w:rsidRPr="007B62D3">
        <w:rPr>
          <w:rFonts w:hint="eastAsia"/>
          <w:bCs/>
          <w:sz w:val="24"/>
          <w:szCs w:val="24"/>
        </w:rPr>
        <w:t>、“</w:t>
      </w:r>
      <w:r w:rsidRPr="007B62D3">
        <w:rPr>
          <w:bCs/>
          <w:sz w:val="24"/>
          <w:szCs w:val="24"/>
        </w:rPr>
        <w:t>金额申购、份额赎回</w:t>
      </w:r>
      <w:r w:rsidRPr="007B62D3">
        <w:rPr>
          <w:rFonts w:hint="eastAsia"/>
          <w:bCs/>
          <w:sz w:val="24"/>
          <w:szCs w:val="24"/>
        </w:rPr>
        <w:t>”</w:t>
      </w:r>
      <w:r w:rsidRPr="007B62D3">
        <w:rPr>
          <w:bCs/>
          <w:sz w:val="24"/>
          <w:szCs w:val="24"/>
        </w:rPr>
        <w:t>原则，即申购以金额申请，赎回以份额申请；</w:t>
      </w:r>
    </w:p>
    <w:p w14:paraId="32CAB0A3" w14:textId="77777777"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当日的申购与赎回申请可以在基金管理人规定的时间以内撤销；</w:t>
      </w:r>
    </w:p>
    <w:p w14:paraId="24E72094" w14:textId="77777777"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rFonts w:hint="eastAsia"/>
          <w:bCs/>
          <w:sz w:val="24"/>
          <w:szCs w:val="24"/>
        </w:rPr>
        <w:t>、</w:t>
      </w:r>
      <w:r w:rsidRPr="007B62D3">
        <w:rPr>
          <w:bCs/>
          <w:sz w:val="24"/>
          <w:szCs w:val="24"/>
        </w:rPr>
        <w:t>赎回遵循</w:t>
      </w:r>
      <w:r w:rsidRPr="007B62D3">
        <w:rPr>
          <w:rFonts w:hint="eastAsia"/>
          <w:bCs/>
          <w:sz w:val="24"/>
          <w:szCs w:val="24"/>
        </w:rPr>
        <w:t>“</w:t>
      </w:r>
      <w:r w:rsidRPr="007B62D3">
        <w:rPr>
          <w:bCs/>
          <w:sz w:val="24"/>
          <w:szCs w:val="24"/>
        </w:rPr>
        <w:t>先进先出</w:t>
      </w:r>
      <w:r w:rsidRPr="007B62D3">
        <w:rPr>
          <w:rFonts w:hint="eastAsia"/>
          <w:bCs/>
          <w:sz w:val="24"/>
          <w:szCs w:val="24"/>
        </w:rPr>
        <w:t>”</w:t>
      </w:r>
      <w:r w:rsidRPr="007B62D3">
        <w:rPr>
          <w:bCs/>
          <w:sz w:val="24"/>
          <w:szCs w:val="24"/>
        </w:rPr>
        <w:t>原则，即按照投资人</w:t>
      </w:r>
      <w:r w:rsidR="00507C71" w:rsidRPr="007B62D3">
        <w:rPr>
          <w:rFonts w:hint="eastAsia"/>
          <w:bCs/>
          <w:sz w:val="24"/>
          <w:szCs w:val="24"/>
        </w:rPr>
        <w:t>认购、</w:t>
      </w:r>
      <w:r w:rsidRPr="007B62D3">
        <w:rPr>
          <w:bCs/>
          <w:sz w:val="24"/>
          <w:szCs w:val="24"/>
        </w:rPr>
        <w:t>申购的先后次序进行顺序赎回</w:t>
      </w:r>
      <w:r w:rsidR="00784121">
        <w:rPr>
          <w:rFonts w:hint="eastAsia"/>
          <w:bCs/>
          <w:sz w:val="24"/>
          <w:szCs w:val="24"/>
        </w:rPr>
        <w:t>；</w:t>
      </w:r>
    </w:p>
    <w:p w14:paraId="51D98C8E" w14:textId="77777777" w:rsidR="001D640C" w:rsidRDefault="001D640C" w:rsidP="007B62D3">
      <w:pPr>
        <w:spacing w:line="360" w:lineRule="auto"/>
        <w:ind w:firstLineChars="200" w:firstLine="480"/>
        <w:rPr>
          <w:bCs/>
          <w:sz w:val="24"/>
        </w:rPr>
      </w:pPr>
      <w:r>
        <w:rPr>
          <w:rFonts w:hint="eastAsia"/>
          <w:bCs/>
          <w:sz w:val="24"/>
          <w:szCs w:val="24"/>
        </w:rPr>
        <w:t>5</w:t>
      </w:r>
      <w:r>
        <w:rPr>
          <w:rFonts w:hint="eastAsia"/>
          <w:bCs/>
          <w:sz w:val="24"/>
          <w:szCs w:val="24"/>
        </w:rPr>
        <w:t>、</w:t>
      </w:r>
      <w:r w:rsidRPr="00551BF9">
        <w:rPr>
          <w:rFonts w:hint="eastAsia"/>
          <w:bCs/>
          <w:sz w:val="24"/>
          <w:szCs w:val="24"/>
        </w:rPr>
        <w:t>投资者办理申购、赎回等业务时应提交的文件和办理手续、办理时间、处理规则等在遵守基金合同和招募说明书规定的前提下，以各销售</w:t>
      </w:r>
      <w:r>
        <w:rPr>
          <w:rFonts w:hint="eastAsia"/>
          <w:bCs/>
          <w:sz w:val="24"/>
        </w:rPr>
        <w:t>机构的具体规定为准</w:t>
      </w:r>
      <w:r>
        <w:rPr>
          <w:bCs/>
          <w:sz w:val="24"/>
        </w:rPr>
        <w:t>。</w:t>
      </w:r>
    </w:p>
    <w:p w14:paraId="21F205AB" w14:textId="77777777" w:rsidR="00B92F2D" w:rsidRPr="007B62D3" w:rsidRDefault="00B92F2D" w:rsidP="007B62D3">
      <w:pPr>
        <w:spacing w:line="360" w:lineRule="auto"/>
        <w:ind w:firstLineChars="200" w:firstLine="480"/>
        <w:rPr>
          <w:bCs/>
          <w:sz w:val="24"/>
          <w:szCs w:val="24"/>
        </w:rPr>
      </w:pPr>
      <w:r w:rsidRPr="007B62D3">
        <w:rPr>
          <w:bCs/>
          <w:sz w:val="24"/>
          <w:szCs w:val="24"/>
        </w:rPr>
        <w:t>基金管理人可在法律法规允许的情况下，对上述原则进行调整。基金管理人必须在新规则开始实施前依照《信息披露办法》的有关规定在指定媒</w:t>
      </w:r>
      <w:r w:rsidR="00507C71" w:rsidRPr="007B62D3">
        <w:rPr>
          <w:rFonts w:hint="eastAsia"/>
          <w:bCs/>
          <w:sz w:val="24"/>
          <w:szCs w:val="24"/>
        </w:rPr>
        <w:t>介</w:t>
      </w:r>
      <w:r w:rsidRPr="007B62D3">
        <w:rPr>
          <w:bCs/>
          <w:sz w:val="24"/>
          <w:szCs w:val="24"/>
        </w:rPr>
        <w:t>上公告。</w:t>
      </w:r>
    </w:p>
    <w:p w14:paraId="5CD0420B" w14:textId="77777777" w:rsidR="00B92F2D" w:rsidRPr="007B62D3" w:rsidRDefault="00B92F2D" w:rsidP="007B62D3">
      <w:pPr>
        <w:spacing w:line="360" w:lineRule="auto"/>
        <w:ind w:firstLineChars="200" w:firstLine="480"/>
        <w:rPr>
          <w:bCs/>
          <w:sz w:val="24"/>
          <w:szCs w:val="24"/>
        </w:rPr>
      </w:pPr>
      <w:r w:rsidRPr="007B62D3">
        <w:rPr>
          <w:bCs/>
          <w:sz w:val="24"/>
          <w:szCs w:val="24"/>
        </w:rPr>
        <w:t>四、申购与赎回的程序</w:t>
      </w:r>
    </w:p>
    <w:p w14:paraId="3C82806E"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申购和赎回的申请方式</w:t>
      </w:r>
    </w:p>
    <w:p w14:paraId="7585CD08" w14:textId="77777777" w:rsidR="00B92F2D" w:rsidRPr="007B62D3" w:rsidRDefault="00B92F2D" w:rsidP="007B62D3">
      <w:pPr>
        <w:spacing w:line="360" w:lineRule="auto"/>
        <w:ind w:firstLineChars="200" w:firstLine="480"/>
        <w:rPr>
          <w:bCs/>
          <w:sz w:val="24"/>
          <w:szCs w:val="24"/>
        </w:rPr>
      </w:pPr>
      <w:r w:rsidRPr="007B62D3">
        <w:rPr>
          <w:bCs/>
          <w:sz w:val="24"/>
          <w:szCs w:val="24"/>
        </w:rPr>
        <w:t>投资人必须根据销售机构规定的程序，在开放日的具体业务办理时间内提出申购或赎回的申请。</w:t>
      </w:r>
    </w:p>
    <w:p w14:paraId="29179A47" w14:textId="77777777"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申购和赎回的款项支付</w:t>
      </w:r>
    </w:p>
    <w:p w14:paraId="09865EB4" w14:textId="77777777" w:rsidR="00B92F2D" w:rsidRPr="007B62D3" w:rsidRDefault="00B92F2D" w:rsidP="007B62D3">
      <w:pPr>
        <w:spacing w:line="360" w:lineRule="auto"/>
        <w:ind w:firstLineChars="200" w:firstLine="480"/>
        <w:rPr>
          <w:bCs/>
          <w:sz w:val="24"/>
          <w:szCs w:val="24"/>
        </w:rPr>
      </w:pPr>
      <w:r w:rsidRPr="007B62D3">
        <w:rPr>
          <w:bCs/>
          <w:sz w:val="24"/>
          <w:szCs w:val="24"/>
          <w:lang w:val="zh-CN"/>
        </w:rPr>
        <w:t>投资人申购基金份额时，必须全额交付申购款项，投资人</w:t>
      </w:r>
      <w:r w:rsidRPr="007B62D3">
        <w:rPr>
          <w:rFonts w:hint="eastAsia"/>
          <w:bCs/>
          <w:sz w:val="24"/>
          <w:szCs w:val="24"/>
          <w:lang w:val="zh-CN"/>
        </w:rPr>
        <w:t>在规定时间前全额</w:t>
      </w:r>
      <w:r w:rsidRPr="007B62D3">
        <w:rPr>
          <w:bCs/>
          <w:sz w:val="24"/>
          <w:szCs w:val="24"/>
          <w:lang w:val="zh-CN"/>
        </w:rPr>
        <w:t>交付申购款项，申购</w:t>
      </w:r>
      <w:r w:rsidRPr="007B62D3">
        <w:rPr>
          <w:rFonts w:hint="eastAsia"/>
          <w:bCs/>
          <w:sz w:val="24"/>
          <w:szCs w:val="24"/>
          <w:lang w:val="zh-CN"/>
        </w:rPr>
        <w:t>成立；登记机构确认基金份额时，申购生效</w:t>
      </w:r>
      <w:r w:rsidRPr="007B62D3">
        <w:rPr>
          <w:bCs/>
          <w:sz w:val="24"/>
          <w:szCs w:val="24"/>
          <w:lang w:val="zh-CN"/>
        </w:rPr>
        <w:t>。</w:t>
      </w:r>
    </w:p>
    <w:p w14:paraId="02EBC8C1" w14:textId="77777777" w:rsidR="00B92F2D" w:rsidRPr="007B62D3" w:rsidRDefault="00B92F2D" w:rsidP="007B62D3">
      <w:pPr>
        <w:spacing w:line="360" w:lineRule="auto"/>
        <w:ind w:firstLineChars="200" w:firstLine="480"/>
        <w:rPr>
          <w:bCs/>
          <w:sz w:val="24"/>
          <w:szCs w:val="24"/>
        </w:rPr>
      </w:pPr>
      <w:r w:rsidRPr="007B62D3">
        <w:rPr>
          <w:rFonts w:hint="eastAsia"/>
          <w:bCs/>
          <w:sz w:val="24"/>
          <w:szCs w:val="24"/>
        </w:rPr>
        <w:t>基金份额持有人递交赎回申请，赎回成立；登记机构确认赎回时，赎回生效。</w:t>
      </w:r>
      <w:r w:rsidRPr="007B62D3">
        <w:rPr>
          <w:bCs/>
          <w:sz w:val="24"/>
          <w:szCs w:val="24"/>
        </w:rPr>
        <w:t>投资人赎回申请成功后，基金管理人将在</w:t>
      </w:r>
      <w:r w:rsidRPr="007B62D3">
        <w:rPr>
          <w:bCs/>
          <w:sz w:val="24"/>
          <w:szCs w:val="24"/>
        </w:rPr>
        <w:t>T</w:t>
      </w:r>
      <w:r w:rsidRPr="007B62D3">
        <w:rPr>
          <w:bCs/>
          <w:sz w:val="24"/>
          <w:szCs w:val="24"/>
        </w:rPr>
        <w:t>＋</w:t>
      </w:r>
      <w:r w:rsidRPr="007B62D3">
        <w:rPr>
          <w:rFonts w:hint="eastAsia"/>
          <w:bCs/>
          <w:sz w:val="24"/>
          <w:szCs w:val="24"/>
        </w:rPr>
        <w:t>7</w:t>
      </w:r>
      <w:r w:rsidRPr="007B62D3">
        <w:rPr>
          <w:bCs/>
          <w:sz w:val="24"/>
          <w:szCs w:val="24"/>
        </w:rPr>
        <w:t>日</w:t>
      </w:r>
      <w:r w:rsidR="00C22A64">
        <w:rPr>
          <w:rFonts w:hint="eastAsia"/>
          <w:bCs/>
          <w:sz w:val="24"/>
          <w:szCs w:val="24"/>
        </w:rPr>
        <w:t>（</w:t>
      </w:r>
      <w:r w:rsidRPr="007B62D3">
        <w:rPr>
          <w:bCs/>
          <w:sz w:val="24"/>
          <w:szCs w:val="24"/>
        </w:rPr>
        <w:t>包括该日</w:t>
      </w:r>
      <w:r w:rsidR="00C22A64">
        <w:rPr>
          <w:rFonts w:hint="eastAsia"/>
          <w:bCs/>
          <w:sz w:val="24"/>
          <w:szCs w:val="24"/>
        </w:rPr>
        <w:t>）</w:t>
      </w:r>
      <w:r w:rsidRPr="007B62D3">
        <w:rPr>
          <w:bCs/>
          <w:sz w:val="24"/>
          <w:szCs w:val="24"/>
        </w:rPr>
        <w:t>内支付赎回款项。在发生巨额赎回时，款项的支付办法参照本基金合同有关条款处理。</w:t>
      </w:r>
    </w:p>
    <w:p w14:paraId="2A8151C8" w14:textId="77777777"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申购和赎回申请的确认</w:t>
      </w:r>
    </w:p>
    <w:p w14:paraId="3E2B2BF1" w14:textId="77777777" w:rsidR="00B92F2D" w:rsidRPr="007B62D3" w:rsidRDefault="00B92F2D" w:rsidP="007B62D3">
      <w:pPr>
        <w:spacing w:line="360" w:lineRule="auto"/>
        <w:ind w:firstLineChars="200" w:firstLine="480"/>
        <w:rPr>
          <w:bCs/>
          <w:sz w:val="24"/>
          <w:szCs w:val="24"/>
        </w:rPr>
      </w:pPr>
      <w:r w:rsidRPr="007B62D3">
        <w:rPr>
          <w:bCs/>
          <w:sz w:val="24"/>
          <w:szCs w:val="24"/>
        </w:rPr>
        <w:t>基金管理人应以交易时间结束前受理</w:t>
      </w:r>
      <w:r w:rsidRPr="007B62D3">
        <w:rPr>
          <w:rFonts w:hint="eastAsia"/>
          <w:bCs/>
          <w:sz w:val="24"/>
          <w:szCs w:val="24"/>
        </w:rPr>
        <w:t>有效</w:t>
      </w:r>
      <w:r w:rsidRPr="007B62D3">
        <w:rPr>
          <w:bCs/>
          <w:sz w:val="24"/>
          <w:szCs w:val="24"/>
        </w:rPr>
        <w:t>申购和赎回申请的当天作为申购或赎回申请日</w:t>
      </w:r>
      <w:r w:rsidR="00C22A64">
        <w:rPr>
          <w:rFonts w:hint="eastAsia"/>
          <w:bCs/>
          <w:sz w:val="24"/>
          <w:szCs w:val="24"/>
        </w:rPr>
        <w:t>（</w:t>
      </w:r>
      <w:r w:rsidRPr="007B62D3">
        <w:rPr>
          <w:bCs/>
          <w:sz w:val="24"/>
          <w:szCs w:val="24"/>
        </w:rPr>
        <w:t>T</w:t>
      </w:r>
      <w:r w:rsidRPr="007B62D3">
        <w:rPr>
          <w:bCs/>
          <w:sz w:val="24"/>
          <w:szCs w:val="24"/>
        </w:rPr>
        <w:t>日</w:t>
      </w:r>
      <w:r w:rsidR="00C22A64">
        <w:rPr>
          <w:rFonts w:hint="eastAsia"/>
          <w:bCs/>
          <w:sz w:val="24"/>
          <w:szCs w:val="24"/>
        </w:rPr>
        <w:t>）</w:t>
      </w:r>
      <w:r w:rsidRPr="007B62D3">
        <w:rPr>
          <w:bCs/>
          <w:sz w:val="24"/>
          <w:szCs w:val="24"/>
        </w:rPr>
        <w:t>，在正常情况下，本基金登记机构在</w:t>
      </w:r>
      <w:r w:rsidRPr="007B62D3">
        <w:rPr>
          <w:bCs/>
          <w:sz w:val="24"/>
          <w:szCs w:val="24"/>
        </w:rPr>
        <w:t>T+</w:t>
      </w:r>
      <w:r w:rsidRPr="007B62D3">
        <w:rPr>
          <w:rFonts w:hint="eastAsia"/>
          <w:bCs/>
          <w:sz w:val="24"/>
          <w:szCs w:val="24"/>
        </w:rPr>
        <w:t>1</w:t>
      </w:r>
      <w:r w:rsidRPr="007B62D3">
        <w:rPr>
          <w:bCs/>
          <w:sz w:val="24"/>
          <w:szCs w:val="24"/>
        </w:rPr>
        <w:t>日内对该交易的有效性进行确认。</w:t>
      </w:r>
      <w:r w:rsidRPr="007B62D3">
        <w:rPr>
          <w:bCs/>
          <w:sz w:val="24"/>
          <w:szCs w:val="24"/>
        </w:rPr>
        <w:t>T</w:t>
      </w:r>
      <w:r w:rsidRPr="007B62D3">
        <w:rPr>
          <w:bCs/>
          <w:sz w:val="24"/>
          <w:szCs w:val="24"/>
        </w:rPr>
        <w:t>日提交的有效申请，投资人</w:t>
      </w:r>
      <w:r w:rsidRPr="007B62D3">
        <w:rPr>
          <w:rFonts w:hint="eastAsia"/>
          <w:bCs/>
          <w:sz w:val="24"/>
          <w:szCs w:val="24"/>
        </w:rPr>
        <w:t>应</w:t>
      </w:r>
      <w:r w:rsidRPr="007B62D3">
        <w:rPr>
          <w:bCs/>
          <w:sz w:val="24"/>
          <w:szCs w:val="24"/>
        </w:rPr>
        <w:t>在</w:t>
      </w:r>
      <w:r w:rsidRPr="007B62D3">
        <w:rPr>
          <w:bCs/>
          <w:sz w:val="24"/>
          <w:szCs w:val="24"/>
        </w:rPr>
        <w:t>T+</w:t>
      </w:r>
      <w:r w:rsidRPr="007B62D3">
        <w:rPr>
          <w:rFonts w:hint="eastAsia"/>
          <w:bCs/>
          <w:sz w:val="24"/>
          <w:szCs w:val="24"/>
        </w:rPr>
        <w:t>2</w:t>
      </w:r>
      <w:r w:rsidRPr="007B62D3">
        <w:rPr>
          <w:bCs/>
          <w:sz w:val="24"/>
          <w:szCs w:val="24"/>
        </w:rPr>
        <w:t>日后</w:t>
      </w:r>
      <w:r w:rsidR="00C22A64">
        <w:rPr>
          <w:rFonts w:hint="eastAsia"/>
          <w:bCs/>
          <w:sz w:val="24"/>
          <w:szCs w:val="24"/>
        </w:rPr>
        <w:t>（</w:t>
      </w:r>
      <w:r w:rsidRPr="007B62D3">
        <w:rPr>
          <w:bCs/>
          <w:sz w:val="24"/>
          <w:szCs w:val="24"/>
        </w:rPr>
        <w:t>包括该日</w:t>
      </w:r>
      <w:r w:rsidR="00C22A64">
        <w:rPr>
          <w:rFonts w:hint="eastAsia"/>
          <w:bCs/>
          <w:sz w:val="24"/>
          <w:szCs w:val="24"/>
        </w:rPr>
        <w:t>）</w:t>
      </w:r>
      <w:r w:rsidRPr="007B62D3">
        <w:rPr>
          <w:rFonts w:hint="eastAsia"/>
          <w:bCs/>
          <w:sz w:val="24"/>
          <w:szCs w:val="24"/>
        </w:rPr>
        <w:t>及时</w:t>
      </w:r>
      <w:r w:rsidRPr="007B62D3">
        <w:rPr>
          <w:bCs/>
          <w:sz w:val="24"/>
          <w:szCs w:val="24"/>
        </w:rPr>
        <w:t>到销售网点柜台或以销售机构规定的其他方式查询申请的确认情况。若申购不成功，则申购款项退还给投资人。</w:t>
      </w:r>
    </w:p>
    <w:p w14:paraId="19419591" w14:textId="77777777" w:rsidR="00DC70AD" w:rsidRDefault="00DC70AD" w:rsidP="007B62D3">
      <w:pPr>
        <w:spacing w:line="360" w:lineRule="auto"/>
        <w:ind w:firstLineChars="200" w:firstLine="480"/>
        <w:rPr>
          <w:sz w:val="24"/>
          <w:szCs w:val="24"/>
        </w:rPr>
      </w:pPr>
      <w:r w:rsidRPr="007B62D3">
        <w:rPr>
          <w:rFonts w:hint="eastAsia"/>
          <w:bCs/>
          <w:sz w:val="24"/>
          <w:szCs w:val="24"/>
        </w:rPr>
        <w:t>基金销售机构对申购、赎回申请的受理并不代表申请一定成功，而仅代表销售机构确实接收到申请。申购、赎回申请的确认以登记机构的确认结果为准。</w:t>
      </w:r>
      <w:r w:rsidR="00B76136" w:rsidRPr="00A06F7F">
        <w:rPr>
          <w:rFonts w:hint="eastAsia"/>
          <w:bCs/>
          <w:sz w:val="24"/>
          <w:szCs w:val="24"/>
        </w:rPr>
        <w:t>对于</w:t>
      </w:r>
      <w:r w:rsidR="00B76136" w:rsidRPr="007B62D3">
        <w:rPr>
          <w:rFonts w:hint="eastAsia"/>
          <w:sz w:val="24"/>
          <w:szCs w:val="24"/>
        </w:rPr>
        <w:t>申请</w:t>
      </w:r>
      <w:r w:rsidR="00B76136" w:rsidRPr="00A06F7F">
        <w:rPr>
          <w:rFonts w:hint="eastAsia"/>
          <w:bCs/>
          <w:sz w:val="24"/>
          <w:szCs w:val="24"/>
        </w:rPr>
        <w:t>的</w:t>
      </w:r>
      <w:r w:rsidR="00B76136" w:rsidRPr="007B62D3">
        <w:rPr>
          <w:rFonts w:hint="eastAsia"/>
          <w:sz w:val="24"/>
          <w:szCs w:val="24"/>
        </w:rPr>
        <w:t>确认</w:t>
      </w:r>
      <w:r w:rsidR="00B76136" w:rsidRPr="00A06F7F">
        <w:rPr>
          <w:rFonts w:hint="eastAsia"/>
          <w:bCs/>
          <w:sz w:val="24"/>
          <w:szCs w:val="24"/>
        </w:rPr>
        <w:t>情况，投资者应及时查询</w:t>
      </w:r>
      <w:r w:rsidR="00B76136" w:rsidRPr="007B62D3">
        <w:rPr>
          <w:rFonts w:hint="eastAsia"/>
          <w:sz w:val="24"/>
          <w:szCs w:val="24"/>
        </w:rPr>
        <w:t>。</w:t>
      </w:r>
    </w:p>
    <w:p w14:paraId="0413AD6D" w14:textId="77777777" w:rsidR="001D640C" w:rsidRPr="007B62D3" w:rsidRDefault="001D640C" w:rsidP="007B62D3">
      <w:pPr>
        <w:spacing w:line="360" w:lineRule="auto"/>
        <w:ind w:firstLineChars="200" w:firstLine="480"/>
        <w:rPr>
          <w:bCs/>
          <w:sz w:val="24"/>
          <w:szCs w:val="24"/>
        </w:rPr>
      </w:pPr>
      <w:r w:rsidRPr="00CA137C">
        <w:rPr>
          <w:rFonts w:hint="eastAsia"/>
          <w:bCs/>
          <w:sz w:val="24"/>
        </w:rPr>
        <w:t>基金管理人可以在法律法规和基金合同允许的范围内，对上述业务办理时间</w:t>
      </w:r>
      <w:r w:rsidRPr="00CA137C">
        <w:rPr>
          <w:rFonts w:hint="eastAsia"/>
          <w:bCs/>
          <w:sz w:val="24"/>
        </w:rPr>
        <w:lastRenderedPageBreak/>
        <w:t>进行调整，并在调整实施前依照《信息披露办法》的有关规定在指定媒介上公告。</w:t>
      </w:r>
    </w:p>
    <w:p w14:paraId="01F0E899" w14:textId="77777777" w:rsidR="00B92F2D" w:rsidRPr="007B62D3" w:rsidRDefault="00B92F2D" w:rsidP="007B62D3">
      <w:pPr>
        <w:spacing w:line="360" w:lineRule="auto"/>
        <w:ind w:firstLineChars="200" w:firstLine="480"/>
        <w:rPr>
          <w:bCs/>
          <w:sz w:val="24"/>
          <w:szCs w:val="24"/>
        </w:rPr>
      </w:pPr>
      <w:r w:rsidRPr="007B62D3">
        <w:rPr>
          <w:bCs/>
          <w:sz w:val="24"/>
          <w:szCs w:val="24"/>
        </w:rPr>
        <w:t>五、申购和赎回的数量限制</w:t>
      </w:r>
    </w:p>
    <w:p w14:paraId="1217D953"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基金管理人可以规定投资人首次申购和每次申购的最低金额以及每次赎回的最低份额，具体规定请参见招募说明书</w:t>
      </w:r>
      <w:r w:rsidR="00B76136" w:rsidRPr="007B62D3">
        <w:rPr>
          <w:rFonts w:hint="eastAsia"/>
          <w:bCs/>
          <w:sz w:val="24"/>
          <w:szCs w:val="24"/>
        </w:rPr>
        <w:t>或相关公告</w:t>
      </w:r>
      <w:r w:rsidRPr="007B62D3">
        <w:rPr>
          <w:bCs/>
          <w:sz w:val="24"/>
          <w:szCs w:val="24"/>
        </w:rPr>
        <w:t>。</w:t>
      </w:r>
    </w:p>
    <w:p w14:paraId="37F91148" w14:textId="77777777"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基金管理人可以规定投资人每个基金交易账户的最低基金份额余额，具体规定请参见招募说明书</w:t>
      </w:r>
      <w:r w:rsidR="00B76136" w:rsidRPr="007B62D3">
        <w:rPr>
          <w:rFonts w:hint="eastAsia"/>
          <w:bCs/>
          <w:sz w:val="24"/>
          <w:szCs w:val="24"/>
        </w:rPr>
        <w:t>或相关公告</w:t>
      </w:r>
      <w:r w:rsidRPr="007B62D3">
        <w:rPr>
          <w:bCs/>
          <w:sz w:val="24"/>
          <w:szCs w:val="24"/>
        </w:rPr>
        <w:t>。</w:t>
      </w:r>
    </w:p>
    <w:p w14:paraId="6918D69D" w14:textId="77777777"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基金管理人可以规定单个投资人累计持有的基金份额上限，具体规定请参见招募说明书</w:t>
      </w:r>
      <w:r w:rsidR="00B76136" w:rsidRPr="007B62D3">
        <w:rPr>
          <w:rFonts w:hint="eastAsia"/>
          <w:bCs/>
          <w:sz w:val="24"/>
          <w:szCs w:val="24"/>
        </w:rPr>
        <w:t>或相关公告</w:t>
      </w:r>
      <w:r w:rsidRPr="007B62D3">
        <w:rPr>
          <w:bCs/>
          <w:sz w:val="24"/>
          <w:szCs w:val="24"/>
        </w:rPr>
        <w:t>。</w:t>
      </w:r>
    </w:p>
    <w:p w14:paraId="78EE2E9B" w14:textId="77777777" w:rsidR="00AB0E97" w:rsidRDefault="00AB0E97" w:rsidP="00AB0E97">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647EEDE3" w14:textId="77777777" w:rsidR="00AB0E97" w:rsidRDefault="00AB0E97" w:rsidP="00AB0E97">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747907C9" w14:textId="77777777" w:rsidR="00B92F2D" w:rsidRPr="007B62D3" w:rsidRDefault="00B92F2D" w:rsidP="007B62D3">
      <w:pPr>
        <w:spacing w:line="360" w:lineRule="auto"/>
        <w:ind w:firstLineChars="200" w:firstLine="480"/>
        <w:rPr>
          <w:bCs/>
          <w:sz w:val="24"/>
          <w:szCs w:val="24"/>
        </w:rPr>
      </w:pPr>
      <w:r w:rsidRPr="007B62D3">
        <w:rPr>
          <w:bCs/>
          <w:sz w:val="24"/>
          <w:szCs w:val="24"/>
        </w:rPr>
        <w:t>六、申购和赎回的价格、费用及其用途</w:t>
      </w:r>
    </w:p>
    <w:p w14:paraId="622CA08E" w14:textId="77777777" w:rsidR="00334BFC" w:rsidRPr="007B62D3" w:rsidRDefault="00334BFC" w:rsidP="007B62D3">
      <w:pPr>
        <w:spacing w:line="360" w:lineRule="auto"/>
        <w:ind w:firstLineChars="200" w:firstLine="480"/>
        <w:rPr>
          <w:bCs/>
          <w:sz w:val="24"/>
          <w:szCs w:val="24"/>
        </w:rPr>
      </w:pPr>
      <w:r w:rsidRPr="007B62D3">
        <w:rPr>
          <w:bCs/>
          <w:sz w:val="24"/>
          <w:szCs w:val="24"/>
        </w:rPr>
        <w:t>1</w:t>
      </w:r>
      <w:r w:rsidRPr="007B62D3">
        <w:rPr>
          <w:bCs/>
          <w:sz w:val="24"/>
          <w:szCs w:val="24"/>
        </w:rPr>
        <w:t>、本基金</w:t>
      </w:r>
      <w:r w:rsidRPr="007B62D3">
        <w:rPr>
          <w:bCs/>
          <w:sz w:val="24"/>
          <w:szCs w:val="24"/>
        </w:rPr>
        <w:t>A</w:t>
      </w:r>
      <w:r w:rsidRPr="007B62D3">
        <w:rPr>
          <w:bCs/>
          <w:sz w:val="24"/>
          <w:szCs w:val="24"/>
        </w:rPr>
        <w:t>类基金份额和</w:t>
      </w:r>
      <w:r w:rsidRPr="007B62D3">
        <w:rPr>
          <w:bCs/>
          <w:sz w:val="24"/>
          <w:szCs w:val="24"/>
        </w:rPr>
        <w:t>C</w:t>
      </w:r>
      <w:r w:rsidRPr="007B62D3">
        <w:rPr>
          <w:bCs/>
          <w:sz w:val="24"/>
          <w:szCs w:val="24"/>
        </w:rPr>
        <w:t>类基金份额分别设置代码，分别计算和公告两类基金份额净值和两类基金份额累计净值。本基金两类基金份额净值的计算，保留到小数点后</w:t>
      </w:r>
      <w:r w:rsidR="004E4EA6">
        <w:rPr>
          <w:rFonts w:hint="eastAsia"/>
          <w:bCs/>
          <w:sz w:val="24"/>
          <w:szCs w:val="24"/>
        </w:rPr>
        <w:t>4</w:t>
      </w:r>
      <w:r w:rsidRPr="007B62D3">
        <w:rPr>
          <w:bCs/>
          <w:sz w:val="24"/>
          <w:szCs w:val="24"/>
        </w:rPr>
        <w:t>位，小数点后</w:t>
      </w:r>
      <w:r w:rsidR="004E4EA6" w:rsidRPr="007B62D3">
        <w:rPr>
          <w:bCs/>
          <w:sz w:val="24"/>
          <w:szCs w:val="24"/>
        </w:rPr>
        <w:t>第</w:t>
      </w:r>
      <w:r w:rsidR="004E4EA6">
        <w:rPr>
          <w:rFonts w:hint="eastAsia"/>
          <w:bCs/>
          <w:sz w:val="24"/>
          <w:szCs w:val="24"/>
        </w:rPr>
        <w:t>5</w:t>
      </w:r>
      <w:r w:rsidRPr="007B62D3">
        <w:rPr>
          <w:bCs/>
          <w:sz w:val="24"/>
          <w:szCs w:val="24"/>
        </w:rPr>
        <w:t>位四舍五入，由此产生的收益或损失由基金财产承担。</w:t>
      </w:r>
      <w:r w:rsidRPr="007B62D3">
        <w:rPr>
          <w:bCs/>
          <w:sz w:val="24"/>
          <w:szCs w:val="24"/>
        </w:rPr>
        <w:t>T</w:t>
      </w:r>
      <w:r w:rsidRPr="007B62D3">
        <w:rPr>
          <w:bCs/>
          <w:sz w:val="24"/>
          <w:szCs w:val="24"/>
        </w:rPr>
        <w:t>日的基金份额净值在当天收市后计算，并在</w:t>
      </w:r>
      <w:r w:rsidRPr="007B62D3">
        <w:rPr>
          <w:bCs/>
          <w:sz w:val="24"/>
          <w:szCs w:val="24"/>
        </w:rPr>
        <w:t>T+1</w:t>
      </w:r>
      <w:r w:rsidRPr="007B62D3">
        <w:rPr>
          <w:bCs/>
          <w:sz w:val="24"/>
          <w:szCs w:val="24"/>
        </w:rPr>
        <w:t>日内公告。遇特殊情况，经中国证监会同意，可以适当延迟计算或公告。</w:t>
      </w:r>
    </w:p>
    <w:p w14:paraId="65184F36" w14:textId="77777777" w:rsidR="00D46FC5" w:rsidRPr="007B62D3" w:rsidRDefault="00D46FC5" w:rsidP="00D46FC5">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申购份额的计算及余额的处理方式：本基金申购份额的计算详见《招募说明书》。本基金</w:t>
      </w:r>
      <w:r>
        <w:rPr>
          <w:rFonts w:hint="eastAsia"/>
          <w:bCs/>
          <w:sz w:val="24"/>
          <w:szCs w:val="24"/>
        </w:rPr>
        <w:t>两类基金份额的</w:t>
      </w:r>
      <w:r w:rsidRPr="007B62D3">
        <w:rPr>
          <w:bCs/>
          <w:sz w:val="24"/>
          <w:szCs w:val="24"/>
        </w:rPr>
        <w:t>申购费率由基金管理人决定，并在招募说明书中列示。申购的有效份额为净申购金额除以当日</w:t>
      </w:r>
      <w:r>
        <w:rPr>
          <w:rFonts w:hint="eastAsia"/>
          <w:bCs/>
          <w:sz w:val="24"/>
          <w:szCs w:val="24"/>
        </w:rPr>
        <w:t>某一类别</w:t>
      </w:r>
      <w:r w:rsidRPr="007B62D3">
        <w:rPr>
          <w:bCs/>
          <w:sz w:val="24"/>
          <w:szCs w:val="24"/>
        </w:rPr>
        <w:t>的基金份额净值，有效份额单位为份，上述计算结果均按四舍五入方法，保留到小数点后</w:t>
      </w:r>
      <w:r w:rsidRPr="007B62D3">
        <w:rPr>
          <w:rFonts w:hint="eastAsia"/>
          <w:bCs/>
          <w:sz w:val="24"/>
          <w:szCs w:val="24"/>
        </w:rPr>
        <w:t>2</w:t>
      </w:r>
      <w:r w:rsidRPr="007B62D3">
        <w:rPr>
          <w:bCs/>
          <w:sz w:val="24"/>
          <w:szCs w:val="24"/>
        </w:rPr>
        <w:t>位，由此产生的收益或损失由基金财产承担。</w:t>
      </w:r>
    </w:p>
    <w:p w14:paraId="70A3AC79" w14:textId="77777777"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赎回金额的计算及处理方式：本基金</w:t>
      </w:r>
      <w:r w:rsidR="00502491">
        <w:rPr>
          <w:rFonts w:hint="eastAsia"/>
          <w:bCs/>
          <w:sz w:val="24"/>
          <w:szCs w:val="24"/>
        </w:rPr>
        <w:t>A</w:t>
      </w:r>
      <w:r w:rsidR="00502491">
        <w:rPr>
          <w:rFonts w:hint="eastAsia"/>
          <w:bCs/>
          <w:sz w:val="24"/>
          <w:szCs w:val="24"/>
        </w:rPr>
        <w:t>类基金份额和</w:t>
      </w:r>
      <w:r w:rsidR="00502491">
        <w:rPr>
          <w:rFonts w:hint="eastAsia"/>
          <w:bCs/>
          <w:sz w:val="24"/>
          <w:szCs w:val="24"/>
        </w:rPr>
        <w:t>C</w:t>
      </w:r>
      <w:r w:rsidR="00502491">
        <w:rPr>
          <w:rFonts w:hint="eastAsia"/>
          <w:bCs/>
          <w:sz w:val="24"/>
          <w:szCs w:val="24"/>
        </w:rPr>
        <w:t>类基金份额</w:t>
      </w:r>
      <w:r w:rsidRPr="007B62D3">
        <w:rPr>
          <w:bCs/>
          <w:sz w:val="24"/>
          <w:szCs w:val="24"/>
        </w:rPr>
        <w:t>赎回金额的计算详见</w:t>
      </w:r>
      <w:r w:rsidR="00B76136" w:rsidRPr="007B62D3">
        <w:rPr>
          <w:rFonts w:hint="eastAsia"/>
          <w:bCs/>
          <w:sz w:val="24"/>
          <w:szCs w:val="24"/>
        </w:rPr>
        <w:t>《</w:t>
      </w:r>
      <w:r w:rsidRPr="007B62D3">
        <w:rPr>
          <w:bCs/>
          <w:sz w:val="24"/>
          <w:szCs w:val="24"/>
        </w:rPr>
        <w:t>招募说明书</w:t>
      </w:r>
      <w:r w:rsidR="00B76136" w:rsidRPr="007B62D3">
        <w:rPr>
          <w:rFonts w:hint="eastAsia"/>
          <w:bCs/>
          <w:sz w:val="24"/>
          <w:szCs w:val="24"/>
        </w:rPr>
        <w:t>》</w:t>
      </w:r>
      <w:r w:rsidRPr="007B62D3">
        <w:rPr>
          <w:bCs/>
          <w:sz w:val="24"/>
          <w:szCs w:val="24"/>
        </w:rPr>
        <w:t>。本基金</w:t>
      </w:r>
      <w:r w:rsidR="005B7E3D">
        <w:rPr>
          <w:rFonts w:hint="eastAsia"/>
          <w:bCs/>
          <w:sz w:val="24"/>
          <w:szCs w:val="24"/>
        </w:rPr>
        <w:t>两类基金份额的</w:t>
      </w:r>
      <w:r w:rsidRPr="007B62D3">
        <w:rPr>
          <w:bCs/>
          <w:sz w:val="24"/>
          <w:szCs w:val="24"/>
        </w:rPr>
        <w:t>赎回费率由基金管理人决定，并在招募说明书中列示</w:t>
      </w:r>
      <w:r w:rsidR="001A539C">
        <w:rPr>
          <w:rFonts w:hint="eastAsia"/>
          <w:bCs/>
          <w:sz w:val="24"/>
          <w:szCs w:val="24"/>
        </w:rPr>
        <w:t>；</w:t>
      </w:r>
      <w:r w:rsidRPr="007B62D3">
        <w:rPr>
          <w:bCs/>
          <w:sz w:val="24"/>
          <w:szCs w:val="24"/>
        </w:rPr>
        <w:t>赎回金额为按实际确认的有效赎回份额乘以当日</w:t>
      </w:r>
      <w:r w:rsidR="00F92CAC">
        <w:rPr>
          <w:rFonts w:hint="eastAsia"/>
          <w:bCs/>
          <w:sz w:val="24"/>
          <w:szCs w:val="24"/>
        </w:rPr>
        <w:lastRenderedPageBreak/>
        <w:t>某一类别</w:t>
      </w:r>
      <w:r w:rsidRPr="007B62D3">
        <w:rPr>
          <w:bCs/>
          <w:sz w:val="24"/>
          <w:szCs w:val="24"/>
        </w:rPr>
        <w:t>基金份额净值并扣除相应的费用，赎回金额单位为元。上述计算结果均按四舍五入方法，保留到小数点后</w:t>
      </w:r>
      <w:r w:rsidRPr="007B62D3">
        <w:rPr>
          <w:rFonts w:hint="eastAsia"/>
          <w:bCs/>
          <w:sz w:val="24"/>
          <w:szCs w:val="24"/>
        </w:rPr>
        <w:t>2</w:t>
      </w:r>
      <w:r w:rsidRPr="007B62D3">
        <w:rPr>
          <w:bCs/>
          <w:sz w:val="24"/>
          <w:szCs w:val="24"/>
        </w:rPr>
        <w:t>位，由此产生的收益或损失由基金财产承担。</w:t>
      </w:r>
    </w:p>
    <w:p w14:paraId="521C8056" w14:textId="77777777"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rFonts w:hint="eastAsia"/>
          <w:bCs/>
          <w:sz w:val="24"/>
          <w:szCs w:val="24"/>
        </w:rPr>
        <w:t>、</w:t>
      </w:r>
      <w:r w:rsidRPr="007B62D3">
        <w:rPr>
          <w:bCs/>
          <w:sz w:val="24"/>
          <w:szCs w:val="24"/>
        </w:rPr>
        <w:t>申购费用由投资人承担，不列入基金财产。</w:t>
      </w:r>
    </w:p>
    <w:p w14:paraId="2A74501D" w14:textId="77777777" w:rsidR="00B92F2D" w:rsidRPr="007B62D3" w:rsidRDefault="00B92F2D" w:rsidP="007B62D3">
      <w:pPr>
        <w:spacing w:line="360" w:lineRule="auto"/>
        <w:ind w:firstLineChars="200" w:firstLine="480"/>
        <w:rPr>
          <w:bCs/>
          <w:sz w:val="24"/>
          <w:szCs w:val="24"/>
        </w:rPr>
      </w:pPr>
      <w:r w:rsidRPr="007B62D3">
        <w:rPr>
          <w:bCs/>
          <w:sz w:val="24"/>
          <w:szCs w:val="24"/>
        </w:rPr>
        <w:t>5</w:t>
      </w:r>
      <w:r w:rsidRPr="007B62D3">
        <w:rPr>
          <w:rFonts w:hint="eastAsia"/>
          <w:bCs/>
          <w:sz w:val="24"/>
          <w:szCs w:val="24"/>
        </w:rPr>
        <w:t>、</w:t>
      </w:r>
      <w:r w:rsidRPr="007B62D3">
        <w:rPr>
          <w:bCs/>
          <w:sz w:val="24"/>
          <w:szCs w:val="24"/>
        </w:rPr>
        <w:t>赎回费用由赎回基金份额的基金份额持有人承担，在基金份额持有人赎回基金份额时收取。</w:t>
      </w:r>
      <w:r w:rsidR="0031776C">
        <w:rPr>
          <w:rFonts w:hint="eastAsia"/>
          <w:bCs/>
          <w:sz w:val="24"/>
          <w:szCs w:val="24"/>
        </w:rPr>
        <w:t>本基金</w:t>
      </w:r>
      <w:r w:rsidR="0031776C">
        <w:rPr>
          <w:rFonts w:hint="eastAsia"/>
          <w:bCs/>
          <w:sz w:val="24"/>
          <w:szCs w:val="24"/>
        </w:rPr>
        <w:t>A</w:t>
      </w:r>
      <w:r w:rsidR="0031776C">
        <w:rPr>
          <w:rFonts w:hint="eastAsia"/>
          <w:bCs/>
          <w:sz w:val="24"/>
          <w:szCs w:val="24"/>
        </w:rPr>
        <w:t>类基金份额</w:t>
      </w:r>
      <w:r w:rsidR="00894BCA">
        <w:rPr>
          <w:rFonts w:hint="eastAsia"/>
          <w:bCs/>
          <w:sz w:val="24"/>
          <w:szCs w:val="24"/>
        </w:rPr>
        <w:t>和</w:t>
      </w:r>
      <w:r w:rsidR="00894BCA">
        <w:rPr>
          <w:rFonts w:hint="eastAsia"/>
          <w:bCs/>
          <w:sz w:val="24"/>
          <w:szCs w:val="24"/>
        </w:rPr>
        <w:t>C</w:t>
      </w:r>
      <w:r w:rsidR="00894BCA">
        <w:rPr>
          <w:rFonts w:hint="eastAsia"/>
          <w:bCs/>
          <w:sz w:val="24"/>
          <w:szCs w:val="24"/>
        </w:rPr>
        <w:t>类基金份额</w:t>
      </w:r>
      <w:r w:rsidR="004E181C">
        <w:rPr>
          <w:rFonts w:hint="eastAsia"/>
          <w:bCs/>
          <w:sz w:val="24"/>
          <w:szCs w:val="24"/>
        </w:rPr>
        <w:t>的</w:t>
      </w:r>
      <w:r w:rsidR="00894BCA">
        <w:rPr>
          <w:rFonts w:hint="eastAsia"/>
          <w:sz w:val="24"/>
          <w:szCs w:val="24"/>
        </w:rPr>
        <w:t>赎回费用</w:t>
      </w:r>
      <w:r w:rsidR="002F1DBC">
        <w:rPr>
          <w:rFonts w:hint="eastAsia"/>
          <w:sz w:val="24"/>
          <w:szCs w:val="24"/>
        </w:rPr>
        <w:t>分别</w:t>
      </w:r>
      <w:r w:rsidR="00DA2C1F" w:rsidRPr="0006633E">
        <w:rPr>
          <w:rFonts w:hint="eastAsia"/>
          <w:sz w:val="24"/>
          <w:szCs w:val="24"/>
        </w:rPr>
        <w:t>根据法律法规</w:t>
      </w:r>
      <w:r w:rsidR="00784121">
        <w:rPr>
          <w:rFonts w:hint="eastAsia"/>
          <w:sz w:val="24"/>
          <w:szCs w:val="24"/>
        </w:rPr>
        <w:t>的</w:t>
      </w:r>
      <w:r w:rsidR="00DA2C1F" w:rsidRPr="0006633E">
        <w:rPr>
          <w:rFonts w:hint="eastAsia"/>
          <w:sz w:val="24"/>
          <w:szCs w:val="24"/>
        </w:rPr>
        <w:t>规定归入基金财产，</w:t>
      </w:r>
      <w:r w:rsidR="00784121">
        <w:rPr>
          <w:rFonts w:hint="eastAsia"/>
          <w:sz w:val="24"/>
          <w:szCs w:val="24"/>
        </w:rPr>
        <w:t>具体比例见招募说明书，</w:t>
      </w:r>
      <w:r w:rsidR="00DA2C1F" w:rsidRPr="0006633E">
        <w:rPr>
          <w:rFonts w:hint="eastAsia"/>
          <w:sz w:val="24"/>
          <w:szCs w:val="24"/>
        </w:rPr>
        <w:t>未归入基金财产的部分用于支付登记费和其他必要的手续费。</w:t>
      </w:r>
      <w:r w:rsidR="00AB0E97" w:rsidRPr="003B7A40">
        <w:rPr>
          <w:rFonts w:hint="eastAsia"/>
          <w:sz w:val="24"/>
          <w:szCs w:val="24"/>
        </w:rPr>
        <w:t>其中，对持续持有期少于</w:t>
      </w:r>
      <w:r w:rsidR="00AB0E97" w:rsidRPr="003B7A40">
        <w:rPr>
          <w:rFonts w:hint="eastAsia"/>
          <w:sz w:val="24"/>
          <w:szCs w:val="24"/>
        </w:rPr>
        <w:t xml:space="preserve">7 </w:t>
      </w:r>
      <w:r w:rsidR="00AB0E97" w:rsidRPr="003B7A40">
        <w:rPr>
          <w:rFonts w:hint="eastAsia"/>
          <w:sz w:val="24"/>
          <w:szCs w:val="24"/>
        </w:rPr>
        <w:t>日的投资者收取不低于</w:t>
      </w:r>
      <w:r w:rsidR="00AB0E97" w:rsidRPr="003B7A40">
        <w:rPr>
          <w:rFonts w:hint="eastAsia"/>
          <w:sz w:val="24"/>
          <w:szCs w:val="24"/>
        </w:rPr>
        <w:t>1.5%</w:t>
      </w:r>
      <w:r w:rsidR="00AB0E97" w:rsidRPr="003B7A40">
        <w:rPr>
          <w:rFonts w:hint="eastAsia"/>
          <w:sz w:val="24"/>
          <w:szCs w:val="24"/>
        </w:rPr>
        <w:t>的赎回费，并将上述赎回费全额计入基金财产</w:t>
      </w:r>
      <w:r w:rsidR="00AB0E97">
        <w:rPr>
          <w:rFonts w:hint="eastAsia"/>
          <w:sz w:val="24"/>
          <w:szCs w:val="24"/>
        </w:rPr>
        <w:t>。</w:t>
      </w:r>
    </w:p>
    <w:p w14:paraId="4B323F74" w14:textId="77777777" w:rsidR="00B92F2D" w:rsidRPr="007B62D3" w:rsidRDefault="00B92F2D" w:rsidP="007B62D3">
      <w:pPr>
        <w:spacing w:line="360" w:lineRule="auto"/>
        <w:ind w:firstLineChars="200" w:firstLine="480"/>
        <w:rPr>
          <w:bCs/>
          <w:sz w:val="24"/>
          <w:szCs w:val="24"/>
        </w:rPr>
      </w:pPr>
      <w:r w:rsidRPr="007B62D3">
        <w:rPr>
          <w:bCs/>
          <w:sz w:val="24"/>
          <w:szCs w:val="24"/>
        </w:rPr>
        <w:t>6</w:t>
      </w:r>
      <w:r w:rsidRPr="007B62D3">
        <w:rPr>
          <w:rFonts w:hint="eastAsia"/>
          <w:bCs/>
          <w:sz w:val="24"/>
          <w:szCs w:val="24"/>
        </w:rPr>
        <w:t>、</w:t>
      </w:r>
      <w:r w:rsidRPr="007B62D3">
        <w:rPr>
          <w:bCs/>
          <w:sz w:val="24"/>
          <w:szCs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w:t>
      </w:r>
      <w:r w:rsidR="008A6503" w:rsidRPr="007B62D3">
        <w:rPr>
          <w:rFonts w:hint="eastAsia"/>
          <w:bCs/>
          <w:sz w:val="24"/>
          <w:szCs w:val="24"/>
        </w:rPr>
        <w:t>介</w:t>
      </w:r>
      <w:r w:rsidRPr="007B62D3">
        <w:rPr>
          <w:bCs/>
          <w:sz w:val="24"/>
          <w:szCs w:val="24"/>
        </w:rPr>
        <w:t>上公告。</w:t>
      </w:r>
    </w:p>
    <w:p w14:paraId="61B91397" w14:textId="77777777" w:rsidR="008A6503" w:rsidRDefault="008A6503" w:rsidP="007B62D3">
      <w:pPr>
        <w:spacing w:line="360" w:lineRule="auto"/>
        <w:ind w:firstLineChars="200" w:firstLine="480"/>
        <w:rPr>
          <w:sz w:val="24"/>
          <w:szCs w:val="24"/>
        </w:rPr>
      </w:pPr>
      <w:r w:rsidRPr="007B62D3">
        <w:rPr>
          <w:sz w:val="24"/>
          <w:szCs w:val="24"/>
        </w:rPr>
        <w:t>7</w:t>
      </w:r>
      <w:r w:rsidRPr="007B62D3">
        <w:rPr>
          <w:sz w:val="24"/>
          <w:szCs w:val="24"/>
        </w:rPr>
        <w:t>、</w:t>
      </w:r>
      <w:r w:rsidRPr="007B62D3">
        <w:rPr>
          <w:rFonts w:hint="eastAsia"/>
          <w:sz w:val="24"/>
          <w:szCs w:val="24"/>
        </w:rPr>
        <w:t>基金管理人可以在不</w:t>
      </w:r>
      <w:r w:rsidRPr="00A06F7F">
        <w:rPr>
          <w:rFonts w:hint="eastAsia"/>
          <w:bCs/>
          <w:sz w:val="24"/>
          <w:szCs w:val="24"/>
        </w:rPr>
        <w:t>违反</w:t>
      </w:r>
      <w:r w:rsidRPr="007B62D3">
        <w:rPr>
          <w:rFonts w:hint="eastAsia"/>
          <w:sz w:val="24"/>
          <w:szCs w:val="24"/>
        </w:rPr>
        <w:t>法律法规规定及基金合同约定的</w:t>
      </w:r>
      <w:r w:rsidRPr="00A06F7F">
        <w:rPr>
          <w:rFonts w:hint="eastAsia"/>
          <w:bCs/>
          <w:sz w:val="24"/>
          <w:szCs w:val="24"/>
        </w:rPr>
        <w:t>情形</w:t>
      </w:r>
      <w:r w:rsidRPr="007B62D3">
        <w:rPr>
          <w:rFonts w:hint="eastAsia"/>
          <w:sz w:val="24"/>
          <w:szCs w:val="24"/>
        </w:rPr>
        <w:t>下根据市场情况制定</w:t>
      </w:r>
      <w:r w:rsidRPr="00A06F7F">
        <w:rPr>
          <w:rFonts w:hint="eastAsia"/>
          <w:bCs/>
          <w:sz w:val="24"/>
          <w:szCs w:val="24"/>
        </w:rPr>
        <w:t>基金</w:t>
      </w:r>
      <w:r w:rsidRPr="007B62D3">
        <w:rPr>
          <w:rFonts w:hint="eastAsia"/>
          <w:sz w:val="24"/>
          <w:szCs w:val="24"/>
        </w:rPr>
        <w:t>促销计划</w:t>
      </w:r>
      <w:r w:rsidR="00D72E07">
        <w:rPr>
          <w:rFonts w:hint="eastAsia"/>
          <w:bCs/>
          <w:sz w:val="24"/>
          <w:szCs w:val="24"/>
        </w:rPr>
        <w:t>，</w:t>
      </w:r>
      <w:r w:rsidRPr="007B62D3">
        <w:rPr>
          <w:rFonts w:hint="eastAsia"/>
          <w:sz w:val="24"/>
          <w:szCs w:val="24"/>
        </w:rPr>
        <w:t>定期</w:t>
      </w:r>
      <w:r w:rsidR="00D72E07">
        <w:rPr>
          <w:rFonts w:hint="eastAsia"/>
          <w:bCs/>
          <w:sz w:val="24"/>
          <w:szCs w:val="24"/>
        </w:rPr>
        <w:t>或</w:t>
      </w:r>
      <w:r w:rsidRPr="007B62D3">
        <w:rPr>
          <w:rFonts w:hint="eastAsia"/>
          <w:sz w:val="24"/>
          <w:szCs w:val="24"/>
        </w:rPr>
        <w:t>不定期地开展基金促销活动。在基金促销活动期间，按相关监管部门要求</w:t>
      </w:r>
      <w:r w:rsidR="00033159">
        <w:rPr>
          <w:rFonts w:hint="eastAsia"/>
          <w:sz w:val="24"/>
          <w:szCs w:val="24"/>
        </w:rPr>
        <w:t>，与</w:t>
      </w:r>
      <w:r w:rsidR="00A62088">
        <w:rPr>
          <w:rFonts w:hint="eastAsia"/>
          <w:sz w:val="24"/>
          <w:szCs w:val="24"/>
        </w:rPr>
        <w:t>基金</w:t>
      </w:r>
      <w:r w:rsidR="00033159">
        <w:rPr>
          <w:rFonts w:hint="eastAsia"/>
          <w:sz w:val="24"/>
          <w:szCs w:val="24"/>
        </w:rPr>
        <w:t>托管人协商一致并</w:t>
      </w:r>
      <w:r w:rsidRPr="007B62D3">
        <w:rPr>
          <w:rFonts w:hint="eastAsia"/>
          <w:sz w:val="24"/>
          <w:szCs w:val="24"/>
        </w:rPr>
        <w:t>履行必要手续后，基金管理人可以适当调低基金</w:t>
      </w:r>
      <w:r w:rsidRPr="00A06F7F">
        <w:rPr>
          <w:rFonts w:hint="eastAsia"/>
          <w:bCs/>
          <w:sz w:val="24"/>
          <w:szCs w:val="24"/>
        </w:rPr>
        <w:t>的</w:t>
      </w:r>
      <w:r w:rsidRPr="007B62D3">
        <w:rPr>
          <w:rFonts w:hint="eastAsia"/>
          <w:sz w:val="24"/>
          <w:szCs w:val="24"/>
        </w:rPr>
        <w:t>申购、赎回费率。</w:t>
      </w:r>
    </w:p>
    <w:p w14:paraId="14316884" w14:textId="77777777" w:rsidR="000518DA" w:rsidRPr="000518DA" w:rsidRDefault="000518DA" w:rsidP="000518DA">
      <w:pPr>
        <w:spacing w:line="360" w:lineRule="auto"/>
        <w:ind w:firstLineChars="200" w:firstLine="480"/>
        <w:rPr>
          <w:sz w:val="24"/>
          <w:szCs w:val="24"/>
        </w:rPr>
      </w:pPr>
      <w:r w:rsidRPr="009B1C24">
        <w:rPr>
          <w:rFonts w:hint="eastAsia"/>
          <w:sz w:val="24"/>
          <w:szCs w:val="24"/>
        </w:rPr>
        <w:t>8</w:t>
      </w:r>
      <w:r w:rsidRPr="009B1C24">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14:paraId="46834F91" w14:textId="77777777" w:rsidR="00DC70AD" w:rsidRPr="00077B56" w:rsidRDefault="00DC70AD" w:rsidP="00DC70AD">
      <w:pPr>
        <w:spacing w:line="360" w:lineRule="auto"/>
        <w:ind w:firstLineChars="200" w:firstLine="480"/>
        <w:rPr>
          <w:bCs/>
          <w:sz w:val="24"/>
          <w:szCs w:val="24"/>
        </w:rPr>
      </w:pPr>
      <w:r w:rsidRPr="00A06F7F">
        <w:rPr>
          <w:bCs/>
          <w:sz w:val="24"/>
          <w:szCs w:val="24"/>
        </w:rPr>
        <w:t>七</w:t>
      </w:r>
      <w:r w:rsidRPr="00077B56">
        <w:rPr>
          <w:rFonts w:hint="eastAsia"/>
          <w:bCs/>
          <w:sz w:val="24"/>
          <w:szCs w:val="24"/>
        </w:rPr>
        <w:t>、</w:t>
      </w:r>
      <w:r w:rsidRPr="00077B56">
        <w:rPr>
          <w:bCs/>
          <w:sz w:val="24"/>
          <w:szCs w:val="24"/>
        </w:rPr>
        <w:t>拒绝或暂停申购的情形</w:t>
      </w:r>
    </w:p>
    <w:p w14:paraId="36904FAF" w14:textId="77777777" w:rsidR="00DC70AD" w:rsidRPr="00F66890" w:rsidRDefault="00DC70AD" w:rsidP="00DC70AD">
      <w:pPr>
        <w:spacing w:line="360" w:lineRule="auto"/>
        <w:ind w:firstLineChars="200" w:firstLine="480"/>
        <w:rPr>
          <w:bCs/>
          <w:sz w:val="24"/>
          <w:szCs w:val="24"/>
        </w:rPr>
      </w:pPr>
      <w:r w:rsidRPr="00F66890">
        <w:rPr>
          <w:bCs/>
          <w:sz w:val="24"/>
          <w:szCs w:val="24"/>
        </w:rPr>
        <w:t>发生下列情况时，基金管理人可拒绝或暂停接受投资人的申购申请：</w:t>
      </w:r>
    </w:p>
    <w:p w14:paraId="594DB687" w14:textId="77777777" w:rsidR="00DC70AD" w:rsidRPr="004756DA" w:rsidRDefault="00DC70AD" w:rsidP="00DC70AD">
      <w:pPr>
        <w:spacing w:line="360" w:lineRule="auto"/>
        <w:ind w:firstLineChars="200" w:firstLine="480"/>
        <w:rPr>
          <w:bCs/>
          <w:sz w:val="24"/>
          <w:szCs w:val="24"/>
        </w:rPr>
      </w:pPr>
      <w:r w:rsidRPr="0075642A">
        <w:rPr>
          <w:bCs/>
          <w:sz w:val="24"/>
          <w:szCs w:val="24"/>
        </w:rPr>
        <w:t>1</w:t>
      </w:r>
      <w:r w:rsidRPr="00BD4701">
        <w:rPr>
          <w:rFonts w:hint="eastAsia"/>
          <w:bCs/>
          <w:sz w:val="24"/>
          <w:szCs w:val="24"/>
        </w:rPr>
        <w:t>、</w:t>
      </w:r>
      <w:r w:rsidRPr="00E34827">
        <w:rPr>
          <w:bCs/>
          <w:sz w:val="24"/>
          <w:szCs w:val="24"/>
        </w:rPr>
        <w:t>因不可抗力导致基金无法正常运作。</w:t>
      </w:r>
    </w:p>
    <w:p w14:paraId="15603D9A" w14:textId="77777777" w:rsidR="00DC70AD" w:rsidRPr="00D64766" w:rsidRDefault="00DC70AD" w:rsidP="00DC70AD">
      <w:pPr>
        <w:spacing w:line="360" w:lineRule="auto"/>
        <w:ind w:firstLineChars="200" w:firstLine="480"/>
        <w:rPr>
          <w:sz w:val="24"/>
          <w:szCs w:val="24"/>
        </w:rPr>
      </w:pPr>
      <w:r w:rsidRPr="00DF0A53">
        <w:rPr>
          <w:sz w:val="24"/>
          <w:szCs w:val="24"/>
        </w:rPr>
        <w:t>2</w:t>
      </w:r>
      <w:r w:rsidRPr="00E039EA">
        <w:rPr>
          <w:rFonts w:hint="eastAsia"/>
          <w:sz w:val="24"/>
          <w:szCs w:val="24"/>
        </w:rPr>
        <w:t>、发生基金合同规定的暂停基金资产估值情况时，基金管理人可暂停</w:t>
      </w:r>
      <w:r w:rsidRPr="00E039EA">
        <w:rPr>
          <w:rFonts w:hint="eastAsia"/>
          <w:bCs/>
          <w:sz w:val="24"/>
          <w:szCs w:val="24"/>
        </w:rPr>
        <w:t>接受</w:t>
      </w:r>
      <w:r w:rsidRPr="00794D51">
        <w:rPr>
          <w:rFonts w:hint="eastAsia"/>
          <w:sz w:val="24"/>
          <w:szCs w:val="24"/>
        </w:rPr>
        <w:t>投资人的申购申请。</w:t>
      </w:r>
    </w:p>
    <w:p w14:paraId="2827E748" w14:textId="77777777" w:rsidR="00DC70AD" w:rsidRPr="00F66890" w:rsidRDefault="00DC70AD" w:rsidP="00DC70AD">
      <w:pPr>
        <w:spacing w:line="360" w:lineRule="auto"/>
        <w:ind w:firstLineChars="200" w:firstLine="480"/>
        <w:rPr>
          <w:bCs/>
          <w:sz w:val="24"/>
          <w:szCs w:val="24"/>
        </w:rPr>
      </w:pPr>
      <w:r w:rsidRPr="00F10FE0">
        <w:rPr>
          <w:rFonts w:hint="eastAsia"/>
          <w:bCs/>
          <w:sz w:val="24"/>
          <w:szCs w:val="24"/>
        </w:rPr>
        <w:t>3</w:t>
      </w:r>
      <w:r w:rsidRPr="003C5E4D">
        <w:rPr>
          <w:rFonts w:hint="eastAsia"/>
          <w:bCs/>
          <w:sz w:val="24"/>
          <w:szCs w:val="24"/>
        </w:rPr>
        <w:t>、</w:t>
      </w:r>
      <w:r w:rsidRPr="00F0164A">
        <w:rPr>
          <w:bCs/>
          <w:sz w:val="24"/>
          <w:szCs w:val="24"/>
        </w:rPr>
        <w:t>证券</w:t>
      </w:r>
      <w:r w:rsidRPr="00A06F7F">
        <w:rPr>
          <w:rFonts w:hint="eastAsia"/>
          <w:bCs/>
          <w:sz w:val="24"/>
          <w:szCs w:val="24"/>
        </w:rPr>
        <w:t>、</w:t>
      </w:r>
      <w:r w:rsidRPr="00077B56">
        <w:rPr>
          <w:rFonts w:hint="eastAsia"/>
          <w:bCs/>
          <w:sz w:val="24"/>
          <w:szCs w:val="24"/>
        </w:rPr>
        <w:t>期货</w:t>
      </w:r>
      <w:r w:rsidRPr="00077B56">
        <w:rPr>
          <w:bCs/>
          <w:sz w:val="24"/>
          <w:szCs w:val="24"/>
        </w:rPr>
        <w:t>交易所交易时间非正常停市，导致基金管理人无法计算当日基金资产净值。</w:t>
      </w:r>
    </w:p>
    <w:p w14:paraId="1DE080B0" w14:textId="77777777" w:rsidR="00F66890" w:rsidRPr="00D64766" w:rsidRDefault="00F66890" w:rsidP="00F66890">
      <w:pPr>
        <w:spacing w:line="360" w:lineRule="auto"/>
        <w:ind w:firstLineChars="200" w:firstLine="480"/>
        <w:rPr>
          <w:bCs/>
          <w:sz w:val="24"/>
          <w:szCs w:val="24"/>
        </w:rPr>
      </w:pPr>
      <w:bookmarkStart w:id="131" w:name="_Hlt70481650"/>
      <w:bookmarkEnd w:id="131"/>
      <w:r w:rsidRPr="00F66890">
        <w:rPr>
          <w:rFonts w:hint="eastAsia"/>
          <w:bCs/>
          <w:sz w:val="24"/>
          <w:szCs w:val="24"/>
        </w:rPr>
        <w:t>4</w:t>
      </w:r>
      <w:r w:rsidRPr="0075642A">
        <w:rPr>
          <w:rFonts w:hint="eastAsia"/>
          <w:bCs/>
          <w:sz w:val="24"/>
          <w:szCs w:val="24"/>
        </w:rPr>
        <w:t>、</w:t>
      </w:r>
      <w:r w:rsidRPr="00BD4701">
        <w:rPr>
          <w:bCs/>
          <w:sz w:val="24"/>
          <w:szCs w:val="24"/>
        </w:rPr>
        <w:t>基金管理人</w:t>
      </w:r>
      <w:r w:rsidRPr="004756DA">
        <w:rPr>
          <w:bCs/>
          <w:sz w:val="24"/>
          <w:szCs w:val="24"/>
        </w:rPr>
        <w:t>接受某笔或某些申购申请</w:t>
      </w:r>
      <w:r w:rsidRPr="00E039EA">
        <w:rPr>
          <w:bCs/>
          <w:sz w:val="24"/>
          <w:szCs w:val="24"/>
        </w:rPr>
        <w:t>会</w:t>
      </w:r>
      <w:r w:rsidRPr="00794D51">
        <w:rPr>
          <w:bCs/>
          <w:sz w:val="24"/>
          <w:szCs w:val="24"/>
        </w:rPr>
        <w:t>损害现有基金份额持有人利益</w:t>
      </w:r>
      <w:r w:rsidR="000E1600" w:rsidRPr="000E1600">
        <w:rPr>
          <w:rFonts w:hint="eastAsia"/>
          <w:bCs/>
          <w:sz w:val="24"/>
          <w:szCs w:val="24"/>
        </w:rPr>
        <w:t>或对存量基金份额持有人利益构成潜在重大不利影响</w:t>
      </w:r>
      <w:r w:rsidRPr="00794D51">
        <w:rPr>
          <w:bCs/>
          <w:sz w:val="24"/>
          <w:szCs w:val="24"/>
        </w:rPr>
        <w:t>时。</w:t>
      </w:r>
    </w:p>
    <w:p w14:paraId="48B59702" w14:textId="77777777" w:rsidR="00DC70AD" w:rsidRPr="00077B56" w:rsidRDefault="00DC70AD" w:rsidP="00DC70AD">
      <w:pPr>
        <w:spacing w:line="360" w:lineRule="auto"/>
        <w:ind w:firstLineChars="200" w:firstLine="480"/>
        <w:rPr>
          <w:bCs/>
          <w:sz w:val="24"/>
          <w:szCs w:val="24"/>
        </w:rPr>
      </w:pPr>
      <w:r w:rsidRPr="00BD4701">
        <w:rPr>
          <w:rFonts w:hint="eastAsia"/>
          <w:bCs/>
          <w:sz w:val="24"/>
          <w:szCs w:val="24"/>
        </w:rPr>
        <w:lastRenderedPageBreak/>
        <w:t>5</w:t>
      </w:r>
      <w:r w:rsidRPr="00E34827">
        <w:rPr>
          <w:rFonts w:hint="eastAsia"/>
          <w:bCs/>
          <w:sz w:val="24"/>
          <w:szCs w:val="24"/>
        </w:rPr>
        <w:t>、</w:t>
      </w:r>
      <w:r w:rsidRPr="004756DA">
        <w:rPr>
          <w:bCs/>
          <w:sz w:val="24"/>
          <w:szCs w:val="24"/>
        </w:rPr>
        <w:t>基金资产规模过大，使基金管理人无法找到合适的投资品种，或其他可能对基金业绩产生负面影响，</w:t>
      </w:r>
      <w:r w:rsidRPr="00A06F7F">
        <w:rPr>
          <w:rFonts w:hint="eastAsia"/>
          <w:bCs/>
          <w:sz w:val="24"/>
          <w:szCs w:val="24"/>
        </w:rPr>
        <w:t>或发生其</w:t>
      </w:r>
      <w:r w:rsidRPr="00077B56">
        <w:rPr>
          <w:rFonts w:hint="eastAsia"/>
          <w:bCs/>
          <w:sz w:val="24"/>
          <w:szCs w:val="24"/>
        </w:rPr>
        <w:t>他</w:t>
      </w:r>
      <w:r w:rsidRPr="00077B56">
        <w:rPr>
          <w:bCs/>
          <w:sz w:val="24"/>
          <w:szCs w:val="24"/>
        </w:rPr>
        <w:t>损害现有基金份额持有人利益的情形。</w:t>
      </w:r>
    </w:p>
    <w:p w14:paraId="796F14F8" w14:textId="77777777" w:rsidR="00E17A20" w:rsidRDefault="00E17A20" w:rsidP="00E17A20">
      <w:pPr>
        <w:spacing w:line="360" w:lineRule="auto"/>
        <w:ind w:firstLineChars="200" w:firstLine="480"/>
        <w:rPr>
          <w:bCs/>
          <w:sz w:val="24"/>
          <w:szCs w:val="24"/>
        </w:rPr>
      </w:pPr>
      <w:r w:rsidRPr="00F66890">
        <w:rPr>
          <w:rFonts w:hint="eastAsia"/>
          <w:bCs/>
          <w:sz w:val="24"/>
          <w:szCs w:val="24"/>
        </w:rPr>
        <w:t>6</w:t>
      </w:r>
      <w:r w:rsidRPr="00F66890">
        <w:rPr>
          <w:rFonts w:hint="eastAsia"/>
          <w:bCs/>
          <w:sz w:val="24"/>
          <w:szCs w:val="24"/>
        </w:rPr>
        <w:t>、基金管理人、基金托管人、销售机构或登记机构的技术故障等异常情况导致基金销售系统、基金注册登记系统或基金会计系统无法正常运行。</w:t>
      </w:r>
    </w:p>
    <w:p w14:paraId="358467DA" w14:textId="77777777" w:rsidR="00214E2D" w:rsidRPr="009E3D1B" w:rsidRDefault="00214E2D" w:rsidP="00214E2D">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3390F67B" w14:textId="77777777" w:rsidR="00214E2D" w:rsidRDefault="00214E2D" w:rsidP="00214E2D">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w:t>
      </w:r>
      <w:proofErr w:type="gramStart"/>
      <w:r w:rsidRPr="003B7A40">
        <w:rPr>
          <w:rFonts w:hint="eastAsia"/>
          <w:bCs/>
          <w:sz w:val="24"/>
          <w:szCs w:val="24"/>
        </w:rPr>
        <w:t>仍导致</w:t>
      </w:r>
      <w:proofErr w:type="gramEnd"/>
      <w:r w:rsidRPr="003B7A40">
        <w:rPr>
          <w:rFonts w:hint="eastAsia"/>
          <w:bCs/>
          <w:sz w:val="24"/>
          <w:szCs w:val="24"/>
        </w:rPr>
        <w:t>公允价值存在重大不确定性时，经与基金托管人协商确认后，基金管理人应当采取延缓支付赎回款项或暂停接受基金申购赎回申请的措施。</w:t>
      </w:r>
    </w:p>
    <w:p w14:paraId="5B4C8FD1" w14:textId="77777777" w:rsidR="00214E2D" w:rsidRPr="000416E7" w:rsidRDefault="00214E2D" w:rsidP="00214E2D">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23363B8A" w14:textId="77777777" w:rsidR="00214E2D" w:rsidRPr="000416E7" w:rsidRDefault="00214E2D" w:rsidP="00214E2D">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w:t>
      </w:r>
      <w:proofErr w:type="gramStart"/>
      <w:r w:rsidRPr="000416E7">
        <w:rPr>
          <w:rFonts w:hint="eastAsia"/>
          <w:bCs/>
          <w:sz w:val="24"/>
          <w:szCs w:val="24"/>
        </w:rPr>
        <w:t>且基金</w:t>
      </w:r>
      <w:proofErr w:type="gramEnd"/>
      <w:r w:rsidRPr="000416E7">
        <w:rPr>
          <w:rFonts w:hint="eastAsia"/>
          <w:bCs/>
          <w:sz w:val="24"/>
          <w:szCs w:val="24"/>
        </w:rPr>
        <w:t>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7296E536" w14:textId="77777777" w:rsidR="00DC70AD" w:rsidRPr="00077B56" w:rsidRDefault="00DC70AD" w:rsidP="00DC70AD">
      <w:pPr>
        <w:spacing w:line="360" w:lineRule="auto"/>
        <w:ind w:firstLineChars="200" w:firstLine="480"/>
        <w:rPr>
          <w:bCs/>
          <w:sz w:val="24"/>
          <w:szCs w:val="24"/>
        </w:rPr>
      </w:pPr>
      <w:r w:rsidRPr="00A06F7F">
        <w:rPr>
          <w:bCs/>
          <w:sz w:val="24"/>
          <w:szCs w:val="24"/>
        </w:rPr>
        <w:t>八</w:t>
      </w:r>
      <w:r w:rsidRPr="00077B56">
        <w:rPr>
          <w:rFonts w:hint="eastAsia"/>
          <w:bCs/>
          <w:sz w:val="24"/>
          <w:szCs w:val="24"/>
        </w:rPr>
        <w:t>、</w:t>
      </w:r>
      <w:r w:rsidRPr="00077B56">
        <w:rPr>
          <w:bCs/>
          <w:sz w:val="24"/>
          <w:szCs w:val="24"/>
        </w:rPr>
        <w:t>暂停赎回或延缓支付赎回款项的情形</w:t>
      </w:r>
    </w:p>
    <w:p w14:paraId="21E43EC8" w14:textId="77777777" w:rsidR="00DC70AD" w:rsidRPr="0075642A" w:rsidRDefault="00DC70AD" w:rsidP="00DC70AD">
      <w:pPr>
        <w:spacing w:line="360" w:lineRule="auto"/>
        <w:ind w:firstLineChars="200" w:firstLine="480"/>
        <w:rPr>
          <w:bCs/>
          <w:sz w:val="24"/>
          <w:szCs w:val="24"/>
        </w:rPr>
      </w:pPr>
      <w:r w:rsidRPr="00F66890">
        <w:rPr>
          <w:bCs/>
          <w:sz w:val="24"/>
          <w:szCs w:val="24"/>
        </w:rPr>
        <w:t>发生下列情形时，基金管理人可暂停接受投资人的赎回申请或延缓支付赎回款项：</w:t>
      </w:r>
    </w:p>
    <w:p w14:paraId="4C49435D" w14:textId="77777777" w:rsidR="00DC70AD" w:rsidRPr="00DF0A53" w:rsidRDefault="00DC70AD" w:rsidP="00DC70AD">
      <w:pPr>
        <w:spacing w:line="360" w:lineRule="auto"/>
        <w:ind w:firstLineChars="200" w:firstLine="480"/>
        <w:rPr>
          <w:bCs/>
          <w:sz w:val="24"/>
          <w:szCs w:val="24"/>
        </w:rPr>
      </w:pPr>
      <w:r w:rsidRPr="00BD4701">
        <w:rPr>
          <w:bCs/>
          <w:sz w:val="24"/>
          <w:szCs w:val="24"/>
        </w:rPr>
        <w:t>1</w:t>
      </w:r>
      <w:r w:rsidRPr="00E34827">
        <w:rPr>
          <w:rFonts w:hint="eastAsia"/>
          <w:bCs/>
          <w:sz w:val="24"/>
          <w:szCs w:val="24"/>
        </w:rPr>
        <w:t>、</w:t>
      </w:r>
      <w:r w:rsidRPr="004756DA">
        <w:rPr>
          <w:bCs/>
          <w:sz w:val="24"/>
          <w:szCs w:val="24"/>
        </w:rPr>
        <w:t>因不可抗力导致基金管理人不能支付赎回款项。</w:t>
      </w:r>
    </w:p>
    <w:p w14:paraId="31AA3648" w14:textId="77777777" w:rsidR="00DC70AD" w:rsidRPr="00F10FE0" w:rsidRDefault="00DC70AD" w:rsidP="00DC70AD">
      <w:pPr>
        <w:spacing w:line="360" w:lineRule="auto"/>
        <w:ind w:firstLineChars="200" w:firstLine="480"/>
        <w:rPr>
          <w:sz w:val="24"/>
          <w:szCs w:val="24"/>
        </w:rPr>
      </w:pPr>
      <w:r w:rsidRPr="00E039EA">
        <w:rPr>
          <w:sz w:val="24"/>
          <w:szCs w:val="24"/>
        </w:rPr>
        <w:t>2</w:t>
      </w:r>
      <w:r w:rsidRPr="00E039EA">
        <w:rPr>
          <w:rFonts w:hint="eastAsia"/>
          <w:sz w:val="24"/>
          <w:szCs w:val="24"/>
        </w:rPr>
        <w:t>、发生基金合同规定的暂停基金资产估值情况时，基金管理人可暂停</w:t>
      </w:r>
      <w:r w:rsidRPr="00794D51">
        <w:rPr>
          <w:rFonts w:hint="eastAsia"/>
          <w:bCs/>
          <w:sz w:val="24"/>
          <w:szCs w:val="24"/>
        </w:rPr>
        <w:t>接受</w:t>
      </w:r>
      <w:r w:rsidRPr="00D64766">
        <w:rPr>
          <w:rFonts w:hint="eastAsia"/>
          <w:sz w:val="24"/>
          <w:szCs w:val="24"/>
        </w:rPr>
        <w:t>投资人的赎回申请或延缓支付赎回款项。</w:t>
      </w:r>
    </w:p>
    <w:p w14:paraId="69F1266B" w14:textId="77777777" w:rsidR="00DC70AD" w:rsidRPr="00F66890" w:rsidRDefault="00DC70AD" w:rsidP="00DC70AD">
      <w:pPr>
        <w:spacing w:line="360" w:lineRule="auto"/>
        <w:ind w:firstLineChars="200" w:firstLine="480"/>
        <w:rPr>
          <w:bCs/>
          <w:sz w:val="24"/>
          <w:szCs w:val="24"/>
        </w:rPr>
      </w:pPr>
      <w:r w:rsidRPr="003C5E4D">
        <w:rPr>
          <w:rFonts w:hint="eastAsia"/>
          <w:bCs/>
          <w:sz w:val="24"/>
          <w:szCs w:val="24"/>
        </w:rPr>
        <w:t>3</w:t>
      </w:r>
      <w:r w:rsidRPr="00F0164A">
        <w:rPr>
          <w:rFonts w:hint="eastAsia"/>
          <w:bCs/>
          <w:sz w:val="24"/>
          <w:szCs w:val="24"/>
        </w:rPr>
        <w:t>、</w:t>
      </w:r>
      <w:r w:rsidRPr="00034628">
        <w:rPr>
          <w:bCs/>
          <w:sz w:val="24"/>
          <w:szCs w:val="24"/>
        </w:rPr>
        <w:t>证券</w:t>
      </w:r>
      <w:r w:rsidRPr="00A06F7F">
        <w:rPr>
          <w:rFonts w:hint="eastAsia"/>
          <w:bCs/>
          <w:sz w:val="24"/>
          <w:szCs w:val="24"/>
        </w:rPr>
        <w:t>、</w:t>
      </w:r>
      <w:r w:rsidRPr="00077B56">
        <w:rPr>
          <w:rFonts w:hint="eastAsia"/>
          <w:bCs/>
          <w:sz w:val="24"/>
          <w:szCs w:val="24"/>
        </w:rPr>
        <w:t>期货</w:t>
      </w:r>
      <w:r w:rsidRPr="00077B56">
        <w:rPr>
          <w:bCs/>
          <w:sz w:val="24"/>
          <w:szCs w:val="24"/>
        </w:rPr>
        <w:t>交易所交易时间非正常停市，导致基金管理人无法计算当日基金资产</w:t>
      </w:r>
      <w:bookmarkStart w:id="132" w:name="_Hlt152500890"/>
      <w:r w:rsidRPr="00077B56">
        <w:rPr>
          <w:bCs/>
          <w:sz w:val="24"/>
          <w:szCs w:val="24"/>
        </w:rPr>
        <w:t>净值。</w:t>
      </w:r>
    </w:p>
    <w:p w14:paraId="635BD4E6" w14:textId="77777777" w:rsidR="00DC70AD" w:rsidRPr="00E34827" w:rsidRDefault="00DC70AD" w:rsidP="00DC70AD">
      <w:pPr>
        <w:spacing w:line="360" w:lineRule="auto"/>
        <w:ind w:firstLineChars="200" w:firstLine="480"/>
        <w:rPr>
          <w:bCs/>
          <w:sz w:val="24"/>
          <w:szCs w:val="24"/>
        </w:rPr>
      </w:pPr>
      <w:r w:rsidRPr="0075642A">
        <w:rPr>
          <w:rFonts w:hint="eastAsia"/>
          <w:bCs/>
          <w:sz w:val="24"/>
          <w:szCs w:val="24"/>
        </w:rPr>
        <w:t>4</w:t>
      </w:r>
      <w:r w:rsidRPr="0075642A">
        <w:rPr>
          <w:rFonts w:hint="eastAsia"/>
          <w:bCs/>
          <w:sz w:val="24"/>
          <w:szCs w:val="24"/>
        </w:rPr>
        <w:t>、</w:t>
      </w:r>
      <w:r w:rsidRPr="00BD4701">
        <w:rPr>
          <w:bCs/>
          <w:sz w:val="24"/>
          <w:szCs w:val="24"/>
        </w:rPr>
        <w:t>连续两个或两个以上开放日发生巨额赎回。</w:t>
      </w:r>
    </w:p>
    <w:bookmarkEnd w:id="132"/>
    <w:p w14:paraId="55036953" w14:textId="77777777" w:rsidR="00DC70AD" w:rsidRPr="0075642A" w:rsidRDefault="00DC70AD" w:rsidP="007B62D3">
      <w:pPr>
        <w:spacing w:line="360" w:lineRule="auto"/>
        <w:ind w:firstLineChars="200" w:firstLine="480"/>
        <w:rPr>
          <w:bCs/>
          <w:sz w:val="24"/>
          <w:szCs w:val="24"/>
        </w:rPr>
      </w:pPr>
      <w:r w:rsidRPr="00A06F7F">
        <w:rPr>
          <w:rFonts w:hint="eastAsia"/>
          <w:bCs/>
          <w:sz w:val="24"/>
          <w:szCs w:val="24"/>
        </w:rPr>
        <w:t>5</w:t>
      </w:r>
      <w:r w:rsidRPr="00077B56">
        <w:rPr>
          <w:rFonts w:hint="eastAsia"/>
          <w:bCs/>
          <w:sz w:val="24"/>
          <w:szCs w:val="24"/>
        </w:rPr>
        <w:t>、继续接受赎回申请将损害</w:t>
      </w:r>
      <w:r w:rsidRPr="00F66890">
        <w:rPr>
          <w:bCs/>
          <w:sz w:val="24"/>
          <w:szCs w:val="24"/>
        </w:rPr>
        <w:t>现有基金份额持有人利益的情形</w:t>
      </w:r>
      <w:r w:rsidRPr="00F66890">
        <w:rPr>
          <w:rFonts w:hint="eastAsia"/>
          <w:bCs/>
          <w:sz w:val="24"/>
          <w:szCs w:val="24"/>
        </w:rPr>
        <w:t>时，基金管理人可暂停接受投资人的赎回申请。</w:t>
      </w:r>
    </w:p>
    <w:p w14:paraId="7EEC72F6" w14:textId="77777777" w:rsidR="00387474" w:rsidRPr="004F0E35" w:rsidRDefault="00387474" w:rsidP="00387474">
      <w:pPr>
        <w:spacing w:line="360" w:lineRule="auto"/>
        <w:ind w:firstLineChars="200" w:firstLine="480"/>
        <w:rPr>
          <w:bCs/>
          <w:sz w:val="24"/>
        </w:rPr>
      </w:pPr>
      <w:r>
        <w:rPr>
          <w:rFonts w:hint="eastAsia"/>
          <w:bCs/>
          <w:sz w:val="24"/>
        </w:rPr>
        <w:t>6</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公允价值存在重大不确定性时，经与基金托管人协商确认后，基金管理人暂停基金估值并采取延缓支付赎回款项或暂停接受基金赎回申</w:t>
      </w:r>
      <w:r>
        <w:rPr>
          <w:rFonts w:hint="eastAsia"/>
          <w:bCs/>
          <w:sz w:val="24"/>
        </w:rPr>
        <w:lastRenderedPageBreak/>
        <w:t>请的措施。</w:t>
      </w:r>
    </w:p>
    <w:p w14:paraId="50033117" w14:textId="77777777" w:rsidR="00DC70AD" w:rsidRPr="00DF0A53" w:rsidRDefault="00387474" w:rsidP="00DC70AD">
      <w:pPr>
        <w:spacing w:line="360" w:lineRule="auto"/>
        <w:ind w:firstLineChars="200" w:firstLine="480"/>
        <w:rPr>
          <w:bCs/>
          <w:sz w:val="24"/>
          <w:szCs w:val="24"/>
        </w:rPr>
      </w:pPr>
      <w:r>
        <w:rPr>
          <w:rFonts w:hint="eastAsia"/>
          <w:bCs/>
          <w:sz w:val="24"/>
          <w:szCs w:val="24"/>
        </w:rPr>
        <w:t>7</w:t>
      </w:r>
      <w:r w:rsidR="00DC70AD" w:rsidRPr="00E34827">
        <w:rPr>
          <w:rFonts w:hint="eastAsia"/>
          <w:bCs/>
          <w:sz w:val="24"/>
          <w:szCs w:val="24"/>
        </w:rPr>
        <w:t>、</w:t>
      </w:r>
      <w:r w:rsidR="00DC70AD" w:rsidRPr="004756DA">
        <w:rPr>
          <w:bCs/>
          <w:sz w:val="24"/>
          <w:szCs w:val="24"/>
        </w:rPr>
        <w:t>法律法规规定或中国证监会认定的其他情形。</w:t>
      </w:r>
    </w:p>
    <w:p w14:paraId="257F2496" w14:textId="77777777" w:rsidR="00DC70AD" w:rsidRPr="007B62D3" w:rsidRDefault="00DC70AD" w:rsidP="00DC70AD">
      <w:pPr>
        <w:spacing w:line="360" w:lineRule="auto"/>
        <w:ind w:firstLineChars="200" w:firstLine="480"/>
        <w:rPr>
          <w:bCs/>
          <w:sz w:val="24"/>
          <w:szCs w:val="24"/>
        </w:rPr>
      </w:pPr>
      <w:r w:rsidRPr="00E039EA">
        <w:rPr>
          <w:bCs/>
          <w:sz w:val="24"/>
          <w:szCs w:val="24"/>
        </w:rPr>
        <w:t>发生上述情形</w:t>
      </w:r>
      <w:r w:rsidRPr="00E039EA">
        <w:rPr>
          <w:rFonts w:hint="eastAsia"/>
          <w:bCs/>
          <w:sz w:val="24"/>
          <w:szCs w:val="24"/>
        </w:rPr>
        <w:t>之一</w:t>
      </w:r>
      <w:proofErr w:type="gramStart"/>
      <w:r w:rsidRPr="00E039EA">
        <w:rPr>
          <w:rFonts w:hint="eastAsia"/>
          <w:bCs/>
          <w:sz w:val="24"/>
          <w:szCs w:val="24"/>
        </w:rPr>
        <w:t>且基金</w:t>
      </w:r>
      <w:proofErr w:type="gramEnd"/>
      <w:r w:rsidRPr="00E039EA">
        <w:rPr>
          <w:rFonts w:hint="eastAsia"/>
          <w:bCs/>
          <w:sz w:val="24"/>
          <w:szCs w:val="24"/>
        </w:rPr>
        <w:t>管理人决定</w:t>
      </w:r>
      <w:r w:rsidRPr="00794D51">
        <w:rPr>
          <w:rFonts w:hint="eastAsia"/>
          <w:bCs/>
          <w:sz w:val="24"/>
          <w:szCs w:val="24"/>
        </w:rPr>
        <w:t>拒绝接受或</w:t>
      </w:r>
      <w:r w:rsidRPr="00D64766">
        <w:rPr>
          <w:rFonts w:hint="eastAsia"/>
          <w:bCs/>
          <w:sz w:val="24"/>
          <w:szCs w:val="24"/>
        </w:rPr>
        <w:t>暂停</w:t>
      </w:r>
      <w:r w:rsidRPr="00F10FE0">
        <w:rPr>
          <w:rFonts w:hint="eastAsia"/>
          <w:bCs/>
          <w:sz w:val="24"/>
          <w:szCs w:val="24"/>
        </w:rPr>
        <w:t>接受基金份额持有人的</w:t>
      </w:r>
      <w:r w:rsidRPr="003C5E4D">
        <w:rPr>
          <w:rFonts w:hint="eastAsia"/>
          <w:bCs/>
          <w:sz w:val="24"/>
          <w:szCs w:val="24"/>
        </w:rPr>
        <w:t>赎回</w:t>
      </w:r>
      <w:r w:rsidRPr="00F0164A">
        <w:rPr>
          <w:rFonts w:hint="eastAsia"/>
          <w:bCs/>
          <w:sz w:val="24"/>
          <w:szCs w:val="24"/>
        </w:rPr>
        <w:t>申请</w:t>
      </w:r>
      <w:r w:rsidRPr="00034628">
        <w:rPr>
          <w:bCs/>
          <w:sz w:val="24"/>
          <w:szCs w:val="24"/>
        </w:rPr>
        <w:t>时，基金管理人应在当日报中国证监会备案，已确认的赎回申请，基金管理人应足额支付；如暂时不能足额支付，</w:t>
      </w:r>
      <w:r w:rsidR="00FD497B">
        <w:rPr>
          <w:bCs/>
          <w:sz w:val="24"/>
        </w:rPr>
        <w:t>应将可支付部分按单个账户申请量占申请总量的比例分配给赎回申请人，</w:t>
      </w:r>
      <w:r w:rsidRPr="00034628">
        <w:rPr>
          <w:bCs/>
          <w:sz w:val="24"/>
          <w:szCs w:val="24"/>
        </w:rPr>
        <w:t>未支付部分可延期支付。若出现上述第</w:t>
      </w:r>
      <w:r w:rsidRPr="00221202">
        <w:rPr>
          <w:rFonts w:hint="eastAsia"/>
          <w:bCs/>
          <w:sz w:val="24"/>
          <w:szCs w:val="24"/>
        </w:rPr>
        <w:t>4</w:t>
      </w:r>
      <w:r w:rsidRPr="00221202">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19AB512E" w14:textId="77777777" w:rsidR="00B92F2D" w:rsidRPr="007B62D3" w:rsidRDefault="00B92F2D" w:rsidP="007B62D3">
      <w:pPr>
        <w:spacing w:line="360" w:lineRule="auto"/>
        <w:ind w:firstLineChars="200" w:firstLine="480"/>
        <w:rPr>
          <w:bCs/>
          <w:sz w:val="24"/>
          <w:szCs w:val="24"/>
        </w:rPr>
      </w:pPr>
      <w:r w:rsidRPr="007B62D3">
        <w:rPr>
          <w:bCs/>
          <w:sz w:val="24"/>
          <w:szCs w:val="24"/>
        </w:rPr>
        <w:t>九</w:t>
      </w:r>
      <w:r w:rsidRPr="007B62D3">
        <w:rPr>
          <w:rFonts w:hint="eastAsia"/>
          <w:bCs/>
          <w:sz w:val="24"/>
          <w:szCs w:val="24"/>
        </w:rPr>
        <w:t>、</w:t>
      </w:r>
      <w:r w:rsidRPr="007B62D3">
        <w:rPr>
          <w:bCs/>
          <w:sz w:val="24"/>
          <w:szCs w:val="24"/>
        </w:rPr>
        <w:t>巨额赎回的情形及处理方式</w:t>
      </w:r>
    </w:p>
    <w:p w14:paraId="5C561E83"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巨额赎回的认定</w:t>
      </w:r>
    </w:p>
    <w:p w14:paraId="6EDD6865" w14:textId="77777777" w:rsidR="00B92F2D" w:rsidRPr="007B62D3" w:rsidRDefault="00B92F2D" w:rsidP="007B62D3">
      <w:pPr>
        <w:spacing w:line="360" w:lineRule="auto"/>
        <w:ind w:firstLineChars="200" w:firstLine="480"/>
        <w:rPr>
          <w:bCs/>
          <w:sz w:val="24"/>
          <w:szCs w:val="24"/>
        </w:rPr>
      </w:pPr>
      <w:r w:rsidRPr="007B62D3">
        <w:rPr>
          <w:bCs/>
          <w:sz w:val="24"/>
          <w:szCs w:val="24"/>
        </w:rPr>
        <w:t>若本基金单个开放日内的基金份额净赎回申请</w:t>
      </w:r>
      <w:r w:rsidR="00414943" w:rsidRPr="007B62D3">
        <w:rPr>
          <w:rFonts w:hint="eastAsia"/>
          <w:bCs/>
          <w:sz w:val="24"/>
          <w:szCs w:val="24"/>
        </w:rPr>
        <w:t>（</w:t>
      </w:r>
      <w:r w:rsidRPr="007B62D3">
        <w:rPr>
          <w:bCs/>
          <w:sz w:val="24"/>
          <w:szCs w:val="24"/>
        </w:rPr>
        <w:t>赎回申请份额总数加上基金转换中转出申请份额总数后扣除申购申请份额总数及基金转换中转入申请份额总数后的余额</w:t>
      </w:r>
      <w:r w:rsidR="00414943" w:rsidRPr="007B62D3">
        <w:rPr>
          <w:rFonts w:hint="eastAsia"/>
          <w:bCs/>
          <w:sz w:val="24"/>
          <w:szCs w:val="24"/>
        </w:rPr>
        <w:t>）</w:t>
      </w:r>
      <w:r w:rsidRPr="007B62D3">
        <w:rPr>
          <w:bCs/>
          <w:sz w:val="24"/>
          <w:szCs w:val="24"/>
        </w:rPr>
        <w:t>超过前一开放日的基金总份额的</w:t>
      </w:r>
      <w:r w:rsidRPr="007B62D3">
        <w:rPr>
          <w:rFonts w:hint="eastAsia"/>
          <w:bCs/>
          <w:sz w:val="24"/>
          <w:szCs w:val="24"/>
        </w:rPr>
        <w:t>10%</w:t>
      </w:r>
      <w:r w:rsidRPr="007B62D3">
        <w:rPr>
          <w:bCs/>
          <w:sz w:val="24"/>
          <w:szCs w:val="24"/>
        </w:rPr>
        <w:t>，即认为是发生了巨额赎回。</w:t>
      </w:r>
    </w:p>
    <w:p w14:paraId="3EFADE9B" w14:textId="77777777"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巨额赎回的处理方式</w:t>
      </w:r>
    </w:p>
    <w:p w14:paraId="393ABA26" w14:textId="77777777" w:rsidR="00B92F2D" w:rsidRPr="007B62D3" w:rsidRDefault="00B92F2D" w:rsidP="007B62D3">
      <w:pPr>
        <w:spacing w:line="360" w:lineRule="auto"/>
        <w:ind w:firstLineChars="200" w:firstLine="480"/>
        <w:rPr>
          <w:bCs/>
          <w:sz w:val="24"/>
          <w:szCs w:val="24"/>
        </w:rPr>
      </w:pPr>
      <w:r w:rsidRPr="007B62D3">
        <w:rPr>
          <w:bCs/>
          <w:sz w:val="24"/>
          <w:szCs w:val="24"/>
        </w:rPr>
        <w:t>当基金出现巨额赎回时，基金管理人可以根据基金当时的资产组合状况决定全额赎回或部分延期赎回。</w:t>
      </w:r>
    </w:p>
    <w:p w14:paraId="1D04157B"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）全额赎回：当基金管理人认为有能力支付投资人的全部赎回申请时，按正常赎回程序执行。</w:t>
      </w:r>
    </w:p>
    <w:p w14:paraId="40B8C2B6"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00214E2D" w:rsidRPr="003F00D3">
        <w:rPr>
          <w:rFonts w:hint="eastAsia"/>
          <w:bCs/>
          <w:sz w:val="24"/>
          <w:szCs w:val="24"/>
        </w:rPr>
        <w:t>若进行上述延期办理，</w:t>
      </w:r>
      <w:r w:rsidR="00214E2D" w:rsidRPr="000416E7">
        <w:rPr>
          <w:bCs/>
          <w:sz w:val="24"/>
          <w:szCs w:val="24"/>
        </w:rPr>
        <w:t>对于</w:t>
      </w:r>
      <w:r w:rsidR="00214E2D" w:rsidRPr="003F00D3">
        <w:rPr>
          <w:rFonts w:hint="eastAsia"/>
          <w:bCs/>
          <w:sz w:val="24"/>
          <w:szCs w:val="24"/>
        </w:rPr>
        <w:t>单个基金份额持有人</w:t>
      </w:r>
      <w:r w:rsidR="00214E2D" w:rsidRPr="000416E7">
        <w:rPr>
          <w:bCs/>
          <w:sz w:val="24"/>
          <w:szCs w:val="24"/>
        </w:rPr>
        <w:t>当日</w:t>
      </w:r>
      <w:r w:rsidR="00214E2D" w:rsidRPr="003F00D3">
        <w:rPr>
          <w:rFonts w:hint="eastAsia"/>
          <w:bCs/>
          <w:sz w:val="24"/>
          <w:szCs w:val="24"/>
        </w:rPr>
        <w:t>赎回申请超过上一开放日基金总份额</w:t>
      </w:r>
      <w:r w:rsidR="00214E2D">
        <w:rPr>
          <w:bCs/>
          <w:sz w:val="24"/>
          <w:szCs w:val="24"/>
        </w:rPr>
        <w:t>50</w:t>
      </w:r>
      <w:r w:rsidR="00214E2D" w:rsidRPr="003F00D3">
        <w:rPr>
          <w:rFonts w:hint="eastAsia"/>
          <w:bCs/>
          <w:sz w:val="24"/>
          <w:szCs w:val="24"/>
        </w:rPr>
        <w:t>%</w:t>
      </w:r>
      <w:r w:rsidR="00214E2D" w:rsidRPr="003F00D3">
        <w:rPr>
          <w:rFonts w:hint="eastAsia"/>
          <w:bCs/>
          <w:sz w:val="24"/>
          <w:szCs w:val="24"/>
        </w:rPr>
        <w:t>以上的部分，</w:t>
      </w:r>
      <w:r w:rsidR="00D11E5C">
        <w:rPr>
          <w:rFonts w:hint="eastAsia"/>
          <w:bCs/>
          <w:sz w:val="24"/>
          <w:szCs w:val="24"/>
        </w:rPr>
        <w:t>基金管理人有权</w:t>
      </w:r>
      <w:r w:rsidR="00214E2D" w:rsidRPr="003F00D3">
        <w:rPr>
          <w:rFonts w:hint="eastAsia"/>
          <w:bCs/>
          <w:sz w:val="24"/>
          <w:szCs w:val="24"/>
        </w:rPr>
        <w:t>进行延期办理。对于其余当日非自动延期办理</w:t>
      </w:r>
      <w:r w:rsidR="00214E2D" w:rsidRPr="000416E7">
        <w:rPr>
          <w:bCs/>
          <w:sz w:val="24"/>
          <w:szCs w:val="24"/>
        </w:rPr>
        <w:t>的赎回申请，</w:t>
      </w:r>
      <w:r w:rsidR="00D11E5C">
        <w:rPr>
          <w:rFonts w:hint="eastAsia"/>
          <w:bCs/>
          <w:sz w:val="24"/>
          <w:szCs w:val="24"/>
        </w:rPr>
        <w:t>应当</w:t>
      </w:r>
      <w:r w:rsidR="00214E2D" w:rsidRPr="000416E7">
        <w:rPr>
          <w:bCs/>
          <w:sz w:val="24"/>
          <w:szCs w:val="24"/>
        </w:rPr>
        <w:t>按单个账户</w:t>
      </w:r>
      <w:r w:rsidR="00214E2D" w:rsidRPr="003F00D3">
        <w:rPr>
          <w:rFonts w:hint="eastAsia"/>
          <w:bCs/>
          <w:sz w:val="24"/>
          <w:szCs w:val="24"/>
        </w:rPr>
        <w:t>非自动延期办理的</w:t>
      </w:r>
      <w:r w:rsidR="00214E2D" w:rsidRPr="000416E7">
        <w:rPr>
          <w:bCs/>
          <w:sz w:val="24"/>
          <w:szCs w:val="24"/>
        </w:rPr>
        <w:t>赎回申请量占</w:t>
      </w:r>
      <w:r w:rsidR="00214E2D" w:rsidRPr="003F00D3">
        <w:rPr>
          <w:rFonts w:hint="eastAsia"/>
          <w:bCs/>
          <w:sz w:val="24"/>
          <w:szCs w:val="24"/>
        </w:rPr>
        <w:t>非自动延期办理的</w:t>
      </w:r>
      <w:r w:rsidR="00214E2D" w:rsidRPr="000416E7">
        <w:rPr>
          <w:bCs/>
          <w:sz w:val="24"/>
          <w:szCs w:val="24"/>
        </w:rPr>
        <w:t>赎回申请总量的比例，</w:t>
      </w:r>
      <w:r w:rsidR="00214E2D">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w:t>
      </w:r>
      <w:r w:rsidRPr="007B62D3">
        <w:rPr>
          <w:bCs/>
          <w:sz w:val="24"/>
          <w:szCs w:val="24"/>
        </w:rPr>
        <w:lastRenderedPageBreak/>
        <w:t>赎回申请与下一开放日赎回申请一并处理，无优先权</w:t>
      </w:r>
      <w:proofErr w:type="gramStart"/>
      <w:r w:rsidRPr="007B62D3">
        <w:rPr>
          <w:bCs/>
          <w:sz w:val="24"/>
          <w:szCs w:val="24"/>
        </w:rPr>
        <w:t>并以下</w:t>
      </w:r>
      <w:proofErr w:type="gramEnd"/>
      <w:r w:rsidRPr="007B62D3">
        <w:rPr>
          <w:bCs/>
          <w:sz w:val="24"/>
          <w:szCs w:val="24"/>
        </w:rPr>
        <w:t>一</w:t>
      </w:r>
      <w:proofErr w:type="gramStart"/>
      <w:r w:rsidRPr="007B62D3">
        <w:rPr>
          <w:bCs/>
          <w:sz w:val="24"/>
          <w:szCs w:val="24"/>
        </w:rPr>
        <w:t>开放日</w:t>
      </w:r>
      <w:r w:rsidR="00824DB8">
        <w:rPr>
          <w:rFonts w:hint="eastAsia"/>
          <w:bCs/>
          <w:sz w:val="24"/>
          <w:szCs w:val="24"/>
        </w:rPr>
        <w:t>某一类</w:t>
      </w:r>
      <w:proofErr w:type="gramEnd"/>
      <w:r w:rsidR="00824DB8">
        <w:rPr>
          <w:rFonts w:hint="eastAsia"/>
          <w:bCs/>
          <w:sz w:val="24"/>
          <w:szCs w:val="24"/>
        </w:rPr>
        <w:t>别</w:t>
      </w:r>
      <w:r w:rsidRPr="007B62D3">
        <w:rPr>
          <w:bCs/>
          <w:sz w:val="24"/>
          <w:szCs w:val="24"/>
        </w:rPr>
        <w:t>的基金份额净值为基础计算赎回金额，以此类推，直到全部赎回为止。如投资人在提交赎回申请时未作明确选择，投资人未能赎回部分作自动延期赎回处理。</w:t>
      </w:r>
    </w:p>
    <w:p w14:paraId="0B128E59" w14:textId="77777777" w:rsidR="00DC70AD" w:rsidRDefault="00DC70AD" w:rsidP="00DC70AD">
      <w:pPr>
        <w:spacing w:line="360" w:lineRule="auto"/>
        <w:ind w:firstLineChars="200" w:firstLine="480"/>
        <w:rPr>
          <w:bCs/>
          <w:sz w:val="24"/>
          <w:szCs w:val="24"/>
        </w:rPr>
      </w:pPr>
      <w:r w:rsidRPr="00A06F7F">
        <w:rPr>
          <w:bCs/>
          <w:sz w:val="24"/>
          <w:szCs w:val="24"/>
        </w:rPr>
        <w:t>（</w:t>
      </w:r>
      <w:r w:rsidRPr="00077B56">
        <w:rPr>
          <w:rFonts w:hint="eastAsia"/>
          <w:bCs/>
          <w:sz w:val="24"/>
          <w:szCs w:val="24"/>
        </w:rPr>
        <w:t>3</w:t>
      </w:r>
      <w:r w:rsidRPr="00077B56">
        <w:rPr>
          <w:bCs/>
          <w:sz w:val="24"/>
          <w:szCs w:val="24"/>
        </w:rPr>
        <w:t>）暂停赎回：连续</w:t>
      </w:r>
      <w:r w:rsidRPr="00A06F7F">
        <w:rPr>
          <w:rFonts w:hint="eastAsia"/>
          <w:bCs/>
          <w:sz w:val="24"/>
          <w:szCs w:val="24"/>
        </w:rPr>
        <w:t>2</w:t>
      </w:r>
      <w:r w:rsidRPr="00077B56">
        <w:rPr>
          <w:rFonts w:hint="eastAsia"/>
          <w:bCs/>
          <w:sz w:val="24"/>
          <w:szCs w:val="24"/>
        </w:rPr>
        <w:t>个开放</w:t>
      </w:r>
      <w:r w:rsidRPr="00077B56">
        <w:rPr>
          <w:bCs/>
          <w:sz w:val="24"/>
          <w:szCs w:val="24"/>
        </w:rPr>
        <w:t>日以上</w:t>
      </w:r>
      <w:r w:rsidR="0075642A">
        <w:rPr>
          <w:rFonts w:hint="eastAsia"/>
          <w:bCs/>
          <w:sz w:val="24"/>
          <w:szCs w:val="24"/>
        </w:rPr>
        <w:t>（</w:t>
      </w:r>
      <w:r w:rsidRPr="00F66890">
        <w:rPr>
          <w:bCs/>
          <w:sz w:val="24"/>
          <w:szCs w:val="24"/>
        </w:rPr>
        <w:t>含本数</w:t>
      </w:r>
      <w:r w:rsidR="00C22A64">
        <w:rPr>
          <w:rFonts w:hint="eastAsia"/>
          <w:bCs/>
          <w:sz w:val="24"/>
          <w:szCs w:val="24"/>
        </w:rPr>
        <w:t>）</w:t>
      </w:r>
      <w:r w:rsidRPr="0075642A">
        <w:rPr>
          <w:bCs/>
          <w:sz w:val="24"/>
          <w:szCs w:val="24"/>
        </w:rPr>
        <w:t>发生巨额赎回，如基金管理人认为有必要，可暂停接受基金的赎回申请；已经接受的赎回申请可以延缓支付赎回款项，但不得超过</w:t>
      </w:r>
      <w:r w:rsidRPr="0075642A">
        <w:rPr>
          <w:rFonts w:hint="eastAsia"/>
          <w:bCs/>
          <w:sz w:val="24"/>
          <w:szCs w:val="24"/>
        </w:rPr>
        <w:t>20</w:t>
      </w:r>
      <w:r w:rsidRPr="0075642A">
        <w:rPr>
          <w:bCs/>
          <w:sz w:val="24"/>
          <w:szCs w:val="24"/>
        </w:rPr>
        <w:t>个工作日，并应当</w:t>
      </w:r>
      <w:r w:rsidR="00414943" w:rsidRPr="00A06F7F">
        <w:rPr>
          <w:bCs/>
          <w:sz w:val="24"/>
          <w:szCs w:val="24"/>
        </w:rPr>
        <w:t>在指定媒介上</w:t>
      </w:r>
      <w:r w:rsidRPr="00077B56">
        <w:rPr>
          <w:bCs/>
          <w:sz w:val="24"/>
          <w:szCs w:val="24"/>
        </w:rPr>
        <w:t>进行公告。</w:t>
      </w:r>
    </w:p>
    <w:p w14:paraId="61EB91B8" w14:textId="77777777"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巨额赎回的公告</w:t>
      </w:r>
    </w:p>
    <w:p w14:paraId="25423230" w14:textId="77777777" w:rsidR="00B92F2D" w:rsidRPr="007B62D3" w:rsidRDefault="00B92F2D" w:rsidP="007B62D3">
      <w:pPr>
        <w:spacing w:line="360" w:lineRule="auto"/>
        <w:ind w:firstLineChars="200" w:firstLine="480"/>
        <w:rPr>
          <w:bCs/>
          <w:sz w:val="24"/>
          <w:szCs w:val="24"/>
        </w:rPr>
      </w:pPr>
      <w:r w:rsidRPr="007B62D3">
        <w:rPr>
          <w:bCs/>
          <w:sz w:val="24"/>
          <w:szCs w:val="24"/>
        </w:rPr>
        <w:t>当发生</w:t>
      </w:r>
      <w:r w:rsidR="00D72E07">
        <w:rPr>
          <w:rFonts w:hint="eastAsia"/>
          <w:bCs/>
          <w:sz w:val="24"/>
          <w:szCs w:val="24"/>
        </w:rPr>
        <w:t>上述巨额</w:t>
      </w:r>
      <w:r w:rsidRPr="007B62D3">
        <w:rPr>
          <w:bCs/>
          <w:sz w:val="24"/>
          <w:szCs w:val="24"/>
        </w:rPr>
        <w:t>赎回并延期办理时，基金管理人应当通过邮寄、传真或者招募说明书规定的其他方式在</w:t>
      </w:r>
      <w:r w:rsidRPr="007B62D3">
        <w:rPr>
          <w:rFonts w:hint="eastAsia"/>
          <w:bCs/>
          <w:sz w:val="24"/>
          <w:szCs w:val="24"/>
        </w:rPr>
        <w:t>3</w:t>
      </w:r>
      <w:r w:rsidRPr="007B62D3">
        <w:rPr>
          <w:bCs/>
          <w:sz w:val="24"/>
          <w:szCs w:val="24"/>
        </w:rPr>
        <w:t>个交易日内通知基金份额持有人，说明有关处理方法，</w:t>
      </w:r>
      <w:r w:rsidR="00773FDF">
        <w:rPr>
          <w:rFonts w:hint="eastAsia"/>
          <w:bCs/>
          <w:kern w:val="0"/>
          <w:sz w:val="24"/>
        </w:rPr>
        <w:t>并在</w:t>
      </w:r>
      <w:r w:rsidR="00773FDF">
        <w:rPr>
          <w:bCs/>
          <w:kern w:val="0"/>
          <w:sz w:val="24"/>
        </w:rPr>
        <w:t>2</w:t>
      </w:r>
      <w:r w:rsidR="00773FDF">
        <w:rPr>
          <w:rFonts w:hint="eastAsia"/>
          <w:bCs/>
          <w:kern w:val="0"/>
          <w:sz w:val="24"/>
        </w:rPr>
        <w:t>日内在指定媒介上刊登公告</w:t>
      </w:r>
      <w:r w:rsidRPr="007B62D3">
        <w:rPr>
          <w:bCs/>
          <w:sz w:val="24"/>
          <w:szCs w:val="24"/>
        </w:rPr>
        <w:t>。</w:t>
      </w:r>
    </w:p>
    <w:p w14:paraId="778C15F4" w14:textId="77777777" w:rsidR="00B92F2D" w:rsidRPr="007B62D3" w:rsidRDefault="00B92F2D" w:rsidP="007B62D3">
      <w:pPr>
        <w:spacing w:line="360" w:lineRule="auto"/>
        <w:ind w:firstLineChars="200" w:firstLine="480"/>
        <w:rPr>
          <w:bCs/>
          <w:sz w:val="24"/>
          <w:szCs w:val="24"/>
        </w:rPr>
      </w:pPr>
      <w:r w:rsidRPr="007B62D3">
        <w:rPr>
          <w:bCs/>
          <w:sz w:val="24"/>
          <w:szCs w:val="24"/>
        </w:rPr>
        <w:t>十</w:t>
      </w:r>
      <w:r w:rsidRPr="007B62D3">
        <w:rPr>
          <w:rFonts w:hint="eastAsia"/>
          <w:bCs/>
          <w:sz w:val="24"/>
          <w:szCs w:val="24"/>
        </w:rPr>
        <w:t>、</w:t>
      </w:r>
      <w:r w:rsidRPr="007B62D3">
        <w:rPr>
          <w:bCs/>
          <w:sz w:val="24"/>
          <w:szCs w:val="24"/>
        </w:rPr>
        <w:t>暂停申购或赎回的公告和重新开放申购或赎回的公告</w:t>
      </w:r>
    </w:p>
    <w:p w14:paraId="54332C86"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发生上述暂停申购或赎回情况的，</w:t>
      </w:r>
      <w:r w:rsidR="00773FDF">
        <w:rPr>
          <w:rFonts w:hint="eastAsia"/>
          <w:bCs/>
          <w:sz w:val="24"/>
          <w:szCs w:val="24"/>
        </w:rPr>
        <w:t>基金管理人应在规定期限内在指定媒介上刊登暂停公告</w:t>
      </w:r>
      <w:r w:rsidRPr="007B62D3">
        <w:rPr>
          <w:bCs/>
          <w:sz w:val="24"/>
          <w:szCs w:val="24"/>
        </w:rPr>
        <w:t>。</w:t>
      </w:r>
    </w:p>
    <w:p w14:paraId="4A3FE653" w14:textId="77777777" w:rsidR="00414943" w:rsidRPr="007B62D3" w:rsidRDefault="00414943" w:rsidP="007B62D3">
      <w:pPr>
        <w:spacing w:line="360" w:lineRule="auto"/>
        <w:ind w:firstLineChars="200" w:firstLine="480"/>
        <w:rPr>
          <w:sz w:val="24"/>
          <w:szCs w:val="24"/>
        </w:rPr>
      </w:pPr>
      <w:r w:rsidRPr="007B62D3">
        <w:rPr>
          <w:sz w:val="24"/>
          <w:szCs w:val="24"/>
        </w:rPr>
        <w:t>2</w:t>
      </w:r>
      <w:r w:rsidRPr="007B62D3">
        <w:rPr>
          <w:rFonts w:hint="eastAsia"/>
          <w:sz w:val="24"/>
          <w:szCs w:val="24"/>
        </w:rPr>
        <w:t>、基金管理人可以根据暂停申购或赎回的时间，依照《信息披露办法》的有关规定，最迟于重新开放日在指定</w:t>
      </w:r>
      <w:r w:rsidRPr="00A06F7F">
        <w:rPr>
          <w:rFonts w:hint="eastAsia"/>
          <w:bCs/>
          <w:sz w:val="24"/>
          <w:szCs w:val="24"/>
        </w:rPr>
        <w:t>媒介</w:t>
      </w:r>
      <w:r w:rsidRPr="007B62D3">
        <w:rPr>
          <w:rFonts w:hint="eastAsia"/>
          <w:sz w:val="24"/>
          <w:szCs w:val="24"/>
        </w:rPr>
        <w:t>上刊登重新开放申购或赎回的公告；也可以根据实际情况在暂停公告中明确重新开放申购或赎回的时间，届时不再另行发布重新开放的公告。</w:t>
      </w:r>
    </w:p>
    <w:p w14:paraId="1073C93C" w14:textId="77777777" w:rsidR="00414943" w:rsidRPr="00F66890" w:rsidRDefault="00414943" w:rsidP="007B62D3">
      <w:pPr>
        <w:spacing w:line="360" w:lineRule="auto"/>
        <w:ind w:firstLineChars="200" w:firstLine="480"/>
        <w:rPr>
          <w:bCs/>
          <w:sz w:val="24"/>
          <w:szCs w:val="24"/>
        </w:rPr>
      </w:pPr>
      <w:r w:rsidRPr="00A06F7F">
        <w:rPr>
          <w:rFonts w:hint="eastAsia"/>
          <w:bCs/>
          <w:sz w:val="24"/>
          <w:szCs w:val="24"/>
        </w:rPr>
        <w:t>3</w:t>
      </w:r>
      <w:r w:rsidRPr="00077B56">
        <w:rPr>
          <w:rFonts w:hint="eastAsia"/>
          <w:bCs/>
          <w:sz w:val="24"/>
          <w:szCs w:val="24"/>
        </w:rPr>
        <w:t>、上述暂停申购或赎回情况消除的，基金管理人应于重新开放日公布最近</w:t>
      </w:r>
      <w:r w:rsidRPr="00077B56">
        <w:rPr>
          <w:rFonts w:hint="eastAsia"/>
          <w:bCs/>
          <w:sz w:val="24"/>
          <w:szCs w:val="24"/>
        </w:rPr>
        <w:t>1</w:t>
      </w:r>
      <w:r w:rsidRPr="00077B56">
        <w:rPr>
          <w:rFonts w:hint="eastAsia"/>
          <w:bCs/>
          <w:sz w:val="24"/>
          <w:szCs w:val="24"/>
        </w:rPr>
        <w:t>个工作日</w:t>
      </w:r>
      <w:r w:rsidR="00A329B6">
        <w:rPr>
          <w:rFonts w:hint="eastAsia"/>
          <w:bCs/>
          <w:sz w:val="24"/>
          <w:szCs w:val="24"/>
        </w:rPr>
        <w:t>两类</w:t>
      </w:r>
      <w:r w:rsidRPr="00077B56">
        <w:rPr>
          <w:rFonts w:hint="eastAsia"/>
          <w:bCs/>
          <w:sz w:val="24"/>
          <w:szCs w:val="24"/>
        </w:rPr>
        <w:t>基金份额净值。</w:t>
      </w:r>
    </w:p>
    <w:p w14:paraId="44FBB66C" w14:textId="77777777" w:rsidR="00B92F2D" w:rsidRPr="007B62D3" w:rsidRDefault="00B92F2D" w:rsidP="007B62D3">
      <w:pPr>
        <w:spacing w:line="360" w:lineRule="auto"/>
        <w:ind w:firstLineChars="200" w:firstLine="480"/>
        <w:rPr>
          <w:bCs/>
          <w:sz w:val="24"/>
          <w:szCs w:val="24"/>
        </w:rPr>
      </w:pPr>
      <w:r w:rsidRPr="007B62D3">
        <w:rPr>
          <w:bCs/>
          <w:sz w:val="24"/>
          <w:szCs w:val="24"/>
        </w:rPr>
        <w:t>十一</w:t>
      </w:r>
      <w:r w:rsidRPr="007B62D3">
        <w:rPr>
          <w:rFonts w:hint="eastAsia"/>
          <w:bCs/>
          <w:sz w:val="24"/>
          <w:szCs w:val="24"/>
        </w:rPr>
        <w:t>、</w:t>
      </w:r>
      <w:r w:rsidRPr="007B62D3">
        <w:rPr>
          <w:bCs/>
          <w:sz w:val="24"/>
          <w:szCs w:val="24"/>
        </w:rPr>
        <w:t>基金转换</w:t>
      </w:r>
    </w:p>
    <w:p w14:paraId="07922CD9" w14:textId="77777777" w:rsidR="00B92F2D" w:rsidRPr="007B62D3" w:rsidRDefault="00B92F2D" w:rsidP="007B62D3">
      <w:pPr>
        <w:spacing w:line="360" w:lineRule="auto"/>
        <w:ind w:firstLineChars="200" w:firstLine="480"/>
        <w:rPr>
          <w:bCs/>
          <w:sz w:val="24"/>
          <w:szCs w:val="24"/>
        </w:rPr>
      </w:pPr>
      <w:r w:rsidRPr="007B62D3">
        <w:rPr>
          <w:bCs/>
          <w:sz w:val="24"/>
          <w:szCs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0DCF2B9F" w14:textId="77777777" w:rsidR="003A6A78" w:rsidRPr="00077B56" w:rsidRDefault="003A6A78" w:rsidP="007B62D3">
      <w:pPr>
        <w:spacing w:line="360" w:lineRule="auto"/>
        <w:ind w:firstLineChars="200" w:firstLine="480"/>
        <w:rPr>
          <w:bCs/>
          <w:sz w:val="24"/>
          <w:szCs w:val="24"/>
        </w:rPr>
      </w:pPr>
      <w:r w:rsidRPr="007B62D3">
        <w:rPr>
          <w:rFonts w:hint="eastAsia"/>
          <w:sz w:val="24"/>
          <w:szCs w:val="24"/>
        </w:rPr>
        <w:t>十二</w:t>
      </w:r>
      <w:r w:rsidRPr="00A06F7F">
        <w:rPr>
          <w:rFonts w:hint="eastAsia"/>
          <w:bCs/>
          <w:sz w:val="24"/>
          <w:szCs w:val="24"/>
        </w:rPr>
        <w:t>、基金份额的转让</w:t>
      </w:r>
    </w:p>
    <w:p w14:paraId="5FC91B5F" w14:textId="77777777" w:rsidR="003A6A78" w:rsidRPr="00F66890" w:rsidRDefault="003A6A78" w:rsidP="003A6A78">
      <w:pPr>
        <w:spacing w:line="360" w:lineRule="auto"/>
        <w:ind w:firstLineChars="200" w:firstLine="480"/>
        <w:rPr>
          <w:bCs/>
          <w:sz w:val="24"/>
          <w:szCs w:val="24"/>
        </w:rPr>
      </w:pPr>
      <w:r w:rsidRPr="00077B56">
        <w:rPr>
          <w:rFonts w:hint="eastAsia"/>
          <w:bCs/>
          <w:sz w:val="24"/>
          <w:szCs w:val="24"/>
        </w:rPr>
        <w:t>在法律法规允许且条件具备的情况下，基金管理人可受理基金份额持有人通过中国证监会认可的交易场所或者交易方式进行份额转让的申请并由登记机构办理基金份额的过</w:t>
      </w:r>
      <w:r w:rsidRPr="00F66890">
        <w:rPr>
          <w:rFonts w:hint="eastAsia"/>
          <w:bCs/>
          <w:sz w:val="24"/>
          <w:szCs w:val="24"/>
        </w:rPr>
        <w:t>户登记。基金管理人拟受理基金份额转让业务的，将提前公告，基金份额持有人应根据基金管理人公告的业务规则办理基金份额转让业务。</w:t>
      </w:r>
    </w:p>
    <w:p w14:paraId="412BF696" w14:textId="77777777" w:rsidR="00B92F2D" w:rsidRPr="007B62D3" w:rsidRDefault="00B92F2D" w:rsidP="007B62D3">
      <w:pPr>
        <w:spacing w:line="360" w:lineRule="auto"/>
        <w:ind w:firstLineChars="200" w:firstLine="480"/>
        <w:rPr>
          <w:bCs/>
          <w:sz w:val="24"/>
          <w:szCs w:val="24"/>
        </w:rPr>
      </w:pPr>
      <w:r w:rsidRPr="007B62D3">
        <w:rPr>
          <w:bCs/>
          <w:sz w:val="24"/>
          <w:szCs w:val="24"/>
        </w:rPr>
        <w:lastRenderedPageBreak/>
        <w:t>十</w:t>
      </w:r>
      <w:r w:rsidR="003A6A78" w:rsidRPr="007B62D3">
        <w:rPr>
          <w:rFonts w:hint="eastAsia"/>
          <w:bCs/>
          <w:sz w:val="24"/>
          <w:szCs w:val="24"/>
        </w:rPr>
        <w:t>三</w:t>
      </w:r>
      <w:r w:rsidRPr="007B62D3">
        <w:rPr>
          <w:rFonts w:hint="eastAsia"/>
          <w:bCs/>
          <w:sz w:val="24"/>
          <w:szCs w:val="24"/>
        </w:rPr>
        <w:t>、</w:t>
      </w:r>
      <w:r w:rsidRPr="007B62D3">
        <w:rPr>
          <w:bCs/>
          <w:sz w:val="24"/>
          <w:szCs w:val="24"/>
        </w:rPr>
        <w:t>基金的</w:t>
      </w:r>
      <w:proofErr w:type="gramStart"/>
      <w:r w:rsidRPr="007B62D3">
        <w:rPr>
          <w:bCs/>
          <w:sz w:val="24"/>
          <w:szCs w:val="24"/>
        </w:rPr>
        <w:t>非交易</w:t>
      </w:r>
      <w:proofErr w:type="gramEnd"/>
      <w:r w:rsidRPr="007B62D3">
        <w:rPr>
          <w:bCs/>
          <w:sz w:val="24"/>
          <w:szCs w:val="24"/>
        </w:rPr>
        <w:t>过户</w:t>
      </w:r>
    </w:p>
    <w:p w14:paraId="4E9FA19F" w14:textId="77777777" w:rsidR="00B92F2D" w:rsidRPr="007B62D3" w:rsidRDefault="00B92F2D" w:rsidP="007B62D3">
      <w:pPr>
        <w:spacing w:line="360" w:lineRule="auto"/>
        <w:ind w:firstLineChars="200" w:firstLine="480"/>
        <w:rPr>
          <w:bCs/>
          <w:sz w:val="24"/>
          <w:szCs w:val="24"/>
        </w:rPr>
      </w:pPr>
      <w:r w:rsidRPr="007B62D3">
        <w:rPr>
          <w:bCs/>
          <w:sz w:val="24"/>
          <w:szCs w:val="24"/>
        </w:rPr>
        <w:t>基金的</w:t>
      </w:r>
      <w:proofErr w:type="gramStart"/>
      <w:r w:rsidRPr="007B62D3">
        <w:rPr>
          <w:bCs/>
          <w:sz w:val="24"/>
          <w:szCs w:val="24"/>
        </w:rPr>
        <w:t>非交易</w:t>
      </w:r>
      <w:proofErr w:type="gramEnd"/>
      <w:r w:rsidRPr="007B62D3">
        <w:rPr>
          <w:bCs/>
          <w:sz w:val="24"/>
          <w:szCs w:val="24"/>
        </w:rPr>
        <w:t>过户是指基金登记机构受理继承、捐赠和司法强制执行</w:t>
      </w:r>
      <w:r w:rsidRPr="007B62D3">
        <w:rPr>
          <w:rFonts w:hint="eastAsia"/>
          <w:bCs/>
          <w:sz w:val="24"/>
          <w:szCs w:val="24"/>
        </w:rPr>
        <w:t>等情形</w:t>
      </w:r>
      <w:r w:rsidRPr="007B62D3">
        <w:rPr>
          <w:bCs/>
          <w:sz w:val="24"/>
          <w:szCs w:val="24"/>
        </w:rPr>
        <w:t>而产生的</w:t>
      </w:r>
      <w:proofErr w:type="gramStart"/>
      <w:r w:rsidRPr="007B62D3">
        <w:rPr>
          <w:bCs/>
          <w:sz w:val="24"/>
          <w:szCs w:val="24"/>
        </w:rPr>
        <w:t>非交易</w:t>
      </w:r>
      <w:proofErr w:type="gramEnd"/>
      <w:r w:rsidRPr="007B62D3">
        <w:rPr>
          <w:bCs/>
          <w:sz w:val="24"/>
          <w:szCs w:val="24"/>
        </w:rPr>
        <w:t>过户以及登记机构认可、符合法律法规的其它</w:t>
      </w:r>
      <w:proofErr w:type="gramStart"/>
      <w:r w:rsidRPr="007B62D3">
        <w:rPr>
          <w:bCs/>
          <w:sz w:val="24"/>
          <w:szCs w:val="24"/>
        </w:rPr>
        <w:t>非交易</w:t>
      </w:r>
      <w:proofErr w:type="gramEnd"/>
      <w:r w:rsidRPr="007B62D3">
        <w:rPr>
          <w:bCs/>
          <w:sz w:val="24"/>
          <w:szCs w:val="24"/>
        </w:rPr>
        <w:t>过户。无论在上述何种情况下，接受划转的主体必须是依法可以持有本</w:t>
      </w:r>
      <w:proofErr w:type="gramStart"/>
      <w:r w:rsidRPr="007B62D3">
        <w:rPr>
          <w:bCs/>
          <w:sz w:val="24"/>
          <w:szCs w:val="24"/>
        </w:rPr>
        <w:t>基金基金</w:t>
      </w:r>
      <w:proofErr w:type="gramEnd"/>
      <w:r w:rsidRPr="007B62D3">
        <w:rPr>
          <w:bCs/>
          <w:sz w:val="24"/>
          <w:szCs w:val="24"/>
        </w:rPr>
        <w:t>份额的投资人。</w:t>
      </w:r>
    </w:p>
    <w:p w14:paraId="5D083564" w14:textId="77777777" w:rsidR="00B92F2D" w:rsidRPr="007B62D3" w:rsidRDefault="00B92F2D" w:rsidP="007B62D3">
      <w:pPr>
        <w:spacing w:line="360" w:lineRule="auto"/>
        <w:ind w:firstLineChars="200" w:firstLine="480"/>
        <w:rPr>
          <w:bCs/>
          <w:sz w:val="24"/>
          <w:szCs w:val="24"/>
        </w:rPr>
      </w:pPr>
      <w:r w:rsidRPr="007B62D3">
        <w:rPr>
          <w:rFonts w:ascii="宋体" w:hAnsi="宋体" w:hint="eastAsia"/>
          <w:sz w:val="24"/>
          <w:szCs w:val="24"/>
        </w:rPr>
        <w:t>继承是指基金份额持有人死亡，其持有的基金份额由其合法的继承人继承；</w:t>
      </w:r>
      <w:proofErr w:type="gramStart"/>
      <w:r w:rsidRPr="007B62D3">
        <w:rPr>
          <w:rFonts w:ascii="宋体" w:hAnsi="宋体" w:hint="eastAsia"/>
          <w:sz w:val="24"/>
          <w:szCs w:val="24"/>
        </w:rPr>
        <w:t>捐赠指</w:t>
      </w:r>
      <w:proofErr w:type="gramEnd"/>
      <w:r w:rsidRPr="007B62D3">
        <w:rPr>
          <w:rFonts w:ascii="宋体" w:hAnsi="宋体"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7B62D3">
        <w:rPr>
          <w:rFonts w:ascii="宋体" w:hAnsi="宋体" w:hint="eastAsia"/>
          <w:sz w:val="24"/>
          <w:szCs w:val="24"/>
        </w:rPr>
        <w:t>非交易</w:t>
      </w:r>
      <w:proofErr w:type="gramEnd"/>
      <w:r w:rsidRPr="007B62D3">
        <w:rPr>
          <w:rFonts w:ascii="宋体" w:hAnsi="宋体" w:hint="eastAsia"/>
          <w:sz w:val="24"/>
          <w:szCs w:val="24"/>
        </w:rPr>
        <w:t>过户必须提供基金登记机构要求提供的相关资料，对于符合条件的</w:t>
      </w:r>
      <w:proofErr w:type="gramStart"/>
      <w:r w:rsidRPr="007B62D3">
        <w:rPr>
          <w:rFonts w:ascii="宋体" w:hAnsi="宋体" w:hint="eastAsia"/>
          <w:sz w:val="24"/>
          <w:szCs w:val="24"/>
        </w:rPr>
        <w:t>非交易过户申请按</w:t>
      </w:r>
      <w:proofErr w:type="gramEnd"/>
      <w:r w:rsidRPr="007B62D3">
        <w:rPr>
          <w:rFonts w:ascii="宋体" w:hAnsi="宋体" w:hint="eastAsia"/>
          <w:sz w:val="24"/>
          <w:szCs w:val="24"/>
        </w:rPr>
        <w:t>基金登记机构的规定办理，并按基金登记机构规定的标准收费。</w:t>
      </w:r>
    </w:p>
    <w:p w14:paraId="1EF514FF" w14:textId="77777777" w:rsidR="00B92F2D" w:rsidRPr="007B62D3" w:rsidRDefault="00B92F2D" w:rsidP="007B62D3">
      <w:pPr>
        <w:spacing w:line="360" w:lineRule="auto"/>
        <w:ind w:firstLineChars="200" w:firstLine="480"/>
        <w:rPr>
          <w:bCs/>
          <w:sz w:val="24"/>
          <w:szCs w:val="24"/>
        </w:rPr>
      </w:pPr>
      <w:r w:rsidRPr="007B62D3">
        <w:rPr>
          <w:bCs/>
          <w:sz w:val="24"/>
          <w:szCs w:val="24"/>
        </w:rPr>
        <w:t>十</w:t>
      </w:r>
      <w:r w:rsidR="00381137" w:rsidRPr="007B62D3">
        <w:rPr>
          <w:rFonts w:hint="eastAsia"/>
          <w:bCs/>
          <w:sz w:val="24"/>
          <w:szCs w:val="24"/>
        </w:rPr>
        <w:t>四</w:t>
      </w:r>
      <w:r w:rsidRPr="007B62D3">
        <w:rPr>
          <w:rFonts w:hint="eastAsia"/>
          <w:bCs/>
          <w:sz w:val="24"/>
          <w:szCs w:val="24"/>
        </w:rPr>
        <w:t>、</w:t>
      </w:r>
      <w:r w:rsidRPr="007B62D3">
        <w:rPr>
          <w:bCs/>
          <w:sz w:val="24"/>
          <w:szCs w:val="24"/>
        </w:rPr>
        <w:t>基金的转托管</w:t>
      </w:r>
    </w:p>
    <w:p w14:paraId="3B33420B" w14:textId="77777777" w:rsidR="00B92F2D" w:rsidRPr="007B62D3" w:rsidRDefault="00B92F2D" w:rsidP="007B62D3">
      <w:pPr>
        <w:spacing w:line="360" w:lineRule="auto"/>
        <w:ind w:firstLineChars="200" w:firstLine="480"/>
        <w:rPr>
          <w:bCs/>
          <w:sz w:val="24"/>
          <w:szCs w:val="24"/>
        </w:rPr>
      </w:pPr>
      <w:r w:rsidRPr="007B62D3">
        <w:rPr>
          <w:bCs/>
          <w:sz w:val="24"/>
          <w:szCs w:val="24"/>
        </w:rPr>
        <w:t>基金份额持有人可办理已持有基金份额在不同销售机构之间的转托管，基金销售机构可以按照规定的标准收取转托管费。</w:t>
      </w:r>
    </w:p>
    <w:p w14:paraId="38797DCF" w14:textId="77777777" w:rsidR="00B92F2D" w:rsidRPr="007B62D3" w:rsidRDefault="00B92F2D" w:rsidP="007B62D3">
      <w:pPr>
        <w:spacing w:line="360" w:lineRule="auto"/>
        <w:ind w:firstLineChars="200" w:firstLine="480"/>
        <w:rPr>
          <w:bCs/>
          <w:sz w:val="24"/>
          <w:szCs w:val="24"/>
        </w:rPr>
      </w:pPr>
      <w:r w:rsidRPr="007B62D3">
        <w:rPr>
          <w:bCs/>
          <w:sz w:val="24"/>
          <w:szCs w:val="24"/>
        </w:rPr>
        <w:t>十</w:t>
      </w:r>
      <w:r w:rsidR="00381137" w:rsidRPr="007B62D3">
        <w:rPr>
          <w:rFonts w:hint="eastAsia"/>
          <w:bCs/>
          <w:sz w:val="24"/>
          <w:szCs w:val="24"/>
        </w:rPr>
        <w:t>五</w:t>
      </w:r>
      <w:r w:rsidRPr="007B62D3">
        <w:rPr>
          <w:rFonts w:hint="eastAsia"/>
          <w:bCs/>
          <w:sz w:val="24"/>
          <w:szCs w:val="24"/>
        </w:rPr>
        <w:t>、</w:t>
      </w:r>
      <w:r w:rsidRPr="007B62D3">
        <w:rPr>
          <w:bCs/>
          <w:sz w:val="24"/>
          <w:szCs w:val="24"/>
        </w:rPr>
        <w:t>定期定额投资计划</w:t>
      </w:r>
    </w:p>
    <w:p w14:paraId="27DC3190" w14:textId="77777777" w:rsidR="00B92F2D" w:rsidRPr="007B62D3" w:rsidRDefault="00B92F2D" w:rsidP="007B62D3">
      <w:pPr>
        <w:spacing w:line="360" w:lineRule="auto"/>
        <w:ind w:firstLineChars="200" w:firstLine="480"/>
        <w:rPr>
          <w:bCs/>
          <w:sz w:val="24"/>
          <w:szCs w:val="24"/>
        </w:rPr>
      </w:pPr>
      <w:r w:rsidRPr="007B62D3">
        <w:rPr>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4566201A" w14:textId="77777777" w:rsidR="00B92F2D" w:rsidRPr="007B62D3" w:rsidRDefault="00B92F2D" w:rsidP="00640786">
      <w:pPr>
        <w:spacing w:line="360" w:lineRule="auto"/>
        <w:ind w:firstLineChars="200" w:firstLine="480"/>
        <w:rPr>
          <w:bCs/>
          <w:sz w:val="24"/>
          <w:szCs w:val="24"/>
        </w:rPr>
      </w:pPr>
      <w:r w:rsidRPr="007B62D3">
        <w:rPr>
          <w:bCs/>
          <w:sz w:val="24"/>
          <w:szCs w:val="24"/>
        </w:rPr>
        <w:t>十</w:t>
      </w:r>
      <w:r w:rsidR="00381137" w:rsidRPr="007B62D3">
        <w:rPr>
          <w:rFonts w:hint="eastAsia"/>
          <w:bCs/>
          <w:sz w:val="24"/>
          <w:szCs w:val="24"/>
        </w:rPr>
        <w:t>六</w:t>
      </w:r>
      <w:r w:rsidRPr="007B62D3">
        <w:rPr>
          <w:rFonts w:hint="eastAsia"/>
          <w:bCs/>
          <w:sz w:val="24"/>
          <w:szCs w:val="24"/>
        </w:rPr>
        <w:t>、</w:t>
      </w:r>
      <w:r w:rsidRPr="007B62D3">
        <w:rPr>
          <w:bCs/>
          <w:sz w:val="24"/>
          <w:szCs w:val="24"/>
        </w:rPr>
        <w:t>基金</w:t>
      </w:r>
      <w:r w:rsidR="00DC70AD" w:rsidRPr="007B62D3">
        <w:rPr>
          <w:rFonts w:hint="eastAsia"/>
          <w:bCs/>
          <w:sz w:val="24"/>
          <w:szCs w:val="24"/>
        </w:rPr>
        <w:t>份额</w:t>
      </w:r>
      <w:r w:rsidRPr="007B62D3">
        <w:rPr>
          <w:bCs/>
          <w:sz w:val="24"/>
          <w:szCs w:val="24"/>
        </w:rPr>
        <w:t>的冻结</w:t>
      </w:r>
      <w:r w:rsidR="00381137" w:rsidRPr="007B62D3">
        <w:rPr>
          <w:rFonts w:hint="eastAsia"/>
          <w:bCs/>
          <w:sz w:val="24"/>
          <w:szCs w:val="24"/>
        </w:rPr>
        <w:t>、</w:t>
      </w:r>
      <w:r w:rsidRPr="007B62D3">
        <w:rPr>
          <w:bCs/>
          <w:sz w:val="24"/>
          <w:szCs w:val="24"/>
        </w:rPr>
        <w:t>解冻</w:t>
      </w:r>
      <w:r w:rsidR="00381137" w:rsidRPr="007B62D3">
        <w:rPr>
          <w:rFonts w:hint="eastAsia"/>
          <w:bCs/>
          <w:sz w:val="24"/>
          <w:szCs w:val="24"/>
        </w:rPr>
        <w:t>与质押</w:t>
      </w:r>
    </w:p>
    <w:p w14:paraId="79EA6786" w14:textId="77777777" w:rsidR="00371E4F" w:rsidRDefault="00B92F2D" w:rsidP="00640786">
      <w:pPr>
        <w:spacing w:line="360" w:lineRule="auto"/>
        <w:ind w:firstLineChars="200" w:firstLine="480"/>
        <w:rPr>
          <w:bCs/>
          <w:sz w:val="24"/>
          <w:szCs w:val="24"/>
        </w:rPr>
      </w:pPr>
      <w:r w:rsidRPr="007B62D3">
        <w:rPr>
          <w:bCs/>
          <w:sz w:val="24"/>
          <w:szCs w:val="24"/>
        </w:rPr>
        <w:t>基金登记机构只受理国家有权机关依法要求的基金份额的冻结与解冻，以及登记机构认可、符合法律法规的其他情况下的冻结与解冻。</w:t>
      </w:r>
    </w:p>
    <w:p w14:paraId="309276F7" w14:textId="77777777" w:rsidR="00843000" w:rsidRPr="00843000" w:rsidRDefault="00843000" w:rsidP="00843000">
      <w:pPr>
        <w:spacing w:line="360" w:lineRule="auto"/>
        <w:ind w:firstLineChars="200" w:firstLine="480"/>
        <w:rPr>
          <w:bCs/>
          <w:sz w:val="24"/>
          <w:szCs w:val="24"/>
        </w:rPr>
      </w:pPr>
      <w:r w:rsidRPr="00843000">
        <w:rPr>
          <w:rFonts w:hint="eastAsia"/>
          <w:bCs/>
          <w:sz w:val="24"/>
          <w:szCs w:val="24"/>
        </w:rPr>
        <w:t>基金份额被冻结的，被冻结部分产生的权益一并冻结，被冻结部分份额仍然参与收益分配。法律法规或监管机构另有规定的除外</w:t>
      </w:r>
      <w:r>
        <w:rPr>
          <w:rFonts w:hint="eastAsia"/>
          <w:bCs/>
          <w:sz w:val="24"/>
          <w:szCs w:val="24"/>
        </w:rPr>
        <w:t>。</w:t>
      </w:r>
    </w:p>
    <w:p w14:paraId="7DEAC229" w14:textId="77777777" w:rsidR="00371E4F" w:rsidRDefault="00381137" w:rsidP="00CF35D1">
      <w:pPr>
        <w:spacing w:line="360" w:lineRule="auto"/>
        <w:ind w:firstLineChars="200" w:firstLine="480"/>
        <w:rPr>
          <w:b/>
          <w:bCs/>
        </w:rPr>
        <w:sectPr w:rsidR="00371E4F" w:rsidSect="009F3E44">
          <w:footerReference w:type="default" r:id="rId18"/>
          <w:pgSz w:w="11906" w:h="16838"/>
          <w:pgMar w:top="1440" w:right="1800" w:bottom="1440" w:left="1800" w:header="851" w:footer="992" w:gutter="0"/>
          <w:pgNumType w:start="1" w:chapStyle="1"/>
          <w:cols w:space="720"/>
          <w:docGrid w:type="lines" w:linePitch="312"/>
        </w:sectPr>
      </w:pPr>
      <w:r w:rsidRPr="00371E4F">
        <w:rPr>
          <w:rFonts w:hint="eastAsia"/>
          <w:bCs/>
          <w:sz w:val="24"/>
          <w:szCs w:val="24"/>
        </w:rPr>
        <w:t>如相关法律法规允许基金管理人办理基金份额的质押业务或其他基金业务，</w:t>
      </w:r>
      <w:r w:rsidR="00ED5B0D">
        <w:rPr>
          <w:rFonts w:hint="eastAsia"/>
          <w:bCs/>
          <w:sz w:val="24"/>
          <w:szCs w:val="24"/>
        </w:rPr>
        <w:t>在履行相关程序后，</w:t>
      </w:r>
      <w:r w:rsidRPr="00371E4F">
        <w:rPr>
          <w:rFonts w:hint="eastAsia"/>
          <w:bCs/>
          <w:sz w:val="24"/>
          <w:szCs w:val="24"/>
        </w:rPr>
        <w:t>基金管理人将制定和实施相应的业务规则。</w:t>
      </w:r>
      <w:bookmarkStart w:id="133" w:name="_Toc29251"/>
      <w:bookmarkStart w:id="134" w:name="_Toc26207"/>
      <w:bookmarkStart w:id="135" w:name="_Toc98560353"/>
      <w:bookmarkStart w:id="136" w:name="_Toc123102454"/>
      <w:bookmarkStart w:id="137" w:name="_Toc139991737"/>
      <w:bookmarkStart w:id="138" w:name="_Toc123051453"/>
      <w:bookmarkStart w:id="139" w:name="_Toc6405"/>
      <w:bookmarkStart w:id="140" w:name="_Toc14835"/>
      <w:bookmarkStart w:id="141" w:name="_Toc141703887"/>
      <w:bookmarkStart w:id="142" w:name="_Toc31644"/>
      <w:bookmarkStart w:id="143" w:name="_Toc123112235"/>
      <w:bookmarkStart w:id="144" w:name="_Toc31653"/>
      <w:bookmarkStart w:id="145" w:name="_Toc31235"/>
      <w:bookmarkStart w:id="146" w:name="_Toc12245"/>
      <w:bookmarkStart w:id="147" w:name="_Toc3601"/>
      <w:bookmarkStart w:id="148" w:name="_Toc15143"/>
      <w:bookmarkStart w:id="149" w:name="_Toc16859"/>
      <w:bookmarkStart w:id="150" w:name="_Toc352229753"/>
    </w:p>
    <w:p w14:paraId="32279655" w14:textId="77777777" w:rsidR="00B92F2D" w:rsidRPr="00FE4517" w:rsidRDefault="00B92F2D">
      <w:pPr>
        <w:pStyle w:val="1"/>
        <w:spacing w:before="0" w:after="0"/>
        <w:jc w:val="center"/>
        <w:rPr>
          <w:rFonts w:ascii="Times New Roman"/>
          <w:color w:val="auto"/>
        </w:rPr>
      </w:pPr>
      <w:bookmarkStart w:id="151" w:name="_Toc531706844"/>
      <w:r w:rsidRPr="007B62D3">
        <w:rPr>
          <w:rFonts w:ascii="Times New Roman"/>
          <w:color w:val="auto"/>
          <w:sz w:val="30"/>
          <w:szCs w:val="30"/>
        </w:rPr>
        <w:lastRenderedPageBreak/>
        <w:t>第七部分</w:t>
      </w:r>
      <w:r w:rsidRPr="007B62D3">
        <w:rPr>
          <w:rFonts w:ascii="Times New Roman"/>
          <w:color w:val="auto"/>
          <w:sz w:val="30"/>
          <w:szCs w:val="30"/>
        </w:rPr>
        <w:t xml:space="preserve">  </w:t>
      </w:r>
      <w:r w:rsidRPr="007B62D3">
        <w:rPr>
          <w:rFonts w:ascii="Times New Roman"/>
          <w:color w:val="auto"/>
          <w:sz w:val="30"/>
          <w:szCs w:val="30"/>
        </w:rPr>
        <w:t>基金合同当事人及权利义务</w:t>
      </w:r>
      <w:bookmarkStart w:id="152" w:name="_Hlt55355235"/>
      <w:bookmarkStart w:id="153" w:name="_Toc523711668"/>
      <w:bookmarkStart w:id="154" w:name="_Toc15118234"/>
      <w:bookmarkStart w:id="155" w:name="_Toc79392580"/>
      <w:bookmarkStart w:id="156" w:name="_Toc57530239"/>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14:paraId="33BF0309" w14:textId="77777777" w:rsidR="00B92F2D" w:rsidRPr="00FE4517" w:rsidRDefault="00B92F2D">
      <w:pPr>
        <w:spacing w:line="360" w:lineRule="auto"/>
        <w:ind w:firstLineChars="200" w:firstLine="420"/>
        <w:rPr>
          <w:bCs/>
        </w:rPr>
      </w:pPr>
    </w:p>
    <w:p w14:paraId="41E44709" w14:textId="77777777" w:rsidR="00B92F2D" w:rsidRPr="007B62D3" w:rsidRDefault="00B92F2D" w:rsidP="007B62D3">
      <w:pPr>
        <w:spacing w:line="360" w:lineRule="auto"/>
        <w:ind w:firstLineChars="200" w:firstLine="480"/>
        <w:rPr>
          <w:bCs/>
          <w:sz w:val="24"/>
          <w:szCs w:val="24"/>
        </w:rPr>
      </w:pPr>
      <w:r w:rsidRPr="007B62D3">
        <w:rPr>
          <w:bCs/>
          <w:sz w:val="24"/>
          <w:szCs w:val="24"/>
        </w:rPr>
        <w:t>一、基金</w:t>
      </w:r>
      <w:bookmarkEnd w:id="153"/>
      <w:r w:rsidRPr="007B62D3">
        <w:rPr>
          <w:bCs/>
          <w:sz w:val="24"/>
          <w:szCs w:val="24"/>
        </w:rPr>
        <w:t>管理人</w:t>
      </w:r>
      <w:bookmarkEnd w:id="154"/>
      <w:bookmarkEnd w:id="155"/>
      <w:bookmarkEnd w:id="156"/>
    </w:p>
    <w:p w14:paraId="6D860B25" w14:textId="77777777" w:rsidR="00B92F2D" w:rsidRPr="007B62D3" w:rsidRDefault="00B92F2D" w:rsidP="007B62D3">
      <w:pPr>
        <w:spacing w:line="360" w:lineRule="auto"/>
        <w:ind w:firstLineChars="200" w:firstLine="480"/>
        <w:rPr>
          <w:bCs/>
          <w:sz w:val="24"/>
          <w:szCs w:val="24"/>
        </w:rPr>
      </w:pPr>
      <w:bookmarkStart w:id="157" w:name="_Toc15118235"/>
      <w:r w:rsidRPr="007B62D3">
        <w:rPr>
          <w:bCs/>
          <w:sz w:val="24"/>
          <w:szCs w:val="24"/>
        </w:rPr>
        <w:t>（一）</w:t>
      </w:r>
      <w:r w:rsidRPr="007B62D3">
        <w:rPr>
          <w:bCs/>
          <w:sz w:val="24"/>
          <w:szCs w:val="24"/>
        </w:rPr>
        <w:tab/>
      </w:r>
      <w:r w:rsidRPr="007B62D3">
        <w:rPr>
          <w:bCs/>
          <w:sz w:val="24"/>
          <w:szCs w:val="24"/>
        </w:rPr>
        <w:t>基金管理人简况</w:t>
      </w:r>
      <w:bookmarkEnd w:id="157"/>
    </w:p>
    <w:p w14:paraId="4A667357" w14:textId="77777777" w:rsidR="00B92F2D" w:rsidRPr="007B62D3" w:rsidRDefault="00B92F2D" w:rsidP="007B62D3">
      <w:pPr>
        <w:spacing w:line="360" w:lineRule="auto"/>
        <w:ind w:firstLineChars="200" w:firstLine="480"/>
        <w:rPr>
          <w:bCs/>
          <w:sz w:val="24"/>
          <w:szCs w:val="24"/>
        </w:rPr>
      </w:pPr>
      <w:bookmarkStart w:id="158" w:name="_Toc15118236"/>
      <w:bookmarkStart w:id="159" w:name="_Toc15118237"/>
      <w:r w:rsidRPr="007B62D3">
        <w:rPr>
          <w:bCs/>
          <w:sz w:val="24"/>
          <w:szCs w:val="24"/>
        </w:rPr>
        <w:t>名称：</w:t>
      </w:r>
      <w:bookmarkEnd w:id="158"/>
      <w:r w:rsidR="00DE2F73">
        <w:rPr>
          <w:rFonts w:hint="eastAsia"/>
          <w:bCs/>
          <w:sz w:val="24"/>
          <w:szCs w:val="24"/>
        </w:rPr>
        <w:t>富</w:t>
      </w:r>
      <w:proofErr w:type="gramStart"/>
      <w:r w:rsidR="00DE2F73">
        <w:rPr>
          <w:rFonts w:hint="eastAsia"/>
          <w:bCs/>
          <w:sz w:val="24"/>
          <w:szCs w:val="24"/>
        </w:rPr>
        <w:t>荣</w:t>
      </w:r>
      <w:r w:rsidRPr="007B62D3">
        <w:rPr>
          <w:rFonts w:hint="eastAsia"/>
          <w:bCs/>
          <w:sz w:val="24"/>
          <w:szCs w:val="24"/>
        </w:rPr>
        <w:t>基金</w:t>
      </w:r>
      <w:proofErr w:type="gramEnd"/>
      <w:r w:rsidRPr="007B62D3">
        <w:rPr>
          <w:rFonts w:hint="eastAsia"/>
          <w:bCs/>
          <w:sz w:val="24"/>
          <w:szCs w:val="24"/>
        </w:rPr>
        <w:t>管理有限公司</w:t>
      </w:r>
    </w:p>
    <w:p w14:paraId="5763B5D5" w14:textId="77777777" w:rsidR="00B92F2D" w:rsidRPr="007B62D3" w:rsidRDefault="00B92F2D" w:rsidP="007B62D3">
      <w:pPr>
        <w:spacing w:line="360" w:lineRule="auto"/>
        <w:ind w:firstLineChars="200" w:firstLine="480"/>
        <w:rPr>
          <w:bCs/>
          <w:sz w:val="24"/>
          <w:szCs w:val="24"/>
        </w:rPr>
      </w:pPr>
      <w:r w:rsidRPr="007B62D3">
        <w:rPr>
          <w:bCs/>
          <w:sz w:val="24"/>
          <w:szCs w:val="24"/>
        </w:rPr>
        <w:t>住所：</w:t>
      </w:r>
      <w:r w:rsidR="001849F0" w:rsidRPr="001849F0">
        <w:rPr>
          <w:rFonts w:hint="eastAsia"/>
          <w:bCs/>
          <w:sz w:val="24"/>
          <w:szCs w:val="24"/>
        </w:rPr>
        <w:t>广州市南沙区海滨路</w:t>
      </w:r>
      <w:r w:rsidR="001849F0" w:rsidRPr="001849F0">
        <w:rPr>
          <w:rFonts w:hint="eastAsia"/>
          <w:bCs/>
          <w:sz w:val="24"/>
          <w:szCs w:val="24"/>
        </w:rPr>
        <w:t>171</w:t>
      </w:r>
      <w:r w:rsidR="001849F0" w:rsidRPr="001849F0">
        <w:rPr>
          <w:rFonts w:hint="eastAsia"/>
          <w:bCs/>
          <w:sz w:val="24"/>
          <w:szCs w:val="24"/>
        </w:rPr>
        <w:t>号南沙金融大厦</w:t>
      </w:r>
      <w:r w:rsidR="001849F0" w:rsidRPr="001849F0">
        <w:rPr>
          <w:rFonts w:hint="eastAsia"/>
          <w:bCs/>
          <w:sz w:val="24"/>
          <w:szCs w:val="24"/>
        </w:rPr>
        <w:t>11</w:t>
      </w:r>
      <w:r w:rsidR="001849F0" w:rsidRPr="001849F0">
        <w:rPr>
          <w:rFonts w:hint="eastAsia"/>
          <w:bCs/>
          <w:sz w:val="24"/>
          <w:szCs w:val="24"/>
        </w:rPr>
        <w:t>楼</w:t>
      </w:r>
      <w:r w:rsidR="001849F0" w:rsidRPr="001849F0">
        <w:rPr>
          <w:rFonts w:hint="eastAsia"/>
          <w:bCs/>
          <w:sz w:val="24"/>
          <w:szCs w:val="24"/>
        </w:rPr>
        <w:t>1101</w:t>
      </w:r>
      <w:r w:rsidR="001849F0" w:rsidRPr="001849F0">
        <w:rPr>
          <w:rFonts w:hint="eastAsia"/>
          <w:bCs/>
          <w:sz w:val="24"/>
          <w:szCs w:val="24"/>
        </w:rPr>
        <w:t>之一</w:t>
      </w:r>
      <w:r w:rsidR="001849F0" w:rsidRPr="001849F0">
        <w:rPr>
          <w:rFonts w:hint="eastAsia"/>
          <w:bCs/>
          <w:sz w:val="24"/>
          <w:szCs w:val="24"/>
        </w:rPr>
        <w:t>J20</w:t>
      </w:r>
      <w:r w:rsidR="001849F0" w:rsidRPr="001849F0">
        <w:rPr>
          <w:rFonts w:hint="eastAsia"/>
          <w:bCs/>
          <w:sz w:val="24"/>
          <w:szCs w:val="24"/>
        </w:rPr>
        <w:t>室</w:t>
      </w:r>
    </w:p>
    <w:p w14:paraId="2743956E" w14:textId="77777777" w:rsidR="00B92F2D" w:rsidRPr="007B62D3" w:rsidRDefault="00B92F2D" w:rsidP="007B62D3">
      <w:pPr>
        <w:spacing w:line="360" w:lineRule="auto"/>
        <w:ind w:firstLineChars="200" w:firstLine="480"/>
        <w:rPr>
          <w:bCs/>
          <w:sz w:val="24"/>
          <w:szCs w:val="24"/>
        </w:rPr>
      </w:pPr>
      <w:r w:rsidRPr="007B62D3">
        <w:rPr>
          <w:bCs/>
          <w:sz w:val="24"/>
          <w:szCs w:val="24"/>
        </w:rPr>
        <w:t>法定代表人：</w:t>
      </w:r>
      <w:r w:rsidR="000B4A54">
        <w:rPr>
          <w:rFonts w:hint="eastAsia"/>
          <w:bCs/>
          <w:sz w:val="24"/>
          <w:szCs w:val="24"/>
        </w:rPr>
        <w:t>杨小舟</w:t>
      </w:r>
    </w:p>
    <w:p w14:paraId="66C869C3" w14:textId="77777777" w:rsidR="00B92F2D" w:rsidRPr="007B62D3" w:rsidRDefault="00B92F2D" w:rsidP="007B62D3">
      <w:pPr>
        <w:spacing w:line="360" w:lineRule="auto"/>
        <w:ind w:firstLineChars="200" w:firstLine="480"/>
        <w:rPr>
          <w:bCs/>
          <w:sz w:val="24"/>
          <w:szCs w:val="24"/>
        </w:rPr>
      </w:pPr>
      <w:r w:rsidRPr="007B62D3">
        <w:rPr>
          <w:bCs/>
          <w:sz w:val="24"/>
          <w:szCs w:val="24"/>
        </w:rPr>
        <w:t>设立日期：</w:t>
      </w:r>
      <w:r w:rsidR="001849F0" w:rsidRPr="001849F0">
        <w:rPr>
          <w:rFonts w:hint="eastAsia"/>
          <w:bCs/>
          <w:sz w:val="24"/>
          <w:szCs w:val="24"/>
        </w:rPr>
        <w:t>2016</w:t>
      </w:r>
      <w:r w:rsidR="001849F0" w:rsidRPr="001849F0">
        <w:rPr>
          <w:rFonts w:hint="eastAsia"/>
          <w:bCs/>
          <w:sz w:val="24"/>
          <w:szCs w:val="24"/>
        </w:rPr>
        <w:t>年</w:t>
      </w:r>
      <w:r w:rsidR="001849F0" w:rsidRPr="001849F0">
        <w:rPr>
          <w:rFonts w:hint="eastAsia"/>
          <w:bCs/>
          <w:sz w:val="24"/>
          <w:szCs w:val="24"/>
        </w:rPr>
        <w:t>1</w:t>
      </w:r>
      <w:r w:rsidR="001849F0" w:rsidRPr="001849F0">
        <w:rPr>
          <w:rFonts w:hint="eastAsia"/>
          <w:bCs/>
          <w:sz w:val="24"/>
          <w:szCs w:val="24"/>
        </w:rPr>
        <w:t>月</w:t>
      </w:r>
      <w:r w:rsidR="001849F0" w:rsidRPr="001849F0">
        <w:rPr>
          <w:rFonts w:hint="eastAsia"/>
          <w:bCs/>
          <w:sz w:val="24"/>
          <w:szCs w:val="24"/>
        </w:rPr>
        <w:t>25</w:t>
      </w:r>
      <w:r w:rsidR="001849F0" w:rsidRPr="001849F0">
        <w:rPr>
          <w:rFonts w:hint="eastAsia"/>
          <w:bCs/>
          <w:sz w:val="24"/>
          <w:szCs w:val="24"/>
        </w:rPr>
        <w:t>日</w:t>
      </w:r>
    </w:p>
    <w:p w14:paraId="318E3EA6" w14:textId="77777777" w:rsidR="00B92F2D" w:rsidRPr="007B62D3" w:rsidRDefault="00B92F2D" w:rsidP="007B62D3">
      <w:pPr>
        <w:spacing w:line="360" w:lineRule="auto"/>
        <w:ind w:firstLineChars="200" w:firstLine="480"/>
        <w:rPr>
          <w:bCs/>
          <w:sz w:val="24"/>
          <w:szCs w:val="24"/>
        </w:rPr>
      </w:pPr>
      <w:r w:rsidRPr="007B62D3">
        <w:rPr>
          <w:bCs/>
          <w:sz w:val="24"/>
          <w:szCs w:val="24"/>
        </w:rPr>
        <w:t>批准设立机关及批准设立文号：</w:t>
      </w:r>
      <w:r w:rsidR="001849F0" w:rsidRPr="001849F0">
        <w:rPr>
          <w:rFonts w:hint="eastAsia"/>
          <w:bCs/>
          <w:sz w:val="24"/>
          <w:szCs w:val="24"/>
        </w:rPr>
        <w:t>中国证监会证监许可【</w:t>
      </w:r>
      <w:r w:rsidR="001849F0" w:rsidRPr="001849F0">
        <w:rPr>
          <w:rFonts w:hint="eastAsia"/>
          <w:bCs/>
          <w:sz w:val="24"/>
          <w:szCs w:val="24"/>
        </w:rPr>
        <w:t>2015</w:t>
      </w:r>
      <w:r w:rsidR="001849F0" w:rsidRPr="001849F0">
        <w:rPr>
          <w:rFonts w:hint="eastAsia"/>
          <w:bCs/>
          <w:sz w:val="24"/>
          <w:szCs w:val="24"/>
        </w:rPr>
        <w:t>】</w:t>
      </w:r>
      <w:r w:rsidR="001849F0" w:rsidRPr="001849F0">
        <w:rPr>
          <w:rFonts w:hint="eastAsia"/>
          <w:bCs/>
          <w:sz w:val="24"/>
          <w:szCs w:val="24"/>
        </w:rPr>
        <w:t>3118</w:t>
      </w:r>
      <w:r w:rsidR="001849F0" w:rsidRPr="001849F0">
        <w:rPr>
          <w:rFonts w:hint="eastAsia"/>
          <w:bCs/>
          <w:sz w:val="24"/>
          <w:szCs w:val="24"/>
        </w:rPr>
        <w:t>号</w:t>
      </w:r>
    </w:p>
    <w:p w14:paraId="390633DB" w14:textId="77777777" w:rsidR="00B92F2D" w:rsidRPr="007B62D3" w:rsidRDefault="00B92F2D" w:rsidP="007B62D3">
      <w:pPr>
        <w:spacing w:line="360" w:lineRule="auto"/>
        <w:ind w:firstLineChars="200" w:firstLine="480"/>
        <w:rPr>
          <w:bCs/>
          <w:sz w:val="24"/>
          <w:szCs w:val="24"/>
        </w:rPr>
      </w:pPr>
      <w:r w:rsidRPr="007B62D3">
        <w:rPr>
          <w:bCs/>
          <w:sz w:val="24"/>
          <w:szCs w:val="24"/>
        </w:rPr>
        <w:t>组织形式：</w:t>
      </w:r>
      <w:r w:rsidRPr="007B62D3">
        <w:rPr>
          <w:rFonts w:hint="eastAsia"/>
          <w:bCs/>
          <w:sz w:val="24"/>
          <w:szCs w:val="24"/>
        </w:rPr>
        <w:t>有限责任公司</w:t>
      </w:r>
    </w:p>
    <w:p w14:paraId="3E003253" w14:textId="77777777" w:rsidR="00B92F2D" w:rsidRPr="007B62D3" w:rsidRDefault="00B92F2D" w:rsidP="007B62D3">
      <w:pPr>
        <w:spacing w:line="360" w:lineRule="auto"/>
        <w:ind w:firstLineChars="200" w:firstLine="480"/>
        <w:rPr>
          <w:bCs/>
          <w:sz w:val="24"/>
          <w:szCs w:val="24"/>
        </w:rPr>
      </w:pPr>
      <w:r w:rsidRPr="007B62D3">
        <w:rPr>
          <w:bCs/>
          <w:sz w:val="24"/>
          <w:szCs w:val="24"/>
        </w:rPr>
        <w:t>注册资本：</w:t>
      </w:r>
      <w:r w:rsidR="001849F0" w:rsidRPr="001849F0">
        <w:rPr>
          <w:rFonts w:hint="eastAsia"/>
          <w:bCs/>
          <w:sz w:val="24"/>
          <w:szCs w:val="24"/>
        </w:rPr>
        <w:t>2</w:t>
      </w:r>
      <w:r w:rsidR="001849F0" w:rsidRPr="001849F0">
        <w:rPr>
          <w:rFonts w:hint="eastAsia"/>
          <w:bCs/>
          <w:sz w:val="24"/>
          <w:szCs w:val="24"/>
        </w:rPr>
        <w:t>亿元人民币</w:t>
      </w:r>
    </w:p>
    <w:p w14:paraId="289764DC" w14:textId="77777777" w:rsidR="00B92F2D" w:rsidRPr="007B62D3" w:rsidRDefault="00B92F2D" w:rsidP="007B62D3">
      <w:pPr>
        <w:spacing w:line="360" w:lineRule="auto"/>
        <w:ind w:firstLineChars="200" w:firstLine="480"/>
        <w:rPr>
          <w:bCs/>
          <w:sz w:val="24"/>
          <w:szCs w:val="24"/>
        </w:rPr>
      </w:pPr>
      <w:r w:rsidRPr="007B62D3">
        <w:rPr>
          <w:bCs/>
          <w:sz w:val="24"/>
          <w:szCs w:val="24"/>
        </w:rPr>
        <w:t>存续期限：</w:t>
      </w:r>
      <w:r w:rsidR="00BB21A9">
        <w:rPr>
          <w:rFonts w:hint="eastAsia"/>
          <w:bCs/>
          <w:sz w:val="24"/>
          <w:szCs w:val="24"/>
        </w:rPr>
        <w:t>永续</w:t>
      </w:r>
      <w:r w:rsidRPr="007B62D3">
        <w:rPr>
          <w:rFonts w:hint="eastAsia"/>
          <w:bCs/>
          <w:sz w:val="24"/>
          <w:szCs w:val="24"/>
        </w:rPr>
        <w:t>经营</w:t>
      </w:r>
      <w:r w:rsidRPr="007B62D3">
        <w:rPr>
          <w:bCs/>
          <w:sz w:val="24"/>
          <w:szCs w:val="24"/>
        </w:rPr>
        <w:t xml:space="preserve"> </w:t>
      </w:r>
    </w:p>
    <w:p w14:paraId="53050311" w14:textId="77777777" w:rsidR="00B92F2D" w:rsidRPr="007B62D3" w:rsidRDefault="00B92F2D" w:rsidP="007B62D3">
      <w:pPr>
        <w:spacing w:line="360" w:lineRule="auto"/>
        <w:ind w:firstLineChars="200" w:firstLine="480"/>
        <w:rPr>
          <w:bCs/>
          <w:sz w:val="24"/>
          <w:szCs w:val="24"/>
        </w:rPr>
      </w:pPr>
      <w:r w:rsidRPr="007B62D3">
        <w:rPr>
          <w:bCs/>
          <w:sz w:val="24"/>
          <w:szCs w:val="24"/>
        </w:rPr>
        <w:t>联系电话：</w:t>
      </w:r>
      <w:r w:rsidR="001849F0" w:rsidRPr="001849F0">
        <w:rPr>
          <w:bCs/>
          <w:sz w:val="24"/>
          <w:szCs w:val="24"/>
        </w:rPr>
        <w:t>0755-84356633</w:t>
      </w:r>
    </w:p>
    <w:p w14:paraId="02539765" w14:textId="77777777" w:rsidR="00B92F2D" w:rsidRPr="007B62D3" w:rsidRDefault="00B92F2D" w:rsidP="007B62D3">
      <w:pPr>
        <w:spacing w:line="360" w:lineRule="auto"/>
        <w:ind w:firstLineChars="200" w:firstLine="480"/>
        <w:rPr>
          <w:bCs/>
          <w:sz w:val="24"/>
          <w:szCs w:val="24"/>
        </w:rPr>
      </w:pPr>
      <w:r w:rsidRPr="007B62D3">
        <w:rPr>
          <w:bCs/>
          <w:sz w:val="24"/>
          <w:szCs w:val="24"/>
        </w:rPr>
        <w:t>（二）</w:t>
      </w:r>
      <w:r w:rsidRPr="007B62D3">
        <w:rPr>
          <w:bCs/>
          <w:sz w:val="24"/>
          <w:szCs w:val="24"/>
        </w:rPr>
        <w:tab/>
      </w:r>
      <w:r w:rsidRPr="007B62D3">
        <w:rPr>
          <w:bCs/>
          <w:sz w:val="24"/>
          <w:szCs w:val="24"/>
        </w:rPr>
        <w:t>基金管理人的权利与义务</w:t>
      </w:r>
      <w:bookmarkEnd w:id="159"/>
    </w:p>
    <w:p w14:paraId="5BE3A69A"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、根据《基金法》、《运作办法》及其他有关规定，基金管理人的权利包括但不限于：</w:t>
      </w:r>
    </w:p>
    <w:p w14:paraId="477B4288" w14:textId="77777777" w:rsidR="00360AFC" w:rsidRPr="007B62D3" w:rsidRDefault="00360AFC"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BD4701">
        <w:rPr>
          <w:bCs/>
          <w:sz w:val="24"/>
          <w:szCs w:val="24"/>
        </w:rPr>
        <w:t>）依法募集</w:t>
      </w:r>
      <w:r w:rsidRPr="00BD4701">
        <w:rPr>
          <w:rFonts w:hint="eastAsia"/>
          <w:bCs/>
          <w:sz w:val="24"/>
          <w:szCs w:val="24"/>
        </w:rPr>
        <w:t>资金</w:t>
      </w:r>
      <w:r w:rsidRPr="00E34827">
        <w:rPr>
          <w:bCs/>
          <w:sz w:val="24"/>
          <w:szCs w:val="24"/>
        </w:rPr>
        <w:t>；</w:t>
      </w:r>
    </w:p>
    <w:p w14:paraId="5EB42B0E" w14:textId="77777777" w:rsidR="00360AFC" w:rsidRPr="007B62D3" w:rsidRDefault="00360AFC" w:rsidP="00321665">
      <w:pPr>
        <w:spacing w:line="360" w:lineRule="auto"/>
        <w:ind w:firstLineChars="200" w:firstLine="480"/>
        <w:rPr>
          <w:sz w:val="24"/>
          <w:szCs w:val="24"/>
        </w:rPr>
      </w:pPr>
      <w:r w:rsidRPr="00BD4701">
        <w:rPr>
          <w:bCs/>
          <w:sz w:val="24"/>
          <w:szCs w:val="24"/>
        </w:rPr>
        <w:t>（</w:t>
      </w:r>
      <w:r w:rsidRPr="00BD4701">
        <w:rPr>
          <w:bCs/>
          <w:sz w:val="24"/>
          <w:szCs w:val="24"/>
        </w:rPr>
        <w:t>2</w:t>
      </w:r>
      <w:r w:rsidRPr="007B62D3">
        <w:rPr>
          <w:sz w:val="24"/>
          <w:szCs w:val="24"/>
        </w:rPr>
        <w:t>）自《基金合同》生效之日起，根据法律法规和《基金合同》独立运用并管理基金财产；</w:t>
      </w:r>
    </w:p>
    <w:p w14:paraId="40E49526"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3</w:t>
      </w:r>
      <w:r w:rsidRPr="007B62D3">
        <w:rPr>
          <w:bCs/>
          <w:sz w:val="24"/>
          <w:szCs w:val="24"/>
        </w:rPr>
        <w:t>）依照《基金合同》收取基金管理费以及法律法规规定或中国证监会批准的其他费用；</w:t>
      </w:r>
    </w:p>
    <w:p w14:paraId="1C3A9D36"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4</w:t>
      </w:r>
      <w:r w:rsidRPr="007B62D3">
        <w:rPr>
          <w:bCs/>
          <w:sz w:val="24"/>
          <w:szCs w:val="24"/>
        </w:rPr>
        <w:t>）销售基金份额；</w:t>
      </w:r>
    </w:p>
    <w:p w14:paraId="0FADE242"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5</w:t>
      </w:r>
      <w:r w:rsidRPr="007B62D3">
        <w:rPr>
          <w:bCs/>
          <w:sz w:val="24"/>
          <w:szCs w:val="24"/>
        </w:rPr>
        <w:t>）</w:t>
      </w:r>
      <w:bookmarkStart w:id="160" w:name="_Hlt88896155"/>
      <w:r w:rsidRPr="007B62D3">
        <w:rPr>
          <w:rFonts w:hint="eastAsia"/>
          <w:bCs/>
          <w:sz w:val="24"/>
          <w:szCs w:val="24"/>
        </w:rPr>
        <w:t>按照规定</w:t>
      </w:r>
      <w:r w:rsidRPr="007B62D3">
        <w:rPr>
          <w:bCs/>
          <w:sz w:val="24"/>
          <w:szCs w:val="24"/>
        </w:rPr>
        <w:t>召集</w:t>
      </w:r>
      <w:bookmarkEnd w:id="160"/>
      <w:r w:rsidRPr="007B62D3">
        <w:rPr>
          <w:bCs/>
          <w:sz w:val="24"/>
          <w:szCs w:val="24"/>
        </w:rPr>
        <w:t>基金份额持有人大会；</w:t>
      </w:r>
    </w:p>
    <w:p w14:paraId="1CCDB5F3"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6</w:t>
      </w:r>
      <w:r w:rsidRPr="007B62D3">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1AC9F90E"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7</w:t>
      </w:r>
      <w:r w:rsidRPr="007B62D3">
        <w:rPr>
          <w:bCs/>
          <w:sz w:val="24"/>
          <w:szCs w:val="24"/>
        </w:rPr>
        <w:t>）在基金托管人更换时，提名新的基金托管人；</w:t>
      </w:r>
    </w:p>
    <w:p w14:paraId="51645664"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8</w:t>
      </w:r>
      <w:r w:rsidRPr="007B62D3">
        <w:rPr>
          <w:bCs/>
          <w:sz w:val="24"/>
          <w:szCs w:val="24"/>
        </w:rPr>
        <w:t>）选择、更换基金销售机构，对基金销售机构的相关行为进行监督和处理；</w:t>
      </w:r>
      <w:r w:rsidRPr="007B62D3">
        <w:rPr>
          <w:bCs/>
          <w:sz w:val="24"/>
          <w:szCs w:val="24"/>
        </w:rPr>
        <w:t xml:space="preserve"> </w:t>
      </w:r>
    </w:p>
    <w:p w14:paraId="11531F09" w14:textId="77777777" w:rsidR="00B92F2D" w:rsidRPr="007B62D3" w:rsidRDefault="00B92F2D" w:rsidP="007B62D3">
      <w:pPr>
        <w:spacing w:line="360" w:lineRule="auto"/>
        <w:ind w:firstLineChars="200" w:firstLine="480"/>
        <w:rPr>
          <w:bCs/>
          <w:sz w:val="24"/>
          <w:szCs w:val="24"/>
        </w:rPr>
      </w:pPr>
      <w:r w:rsidRPr="007B62D3">
        <w:rPr>
          <w:bCs/>
          <w:sz w:val="24"/>
          <w:szCs w:val="24"/>
        </w:rPr>
        <w:lastRenderedPageBreak/>
        <w:t>（</w:t>
      </w:r>
      <w:r w:rsidR="00360AFC" w:rsidRPr="007B62D3">
        <w:rPr>
          <w:rFonts w:hint="eastAsia"/>
          <w:bCs/>
          <w:sz w:val="24"/>
          <w:szCs w:val="24"/>
        </w:rPr>
        <w:t>9</w:t>
      </w:r>
      <w:r w:rsidRPr="007B62D3">
        <w:rPr>
          <w:bCs/>
          <w:sz w:val="24"/>
          <w:szCs w:val="24"/>
        </w:rPr>
        <w:t>）担任或委托其他符合条件的机构担任基金登记机构办理基金登记业务并获得《基金合同》规定的费用；</w:t>
      </w:r>
      <w:r w:rsidRPr="007B62D3">
        <w:rPr>
          <w:bCs/>
          <w:sz w:val="24"/>
          <w:szCs w:val="24"/>
        </w:rPr>
        <w:t xml:space="preserve"> </w:t>
      </w:r>
    </w:p>
    <w:p w14:paraId="3CDA548B"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10</w:t>
      </w:r>
      <w:r w:rsidRPr="007B62D3">
        <w:rPr>
          <w:bCs/>
          <w:sz w:val="24"/>
          <w:szCs w:val="24"/>
        </w:rPr>
        <w:t>）依据《基金合同》及有关法律规定决定基金收益的分配方案；</w:t>
      </w:r>
      <w:r w:rsidRPr="007B62D3">
        <w:rPr>
          <w:bCs/>
          <w:sz w:val="24"/>
          <w:szCs w:val="24"/>
        </w:rPr>
        <w:tab/>
      </w:r>
    </w:p>
    <w:p w14:paraId="1EEA1BC9"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360AFC" w:rsidRPr="007B62D3">
        <w:rPr>
          <w:rFonts w:hint="eastAsia"/>
          <w:bCs/>
          <w:sz w:val="24"/>
          <w:szCs w:val="24"/>
        </w:rPr>
        <w:t>1</w:t>
      </w:r>
      <w:r w:rsidRPr="007B62D3">
        <w:rPr>
          <w:bCs/>
          <w:sz w:val="24"/>
          <w:szCs w:val="24"/>
        </w:rPr>
        <w:t>）在《基金合同》约定的范围内，拒绝或暂停受理申购与赎回申请；</w:t>
      </w:r>
      <w:r w:rsidRPr="007B62D3">
        <w:rPr>
          <w:bCs/>
          <w:sz w:val="24"/>
          <w:szCs w:val="24"/>
        </w:rPr>
        <w:t xml:space="preserve"> </w:t>
      </w:r>
    </w:p>
    <w:p w14:paraId="1638A5D8"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360AFC" w:rsidRPr="007B62D3">
        <w:rPr>
          <w:rFonts w:hint="eastAsia"/>
          <w:bCs/>
          <w:sz w:val="24"/>
          <w:szCs w:val="24"/>
        </w:rPr>
        <w:t>2</w:t>
      </w:r>
      <w:r w:rsidRPr="007B62D3">
        <w:rPr>
          <w:bCs/>
          <w:sz w:val="24"/>
          <w:szCs w:val="24"/>
        </w:rPr>
        <w:t>）依照法律法规为基金的利益对被投资公司行使股东权利，为基金的利益行使因基金财产投资于证券所产生的权利；</w:t>
      </w:r>
      <w:r w:rsidRPr="007B62D3">
        <w:rPr>
          <w:bCs/>
          <w:sz w:val="24"/>
          <w:szCs w:val="24"/>
        </w:rPr>
        <w:tab/>
      </w:r>
    </w:p>
    <w:p w14:paraId="163F0F4F"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DF2557">
        <w:rPr>
          <w:rFonts w:hint="eastAsia"/>
          <w:bCs/>
          <w:sz w:val="24"/>
          <w:szCs w:val="24"/>
        </w:rPr>
        <w:t>3</w:t>
      </w:r>
      <w:r w:rsidRPr="007B62D3">
        <w:rPr>
          <w:bCs/>
          <w:sz w:val="24"/>
          <w:szCs w:val="24"/>
        </w:rPr>
        <w:t>）以基金管理人的名义，代表基金份额持有人的利益行使诉讼权利或者实施其他法律行为；</w:t>
      </w:r>
      <w:r w:rsidRPr="007B62D3">
        <w:rPr>
          <w:bCs/>
          <w:sz w:val="24"/>
          <w:szCs w:val="24"/>
        </w:rPr>
        <w:tab/>
      </w:r>
    </w:p>
    <w:p w14:paraId="0C3B1A40"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DF2557">
        <w:rPr>
          <w:rFonts w:hint="eastAsia"/>
          <w:bCs/>
          <w:sz w:val="24"/>
          <w:szCs w:val="24"/>
        </w:rPr>
        <w:t>4</w:t>
      </w:r>
      <w:r w:rsidRPr="007B62D3">
        <w:rPr>
          <w:bCs/>
          <w:sz w:val="24"/>
          <w:szCs w:val="24"/>
        </w:rPr>
        <w:t>）选择、更换律师事务所、会计师事务所、证券经纪商</w:t>
      </w:r>
      <w:r w:rsidRPr="007B62D3">
        <w:rPr>
          <w:rFonts w:hint="eastAsia"/>
          <w:bCs/>
          <w:sz w:val="24"/>
          <w:szCs w:val="24"/>
        </w:rPr>
        <w:t>、期货经纪商</w:t>
      </w:r>
      <w:r w:rsidRPr="007B62D3">
        <w:rPr>
          <w:bCs/>
          <w:sz w:val="24"/>
          <w:szCs w:val="24"/>
        </w:rPr>
        <w:t>或其他为基金提供服务的外部机构；</w:t>
      </w:r>
      <w:r w:rsidRPr="007B62D3">
        <w:rPr>
          <w:bCs/>
          <w:sz w:val="24"/>
          <w:szCs w:val="24"/>
        </w:rPr>
        <w:tab/>
      </w:r>
    </w:p>
    <w:p w14:paraId="526AC6D7"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DF2557">
        <w:rPr>
          <w:rFonts w:hint="eastAsia"/>
          <w:bCs/>
          <w:sz w:val="24"/>
          <w:szCs w:val="24"/>
        </w:rPr>
        <w:t>5</w:t>
      </w:r>
      <w:r w:rsidRPr="007B62D3">
        <w:rPr>
          <w:bCs/>
          <w:sz w:val="24"/>
          <w:szCs w:val="24"/>
        </w:rPr>
        <w:t>）在符合有关法律、法规的前提下，制订和调整有关基金申购、赎回、转换和</w:t>
      </w:r>
      <w:proofErr w:type="gramStart"/>
      <w:r w:rsidRPr="007B62D3">
        <w:rPr>
          <w:bCs/>
          <w:sz w:val="24"/>
          <w:szCs w:val="24"/>
        </w:rPr>
        <w:t>非交易</w:t>
      </w:r>
      <w:proofErr w:type="gramEnd"/>
      <w:r w:rsidRPr="007B62D3">
        <w:rPr>
          <w:bCs/>
          <w:sz w:val="24"/>
          <w:szCs w:val="24"/>
        </w:rPr>
        <w:t>过户</w:t>
      </w:r>
      <w:r w:rsidR="00360AFC" w:rsidRPr="007B62D3">
        <w:rPr>
          <w:rFonts w:hint="eastAsia"/>
          <w:bCs/>
          <w:sz w:val="24"/>
          <w:szCs w:val="24"/>
        </w:rPr>
        <w:t>等</w:t>
      </w:r>
      <w:r w:rsidRPr="007B62D3">
        <w:rPr>
          <w:bCs/>
          <w:sz w:val="24"/>
          <w:szCs w:val="24"/>
        </w:rPr>
        <w:t>业务规则；</w:t>
      </w:r>
    </w:p>
    <w:p w14:paraId="655B0BC8"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DF2557">
        <w:rPr>
          <w:rFonts w:hint="eastAsia"/>
          <w:bCs/>
          <w:sz w:val="24"/>
          <w:szCs w:val="24"/>
        </w:rPr>
        <w:t>6</w:t>
      </w:r>
      <w:r w:rsidRPr="007B62D3">
        <w:rPr>
          <w:bCs/>
          <w:sz w:val="24"/>
          <w:szCs w:val="24"/>
        </w:rPr>
        <w:t>）法律法规及中国证监会规定的和《基金合同》约定的其他权利。</w:t>
      </w:r>
    </w:p>
    <w:p w14:paraId="70DFE426" w14:textId="77777777"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、根据《基金法》、《运作办法》及其他有关规定，基金管理人的义务包括但不限于：</w:t>
      </w:r>
    </w:p>
    <w:p w14:paraId="5840869B" w14:textId="77777777" w:rsidR="00360AFC" w:rsidRPr="007B62D3" w:rsidRDefault="00360AFC" w:rsidP="007B62D3">
      <w:pPr>
        <w:spacing w:line="360" w:lineRule="auto"/>
        <w:ind w:firstLineChars="200" w:firstLine="480"/>
        <w:rPr>
          <w:sz w:val="24"/>
          <w:szCs w:val="24"/>
        </w:rPr>
      </w:pPr>
      <w:bookmarkStart w:id="161" w:name="_Toc523711669"/>
      <w:r w:rsidRPr="007B62D3">
        <w:rPr>
          <w:sz w:val="24"/>
          <w:szCs w:val="24"/>
        </w:rPr>
        <w:t>（</w:t>
      </w:r>
      <w:r w:rsidRPr="007B62D3">
        <w:rPr>
          <w:sz w:val="24"/>
          <w:szCs w:val="24"/>
        </w:rPr>
        <w:t>1</w:t>
      </w:r>
      <w:r w:rsidRPr="007B62D3">
        <w:rPr>
          <w:sz w:val="24"/>
          <w:szCs w:val="24"/>
        </w:rPr>
        <w:t>）依法</w:t>
      </w:r>
      <w:r w:rsidRPr="00BD4701">
        <w:rPr>
          <w:bCs/>
          <w:sz w:val="24"/>
          <w:szCs w:val="24"/>
        </w:rPr>
        <w:t>募集</w:t>
      </w:r>
      <w:r w:rsidRPr="00E34827">
        <w:rPr>
          <w:rFonts w:hint="eastAsia"/>
          <w:bCs/>
          <w:sz w:val="24"/>
          <w:szCs w:val="24"/>
        </w:rPr>
        <w:t>资金</w:t>
      </w:r>
      <w:r w:rsidRPr="00E34827">
        <w:rPr>
          <w:bCs/>
          <w:sz w:val="24"/>
          <w:szCs w:val="24"/>
        </w:rPr>
        <w:t>，</w:t>
      </w:r>
      <w:r w:rsidRPr="007B62D3">
        <w:rPr>
          <w:sz w:val="24"/>
          <w:szCs w:val="24"/>
        </w:rPr>
        <w:t>办理或者委托经中国证监会认定的其他机构代为办理基金份额的申购、赎回和登记事宜；</w:t>
      </w:r>
    </w:p>
    <w:p w14:paraId="3E78CB70"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）办理基金备案手续；</w:t>
      </w:r>
    </w:p>
    <w:p w14:paraId="3B216D71"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）自《基金合同》生效之日起</w:t>
      </w:r>
      <w:r w:rsidRPr="007B62D3">
        <w:rPr>
          <w:rFonts w:hint="eastAsia"/>
          <w:bCs/>
          <w:sz w:val="24"/>
          <w:szCs w:val="24"/>
        </w:rPr>
        <w:t>，</w:t>
      </w:r>
      <w:r w:rsidRPr="007B62D3">
        <w:rPr>
          <w:bCs/>
          <w:sz w:val="24"/>
          <w:szCs w:val="24"/>
        </w:rPr>
        <w:t>以诚实信用、谨慎勤勉的原则管理和运用基金财产；</w:t>
      </w:r>
    </w:p>
    <w:p w14:paraId="0C705528"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）配备足够的具有专业资格的人员进行基金投资分析、决策，以专业化的经营方式管理和运作基金财产；</w:t>
      </w:r>
    </w:p>
    <w:p w14:paraId="4C7F8F7C"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）建立健全内部风险控制、监察与稽核、财务管理及人事管理等制度，保证所管理的基金财产和基金管理人的财产相互独立</w:t>
      </w:r>
      <w:r w:rsidRPr="007B62D3">
        <w:rPr>
          <w:rFonts w:hint="eastAsia"/>
          <w:bCs/>
          <w:sz w:val="24"/>
          <w:szCs w:val="24"/>
        </w:rPr>
        <w:t>，</w:t>
      </w:r>
      <w:r w:rsidRPr="007B62D3">
        <w:rPr>
          <w:bCs/>
          <w:sz w:val="24"/>
          <w:szCs w:val="24"/>
        </w:rPr>
        <w:t>对所管理的不同基金分别管理，分别记账，进行证券投资；</w:t>
      </w:r>
    </w:p>
    <w:p w14:paraId="54B06B7A"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）除依据《基金法》、《基金合同》及其他有关规定外</w:t>
      </w:r>
      <w:r w:rsidRPr="007B62D3">
        <w:rPr>
          <w:rFonts w:hint="eastAsia"/>
          <w:bCs/>
          <w:sz w:val="24"/>
          <w:szCs w:val="24"/>
        </w:rPr>
        <w:t>，</w:t>
      </w:r>
      <w:r w:rsidRPr="007B62D3">
        <w:rPr>
          <w:bCs/>
          <w:sz w:val="24"/>
          <w:szCs w:val="24"/>
        </w:rPr>
        <w:t>不得利用基金财产为自己及任何第三人谋取利益，不得委托第三人运作基金财产；</w:t>
      </w:r>
      <w:bookmarkStart w:id="162" w:name="_Hlt88897298"/>
      <w:bookmarkEnd w:id="162"/>
    </w:p>
    <w:p w14:paraId="0F180296"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）依法接受基金托管人的监督；</w:t>
      </w:r>
    </w:p>
    <w:p w14:paraId="2727F11C"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）采取适当合理的措施使计算基金份额申购、赎回和注销价格的方法符</w:t>
      </w:r>
      <w:r w:rsidRPr="007B62D3">
        <w:rPr>
          <w:bCs/>
          <w:sz w:val="24"/>
          <w:szCs w:val="24"/>
        </w:rPr>
        <w:lastRenderedPageBreak/>
        <w:t>合《基金合同》等法律文件的规定，</w:t>
      </w:r>
      <w:r w:rsidR="000B4A54">
        <w:rPr>
          <w:rFonts w:hint="eastAsia"/>
          <w:bCs/>
          <w:kern w:val="0"/>
          <w:sz w:val="24"/>
        </w:rPr>
        <w:t>按有关规定计算并公告基金净值信息，确定基金份额申购、赎回对价，编制申购赎回清单；</w:t>
      </w:r>
    </w:p>
    <w:p w14:paraId="425996FD"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）进行基金会计核算并编制基金财务会计报告；</w:t>
      </w:r>
    </w:p>
    <w:p w14:paraId="02023D42"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）编制季度</w:t>
      </w:r>
      <w:r w:rsidR="000B4A54">
        <w:rPr>
          <w:rFonts w:hint="eastAsia"/>
          <w:bCs/>
          <w:sz w:val="24"/>
          <w:szCs w:val="24"/>
        </w:rPr>
        <w:t>报告</w:t>
      </w:r>
      <w:r w:rsidRPr="007B62D3">
        <w:rPr>
          <w:bCs/>
          <w:sz w:val="24"/>
          <w:szCs w:val="24"/>
        </w:rPr>
        <w:t>、</w:t>
      </w:r>
      <w:r w:rsidR="000B4A54">
        <w:rPr>
          <w:rFonts w:hint="eastAsia"/>
          <w:bCs/>
          <w:sz w:val="24"/>
          <w:szCs w:val="24"/>
        </w:rPr>
        <w:t>中期报告</w:t>
      </w:r>
      <w:r w:rsidRPr="007B62D3">
        <w:rPr>
          <w:bCs/>
          <w:sz w:val="24"/>
          <w:szCs w:val="24"/>
        </w:rPr>
        <w:t>和年度报告；</w:t>
      </w:r>
    </w:p>
    <w:p w14:paraId="2AF4BC2F"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）严格按照《基金法》、《基金合同》及其他有关规定，履行信息披露及报告义务；</w:t>
      </w:r>
    </w:p>
    <w:p w14:paraId="09E41B31"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）保守基金商业秘密，不泄露基金投资计划、投资意向等。除《基金法》、《基金合同》及其他有关规定另有规定外，在基金信息公开披露前应予保密，不向他人泄露；</w:t>
      </w:r>
    </w:p>
    <w:p w14:paraId="0EF3CF31"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）按《基金合同》的约定确定基金收益分配方案，及时向基金份额持有人分配基金收益；</w:t>
      </w:r>
    </w:p>
    <w:p w14:paraId="3A603A9B"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）按规定受理申购与赎回申请，及时、足额支付赎回款项；</w:t>
      </w:r>
    </w:p>
    <w:p w14:paraId="18B521CE"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）依据《基金法》、《基金合同》及其他有关规定召集基金份额持有人大会或配合基金托管人、基金份额持有人依法召集基金份额持有人大会；</w:t>
      </w:r>
    </w:p>
    <w:p w14:paraId="77DE98F9"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）按规定保存基金财产管理业务活动的会计账册、报表、记录和其他相关资料</w:t>
      </w:r>
      <w:r w:rsidRPr="007B62D3">
        <w:rPr>
          <w:rFonts w:hint="eastAsia"/>
          <w:bCs/>
          <w:sz w:val="24"/>
          <w:szCs w:val="24"/>
        </w:rPr>
        <w:t>15</w:t>
      </w:r>
      <w:r w:rsidRPr="007B62D3">
        <w:rPr>
          <w:bCs/>
          <w:sz w:val="24"/>
          <w:szCs w:val="24"/>
        </w:rPr>
        <w:t>年以上；</w:t>
      </w:r>
    </w:p>
    <w:p w14:paraId="319F910D"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18C7EA8"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）组织并参加基金财产清算小组</w:t>
      </w:r>
      <w:r w:rsidRPr="007B62D3">
        <w:rPr>
          <w:rFonts w:hint="eastAsia"/>
          <w:bCs/>
          <w:sz w:val="24"/>
          <w:szCs w:val="24"/>
        </w:rPr>
        <w:t>，</w:t>
      </w:r>
      <w:r w:rsidRPr="007B62D3">
        <w:rPr>
          <w:bCs/>
          <w:sz w:val="24"/>
          <w:szCs w:val="24"/>
        </w:rPr>
        <w:t>参与基金财产的保管、清理、估价、变现和分配；</w:t>
      </w:r>
    </w:p>
    <w:p w14:paraId="15E3D231"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）面临解散、依法被撤销或者被依法宣告破产时，及时报告中国证监会并通知基金托管人；</w:t>
      </w:r>
    </w:p>
    <w:p w14:paraId="60036F80"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）因违反《基金合同》导致基金财产的损失或损害基金份额持有人合法权益时，应当承担赔偿责任，其赔偿责任不因其退任而免除；</w:t>
      </w:r>
    </w:p>
    <w:p w14:paraId="7ED96932"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）监督基金托管人按法律法规和《基金合同》规定履行自己的义务，基金托管人违反《基金合同》造成基金财产损失时，基金管理人应为基金份额持有人利益向基金托管人追偿；</w:t>
      </w:r>
    </w:p>
    <w:p w14:paraId="75A5B259"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）当基金管理人将其义务委托第三方处理时，应当对第三方处理有关基</w:t>
      </w:r>
      <w:r w:rsidRPr="007B62D3">
        <w:rPr>
          <w:bCs/>
          <w:sz w:val="24"/>
          <w:szCs w:val="24"/>
        </w:rPr>
        <w:lastRenderedPageBreak/>
        <w:t>金事务的行为承担责任；</w:t>
      </w:r>
    </w:p>
    <w:p w14:paraId="70B80507"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23</w:t>
      </w:r>
      <w:r w:rsidRPr="007B62D3">
        <w:rPr>
          <w:bCs/>
          <w:sz w:val="24"/>
          <w:szCs w:val="24"/>
        </w:rPr>
        <w:t>）以基金管理人名义，代表基金份额持有人利益行使诉讼权利或实施其他法律行为；</w:t>
      </w:r>
    </w:p>
    <w:p w14:paraId="5EA5D1C1" w14:textId="77777777" w:rsidR="00B92F2D" w:rsidRPr="007B62D3" w:rsidRDefault="00360AFC" w:rsidP="00DA2426">
      <w:pPr>
        <w:spacing w:line="360" w:lineRule="auto"/>
        <w:ind w:firstLineChars="200" w:firstLine="480"/>
        <w:rPr>
          <w:bCs/>
          <w:sz w:val="24"/>
          <w:szCs w:val="24"/>
        </w:rPr>
      </w:pPr>
      <w:r w:rsidRPr="007B62D3">
        <w:rPr>
          <w:sz w:val="24"/>
          <w:szCs w:val="24"/>
        </w:rPr>
        <w:t>（</w:t>
      </w:r>
      <w:r w:rsidRPr="007B62D3">
        <w:rPr>
          <w:sz w:val="24"/>
          <w:szCs w:val="24"/>
        </w:rPr>
        <w:t>24</w:t>
      </w:r>
      <w:r w:rsidRPr="007B62D3">
        <w:rPr>
          <w:sz w:val="24"/>
          <w:szCs w:val="24"/>
        </w:rPr>
        <w:t>）</w:t>
      </w:r>
      <w:r w:rsidR="00B92F2D" w:rsidRPr="007B62D3">
        <w:rPr>
          <w:bCs/>
          <w:sz w:val="24"/>
          <w:szCs w:val="24"/>
        </w:rPr>
        <w:t>执行生效的基金份额持有人大会的</w:t>
      </w:r>
      <w:r w:rsidR="00B92F2D" w:rsidRPr="007B62D3">
        <w:rPr>
          <w:rFonts w:hint="eastAsia"/>
          <w:bCs/>
          <w:sz w:val="24"/>
          <w:szCs w:val="24"/>
        </w:rPr>
        <w:t>决议</w:t>
      </w:r>
      <w:r w:rsidR="00B92F2D" w:rsidRPr="007B62D3">
        <w:rPr>
          <w:bCs/>
          <w:sz w:val="24"/>
          <w:szCs w:val="24"/>
        </w:rPr>
        <w:t>；</w:t>
      </w:r>
    </w:p>
    <w:p w14:paraId="1A6CCED4"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00DA2426">
        <w:rPr>
          <w:rFonts w:hint="eastAsia"/>
          <w:bCs/>
          <w:sz w:val="24"/>
          <w:szCs w:val="24"/>
        </w:rPr>
        <w:t>5</w:t>
      </w:r>
      <w:r w:rsidRPr="007B62D3">
        <w:rPr>
          <w:bCs/>
          <w:sz w:val="24"/>
          <w:szCs w:val="24"/>
        </w:rPr>
        <w:t>）建立并保存基金份额持有人名册；</w:t>
      </w:r>
    </w:p>
    <w:p w14:paraId="5B475C34"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00DA2426">
        <w:rPr>
          <w:rFonts w:hint="eastAsia"/>
          <w:bCs/>
          <w:sz w:val="24"/>
          <w:szCs w:val="24"/>
        </w:rPr>
        <w:t>6</w:t>
      </w:r>
      <w:r w:rsidRPr="007B62D3">
        <w:rPr>
          <w:bCs/>
          <w:sz w:val="24"/>
          <w:szCs w:val="24"/>
        </w:rPr>
        <w:t>）法律法规及中国证监会规定的和《基金合同》约定的其他义务。</w:t>
      </w:r>
    </w:p>
    <w:p w14:paraId="5BA911C7" w14:textId="77777777" w:rsidR="00B92F2D" w:rsidRPr="007B62D3" w:rsidRDefault="00B92F2D" w:rsidP="007B62D3">
      <w:pPr>
        <w:spacing w:line="360" w:lineRule="auto"/>
        <w:ind w:firstLineChars="200" w:firstLine="480"/>
        <w:rPr>
          <w:bCs/>
          <w:sz w:val="24"/>
          <w:szCs w:val="24"/>
        </w:rPr>
      </w:pPr>
      <w:bookmarkStart w:id="163" w:name="_Toc57530240"/>
      <w:bookmarkStart w:id="164" w:name="_Toc15118238"/>
      <w:bookmarkStart w:id="165" w:name="_Toc79392581"/>
      <w:r w:rsidRPr="007B62D3">
        <w:rPr>
          <w:bCs/>
          <w:sz w:val="24"/>
          <w:szCs w:val="24"/>
        </w:rPr>
        <w:t>二、基金托管人</w:t>
      </w:r>
      <w:bookmarkEnd w:id="161"/>
      <w:bookmarkEnd w:id="163"/>
      <w:bookmarkEnd w:id="164"/>
      <w:bookmarkEnd w:id="165"/>
    </w:p>
    <w:p w14:paraId="001BE5CD" w14:textId="77777777" w:rsidR="00B92F2D" w:rsidRPr="007B62D3" w:rsidRDefault="00B92F2D" w:rsidP="007B62D3">
      <w:pPr>
        <w:spacing w:line="360" w:lineRule="auto"/>
        <w:ind w:firstLineChars="200" w:firstLine="480"/>
        <w:rPr>
          <w:bCs/>
          <w:sz w:val="24"/>
          <w:szCs w:val="24"/>
        </w:rPr>
      </w:pPr>
      <w:bookmarkStart w:id="166" w:name="_Toc15118239"/>
      <w:r w:rsidRPr="007B62D3">
        <w:rPr>
          <w:bCs/>
          <w:sz w:val="24"/>
          <w:szCs w:val="24"/>
        </w:rPr>
        <w:t>（一）</w:t>
      </w:r>
      <w:r w:rsidRPr="007B62D3">
        <w:rPr>
          <w:bCs/>
          <w:sz w:val="24"/>
          <w:szCs w:val="24"/>
        </w:rPr>
        <w:tab/>
      </w:r>
      <w:r w:rsidRPr="007B62D3">
        <w:rPr>
          <w:bCs/>
          <w:sz w:val="24"/>
          <w:szCs w:val="24"/>
        </w:rPr>
        <w:t>基金托管人简况</w:t>
      </w:r>
      <w:bookmarkEnd w:id="166"/>
    </w:p>
    <w:p w14:paraId="494B892B" w14:textId="77777777" w:rsidR="00B92F2D" w:rsidRPr="007B62D3" w:rsidRDefault="00B92F2D" w:rsidP="007B62D3">
      <w:pPr>
        <w:spacing w:line="360" w:lineRule="auto"/>
        <w:ind w:firstLineChars="200" w:firstLine="480"/>
        <w:rPr>
          <w:bCs/>
          <w:sz w:val="24"/>
          <w:szCs w:val="24"/>
        </w:rPr>
      </w:pPr>
      <w:r w:rsidRPr="007B62D3">
        <w:rPr>
          <w:bCs/>
          <w:sz w:val="24"/>
          <w:szCs w:val="24"/>
        </w:rPr>
        <w:t>名称：</w:t>
      </w:r>
      <w:r w:rsidR="00276662">
        <w:rPr>
          <w:rFonts w:hint="eastAsia"/>
          <w:bCs/>
          <w:sz w:val="24"/>
          <w:szCs w:val="24"/>
        </w:rPr>
        <w:t>招商银行</w:t>
      </w:r>
      <w:r w:rsidR="002F13C2">
        <w:rPr>
          <w:rFonts w:hint="eastAsia"/>
          <w:bCs/>
          <w:sz w:val="24"/>
          <w:szCs w:val="24"/>
        </w:rPr>
        <w:t>股份有限公司</w:t>
      </w:r>
    </w:p>
    <w:p w14:paraId="71DA0A17" w14:textId="77777777" w:rsidR="007B2D51" w:rsidRPr="007B62D3" w:rsidRDefault="00B92F2D" w:rsidP="007B62D3">
      <w:pPr>
        <w:spacing w:line="360" w:lineRule="auto"/>
        <w:ind w:firstLineChars="200" w:firstLine="480"/>
        <w:rPr>
          <w:bCs/>
          <w:sz w:val="24"/>
          <w:szCs w:val="24"/>
        </w:rPr>
      </w:pPr>
      <w:r w:rsidRPr="007B62D3">
        <w:rPr>
          <w:bCs/>
          <w:sz w:val="24"/>
          <w:szCs w:val="24"/>
        </w:rPr>
        <w:t>住所：</w:t>
      </w:r>
      <w:r w:rsidR="00170699" w:rsidRPr="00170699">
        <w:rPr>
          <w:rFonts w:hint="eastAsia"/>
          <w:bCs/>
          <w:sz w:val="24"/>
          <w:szCs w:val="24"/>
        </w:rPr>
        <w:t>深圳市深南大道</w:t>
      </w:r>
      <w:r w:rsidR="00170699" w:rsidRPr="00170699">
        <w:rPr>
          <w:rFonts w:hint="eastAsia"/>
          <w:bCs/>
          <w:sz w:val="24"/>
          <w:szCs w:val="24"/>
        </w:rPr>
        <w:t>7088</w:t>
      </w:r>
      <w:r w:rsidR="00170699" w:rsidRPr="00170699">
        <w:rPr>
          <w:rFonts w:hint="eastAsia"/>
          <w:bCs/>
          <w:sz w:val="24"/>
          <w:szCs w:val="24"/>
        </w:rPr>
        <w:t>号招商银行大厦</w:t>
      </w:r>
    </w:p>
    <w:p w14:paraId="54C209EB" w14:textId="654F75F1" w:rsidR="0008744C" w:rsidRPr="007B62D3" w:rsidRDefault="0008744C" w:rsidP="0008744C">
      <w:pPr>
        <w:spacing w:line="360" w:lineRule="auto"/>
        <w:ind w:firstLineChars="200" w:firstLine="480"/>
        <w:rPr>
          <w:bCs/>
          <w:sz w:val="24"/>
          <w:szCs w:val="24"/>
        </w:rPr>
      </w:pPr>
      <w:r w:rsidRPr="007B62D3">
        <w:rPr>
          <w:bCs/>
          <w:sz w:val="24"/>
          <w:szCs w:val="24"/>
        </w:rPr>
        <w:t>法定代表人：</w:t>
      </w:r>
      <w:r w:rsidR="00BF6505">
        <w:rPr>
          <w:rFonts w:hint="eastAsia"/>
          <w:bCs/>
          <w:sz w:val="24"/>
          <w:szCs w:val="24"/>
        </w:rPr>
        <w:t>缪建民</w:t>
      </w:r>
    </w:p>
    <w:p w14:paraId="33035610" w14:textId="77777777" w:rsidR="0008744C" w:rsidRPr="007B62D3" w:rsidRDefault="0008744C" w:rsidP="0008744C">
      <w:pPr>
        <w:spacing w:line="360" w:lineRule="auto"/>
        <w:ind w:firstLineChars="200" w:firstLine="480"/>
        <w:rPr>
          <w:bCs/>
          <w:sz w:val="24"/>
          <w:szCs w:val="24"/>
        </w:rPr>
      </w:pPr>
      <w:r w:rsidRPr="007B62D3">
        <w:rPr>
          <w:bCs/>
          <w:sz w:val="24"/>
          <w:szCs w:val="24"/>
        </w:rPr>
        <w:t>成立时间：</w:t>
      </w:r>
      <w:r w:rsidR="00170699" w:rsidRPr="00170699">
        <w:rPr>
          <w:rFonts w:hint="eastAsia"/>
          <w:bCs/>
          <w:sz w:val="24"/>
          <w:szCs w:val="24"/>
        </w:rPr>
        <w:t>1987</w:t>
      </w:r>
      <w:r w:rsidR="00170699" w:rsidRPr="00170699">
        <w:rPr>
          <w:rFonts w:hint="eastAsia"/>
          <w:bCs/>
          <w:sz w:val="24"/>
          <w:szCs w:val="24"/>
        </w:rPr>
        <w:t>年</w:t>
      </w:r>
      <w:r w:rsidR="00170699" w:rsidRPr="00170699">
        <w:rPr>
          <w:rFonts w:hint="eastAsia"/>
          <w:bCs/>
          <w:sz w:val="24"/>
          <w:szCs w:val="24"/>
        </w:rPr>
        <w:t>4</w:t>
      </w:r>
      <w:r w:rsidR="00170699" w:rsidRPr="00170699">
        <w:rPr>
          <w:rFonts w:hint="eastAsia"/>
          <w:bCs/>
          <w:sz w:val="24"/>
          <w:szCs w:val="24"/>
        </w:rPr>
        <w:t>月</w:t>
      </w:r>
      <w:r w:rsidR="00170699" w:rsidRPr="00170699">
        <w:rPr>
          <w:rFonts w:hint="eastAsia"/>
          <w:bCs/>
          <w:sz w:val="24"/>
          <w:szCs w:val="24"/>
        </w:rPr>
        <w:t>8</w:t>
      </w:r>
      <w:r w:rsidR="00170699" w:rsidRPr="00170699">
        <w:rPr>
          <w:rFonts w:hint="eastAsia"/>
          <w:bCs/>
          <w:sz w:val="24"/>
          <w:szCs w:val="24"/>
        </w:rPr>
        <w:t>日</w:t>
      </w:r>
    </w:p>
    <w:p w14:paraId="2209678D" w14:textId="77777777" w:rsidR="0008744C" w:rsidRPr="007B62D3" w:rsidRDefault="0008744C" w:rsidP="0008744C">
      <w:pPr>
        <w:spacing w:line="360" w:lineRule="auto"/>
        <w:ind w:firstLineChars="200" w:firstLine="480"/>
        <w:rPr>
          <w:bCs/>
          <w:sz w:val="24"/>
          <w:szCs w:val="24"/>
        </w:rPr>
      </w:pPr>
      <w:r w:rsidRPr="007B62D3">
        <w:rPr>
          <w:bCs/>
          <w:sz w:val="24"/>
          <w:szCs w:val="24"/>
        </w:rPr>
        <w:t>组织形式</w:t>
      </w:r>
      <w:r w:rsidRPr="007B62D3">
        <w:rPr>
          <w:rFonts w:hint="eastAsia"/>
          <w:bCs/>
          <w:sz w:val="24"/>
          <w:szCs w:val="24"/>
        </w:rPr>
        <w:t>：股份有限公司</w:t>
      </w:r>
    </w:p>
    <w:p w14:paraId="5DD6477D" w14:textId="77777777" w:rsidR="0008744C" w:rsidRPr="007B62D3" w:rsidRDefault="0008744C" w:rsidP="0008744C">
      <w:pPr>
        <w:spacing w:line="360" w:lineRule="auto"/>
        <w:ind w:firstLineChars="200" w:firstLine="480"/>
        <w:rPr>
          <w:bCs/>
          <w:sz w:val="24"/>
          <w:szCs w:val="24"/>
        </w:rPr>
      </w:pPr>
      <w:r w:rsidRPr="007B62D3">
        <w:rPr>
          <w:bCs/>
          <w:sz w:val="24"/>
          <w:szCs w:val="24"/>
        </w:rPr>
        <w:t>注册资本：</w:t>
      </w:r>
      <w:r w:rsidR="00170699" w:rsidRPr="00170699">
        <w:rPr>
          <w:rFonts w:hint="eastAsia"/>
          <w:bCs/>
          <w:sz w:val="24"/>
          <w:szCs w:val="24"/>
        </w:rPr>
        <w:t>人民币</w:t>
      </w:r>
      <w:r w:rsidR="00170699" w:rsidRPr="00170699">
        <w:rPr>
          <w:rFonts w:hint="eastAsia"/>
          <w:bCs/>
          <w:sz w:val="24"/>
          <w:szCs w:val="24"/>
        </w:rPr>
        <w:t>252.20</w:t>
      </w:r>
      <w:r w:rsidR="00170699" w:rsidRPr="00170699">
        <w:rPr>
          <w:rFonts w:hint="eastAsia"/>
          <w:bCs/>
          <w:sz w:val="24"/>
          <w:szCs w:val="24"/>
        </w:rPr>
        <w:t>亿元</w:t>
      </w:r>
    </w:p>
    <w:p w14:paraId="00817A41" w14:textId="77777777" w:rsidR="00B92F2D" w:rsidRPr="007B62D3" w:rsidRDefault="00B92F2D" w:rsidP="007B62D3">
      <w:pPr>
        <w:spacing w:line="360" w:lineRule="auto"/>
        <w:ind w:firstLineChars="200" w:firstLine="480"/>
        <w:rPr>
          <w:bCs/>
          <w:sz w:val="24"/>
          <w:szCs w:val="24"/>
        </w:rPr>
      </w:pPr>
      <w:r w:rsidRPr="007B62D3">
        <w:rPr>
          <w:bCs/>
          <w:sz w:val="24"/>
          <w:szCs w:val="24"/>
        </w:rPr>
        <w:t>存续期间：</w:t>
      </w:r>
      <w:r w:rsidRPr="007B62D3">
        <w:rPr>
          <w:rFonts w:hint="eastAsia"/>
          <w:bCs/>
          <w:sz w:val="24"/>
          <w:szCs w:val="24"/>
        </w:rPr>
        <w:t>持续经营</w:t>
      </w:r>
    </w:p>
    <w:p w14:paraId="023BBC0D" w14:textId="77777777" w:rsidR="00B92F2D" w:rsidRPr="007B62D3" w:rsidRDefault="00B92F2D" w:rsidP="007B62D3">
      <w:pPr>
        <w:spacing w:line="360" w:lineRule="auto"/>
        <w:ind w:firstLineChars="200" w:firstLine="480"/>
        <w:rPr>
          <w:bCs/>
          <w:sz w:val="24"/>
          <w:szCs w:val="24"/>
        </w:rPr>
      </w:pPr>
      <w:r w:rsidRPr="007B62D3">
        <w:rPr>
          <w:bCs/>
          <w:sz w:val="24"/>
          <w:szCs w:val="24"/>
        </w:rPr>
        <w:t>基金托管资格批文及文号：</w:t>
      </w:r>
      <w:r w:rsidR="00170699" w:rsidRPr="00170699">
        <w:rPr>
          <w:rFonts w:hint="eastAsia"/>
          <w:bCs/>
          <w:sz w:val="24"/>
          <w:szCs w:val="24"/>
        </w:rPr>
        <w:t>证</w:t>
      </w:r>
      <w:proofErr w:type="gramStart"/>
      <w:r w:rsidR="00170699" w:rsidRPr="00170699">
        <w:rPr>
          <w:rFonts w:hint="eastAsia"/>
          <w:bCs/>
          <w:sz w:val="24"/>
          <w:szCs w:val="24"/>
        </w:rPr>
        <w:t>监基金字</w:t>
      </w:r>
      <w:proofErr w:type="gramEnd"/>
      <w:r w:rsidR="00170699" w:rsidRPr="00170699">
        <w:rPr>
          <w:rFonts w:hint="eastAsia"/>
          <w:bCs/>
          <w:sz w:val="24"/>
          <w:szCs w:val="24"/>
        </w:rPr>
        <w:t>[2002]83</w:t>
      </w:r>
      <w:r w:rsidR="00170699" w:rsidRPr="00170699">
        <w:rPr>
          <w:rFonts w:hint="eastAsia"/>
          <w:bCs/>
          <w:sz w:val="24"/>
          <w:szCs w:val="24"/>
        </w:rPr>
        <w:t>号</w:t>
      </w:r>
    </w:p>
    <w:p w14:paraId="48A9E72F" w14:textId="77777777" w:rsidR="00B92F2D" w:rsidRPr="007B62D3" w:rsidRDefault="00B92F2D" w:rsidP="007B62D3">
      <w:pPr>
        <w:spacing w:line="360" w:lineRule="auto"/>
        <w:ind w:firstLineChars="200" w:firstLine="480"/>
        <w:rPr>
          <w:bCs/>
          <w:sz w:val="24"/>
          <w:szCs w:val="24"/>
        </w:rPr>
      </w:pPr>
      <w:bookmarkStart w:id="167" w:name="_Toc15118240"/>
      <w:r w:rsidRPr="007B62D3">
        <w:rPr>
          <w:bCs/>
          <w:sz w:val="24"/>
          <w:szCs w:val="24"/>
        </w:rPr>
        <w:t>（二）</w:t>
      </w:r>
      <w:r w:rsidRPr="007B62D3">
        <w:rPr>
          <w:bCs/>
          <w:sz w:val="24"/>
          <w:szCs w:val="24"/>
        </w:rPr>
        <w:tab/>
      </w:r>
      <w:r w:rsidRPr="007B62D3">
        <w:rPr>
          <w:bCs/>
          <w:sz w:val="24"/>
          <w:szCs w:val="24"/>
        </w:rPr>
        <w:t>基金托管人的权利与义务</w:t>
      </w:r>
      <w:bookmarkEnd w:id="167"/>
    </w:p>
    <w:p w14:paraId="3916DEB6"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、根据《基金法》、《运作办法》及其他有关规定，基金托管人的权利包括但不限于：</w:t>
      </w:r>
    </w:p>
    <w:p w14:paraId="3D6AB52C"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）自《基金合同》生效之日起，依法</w:t>
      </w:r>
      <w:proofErr w:type="gramStart"/>
      <w:r w:rsidRPr="007B62D3">
        <w:rPr>
          <w:bCs/>
          <w:sz w:val="24"/>
          <w:szCs w:val="24"/>
        </w:rPr>
        <w:t>律法规</w:t>
      </w:r>
      <w:proofErr w:type="gramEnd"/>
      <w:r w:rsidRPr="007B62D3">
        <w:rPr>
          <w:bCs/>
          <w:sz w:val="24"/>
          <w:szCs w:val="24"/>
        </w:rPr>
        <w:t>和《基金合同》的规定安全保管基金财产；</w:t>
      </w:r>
    </w:p>
    <w:p w14:paraId="41B536A5"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）依《基金合同》约定获得基金托管费以及法律法规规定或监管部门批准的其他费用；</w:t>
      </w:r>
    </w:p>
    <w:p w14:paraId="5FFE33BA"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61353F7"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）根据相关市场规则，为基金开设</w:t>
      </w:r>
      <w:r w:rsidRPr="007B62D3">
        <w:rPr>
          <w:rFonts w:hint="eastAsia"/>
          <w:bCs/>
          <w:sz w:val="24"/>
          <w:szCs w:val="24"/>
        </w:rPr>
        <w:t>资金账户、</w:t>
      </w:r>
      <w:r w:rsidRPr="007B62D3">
        <w:rPr>
          <w:bCs/>
          <w:sz w:val="24"/>
          <w:szCs w:val="24"/>
        </w:rPr>
        <w:t>证券</w:t>
      </w:r>
      <w:r w:rsidRPr="007B62D3">
        <w:rPr>
          <w:rFonts w:hint="eastAsia"/>
          <w:bCs/>
          <w:sz w:val="24"/>
          <w:szCs w:val="24"/>
        </w:rPr>
        <w:t>账户等投资所需账户，</w:t>
      </w:r>
      <w:r w:rsidRPr="007B62D3">
        <w:rPr>
          <w:bCs/>
          <w:sz w:val="24"/>
          <w:szCs w:val="24"/>
        </w:rPr>
        <w:t>为基金办理证券交易资金清算</w:t>
      </w:r>
      <w:r w:rsidRPr="007B62D3">
        <w:rPr>
          <w:rFonts w:hint="eastAsia"/>
          <w:bCs/>
          <w:sz w:val="24"/>
          <w:szCs w:val="24"/>
        </w:rPr>
        <w:t>；</w:t>
      </w:r>
    </w:p>
    <w:p w14:paraId="1E890C11"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）提议召开或召集基金份额持有人大会；</w:t>
      </w:r>
    </w:p>
    <w:p w14:paraId="0AA099C8" w14:textId="77777777" w:rsidR="00B92F2D" w:rsidRPr="007B62D3" w:rsidRDefault="00B92F2D" w:rsidP="007B62D3">
      <w:pPr>
        <w:spacing w:line="360" w:lineRule="auto"/>
        <w:ind w:firstLineChars="200" w:firstLine="480"/>
        <w:rPr>
          <w:bCs/>
          <w:sz w:val="24"/>
          <w:szCs w:val="24"/>
        </w:rPr>
      </w:pPr>
      <w:r w:rsidRPr="007B62D3">
        <w:rPr>
          <w:bCs/>
          <w:sz w:val="24"/>
          <w:szCs w:val="24"/>
        </w:rPr>
        <w:lastRenderedPageBreak/>
        <w:t>（</w:t>
      </w:r>
      <w:r w:rsidRPr="007B62D3">
        <w:rPr>
          <w:bCs/>
          <w:sz w:val="24"/>
          <w:szCs w:val="24"/>
        </w:rPr>
        <w:t>6</w:t>
      </w:r>
      <w:r w:rsidRPr="007B62D3">
        <w:rPr>
          <w:bCs/>
          <w:sz w:val="24"/>
          <w:szCs w:val="24"/>
        </w:rPr>
        <w:t>）在基金管理人更换时，提名新的基金管理人；</w:t>
      </w:r>
    </w:p>
    <w:p w14:paraId="4E384A93"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权利。</w:t>
      </w:r>
    </w:p>
    <w:p w14:paraId="6091B6BA" w14:textId="77777777"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、根据《基金法》、《运作办法》及其他有关规定，基金托管人的义务包括但不限于：</w:t>
      </w:r>
    </w:p>
    <w:p w14:paraId="511BE8CB"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）以诚实信用、勤勉尽责的原则持有并安全保管基金财产；</w:t>
      </w:r>
    </w:p>
    <w:p w14:paraId="36BE8AD0"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）设立专门的基金托管部门，具有符合要求的营业场所，配备足够的、合格的熟悉基金托管业务的专职人员，负责基金财产托管事宜；</w:t>
      </w:r>
    </w:p>
    <w:p w14:paraId="46E029F3"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0B627B2"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）除依据《基金法》、《基金合同》及其他有关规定外，不得利用基金财产为自己及任何第三人谋取利益，不得委托第三人托管基金财产；</w:t>
      </w:r>
    </w:p>
    <w:p w14:paraId="071D9808"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）保管由基金管理人代表基金签订的与基金有关的重大合同及有关凭证；</w:t>
      </w:r>
    </w:p>
    <w:p w14:paraId="155E1F82"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）按规定开设基金财产的资金账户</w:t>
      </w:r>
      <w:r w:rsidRPr="007B62D3">
        <w:rPr>
          <w:rFonts w:hint="eastAsia"/>
          <w:bCs/>
          <w:sz w:val="24"/>
          <w:szCs w:val="24"/>
        </w:rPr>
        <w:t>、</w:t>
      </w:r>
      <w:r w:rsidRPr="007B62D3">
        <w:rPr>
          <w:bCs/>
          <w:sz w:val="24"/>
          <w:szCs w:val="24"/>
        </w:rPr>
        <w:t>证券账户</w:t>
      </w:r>
      <w:r w:rsidRPr="007B62D3">
        <w:rPr>
          <w:rFonts w:hint="eastAsia"/>
          <w:bCs/>
          <w:sz w:val="24"/>
          <w:szCs w:val="24"/>
        </w:rPr>
        <w:t>等投资所需账户，</w:t>
      </w:r>
      <w:r w:rsidRPr="007B62D3">
        <w:rPr>
          <w:bCs/>
          <w:sz w:val="24"/>
          <w:szCs w:val="24"/>
        </w:rPr>
        <w:t>按照《基金合同》的约定，根据基金管理人的投资指令，及时办理清算、交割事宜；</w:t>
      </w:r>
    </w:p>
    <w:p w14:paraId="56EB8555"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）保守基金商业秘密，除《基金法》、《基金合同》及其他有关规定另有规定外，在基金信息公开披露前予以保密，不得向他人泄露；</w:t>
      </w:r>
    </w:p>
    <w:p w14:paraId="2466F62E"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w:t>
      </w:r>
      <w:r w:rsidR="000B4A54">
        <w:rPr>
          <w:rFonts w:hint="eastAsia"/>
          <w:bCs/>
          <w:sz w:val="24"/>
        </w:rPr>
        <w:t>复核、审查基金管理人计算的</w:t>
      </w:r>
      <w:r w:rsidR="000B4A54" w:rsidRPr="007B62D3">
        <w:rPr>
          <w:bCs/>
          <w:sz w:val="24"/>
          <w:szCs w:val="24"/>
        </w:rPr>
        <w:t>基金资产净值、</w:t>
      </w:r>
      <w:r w:rsidR="000B4A54">
        <w:rPr>
          <w:rFonts w:hint="eastAsia"/>
          <w:bCs/>
          <w:sz w:val="24"/>
          <w:szCs w:val="24"/>
        </w:rPr>
        <w:t>基金份额净值、</w:t>
      </w:r>
      <w:r w:rsidR="000B4A54" w:rsidRPr="007B62D3">
        <w:rPr>
          <w:bCs/>
          <w:sz w:val="24"/>
          <w:szCs w:val="24"/>
        </w:rPr>
        <w:t>基金份额申购、赎回价格</w:t>
      </w:r>
      <w:r w:rsidRPr="007B62D3">
        <w:rPr>
          <w:bCs/>
          <w:sz w:val="24"/>
          <w:szCs w:val="24"/>
        </w:rPr>
        <w:t>；</w:t>
      </w:r>
    </w:p>
    <w:p w14:paraId="1CFF168F"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）办理与基金托管业务活动有关的信息披露事项；</w:t>
      </w:r>
    </w:p>
    <w:p w14:paraId="0111293F"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）对基金财务会计报告、</w:t>
      </w:r>
      <w:r w:rsidRPr="007B62D3">
        <w:rPr>
          <w:rFonts w:hint="eastAsia"/>
          <w:bCs/>
          <w:sz w:val="24"/>
          <w:szCs w:val="24"/>
        </w:rPr>
        <w:t>季度</w:t>
      </w:r>
      <w:r w:rsidR="000B4A54">
        <w:rPr>
          <w:rFonts w:hint="eastAsia"/>
          <w:bCs/>
          <w:sz w:val="24"/>
          <w:szCs w:val="24"/>
        </w:rPr>
        <w:t>报告</w:t>
      </w:r>
      <w:r w:rsidRPr="007B62D3">
        <w:rPr>
          <w:rFonts w:hint="eastAsia"/>
          <w:bCs/>
          <w:sz w:val="24"/>
          <w:szCs w:val="24"/>
        </w:rPr>
        <w:t>、</w:t>
      </w:r>
      <w:r w:rsidR="000B4A54">
        <w:rPr>
          <w:rFonts w:hint="eastAsia"/>
          <w:bCs/>
          <w:sz w:val="24"/>
          <w:szCs w:val="24"/>
        </w:rPr>
        <w:t>中期报告</w:t>
      </w:r>
      <w:r w:rsidRPr="007B62D3">
        <w:rPr>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0A67F955"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）保存基金托管业务活动的记录、账册、报表和其他相关资料</w:t>
      </w:r>
      <w:r w:rsidRPr="007B62D3">
        <w:rPr>
          <w:rFonts w:hint="eastAsia"/>
          <w:sz w:val="24"/>
          <w:szCs w:val="24"/>
        </w:rPr>
        <w:t>15</w:t>
      </w:r>
      <w:r w:rsidRPr="007B62D3">
        <w:rPr>
          <w:bCs/>
          <w:sz w:val="24"/>
          <w:szCs w:val="24"/>
        </w:rPr>
        <w:t>年以上；</w:t>
      </w:r>
    </w:p>
    <w:p w14:paraId="51D4E222"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）保存基金份额持有人名册；</w:t>
      </w:r>
    </w:p>
    <w:p w14:paraId="6EF416CA"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）按规定制作相关账册并与基金管理人核对；</w:t>
      </w:r>
    </w:p>
    <w:p w14:paraId="251B4336" w14:textId="77777777" w:rsidR="00B92F2D" w:rsidRPr="007B62D3" w:rsidRDefault="00B92F2D" w:rsidP="007B62D3">
      <w:pPr>
        <w:spacing w:line="360" w:lineRule="auto"/>
        <w:ind w:firstLineChars="200" w:firstLine="480"/>
        <w:rPr>
          <w:bCs/>
          <w:sz w:val="24"/>
          <w:szCs w:val="24"/>
        </w:rPr>
      </w:pPr>
      <w:r w:rsidRPr="007B62D3">
        <w:rPr>
          <w:bCs/>
          <w:sz w:val="24"/>
          <w:szCs w:val="24"/>
        </w:rPr>
        <w:lastRenderedPageBreak/>
        <w:t>（</w:t>
      </w:r>
      <w:r w:rsidRPr="007B62D3">
        <w:rPr>
          <w:bCs/>
          <w:sz w:val="24"/>
          <w:szCs w:val="24"/>
        </w:rPr>
        <w:t>14</w:t>
      </w:r>
      <w:r w:rsidRPr="007B62D3">
        <w:rPr>
          <w:bCs/>
          <w:sz w:val="24"/>
          <w:szCs w:val="24"/>
        </w:rPr>
        <w:t>）依据基金管理人的指令或有关规定向基金份额持有人支付基金收益和赎回款项；</w:t>
      </w:r>
    </w:p>
    <w:p w14:paraId="21EE43F6"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w:t>
      </w:r>
      <w:r w:rsidR="00305EF4">
        <w:rPr>
          <w:rFonts w:hint="eastAsia"/>
          <w:bCs/>
          <w:sz w:val="24"/>
          <w:szCs w:val="24"/>
        </w:rPr>
        <w:t>基金管理人、</w:t>
      </w:r>
      <w:r w:rsidRPr="007B62D3">
        <w:rPr>
          <w:bCs/>
          <w:sz w:val="24"/>
          <w:szCs w:val="24"/>
        </w:rPr>
        <w:t>基金份额持有人依法召集基金份额持有人大会；</w:t>
      </w:r>
    </w:p>
    <w:p w14:paraId="4CB209EF"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）按照法律法规和《基金合同》的规定监督基金管理人的投资运作；</w:t>
      </w:r>
    </w:p>
    <w:p w14:paraId="6534004C"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）参加基金财产清算小组，参与基金财产的保管、清理、估价、变现和分配；</w:t>
      </w:r>
    </w:p>
    <w:p w14:paraId="16FC41B9"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）面临解散、依法被撤销或者被依法宣告破产时，及时报告中国证监会和银行监管机构，并通知基金管理人；</w:t>
      </w:r>
    </w:p>
    <w:p w14:paraId="66720F13"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）因违反《基金合同》导致基金财产损失时，应承担赔偿责任，其赔偿责任不因其退任而免除；</w:t>
      </w:r>
    </w:p>
    <w:p w14:paraId="40B946EF"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）按规定监督基金管理人按法律法规和《基金合同》规定履行自己的义务，基金管理人因违反《基金合同》造成基金财产损失时，应为基金份额持有人利益向基金管理人追偿</w:t>
      </w:r>
      <w:bookmarkStart w:id="168" w:name="_Hlt88825668"/>
      <w:bookmarkEnd w:id="168"/>
      <w:r w:rsidRPr="007B62D3">
        <w:rPr>
          <w:bCs/>
          <w:sz w:val="24"/>
          <w:szCs w:val="24"/>
        </w:rPr>
        <w:t>；</w:t>
      </w:r>
    </w:p>
    <w:p w14:paraId="1EE32268"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14:paraId="0AABB29F"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w:t>
      </w:r>
      <w:bookmarkStart w:id="169" w:name="_Toc523711670"/>
      <w:r w:rsidRPr="007B62D3">
        <w:rPr>
          <w:bCs/>
          <w:sz w:val="24"/>
          <w:szCs w:val="24"/>
        </w:rPr>
        <w:t>法律法规及中国证监会规定的和《基金合同》约定的其他义务。</w:t>
      </w:r>
    </w:p>
    <w:p w14:paraId="77F03222" w14:textId="77777777" w:rsidR="00B92F2D" w:rsidRPr="007B62D3" w:rsidRDefault="00B92F2D" w:rsidP="007B62D3">
      <w:pPr>
        <w:spacing w:line="360" w:lineRule="auto"/>
        <w:ind w:firstLineChars="200" w:firstLine="480"/>
        <w:rPr>
          <w:bCs/>
          <w:sz w:val="24"/>
          <w:szCs w:val="24"/>
        </w:rPr>
      </w:pPr>
      <w:bookmarkStart w:id="170" w:name="_Toc79392582"/>
      <w:bookmarkEnd w:id="169"/>
      <w:r w:rsidRPr="007B62D3">
        <w:rPr>
          <w:bCs/>
          <w:sz w:val="24"/>
          <w:szCs w:val="24"/>
        </w:rPr>
        <w:t>三、基金份额持有人</w:t>
      </w:r>
      <w:bookmarkEnd w:id="170"/>
    </w:p>
    <w:p w14:paraId="54C04147" w14:textId="77777777" w:rsidR="00B92F2D" w:rsidRPr="007B62D3" w:rsidRDefault="00B92F2D" w:rsidP="007B62D3">
      <w:pPr>
        <w:spacing w:line="360" w:lineRule="auto"/>
        <w:ind w:firstLineChars="200" w:firstLine="480"/>
        <w:rPr>
          <w:bCs/>
          <w:sz w:val="24"/>
          <w:szCs w:val="24"/>
        </w:rPr>
      </w:pPr>
      <w:r w:rsidRPr="007B62D3">
        <w:rPr>
          <w:bCs/>
          <w:sz w:val="24"/>
          <w:szCs w:val="24"/>
        </w:rPr>
        <w:t>基金投资者</w:t>
      </w:r>
      <w:r w:rsidRPr="007B62D3">
        <w:rPr>
          <w:rFonts w:hint="eastAsia"/>
          <w:bCs/>
          <w:sz w:val="24"/>
          <w:szCs w:val="24"/>
        </w:rPr>
        <w:t>持有</w:t>
      </w:r>
      <w:r w:rsidRPr="007B62D3">
        <w:rPr>
          <w:bCs/>
          <w:sz w:val="24"/>
          <w:szCs w:val="24"/>
        </w:rPr>
        <w:t>本</w:t>
      </w:r>
      <w:proofErr w:type="gramStart"/>
      <w:r w:rsidRPr="007B62D3">
        <w:rPr>
          <w:bCs/>
          <w:sz w:val="24"/>
          <w:szCs w:val="24"/>
        </w:rPr>
        <w:t>基金</w:t>
      </w:r>
      <w:bookmarkStart w:id="171" w:name="_Hlt88899909"/>
      <w:bookmarkEnd w:id="171"/>
      <w:r w:rsidRPr="007B62D3">
        <w:rPr>
          <w:bCs/>
          <w:sz w:val="24"/>
          <w:szCs w:val="24"/>
        </w:rPr>
        <w:t>基金</w:t>
      </w:r>
      <w:proofErr w:type="gramEnd"/>
      <w:r w:rsidRPr="007B62D3">
        <w:rPr>
          <w:bCs/>
          <w:sz w:val="24"/>
          <w:szCs w:val="24"/>
        </w:rPr>
        <w:t>份额的行为即视为对《基金合同》的承认和接受，基金投资者</w:t>
      </w:r>
      <w:proofErr w:type="gramStart"/>
      <w:r w:rsidRPr="007B62D3">
        <w:rPr>
          <w:bCs/>
          <w:sz w:val="24"/>
          <w:szCs w:val="24"/>
        </w:rPr>
        <w:t>自依据</w:t>
      </w:r>
      <w:proofErr w:type="gramEnd"/>
      <w:r w:rsidRPr="007B62D3">
        <w:rPr>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6E95359B" w14:textId="77777777" w:rsidR="00B92F2D" w:rsidRPr="007B62D3" w:rsidRDefault="008821AB" w:rsidP="008821AB">
      <w:pPr>
        <w:spacing w:line="360" w:lineRule="auto"/>
        <w:ind w:firstLineChars="200" w:firstLine="480"/>
        <w:rPr>
          <w:bCs/>
          <w:sz w:val="24"/>
          <w:szCs w:val="24"/>
        </w:rPr>
      </w:pPr>
      <w:r>
        <w:rPr>
          <w:rFonts w:hint="eastAsia"/>
          <w:bCs/>
          <w:sz w:val="24"/>
          <w:szCs w:val="24"/>
        </w:rPr>
        <w:t>同一类别</w:t>
      </w:r>
      <w:r w:rsidR="00B92F2D" w:rsidRPr="007B62D3">
        <w:rPr>
          <w:bCs/>
          <w:sz w:val="24"/>
          <w:szCs w:val="24"/>
        </w:rPr>
        <w:t>每份基金份额具有同等的合法权益。</w:t>
      </w:r>
      <w:r w:rsidR="00D57E43" w:rsidRPr="007B62D3">
        <w:rPr>
          <w:rFonts w:hint="eastAsia"/>
          <w:bCs/>
          <w:sz w:val="24"/>
          <w:szCs w:val="24"/>
        </w:rPr>
        <w:t>本基金</w:t>
      </w:r>
      <w:r w:rsidR="00D57E43" w:rsidRPr="007B62D3">
        <w:rPr>
          <w:bCs/>
          <w:sz w:val="24"/>
          <w:szCs w:val="24"/>
        </w:rPr>
        <w:t>A</w:t>
      </w:r>
      <w:r w:rsidR="00D57E43" w:rsidRPr="007B62D3">
        <w:rPr>
          <w:rFonts w:hint="eastAsia"/>
          <w:bCs/>
          <w:sz w:val="24"/>
          <w:szCs w:val="24"/>
        </w:rPr>
        <w:t>类基金份额与</w:t>
      </w:r>
      <w:r w:rsidR="00D57E43" w:rsidRPr="007B62D3">
        <w:rPr>
          <w:bCs/>
          <w:sz w:val="24"/>
          <w:szCs w:val="24"/>
        </w:rPr>
        <w:t>C</w:t>
      </w:r>
      <w:r w:rsidR="00D57E43" w:rsidRPr="007B62D3">
        <w:rPr>
          <w:rFonts w:hint="eastAsia"/>
          <w:bCs/>
          <w:sz w:val="24"/>
          <w:szCs w:val="24"/>
        </w:rPr>
        <w:t>类基金份额由于基金份额净值的不同，基金收益分配的金额以及参与清算后的剩余基金财产分配的数量将可能有所不同。</w:t>
      </w:r>
    </w:p>
    <w:p w14:paraId="6D365BF7"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、根据《基金法》、《运作办法》及其他有关规定，基金份额持有人的权利包括但不限于：</w:t>
      </w:r>
    </w:p>
    <w:p w14:paraId="5972F8DB"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）分享基金财产收益；</w:t>
      </w:r>
    </w:p>
    <w:p w14:paraId="2AC1D994"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）参与分配清算后的剩余基金财产；</w:t>
      </w:r>
      <w:bookmarkStart w:id="172" w:name="_Hlt88825574"/>
      <w:bookmarkEnd w:id="172"/>
    </w:p>
    <w:p w14:paraId="69C4CB72"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）依法申请赎回其持有的基金份额；</w:t>
      </w:r>
    </w:p>
    <w:p w14:paraId="3DBDB599" w14:textId="77777777" w:rsidR="00B92F2D" w:rsidRPr="007B62D3" w:rsidRDefault="00B92F2D" w:rsidP="007B62D3">
      <w:pPr>
        <w:spacing w:line="360" w:lineRule="auto"/>
        <w:ind w:firstLineChars="200" w:firstLine="480"/>
        <w:rPr>
          <w:bCs/>
          <w:sz w:val="24"/>
          <w:szCs w:val="24"/>
        </w:rPr>
      </w:pPr>
      <w:r w:rsidRPr="007B62D3">
        <w:rPr>
          <w:bCs/>
          <w:sz w:val="24"/>
          <w:szCs w:val="24"/>
        </w:rPr>
        <w:lastRenderedPageBreak/>
        <w:t>（</w:t>
      </w:r>
      <w:r w:rsidRPr="007B62D3">
        <w:rPr>
          <w:bCs/>
          <w:sz w:val="24"/>
          <w:szCs w:val="24"/>
        </w:rPr>
        <w:t>4</w:t>
      </w:r>
      <w:r w:rsidRPr="007B62D3">
        <w:rPr>
          <w:bCs/>
          <w:sz w:val="24"/>
          <w:szCs w:val="24"/>
        </w:rPr>
        <w:t>）按照规定要求召开基金份额持有人大会</w:t>
      </w:r>
      <w:r w:rsidRPr="007B62D3">
        <w:rPr>
          <w:rFonts w:hint="eastAsia"/>
          <w:bCs/>
          <w:sz w:val="24"/>
          <w:szCs w:val="24"/>
        </w:rPr>
        <w:t>或者召集基金份额持有人大会</w:t>
      </w:r>
      <w:r w:rsidRPr="007B62D3">
        <w:rPr>
          <w:bCs/>
          <w:sz w:val="24"/>
          <w:szCs w:val="24"/>
        </w:rPr>
        <w:t>；</w:t>
      </w:r>
    </w:p>
    <w:p w14:paraId="31EC789D"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）出席或者委派代表出席基金份额持有人大会，对基金份额持有人大会审议事项行使表决权；</w:t>
      </w:r>
    </w:p>
    <w:p w14:paraId="57DBE431"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）查阅或者复制公开披露的基金信息资料；</w:t>
      </w:r>
    </w:p>
    <w:p w14:paraId="29CE1EBE"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）监督基金管理人的投资运作；</w:t>
      </w:r>
    </w:p>
    <w:p w14:paraId="637E2AED"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）对基金管理人、基金托管人、基金</w:t>
      </w:r>
      <w:r w:rsidRPr="007B62D3">
        <w:rPr>
          <w:rFonts w:hint="eastAsia"/>
          <w:bCs/>
          <w:sz w:val="24"/>
          <w:szCs w:val="24"/>
        </w:rPr>
        <w:t>服务</w:t>
      </w:r>
      <w:r w:rsidRPr="007B62D3">
        <w:rPr>
          <w:bCs/>
          <w:sz w:val="24"/>
          <w:szCs w:val="24"/>
        </w:rPr>
        <w:t>机构损害其合法权益的行为依法提起诉讼或仲裁；</w:t>
      </w:r>
    </w:p>
    <w:p w14:paraId="7A41A002"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）法律法规及中国证监会规定的和《基金合同》约定的其他权利。</w:t>
      </w:r>
    </w:p>
    <w:p w14:paraId="42A46BBB" w14:textId="77777777"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、根据《基金法》、《运作办法》及其他有关规定，基金份额持有人的义务包括但不限于：</w:t>
      </w:r>
    </w:p>
    <w:p w14:paraId="38C5BA47"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）认真阅读并遵守《基金合同》</w:t>
      </w:r>
      <w:r w:rsidR="00594B1F" w:rsidRPr="00BD4701">
        <w:rPr>
          <w:rFonts w:hint="eastAsia"/>
          <w:bCs/>
          <w:sz w:val="24"/>
          <w:szCs w:val="24"/>
        </w:rPr>
        <w:t>、招募说明书等信息披露文件</w:t>
      </w:r>
      <w:r w:rsidRPr="007B62D3">
        <w:rPr>
          <w:bCs/>
          <w:sz w:val="24"/>
          <w:szCs w:val="24"/>
        </w:rPr>
        <w:t>；</w:t>
      </w:r>
    </w:p>
    <w:p w14:paraId="14880B5D"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）了解所投资基金产品，了解自身风险承受能力，</w:t>
      </w:r>
      <w:r w:rsidR="00594B1F" w:rsidRPr="00BD4701">
        <w:rPr>
          <w:rFonts w:hint="eastAsia"/>
          <w:bCs/>
          <w:sz w:val="24"/>
          <w:szCs w:val="24"/>
        </w:rPr>
        <w:t>自主判断基金的投资价值，自主做出投资决策，</w:t>
      </w:r>
      <w:r w:rsidRPr="007B62D3">
        <w:rPr>
          <w:bCs/>
          <w:sz w:val="24"/>
          <w:szCs w:val="24"/>
        </w:rPr>
        <w:t>自行承担投资风险；</w:t>
      </w:r>
    </w:p>
    <w:p w14:paraId="4228B2E5"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）关注基金信息披露，及时行使权利和履行义务；</w:t>
      </w:r>
    </w:p>
    <w:p w14:paraId="2E63D94E"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）缴纳基金申购款项及法律法规和《基金合同》所规定的费用；</w:t>
      </w:r>
    </w:p>
    <w:p w14:paraId="47943E35"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）在其持有的基金份额范围内，承担基金亏损或者《基金合同》终止的有限责任；</w:t>
      </w:r>
    </w:p>
    <w:p w14:paraId="1D234BED"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）不从事任何有损基金及其他《基金合同》当事人合法权益的活动；</w:t>
      </w:r>
    </w:p>
    <w:p w14:paraId="6E248050"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14:paraId="095B6644"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）返还在基金交易过程中因任何原因获得的不当得利；</w:t>
      </w:r>
    </w:p>
    <w:p w14:paraId="126EF315" w14:textId="77777777" w:rsidR="0076620E" w:rsidRDefault="00B92F2D" w:rsidP="00CF35D1">
      <w:pPr>
        <w:spacing w:line="360" w:lineRule="auto"/>
        <w:ind w:firstLineChars="200" w:firstLine="480"/>
        <w:rPr>
          <w:b/>
          <w:bCs/>
        </w:rPr>
        <w:sectPr w:rsidR="0076620E" w:rsidSect="009F3E44">
          <w:footerReference w:type="default" r:id="rId19"/>
          <w:pgSz w:w="11906" w:h="16838"/>
          <w:pgMar w:top="1440" w:right="1800" w:bottom="1440" w:left="1800" w:header="851" w:footer="992" w:gutter="0"/>
          <w:pgNumType w:start="1" w:chapStyle="1"/>
          <w:cols w:space="720"/>
          <w:docGrid w:type="lines" w:linePitch="312"/>
        </w:sectPr>
      </w:pPr>
      <w:r w:rsidRPr="007B62D3">
        <w:rPr>
          <w:bCs/>
          <w:sz w:val="24"/>
          <w:szCs w:val="24"/>
        </w:rPr>
        <w:t>（</w:t>
      </w:r>
      <w:r w:rsidRPr="007B62D3">
        <w:rPr>
          <w:bCs/>
          <w:sz w:val="24"/>
          <w:szCs w:val="24"/>
        </w:rPr>
        <w:t>9</w:t>
      </w:r>
      <w:r w:rsidRPr="007B62D3">
        <w:rPr>
          <w:bCs/>
          <w:sz w:val="24"/>
          <w:szCs w:val="24"/>
        </w:rPr>
        <w:t>）法律法规及中国证监会规定的和《基金合同》约定的其他义务。</w:t>
      </w:r>
      <w:bookmarkStart w:id="173" w:name="_Toc4559"/>
      <w:bookmarkStart w:id="174" w:name="_Toc98560354"/>
      <w:bookmarkStart w:id="175" w:name="_Toc25783"/>
      <w:bookmarkStart w:id="176" w:name="_Toc123112236"/>
      <w:bookmarkStart w:id="177" w:name="_Toc10650"/>
      <w:bookmarkStart w:id="178" w:name="_Toc123051454"/>
      <w:bookmarkStart w:id="179" w:name="_Toc139991738"/>
      <w:bookmarkStart w:id="180" w:name="_Toc9706"/>
      <w:bookmarkStart w:id="181" w:name="_Toc79392583"/>
      <w:bookmarkStart w:id="182" w:name="_Toc141703888"/>
      <w:bookmarkStart w:id="183" w:name="_Toc20768"/>
      <w:bookmarkStart w:id="184" w:name="_Toc6447"/>
      <w:bookmarkStart w:id="185" w:name="_Toc352229754"/>
      <w:bookmarkStart w:id="186" w:name="_Toc123102455"/>
      <w:bookmarkStart w:id="187" w:name="_Toc11030"/>
      <w:bookmarkStart w:id="188" w:name="_Toc7058"/>
      <w:bookmarkStart w:id="189" w:name="_Toc3321"/>
      <w:bookmarkStart w:id="190" w:name="_Toc3771"/>
      <w:bookmarkStart w:id="191" w:name="_Toc18567"/>
    </w:p>
    <w:p w14:paraId="45701ED5" w14:textId="77777777" w:rsidR="00B92F2D" w:rsidRPr="00F55DC1" w:rsidRDefault="00B92F2D" w:rsidP="0076620E">
      <w:pPr>
        <w:pStyle w:val="1"/>
        <w:spacing w:before="0" w:after="0"/>
        <w:jc w:val="center"/>
        <w:rPr>
          <w:rFonts w:ascii="Times New Roman"/>
          <w:color w:val="auto"/>
          <w:sz w:val="30"/>
          <w:szCs w:val="30"/>
        </w:rPr>
      </w:pPr>
      <w:bookmarkStart w:id="192" w:name="_Toc531706845"/>
      <w:r w:rsidRPr="00F55DC1">
        <w:rPr>
          <w:rFonts w:ascii="Times New Roman"/>
          <w:color w:val="auto"/>
          <w:sz w:val="30"/>
          <w:szCs w:val="30"/>
        </w:rPr>
        <w:lastRenderedPageBreak/>
        <w:t>第八部分</w:t>
      </w:r>
      <w:r w:rsidRPr="00F55DC1">
        <w:rPr>
          <w:rFonts w:ascii="Times New Roman"/>
          <w:color w:val="auto"/>
          <w:sz w:val="30"/>
          <w:szCs w:val="30"/>
        </w:rPr>
        <w:t xml:space="preserve">  </w:t>
      </w:r>
      <w:r w:rsidRPr="00F55DC1">
        <w:rPr>
          <w:rFonts w:ascii="Times New Roman"/>
          <w:color w:val="auto"/>
          <w:sz w:val="30"/>
          <w:szCs w:val="30"/>
        </w:rPr>
        <w:t>基金份额持有人大会</w:t>
      </w:r>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795B9FAD" w14:textId="77777777" w:rsidR="00B92F2D" w:rsidRPr="00FE4517" w:rsidRDefault="00B92F2D">
      <w:pPr>
        <w:tabs>
          <w:tab w:val="left" w:pos="1080"/>
        </w:tabs>
        <w:spacing w:line="360" w:lineRule="auto"/>
        <w:ind w:leftChars="199" w:left="993" w:hangingChars="274" w:hanging="575"/>
        <w:rPr>
          <w:bCs/>
        </w:rPr>
      </w:pPr>
    </w:p>
    <w:p w14:paraId="4B09A8EE" w14:textId="77777777" w:rsidR="00B92F2D" w:rsidRPr="007B62D3" w:rsidRDefault="00B92F2D" w:rsidP="007B62D3">
      <w:pPr>
        <w:spacing w:line="360" w:lineRule="auto"/>
        <w:ind w:firstLineChars="200" w:firstLine="480"/>
        <w:rPr>
          <w:bCs/>
          <w:sz w:val="24"/>
          <w:szCs w:val="24"/>
        </w:rPr>
      </w:pPr>
      <w:r w:rsidRPr="007B62D3">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CA2A0AE" w14:textId="77777777" w:rsidR="00594B1F" w:rsidRPr="004756DA" w:rsidRDefault="00594B1F" w:rsidP="00594B1F">
      <w:pPr>
        <w:spacing w:line="360" w:lineRule="auto"/>
        <w:ind w:firstLineChars="200" w:firstLine="480"/>
        <w:rPr>
          <w:bCs/>
          <w:sz w:val="24"/>
          <w:szCs w:val="24"/>
        </w:rPr>
      </w:pPr>
      <w:r w:rsidRPr="00E34827">
        <w:rPr>
          <w:rFonts w:hint="eastAsia"/>
          <w:bCs/>
          <w:sz w:val="24"/>
          <w:szCs w:val="24"/>
        </w:rPr>
        <w:t>本基金份额持有人大会不设日常机构。</w:t>
      </w:r>
    </w:p>
    <w:p w14:paraId="15FB1479" w14:textId="77777777" w:rsidR="00B92F2D" w:rsidRPr="007B62D3" w:rsidRDefault="00B92F2D" w:rsidP="007B62D3">
      <w:pPr>
        <w:spacing w:line="360" w:lineRule="auto"/>
        <w:ind w:firstLineChars="200" w:firstLine="480"/>
        <w:rPr>
          <w:bCs/>
          <w:sz w:val="24"/>
          <w:szCs w:val="24"/>
        </w:rPr>
      </w:pPr>
      <w:bookmarkStart w:id="193" w:name="_Toc79392584"/>
      <w:bookmarkStart w:id="194" w:name="_Toc15641220"/>
      <w:bookmarkStart w:id="195" w:name="_Toc57530243"/>
      <w:r w:rsidRPr="007B62D3">
        <w:rPr>
          <w:bCs/>
          <w:sz w:val="24"/>
          <w:szCs w:val="24"/>
        </w:rPr>
        <w:t>一、召开事由</w:t>
      </w:r>
      <w:bookmarkEnd w:id="193"/>
      <w:bookmarkEnd w:id="194"/>
      <w:bookmarkEnd w:id="195"/>
    </w:p>
    <w:p w14:paraId="5C4D1097"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、当出现或需要决定下列事由之一的，应当召开基金份额持有人大会：</w:t>
      </w:r>
    </w:p>
    <w:p w14:paraId="13825842" w14:textId="77777777"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）终止《基金合同》；</w:t>
      </w:r>
    </w:p>
    <w:p w14:paraId="0A80A8EE" w14:textId="77777777"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2</w:t>
      </w:r>
      <w:r w:rsidRPr="007B62D3">
        <w:rPr>
          <w:bCs/>
          <w:sz w:val="24"/>
          <w:szCs w:val="24"/>
        </w:rPr>
        <w:t>）更换基金管理人；</w:t>
      </w:r>
    </w:p>
    <w:p w14:paraId="04DD7AD8" w14:textId="77777777"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）更换基金托管人；</w:t>
      </w:r>
    </w:p>
    <w:p w14:paraId="3FBE75C7" w14:textId="77777777"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4</w:t>
      </w:r>
      <w:r w:rsidRPr="007B62D3">
        <w:rPr>
          <w:bCs/>
          <w:sz w:val="24"/>
          <w:szCs w:val="24"/>
        </w:rPr>
        <w:t>）转换基金运作方式；</w:t>
      </w:r>
    </w:p>
    <w:p w14:paraId="08B92DCF" w14:textId="77777777"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5</w:t>
      </w:r>
      <w:r w:rsidRPr="007B62D3">
        <w:rPr>
          <w:bCs/>
          <w:sz w:val="24"/>
          <w:szCs w:val="24"/>
        </w:rPr>
        <w:t>）</w:t>
      </w:r>
      <w:r w:rsidR="001D640C">
        <w:rPr>
          <w:rFonts w:hint="eastAsia"/>
          <w:bCs/>
          <w:sz w:val="24"/>
          <w:szCs w:val="24"/>
        </w:rPr>
        <w:t>调整</w:t>
      </w:r>
      <w:r w:rsidRPr="007B62D3">
        <w:rPr>
          <w:bCs/>
          <w:sz w:val="24"/>
          <w:szCs w:val="24"/>
        </w:rPr>
        <w:t>基金管理人、基金托管人</w:t>
      </w:r>
      <w:r w:rsidR="00886C6E" w:rsidRPr="00886C6E">
        <w:rPr>
          <w:rFonts w:hint="eastAsia"/>
          <w:bCs/>
          <w:sz w:val="24"/>
          <w:szCs w:val="24"/>
        </w:rPr>
        <w:t>报酬标准</w:t>
      </w:r>
      <w:r w:rsidR="001D640C">
        <w:rPr>
          <w:rFonts w:hint="eastAsia"/>
          <w:bCs/>
          <w:sz w:val="24"/>
          <w:szCs w:val="24"/>
        </w:rPr>
        <w:t>或调高销售服务费率</w:t>
      </w:r>
      <w:r w:rsidRPr="007B62D3">
        <w:rPr>
          <w:bCs/>
          <w:sz w:val="24"/>
          <w:szCs w:val="24"/>
        </w:rPr>
        <w:t>；</w:t>
      </w:r>
    </w:p>
    <w:p w14:paraId="431F21DC" w14:textId="77777777"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）变更基金类别；</w:t>
      </w:r>
    </w:p>
    <w:p w14:paraId="1C62CF96" w14:textId="77777777" w:rsidR="00594B1F" w:rsidRPr="007B62D3" w:rsidRDefault="00594B1F" w:rsidP="007B62D3">
      <w:pPr>
        <w:spacing w:line="440" w:lineRule="atLeast"/>
        <w:ind w:firstLineChars="200" w:firstLine="480"/>
        <w:rPr>
          <w:sz w:val="24"/>
          <w:szCs w:val="24"/>
        </w:rPr>
      </w:pPr>
      <w:r w:rsidRPr="007B62D3">
        <w:rPr>
          <w:sz w:val="24"/>
          <w:szCs w:val="24"/>
        </w:rPr>
        <w:t>（</w:t>
      </w:r>
      <w:r w:rsidRPr="007B62D3">
        <w:rPr>
          <w:sz w:val="24"/>
          <w:szCs w:val="24"/>
        </w:rPr>
        <w:t>7</w:t>
      </w:r>
      <w:r w:rsidRPr="007B62D3">
        <w:rPr>
          <w:sz w:val="24"/>
          <w:szCs w:val="24"/>
        </w:rPr>
        <w:t>）本基金与其他基金的合并；</w:t>
      </w:r>
    </w:p>
    <w:p w14:paraId="15C27F18" w14:textId="77777777" w:rsidR="00E2738D" w:rsidRPr="00DF0A53" w:rsidRDefault="00E2738D" w:rsidP="007B62D3">
      <w:pPr>
        <w:spacing w:line="440" w:lineRule="atLeast"/>
        <w:ind w:firstLineChars="200" w:firstLine="480"/>
        <w:rPr>
          <w:bCs/>
          <w:sz w:val="24"/>
          <w:szCs w:val="24"/>
        </w:rPr>
      </w:pPr>
      <w:r w:rsidRPr="00E34827">
        <w:rPr>
          <w:bCs/>
          <w:sz w:val="24"/>
          <w:szCs w:val="24"/>
        </w:rPr>
        <w:t>（</w:t>
      </w:r>
      <w:r w:rsidRPr="004756DA">
        <w:rPr>
          <w:bCs/>
          <w:sz w:val="24"/>
          <w:szCs w:val="24"/>
        </w:rPr>
        <w:t>8</w:t>
      </w:r>
      <w:r w:rsidRPr="004756DA">
        <w:rPr>
          <w:bCs/>
          <w:sz w:val="24"/>
          <w:szCs w:val="24"/>
        </w:rPr>
        <w:t>）变更基金投资目标、范围或策略；</w:t>
      </w:r>
    </w:p>
    <w:p w14:paraId="619267C6" w14:textId="77777777" w:rsidR="00594B1F" w:rsidRPr="00D64766" w:rsidRDefault="00594B1F" w:rsidP="00594B1F">
      <w:pPr>
        <w:spacing w:line="440" w:lineRule="atLeast"/>
        <w:ind w:firstLineChars="200" w:firstLine="480"/>
        <w:rPr>
          <w:bCs/>
          <w:sz w:val="24"/>
          <w:szCs w:val="24"/>
        </w:rPr>
      </w:pPr>
      <w:r w:rsidRPr="00E039EA">
        <w:rPr>
          <w:bCs/>
          <w:sz w:val="24"/>
          <w:szCs w:val="24"/>
        </w:rPr>
        <w:t>（</w:t>
      </w:r>
      <w:r w:rsidRPr="00E039EA">
        <w:rPr>
          <w:bCs/>
          <w:sz w:val="24"/>
          <w:szCs w:val="24"/>
        </w:rPr>
        <w:t>9</w:t>
      </w:r>
      <w:r w:rsidRPr="00794D51">
        <w:rPr>
          <w:bCs/>
          <w:sz w:val="24"/>
          <w:szCs w:val="24"/>
        </w:rPr>
        <w:t>）变更基金份额持有人大会程序；</w:t>
      </w:r>
    </w:p>
    <w:p w14:paraId="48A40FA4" w14:textId="77777777" w:rsidR="00594B1F" w:rsidRPr="00034628" w:rsidRDefault="00594B1F" w:rsidP="00594B1F">
      <w:pPr>
        <w:spacing w:line="440" w:lineRule="atLeast"/>
        <w:ind w:firstLineChars="200" w:firstLine="480"/>
        <w:rPr>
          <w:bCs/>
          <w:sz w:val="24"/>
          <w:szCs w:val="24"/>
        </w:rPr>
      </w:pPr>
      <w:r w:rsidRPr="00F10FE0">
        <w:rPr>
          <w:bCs/>
          <w:sz w:val="24"/>
          <w:szCs w:val="24"/>
        </w:rPr>
        <w:t>（</w:t>
      </w:r>
      <w:r w:rsidRPr="003C5E4D">
        <w:rPr>
          <w:bCs/>
          <w:sz w:val="24"/>
          <w:szCs w:val="24"/>
        </w:rPr>
        <w:t>10</w:t>
      </w:r>
      <w:r w:rsidRPr="00F0164A">
        <w:rPr>
          <w:bCs/>
          <w:sz w:val="24"/>
          <w:szCs w:val="24"/>
        </w:rPr>
        <w:t>）基金管理人或基金托管人要求召开基金份额持有人大会；</w:t>
      </w:r>
    </w:p>
    <w:p w14:paraId="58F8D1F4" w14:textId="77777777" w:rsidR="00594B1F" w:rsidRPr="00F35C42" w:rsidRDefault="00594B1F" w:rsidP="00594B1F">
      <w:pPr>
        <w:spacing w:line="440" w:lineRule="atLeast"/>
        <w:ind w:firstLineChars="200" w:firstLine="480"/>
        <w:rPr>
          <w:bCs/>
          <w:sz w:val="24"/>
          <w:szCs w:val="24"/>
        </w:rPr>
      </w:pPr>
      <w:r w:rsidRPr="00221202">
        <w:rPr>
          <w:bCs/>
          <w:sz w:val="24"/>
          <w:szCs w:val="24"/>
        </w:rPr>
        <w:t>（</w:t>
      </w:r>
      <w:r w:rsidRPr="00221202">
        <w:rPr>
          <w:bCs/>
          <w:sz w:val="24"/>
          <w:szCs w:val="24"/>
        </w:rPr>
        <w:t>11</w:t>
      </w:r>
      <w:r w:rsidRPr="00221202">
        <w:rPr>
          <w:bCs/>
          <w:sz w:val="24"/>
          <w:szCs w:val="24"/>
        </w:rPr>
        <w:t>）单独或</w:t>
      </w:r>
      <w:r w:rsidRPr="000C5846">
        <w:rPr>
          <w:bCs/>
          <w:sz w:val="24"/>
          <w:szCs w:val="24"/>
        </w:rPr>
        <w:t>合计持有本基金总份额</w:t>
      </w:r>
      <w:r w:rsidRPr="00CD69B6">
        <w:rPr>
          <w:bCs/>
          <w:sz w:val="24"/>
          <w:szCs w:val="24"/>
        </w:rPr>
        <w:t>10%</w:t>
      </w:r>
      <w:r w:rsidRPr="00F35C42">
        <w:rPr>
          <w:bCs/>
          <w:sz w:val="24"/>
          <w:szCs w:val="24"/>
        </w:rPr>
        <w:t>以上（含</w:t>
      </w:r>
      <w:r w:rsidRPr="00F35C42">
        <w:rPr>
          <w:bCs/>
          <w:sz w:val="24"/>
          <w:szCs w:val="24"/>
        </w:rPr>
        <w:t>10%</w:t>
      </w:r>
      <w:r w:rsidRPr="00F35C42">
        <w:rPr>
          <w:bCs/>
          <w:sz w:val="24"/>
          <w:szCs w:val="24"/>
        </w:rPr>
        <w:t>）基金份额的基金份额持有人（以基金管理人收到提议当日的基金份额计算，下同）就同一事项书面要求召开基金份额持有人大会；</w:t>
      </w:r>
    </w:p>
    <w:p w14:paraId="5C9B7380" w14:textId="77777777" w:rsidR="00594B1F" w:rsidRPr="004756DA" w:rsidRDefault="00594B1F" w:rsidP="00594B1F">
      <w:pPr>
        <w:spacing w:line="440" w:lineRule="atLeast"/>
        <w:ind w:firstLineChars="200" w:firstLine="480"/>
        <w:rPr>
          <w:bCs/>
          <w:sz w:val="24"/>
          <w:szCs w:val="24"/>
        </w:rPr>
      </w:pPr>
      <w:r w:rsidRPr="00F35C42">
        <w:rPr>
          <w:bCs/>
          <w:sz w:val="24"/>
          <w:szCs w:val="24"/>
        </w:rPr>
        <w:t>（</w:t>
      </w:r>
      <w:r w:rsidRPr="00F35C42">
        <w:rPr>
          <w:bCs/>
          <w:sz w:val="24"/>
          <w:szCs w:val="24"/>
        </w:rPr>
        <w:t>12</w:t>
      </w:r>
      <w:r w:rsidRPr="00F35C42">
        <w:rPr>
          <w:bCs/>
          <w:sz w:val="24"/>
          <w:szCs w:val="24"/>
        </w:rPr>
        <w:t>）对基金</w:t>
      </w:r>
      <w:r w:rsidRPr="00F35C42">
        <w:rPr>
          <w:rFonts w:hint="eastAsia"/>
          <w:bCs/>
          <w:sz w:val="24"/>
          <w:szCs w:val="24"/>
        </w:rPr>
        <w:t>合同</w:t>
      </w:r>
      <w:r w:rsidRPr="00F35C42">
        <w:rPr>
          <w:bCs/>
          <w:sz w:val="24"/>
          <w:szCs w:val="24"/>
        </w:rPr>
        <w:t>当事人权利和义务产生重大</w:t>
      </w:r>
      <w:r w:rsidRPr="007B62D3">
        <w:rPr>
          <w:sz w:val="24"/>
          <w:szCs w:val="24"/>
        </w:rPr>
        <w:t>影响</w:t>
      </w:r>
      <w:r w:rsidRPr="00E34827">
        <w:rPr>
          <w:bCs/>
          <w:sz w:val="24"/>
          <w:szCs w:val="24"/>
        </w:rPr>
        <w:t>的其他事项；</w:t>
      </w:r>
    </w:p>
    <w:p w14:paraId="52AAEAFD" w14:textId="77777777" w:rsidR="00594B1F" w:rsidRPr="00794D51" w:rsidRDefault="00594B1F" w:rsidP="00594B1F">
      <w:pPr>
        <w:spacing w:line="440" w:lineRule="atLeast"/>
        <w:ind w:firstLineChars="200" w:firstLine="480"/>
        <w:rPr>
          <w:bCs/>
          <w:sz w:val="24"/>
          <w:szCs w:val="24"/>
        </w:rPr>
      </w:pPr>
      <w:r w:rsidRPr="00DF0A53">
        <w:rPr>
          <w:bCs/>
          <w:sz w:val="24"/>
          <w:szCs w:val="24"/>
        </w:rPr>
        <w:t>（</w:t>
      </w:r>
      <w:r w:rsidRPr="00E039EA">
        <w:rPr>
          <w:bCs/>
          <w:sz w:val="24"/>
          <w:szCs w:val="24"/>
        </w:rPr>
        <w:t>13</w:t>
      </w:r>
      <w:r w:rsidRPr="00E039EA">
        <w:rPr>
          <w:bCs/>
          <w:sz w:val="24"/>
          <w:szCs w:val="24"/>
        </w:rPr>
        <w:t>）法律法规、《基金合同》或中国证监会规定的其他应当召开基金份额持有人大会的事项。</w:t>
      </w:r>
    </w:p>
    <w:p w14:paraId="0205BE8F" w14:textId="77777777"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w:t>
      </w:r>
      <w:r w:rsidR="00BD0F42" w:rsidRPr="00221202">
        <w:rPr>
          <w:bCs/>
          <w:sz w:val="24"/>
          <w:szCs w:val="24"/>
        </w:rPr>
        <w:t>在法律法规和《基金合同》规定的范围内</w:t>
      </w:r>
      <w:r w:rsidR="00BD0F42" w:rsidRPr="00221202">
        <w:rPr>
          <w:rFonts w:hint="eastAsia"/>
          <w:bCs/>
          <w:sz w:val="24"/>
          <w:szCs w:val="24"/>
        </w:rPr>
        <w:t>且对</w:t>
      </w:r>
      <w:r w:rsidR="00BD0F42" w:rsidRPr="007B62D3">
        <w:rPr>
          <w:rFonts w:hint="eastAsia"/>
          <w:sz w:val="24"/>
          <w:szCs w:val="24"/>
        </w:rPr>
        <w:t>现有基金份额持有人利益</w:t>
      </w:r>
      <w:r w:rsidR="00BD0F42" w:rsidRPr="00E34827">
        <w:rPr>
          <w:rFonts w:hint="eastAsia"/>
          <w:bCs/>
          <w:sz w:val="24"/>
          <w:szCs w:val="24"/>
        </w:rPr>
        <w:t>无实质性不利影响</w:t>
      </w:r>
      <w:r w:rsidR="00BD0F42" w:rsidRPr="007B62D3">
        <w:rPr>
          <w:rFonts w:hint="eastAsia"/>
          <w:sz w:val="24"/>
          <w:szCs w:val="24"/>
        </w:rPr>
        <w:t>的前提下</w:t>
      </w:r>
      <w:r w:rsidR="00BD0F42">
        <w:rPr>
          <w:rFonts w:hint="eastAsia"/>
          <w:sz w:val="24"/>
          <w:szCs w:val="24"/>
        </w:rPr>
        <w:t>，</w:t>
      </w:r>
      <w:r w:rsidRPr="007B62D3">
        <w:rPr>
          <w:bCs/>
          <w:sz w:val="24"/>
          <w:szCs w:val="24"/>
        </w:rPr>
        <w:t>以下情况可由基金管理人和基金托管人协商后修改，不需召开基金份额持有人大会：</w:t>
      </w:r>
    </w:p>
    <w:p w14:paraId="316C34D7" w14:textId="77777777" w:rsidR="00E2738D" w:rsidRPr="00E039EA" w:rsidRDefault="00E2738D" w:rsidP="00E2738D">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sidR="001D640C">
        <w:rPr>
          <w:rFonts w:hint="eastAsia"/>
          <w:bCs/>
          <w:sz w:val="24"/>
          <w:szCs w:val="24"/>
        </w:rPr>
        <w:t>销售服务费</w:t>
      </w:r>
      <w:r w:rsidR="002C205F" w:rsidRPr="002C205F">
        <w:rPr>
          <w:rFonts w:hint="eastAsia"/>
          <w:bCs/>
          <w:sz w:val="24"/>
          <w:szCs w:val="24"/>
        </w:rPr>
        <w:t>费率</w:t>
      </w:r>
      <w:r w:rsidRPr="00E039EA">
        <w:rPr>
          <w:bCs/>
          <w:sz w:val="24"/>
          <w:szCs w:val="24"/>
        </w:rPr>
        <w:t>；</w:t>
      </w:r>
    </w:p>
    <w:p w14:paraId="1F33DB20" w14:textId="77777777" w:rsidR="00E2738D" w:rsidRPr="003C5E4D" w:rsidRDefault="00E2738D" w:rsidP="00E2738D">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14:paraId="236A1BE4" w14:textId="77777777" w:rsidR="00E2738D" w:rsidRDefault="00E2738D" w:rsidP="00E2738D">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sidR="001D640C">
        <w:rPr>
          <w:rFonts w:hint="eastAsia"/>
          <w:sz w:val="24"/>
          <w:szCs w:val="24"/>
        </w:rPr>
        <w:t>、</w:t>
      </w:r>
      <w:r w:rsidRPr="007B62D3">
        <w:rPr>
          <w:sz w:val="24"/>
          <w:szCs w:val="24"/>
        </w:rPr>
        <w:t>；</w:t>
      </w:r>
    </w:p>
    <w:p w14:paraId="38BCB552" w14:textId="77777777" w:rsidR="00E64169" w:rsidRDefault="007F43F6" w:rsidP="00E2738D">
      <w:pPr>
        <w:spacing w:line="360" w:lineRule="auto"/>
        <w:ind w:firstLineChars="200" w:firstLine="480"/>
        <w:rPr>
          <w:sz w:val="24"/>
          <w:szCs w:val="24"/>
        </w:rPr>
      </w:pPr>
      <w:r>
        <w:rPr>
          <w:rFonts w:hint="eastAsia"/>
          <w:sz w:val="24"/>
          <w:szCs w:val="24"/>
        </w:rPr>
        <w:lastRenderedPageBreak/>
        <w:t>（</w:t>
      </w:r>
      <w:r>
        <w:rPr>
          <w:rFonts w:hint="eastAsia"/>
          <w:sz w:val="24"/>
          <w:szCs w:val="24"/>
        </w:rPr>
        <w:t>4</w:t>
      </w:r>
      <w:r>
        <w:rPr>
          <w:rFonts w:hint="eastAsia"/>
          <w:sz w:val="24"/>
          <w:szCs w:val="24"/>
        </w:rPr>
        <w:t>）</w:t>
      </w:r>
      <w:r w:rsidR="00BD0F42" w:rsidRPr="001F3EF3">
        <w:rPr>
          <w:rFonts w:hint="eastAsia"/>
          <w:sz w:val="24"/>
          <w:szCs w:val="24"/>
        </w:rPr>
        <w:t>增加、减少或调整基金份额类别设置、对基金份额分类办法及规则进行调整</w:t>
      </w:r>
      <w:r w:rsidR="00E64169">
        <w:rPr>
          <w:rFonts w:hint="eastAsia"/>
          <w:sz w:val="24"/>
          <w:szCs w:val="24"/>
        </w:rPr>
        <w:t>；</w:t>
      </w:r>
    </w:p>
    <w:p w14:paraId="3A84ED2C" w14:textId="77777777" w:rsidR="00BD0F42" w:rsidRPr="007B62D3" w:rsidRDefault="00E64169" w:rsidP="00E2738D">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w:t>
      </w:r>
      <w:r w:rsidR="00BD0F42">
        <w:rPr>
          <w:rFonts w:hint="eastAsia"/>
          <w:sz w:val="24"/>
          <w:szCs w:val="24"/>
        </w:rPr>
        <w:t>推出新业务或新服务</w:t>
      </w:r>
      <w:r w:rsidR="004B5735">
        <w:rPr>
          <w:rFonts w:hint="eastAsia"/>
          <w:sz w:val="24"/>
          <w:szCs w:val="24"/>
        </w:rPr>
        <w:t>；</w:t>
      </w:r>
    </w:p>
    <w:p w14:paraId="188B776B"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00E64169">
        <w:rPr>
          <w:rFonts w:hint="eastAsia"/>
          <w:bCs/>
          <w:sz w:val="24"/>
          <w:szCs w:val="24"/>
        </w:rPr>
        <w:t>6</w:t>
      </w:r>
      <w:r w:rsidRPr="007B62D3">
        <w:rPr>
          <w:bCs/>
          <w:sz w:val="24"/>
          <w:szCs w:val="24"/>
        </w:rPr>
        <w:t>）</w:t>
      </w:r>
      <w:proofErr w:type="gramStart"/>
      <w:r w:rsidRPr="007B62D3">
        <w:rPr>
          <w:bCs/>
          <w:sz w:val="24"/>
          <w:szCs w:val="24"/>
        </w:rPr>
        <w:t>因相应</w:t>
      </w:r>
      <w:proofErr w:type="gramEnd"/>
      <w:r w:rsidRPr="007B62D3">
        <w:rPr>
          <w:bCs/>
          <w:sz w:val="24"/>
          <w:szCs w:val="24"/>
        </w:rPr>
        <w:t>的法律法规发生变动而应当对《基金合同》进行修改；</w:t>
      </w:r>
    </w:p>
    <w:p w14:paraId="397113D2"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00E64169">
        <w:rPr>
          <w:rFonts w:hint="eastAsia"/>
          <w:bCs/>
          <w:sz w:val="24"/>
          <w:szCs w:val="24"/>
        </w:rPr>
        <w:t>7</w:t>
      </w:r>
      <w:r w:rsidRPr="007B62D3">
        <w:rPr>
          <w:bCs/>
          <w:sz w:val="24"/>
          <w:szCs w:val="24"/>
        </w:rPr>
        <w:t>）对《基金合同》的修改对基金份额持有人利益无实质性不利影响或修改不涉及《基金合同》当事人权利义务关系发生</w:t>
      </w:r>
      <w:r w:rsidR="008E5DE3" w:rsidRPr="007B62D3">
        <w:rPr>
          <w:rFonts w:hint="eastAsia"/>
          <w:bCs/>
          <w:sz w:val="24"/>
          <w:szCs w:val="24"/>
        </w:rPr>
        <w:t>重大</w:t>
      </w:r>
      <w:r w:rsidRPr="007B62D3">
        <w:rPr>
          <w:bCs/>
          <w:sz w:val="24"/>
          <w:szCs w:val="24"/>
        </w:rPr>
        <w:t>变化；</w:t>
      </w:r>
    </w:p>
    <w:p w14:paraId="421231DC"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00E64169">
        <w:rPr>
          <w:rFonts w:hint="eastAsia"/>
          <w:bCs/>
          <w:sz w:val="24"/>
          <w:szCs w:val="24"/>
        </w:rPr>
        <w:t>8</w:t>
      </w:r>
      <w:r w:rsidRPr="007B62D3">
        <w:rPr>
          <w:bCs/>
          <w:sz w:val="24"/>
          <w:szCs w:val="24"/>
        </w:rPr>
        <w:t>）按照法律法规和《基金合同》规定不需召开基金份额持有人大会的其他情形。</w:t>
      </w:r>
    </w:p>
    <w:p w14:paraId="4F0FA534" w14:textId="77777777" w:rsidR="00B92F2D" w:rsidRPr="007B62D3" w:rsidRDefault="00B92F2D" w:rsidP="007B62D3">
      <w:pPr>
        <w:spacing w:line="360" w:lineRule="auto"/>
        <w:ind w:firstLineChars="200" w:firstLine="480"/>
        <w:rPr>
          <w:bCs/>
          <w:sz w:val="24"/>
          <w:szCs w:val="24"/>
        </w:rPr>
      </w:pPr>
      <w:bookmarkStart w:id="196" w:name="_Toc79392585"/>
      <w:bookmarkStart w:id="197" w:name="_Toc57530244"/>
      <w:bookmarkStart w:id="198" w:name="_Toc15641221"/>
      <w:r w:rsidRPr="007B62D3">
        <w:rPr>
          <w:bCs/>
          <w:sz w:val="24"/>
          <w:szCs w:val="24"/>
        </w:rPr>
        <w:t>二、会议召集人及召集方式</w:t>
      </w:r>
      <w:bookmarkEnd w:id="196"/>
      <w:bookmarkEnd w:id="197"/>
      <w:bookmarkEnd w:id="198"/>
    </w:p>
    <w:p w14:paraId="2641A564" w14:textId="77777777" w:rsidR="00B92F2D" w:rsidRPr="007B62D3" w:rsidRDefault="00B92F2D" w:rsidP="007B62D3">
      <w:pPr>
        <w:spacing w:line="360" w:lineRule="auto"/>
        <w:ind w:firstLineChars="200" w:firstLine="480"/>
        <w:rPr>
          <w:bCs/>
          <w:sz w:val="24"/>
          <w:szCs w:val="24"/>
        </w:rPr>
      </w:pPr>
      <w:bookmarkStart w:id="199" w:name="_Toc15641222"/>
      <w:bookmarkStart w:id="200" w:name="_Toc57530245"/>
      <w:r w:rsidRPr="007B62D3">
        <w:rPr>
          <w:bCs/>
          <w:sz w:val="24"/>
          <w:szCs w:val="24"/>
        </w:rPr>
        <w:t>1</w:t>
      </w:r>
      <w:r w:rsidRPr="007B62D3">
        <w:rPr>
          <w:bCs/>
          <w:sz w:val="24"/>
          <w:szCs w:val="24"/>
        </w:rPr>
        <w:t>、除法律法规规定或《基金合同》另有约定外，基金份额持有人大会由基金管理人召集；</w:t>
      </w:r>
    </w:p>
    <w:p w14:paraId="3F72BD94" w14:textId="77777777"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、基金管理人未按规定召集或不能召集时，由基金托管人召集；</w:t>
      </w:r>
    </w:p>
    <w:p w14:paraId="2FDF9ED9" w14:textId="77777777" w:rsidR="008E5DE3" w:rsidRPr="007B62D3" w:rsidRDefault="00B92F2D" w:rsidP="007B62D3">
      <w:pPr>
        <w:spacing w:line="360" w:lineRule="auto"/>
        <w:ind w:firstLineChars="200" w:firstLine="480"/>
        <w:rPr>
          <w:sz w:val="24"/>
          <w:szCs w:val="24"/>
        </w:rPr>
      </w:pPr>
      <w:r w:rsidRPr="007B62D3">
        <w:rPr>
          <w:bCs/>
          <w:sz w:val="24"/>
          <w:szCs w:val="24"/>
        </w:rPr>
        <w:t>3</w:t>
      </w:r>
      <w:r w:rsidRPr="007B62D3">
        <w:rPr>
          <w:bCs/>
          <w:sz w:val="24"/>
          <w:szCs w:val="24"/>
        </w:rPr>
        <w:t>、基金托管人认为有必要召开基金份额持有人大会的，应当向基金管理人提出书面提议。基金管理人应当自收到书面提议之日起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w:t>
      </w:r>
      <w:r w:rsidR="006605FD">
        <w:rPr>
          <w:bCs/>
          <w:sz w:val="24"/>
          <w:szCs w:val="24"/>
        </w:rPr>
        <w:t>告知基金托管人。基金管理人决定召集的，应当自出具书面决定之日起</w:t>
      </w:r>
      <w:r w:rsidRPr="007B62D3">
        <w:rPr>
          <w:rFonts w:hint="eastAsia"/>
          <w:bCs/>
          <w:sz w:val="24"/>
          <w:szCs w:val="24"/>
        </w:rPr>
        <w:t>60</w:t>
      </w:r>
      <w:r w:rsidR="008E5DE3" w:rsidRPr="007B62D3">
        <w:rPr>
          <w:rFonts w:hint="eastAsia"/>
          <w:bCs/>
          <w:sz w:val="24"/>
          <w:szCs w:val="24"/>
        </w:rPr>
        <w:t>日</w:t>
      </w:r>
      <w:r w:rsidRPr="007B62D3">
        <w:rPr>
          <w:bCs/>
          <w:sz w:val="24"/>
          <w:szCs w:val="24"/>
        </w:rPr>
        <w:t>内召开；基金管理人决定不召集，基金托管人仍认为有必要召开的，应当由基金托管人自行召集</w:t>
      </w:r>
      <w:r w:rsidR="008E5DE3" w:rsidRPr="00E34827">
        <w:rPr>
          <w:rFonts w:hint="eastAsia"/>
          <w:bCs/>
          <w:sz w:val="24"/>
          <w:szCs w:val="24"/>
        </w:rPr>
        <w:t>，并自出具书面决定之日起</w:t>
      </w:r>
      <w:r w:rsidR="008E5DE3" w:rsidRPr="004756DA">
        <w:rPr>
          <w:rFonts w:hint="eastAsia"/>
          <w:bCs/>
          <w:sz w:val="24"/>
          <w:szCs w:val="24"/>
        </w:rPr>
        <w:t>60</w:t>
      </w:r>
      <w:r w:rsidR="008E5DE3" w:rsidRPr="00DF0A53">
        <w:rPr>
          <w:rFonts w:hint="eastAsia"/>
          <w:bCs/>
          <w:sz w:val="24"/>
          <w:szCs w:val="24"/>
        </w:rPr>
        <w:t>日内召开并告知基金管理人，基金管理人应当配合</w:t>
      </w:r>
      <w:r w:rsidR="008E5DE3" w:rsidRPr="00E039EA">
        <w:rPr>
          <w:rFonts w:hint="eastAsia"/>
          <w:bCs/>
          <w:sz w:val="24"/>
          <w:szCs w:val="24"/>
        </w:rPr>
        <w:t>；</w:t>
      </w:r>
    </w:p>
    <w:p w14:paraId="30DDBAA2" w14:textId="77777777"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）的基金份额持有人就同一事项书面要求召开基金份额持有人大会，应当向基金管理人提出书面提议。基金管理人应当自收到书面提议之日起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日内决定是否召集，并书面告知提出提议的基金份额持有人代表和基金托管人。基金管理人决定召集的，应当自出具书面决定之日起</w:t>
      </w:r>
      <w:r w:rsidRPr="007B62D3">
        <w:rPr>
          <w:rFonts w:hint="eastAsia"/>
          <w:bCs/>
          <w:sz w:val="24"/>
          <w:szCs w:val="24"/>
        </w:rPr>
        <w:t>60</w:t>
      </w:r>
      <w:r w:rsidRPr="007B62D3">
        <w:rPr>
          <w:bCs/>
          <w:sz w:val="24"/>
          <w:szCs w:val="24"/>
        </w:rPr>
        <w:t>日内召开；基金管理人决定不召集，代表基金份额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）的基金份额持有人仍认为有必要召开的，应当向基金托管人提出书面提议。基金托管人应当自收到书面提议之日起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日内决定是否召集，并书面告知提出提议的基金份额持有人代表和基金管理人；基金托管人决定召集的，应当自出具书面决定之日起</w:t>
      </w:r>
      <w:r w:rsidRPr="007B62D3">
        <w:rPr>
          <w:bCs/>
          <w:sz w:val="24"/>
          <w:szCs w:val="24"/>
        </w:rPr>
        <w:t>60</w:t>
      </w:r>
      <w:r w:rsidRPr="007B62D3">
        <w:rPr>
          <w:bCs/>
          <w:sz w:val="24"/>
          <w:szCs w:val="24"/>
        </w:rPr>
        <w:t>日内召开</w:t>
      </w:r>
      <w:r w:rsidR="00F5610C" w:rsidRPr="00E34827">
        <w:rPr>
          <w:rFonts w:hint="eastAsia"/>
          <w:bCs/>
          <w:sz w:val="24"/>
          <w:szCs w:val="24"/>
        </w:rPr>
        <w:t>并告知基金管理人，基金管理人应当配合</w:t>
      </w:r>
      <w:r w:rsidR="00B435E6" w:rsidRPr="004756DA">
        <w:rPr>
          <w:rFonts w:hint="eastAsia"/>
          <w:bCs/>
          <w:sz w:val="24"/>
          <w:szCs w:val="24"/>
        </w:rPr>
        <w:t>；</w:t>
      </w:r>
    </w:p>
    <w:p w14:paraId="454D9D7C" w14:textId="77777777" w:rsidR="00B92F2D" w:rsidRPr="007B62D3" w:rsidRDefault="00B92F2D" w:rsidP="007B62D3">
      <w:pPr>
        <w:spacing w:line="360" w:lineRule="auto"/>
        <w:ind w:firstLineChars="200" w:firstLine="480"/>
        <w:rPr>
          <w:bCs/>
          <w:sz w:val="24"/>
          <w:szCs w:val="24"/>
        </w:rPr>
      </w:pPr>
      <w:r w:rsidRPr="007B62D3">
        <w:rPr>
          <w:bCs/>
          <w:sz w:val="24"/>
          <w:szCs w:val="24"/>
        </w:rPr>
        <w:t>5</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）的基金份额持有人就同一事项要求召开基金份额持有人大会，而基金管理人、基金托管人都不召集的，单独或合计代</w:t>
      </w:r>
      <w:r w:rsidRPr="007B62D3">
        <w:rPr>
          <w:bCs/>
          <w:sz w:val="24"/>
          <w:szCs w:val="24"/>
        </w:rPr>
        <w:lastRenderedPageBreak/>
        <w:t>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）的基金份额持有人有权自行召集，并至少提前</w:t>
      </w:r>
      <w:r w:rsidRPr="007B62D3">
        <w:rPr>
          <w:bCs/>
          <w:sz w:val="24"/>
          <w:szCs w:val="24"/>
        </w:rPr>
        <w:t>30</w:t>
      </w:r>
      <w:r w:rsidRPr="007B62D3">
        <w:rPr>
          <w:bCs/>
          <w:sz w:val="24"/>
          <w:szCs w:val="24"/>
        </w:rPr>
        <w:t>日报中国证监会备案。基金份额持有人依法自行召集基金份额持有人大会的，基金管理人、基金托管人应当配合，不得阻碍、干扰</w:t>
      </w:r>
      <w:r w:rsidRPr="007B62D3">
        <w:rPr>
          <w:rFonts w:hint="eastAsia"/>
          <w:bCs/>
          <w:sz w:val="24"/>
          <w:szCs w:val="24"/>
        </w:rPr>
        <w:t>；</w:t>
      </w:r>
    </w:p>
    <w:p w14:paraId="4D9F8692" w14:textId="77777777" w:rsidR="00B92F2D" w:rsidRPr="007B62D3" w:rsidRDefault="00B92F2D" w:rsidP="007B62D3">
      <w:pPr>
        <w:spacing w:line="360" w:lineRule="auto"/>
        <w:ind w:firstLineChars="200" w:firstLine="480"/>
        <w:rPr>
          <w:bCs/>
          <w:sz w:val="24"/>
          <w:szCs w:val="24"/>
        </w:rPr>
      </w:pPr>
      <w:r w:rsidRPr="007B62D3">
        <w:rPr>
          <w:bCs/>
          <w:sz w:val="24"/>
          <w:szCs w:val="24"/>
        </w:rPr>
        <w:t>6</w:t>
      </w:r>
      <w:r w:rsidRPr="007B62D3">
        <w:rPr>
          <w:bCs/>
          <w:sz w:val="24"/>
          <w:szCs w:val="24"/>
        </w:rPr>
        <w:t>、基金份额持有人会议的召集人负责选择确定开会时间、地点、方式和权益登记日。</w:t>
      </w:r>
    </w:p>
    <w:p w14:paraId="7BFA77C9" w14:textId="77777777" w:rsidR="00B92F2D" w:rsidRPr="007B62D3" w:rsidRDefault="00B92F2D" w:rsidP="007B62D3">
      <w:pPr>
        <w:spacing w:line="360" w:lineRule="auto"/>
        <w:ind w:firstLineChars="200" w:firstLine="480"/>
        <w:rPr>
          <w:bCs/>
          <w:sz w:val="24"/>
          <w:szCs w:val="24"/>
        </w:rPr>
      </w:pPr>
      <w:bookmarkStart w:id="201" w:name="_Toc79392586"/>
      <w:r w:rsidRPr="007B62D3">
        <w:rPr>
          <w:bCs/>
          <w:sz w:val="24"/>
          <w:szCs w:val="24"/>
        </w:rPr>
        <w:t>三、召开基金份额持有人大会的通知时间、通知内容、通知方式</w:t>
      </w:r>
      <w:bookmarkEnd w:id="199"/>
      <w:bookmarkEnd w:id="200"/>
      <w:bookmarkEnd w:id="201"/>
    </w:p>
    <w:p w14:paraId="52D257AC"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、召开基金份额持有人大会，召集人应于会议召开前</w:t>
      </w:r>
      <w:r w:rsidRPr="007B62D3">
        <w:rPr>
          <w:rFonts w:hint="eastAsia"/>
          <w:bCs/>
          <w:sz w:val="24"/>
          <w:szCs w:val="24"/>
        </w:rPr>
        <w:t>30</w:t>
      </w:r>
      <w:r w:rsidRPr="007B62D3">
        <w:rPr>
          <w:bCs/>
          <w:sz w:val="24"/>
          <w:szCs w:val="24"/>
        </w:rPr>
        <w:t>日，在</w:t>
      </w:r>
      <w:r w:rsidR="008A6503" w:rsidRPr="007B62D3">
        <w:rPr>
          <w:bCs/>
          <w:sz w:val="24"/>
          <w:szCs w:val="24"/>
        </w:rPr>
        <w:t>指定媒介</w:t>
      </w:r>
      <w:r w:rsidRPr="007B62D3">
        <w:rPr>
          <w:bCs/>
          <w:sz w:val="24"/>
          <w:szCs w:val="24"/>
        </w:rPr>
        <w:t>公告。基金份额持有人大会通知应至少载明以下内容：</w:t>
      </w:r>
    </w:p>
    <w:p w14:paraId="6A7A52D9"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）会议召开的时间、地点和会议形式；</w:t>
      </w:r>
    </w:p>
    <w:p w14:paraId="71C94837"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）会议</w:t>
      </w:r>
      <w:proofErr w:type="gramStart"/>
      <w:r w:rsidRPr="007B62D3">
        <w:rPr>
          <w:bCs/>
          <w:sz w:val="24"/>
          <w:szCs w:val="24"/>
        </w:rPr>
        <w:t>拟审议</w:t>
      </w:r>
      <w:proofErr w:type="gramEnd"/>
      <w:r w:rsidRPr="007B62D3">
        <w:rPr>
          <w:bCs/>
          <w:sz w:val="24"/>
          <w:szCs w:val="24"/>
        </w:rPr>
        <w:t>的事项、议事程序和表决方式；</w:t>
      </w:r>
    </w:p>
    <w:p w14:paraId="51E449B6"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）有权出席基金份额持有人大会的基金份额持有人的权益登记日；</w:t>
      </w:r>
    </w:p>
    <w:p w14:paraId="3DEC9BF7"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）授权委托证明的内容要求（包括但不限于代理人身份，代理权限和代理有效期限等）、送达时间和地点</w:t>
      </w:r>
      <w:r w:rsidRPr="007B62D3">
        <w:rPr>
          <w:rFonts w:hint="eastAsia"/>
          <w:bCs/>
          <w:sz w:val="24"/>
          <w:szCs w:val="24"/>
        </w:rPr>
        <w:t>；</w:t>
      </w:r>
    </w:p>
    <w:p w14:paraId="39282C32"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）会务常设联系人姓名及联系电话；</w:t>
      </w:r>
    </w:p>
    <w:p w14:paraId="55344F5B"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）出席会议者必须准备的文件和必须履行的手续；</w:t>
      </w:r>
    </w:p>
    <w:p w14:paraId="52D5440D"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）召集人需要通知的其他事项。</w:t>
      </w:r>
    </w:p>
    <w:p w14:paraId="5AA09970" w14:textId="77777777"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5E2B3B0C" w14:textId="77777777"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7B62D3">
        <w:rPr>
          <w:bCs/>
          <w:sz w:val="24"/>
          <w:szCs w:val="24"/>
        </w:rPr>
        <w:t>拒不派</w:t>
      </w:r>
      <w:proofErr w:type="gramEnd"/>
      <w:r w:rsidRPr="007B62D3">
        <w:rPr>
          <w:bCs/>
          <w:sz w:val="24"/>
          <w:szCs w:val="24"/>
        </w:rPr>
        <w:t>代表对表决意见的计票进行监督的，不影响表决意见的计票效力。</w:t>
      </w:r>
    </w:p>
    <w:p w14:paraId="3B8521A3" w14:textId="77777777" w:rsidR="00B92F2D" w:rsidRPr="007B62D3" w:rsidRDefault="00B92F2D" w:rsidP="007B62D3">
      <w:pPr>
        <w:spacing w:line="360" w:lineRule="auto"/>
        <w:ind w:firstLineChars="200" w:firstLine="480"/>
        <w:rPr>
          <w:bCs/>
          <w:sz w:val="24"/>
          <w:szCs w:val="24"/>
        </w:rPr>
      </w:pPr>
      <w:bookmarkStart w:id="202" w:name="_Toc57530246"/>
      <w:bookmarkStart w:id="203" w:name="_Toc79392587"/>
      <w:bookmarkStart w:id="204" w:name="_Toc15641223"/>
      <w:r w:rsidRPr="007B62D3">
        <w:rPr>
          <w:bCs/>
          <w:sz w:val="24"/>
          <w:szCs w:val="24"/>
        </w:rPr>
        <w:t>四、基金份额持有人出席会议的方式</w:t>
      </w:r>
      <w:bookmarkEnd w:id="202"/>
      <w:bookmarkEnd w:id="203"/>
      <w:bookmarkEnd w:id="204"/>
    </w:p>
    <w:p w14:paraId="7D6841BA" w14:textId="77777777" w:rsidR="00B92F2D" w:rsidRPr="007B62D3" w:rsidRDefault="00B92F2D" w:rsidP="007B62D3">
      <w:pPr>
        <w:spacing w:line="360" w:lineRule="auto"/>
        <w:ind w:firstLineChars="200" w:firstLine="480"/>
        <w:rPr>
          <w:bCs/>
          <w:sz w:val="24"/>
          <w:szCs w:val="24"/>
        </w:rPr>
      </w:pPr>
      <w:r w:rsidRPr="007B62D3">
        <w:rPr>
          <w:bCs/>
          <w:sz w:val="24"/>
          <w:szCs w:val="24"/>
        </w:rPr>
        <w:t>基金份额持有人大会可通过现场开会方式</w:t>
      </w:r>
      <w:r w:rsidR="0090073D">
        <w:rPr>
          <w:rFonts w:hint="eastAsia"/>
          <w:bCs/>
          <w:sz w:val="24"/>
          <w:szCs w:val="24"/>
        </w:rPr>
        <w:t>、</w:t>
      </w:r>
      <w:r w:rsidRPr="007B62D3">
        <w:rPr>
          <w:bCs/>
          <w:sz w:val="24"/>
          <w:szCs w:val="24"/>
        </w:rPr>
        <w:t>通讯开会方式</w:t>
      </w:r>
      <w:r w:rsidR="00B435E6" w:rsidRPr="00E34827">
        <w:rPr>
          <w:rFonts w:hint="eastAsia"/>
          <w:bCs/>
          <w:sz w:val="24"/>
          <w:szCs w:val="24"/>
        </w:rPr>
        <w:t>或法律法规、监管机构允许的其他</w:t>
      </w:r>
      <w:r w:rsidRPr="007B62D3">
        <w:rPr>
          <w:rFonts w:hint="eastAsia"/>
          <w:bCs/>
          <w:sz w:val="24"/>
          <w:szCs w:val="24"/>
        </w:rPr>
        <w:t>方式</w:t>
      </w:r>
      <w:r w:rsidRPr="007B62D3">
        <w:rPr>
          <w:bCs/>
          <w:sz w:val="24"/>
          <w:szCs w:val="24"/>
        </w:rPr>
        <w:t>召开，会议的召开方式由会议召集人确定。</w:t>
      </w:r>
    </w:p>
    <w:p w14:paraId="23AE82C5" w14:textId="77777777" w:rsidR="00D43369" w:rsidRPr="00E039EA" w:rsidRDefault="00D43369" w:rsidP="007B62D3">
      <w:pPr>
        <w:spacing w:line="360" w:lineRule="auto"/>
        <w:ind w:firstLineChars="200" w:firstLine="480"/>
        <w:rPr>
          <w:bCs/>
          <w:sz w:val="24"/>
          <w:szCs w:val="24"/>
        </w:rPr>
      </w:pPr>
      <w:r w:rsidRPr="00E34827">
        <w:rPr>
          <w:bCs/>
          <w:sz w:val="24"/>
          <w:szCs w:val="24"/>
        </w:rPr>
        <w:t>1</w:t>
      </w:r>
      <w:r w:rsidRPr="004756DA">
        <w:rPr>
          <w:bCs/>
          <w:sz w:val="24"/>
          <w:szCs w:val="24"/>
        </w:rPr>
        <w:t>、现场开会。由基金份额持有人本人出席或以代理投票授权委托证明委派</w:t>
      </w:r>
      <w:r w:rsidRPr="004756DA">
        <w:rPr>
          <w:bCs/>
          <w:sz w:val="24"/>
          <w:szCs w:val="24"/>
        </w:rPr>
        <w:lastRenderedPageBreak/>
        <w:t>代表出席，现场开会时基金管理人和基金托管人的授权代表应当列席基金份额持有人大会，基金管理人或</w:t>
      </w:r>
      <w:r w:rsidRPr="00DF0A53">
        <w:rPr>
          <w:rFonts w:hint="eastAsia"/>
          <w:bCs/>
          <w:sz w:val="24"/>
          <w:szCs w:val="24"/>
        </w:rPr>
        <w:t>基金</w:t>
      </w:r>
      <w:r w:rsidRPr="00E039EA">
        <w:rPr>
          <w:bCs/>
          <w:sz w:val="24"/>
          <w:szCs w:val="24"/>
        </w:rPr>
        <w:t>托管人不派代表列席的，不影响表决效力。现场开会同时符合以下条件时，可以进行基金份额持有人大会议程：</w:t>
      </w:r>
    </w:p>
    <w:p w14:paraId="78DB7F54" w14:textId="77777777" w:rsidR="00D43369" w:rsidRPr="003C5E4D" w:rsidRDefault="00D43369" w:rsidP="00D43369">
      <w:pPr>
        <w:spacing w:line="360" w:lineRule="auto"/>
        <w:ind w:firstLineChars="200" w:firstLine="480"/>
        <w:rPr>
          <w:bCs/>
          <w:sz w:val="24"/>
          <w:szCs w:val="24"/>
        </w:rPr>
      </w:pPr>
      <w:r w:rsidRPr="00794D51">
        <w:rPr>
          <w:bCs/>
          <w:sz w:val="24"/>
          <w:szCs w:val="24"/>
        </w:rPr>
        <w:t>（</w:t>
      </w:r>
      <w:r w:rsidRPr="00D64766">
        <w:rPr>
          <w:bCs/>
          <w:sz w:val="24"/>
          <w:szCs w:val="24"/>
        </w:rPr>
        <w:t>1</w:t>
      </w:r>
      <w:r w:rsidRPr="00F10FE0">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7B0A976" w14:textId="77777777" w:rsidR="00D43369" w:rsidRPr="00F35C42" w:rsidRDefault="00D43369" w:rsidP="00D43369">
      <w:pPr>
        <w:spacing w:line="360" w:lineRule="auto"/>
        <w:ind w:firstLineChars="200" w:firstLine="480"/>
        <w:rPr>
          <w:bCs/>
          <w:sz w:val="24"/>
          <w:szCs w:val="24"/>
        </w:rPr>
      </w:pPr>
      <w:r w:rsidRPr="00F0164A">
        <w:rPr>
          <w:bCs/>
          <w:sz w:val="24"/>
          <w:szCs w:val="24"/>
        </w:rPr>
        <w:t>（</w:t>
      </w:r>
      <w:r w:rsidRPr="00034628">
        <w:rPr>
          <w:bCs/>
          <w:sz w:val="24"/>
          <w:szCs w:val="24"/>
        </w:rPr>
        <w:t>2</w:t>
      </w:r>
      <w:r w:rsidRPr="00221202">
        <w:rPr>
          <w:bCs/>
          <w:sz w:val="24"/>
          <w:szCs w:val="24"/>
        </w:rPr>
        <w:t>）经核对，汇总到会者出示的在权益登记日持有基金份额的凭证显示，有效的基金份额不少于本基金在权益登记日基金总份额的</w:t>
      </w:r>
      <w:r w:rsidRPr="00221202">
        <w:rPr>
          <w:rFonts w:hint="eastAsia"/>
          <w:bCs/>
          <w:sz w:val="24"/>
          <w:szCs w:val="24"/>
        </w:rPr>
        <w:t>二分之一</w:t>
      </w:r>
      <w:r w:rsidRPr="00221202">
        <w:rPr>
          <w:bCs/>
          <w:sz w:val="24"/>
          <w:szCs w:val="24"/>
        </w:rPr>
        <w:t>（含</w:t>
      </w:r>
      <w:r w:rsidRPr="000C5846">
        <w:rPr>
          <w:rFonts w:hint="eastAsia"/>
          <w:bCs/>
          <w:sz w:val="24"/>
          <w:szCs w:val="24"/>
        </w:rPr>
        <w:t>二分之一</w:t>
      </w:r>
      <w:r w:rsidRPr="00CD69B6">
        <w:rPr>
          <w:bCs/>
          <w:sz w:val="24"/>
          <w:szCs w:val="24"/>
        </w:rPr>
        <w:t>）</w:t>
      </w:r>
      <w:r w:rsidRPr="00F35C42">
        <w:rPr>
          <w:rFonts w:hint="eastAsia"/>
          <w:bCs/>
          <w:sz w:val="24"/>
          <w:szCs w:val="24"/>
        </w:rPr>
        <w:t>；若到会者在权益登记日代表的有效的基金份额少于本基金在权益登记日基金总份额的二分之一，召集人可以在原公告的基金份额持有人大会召开时间的</w:t>
      </w:r>
      <w:r w:rsidRPr="00F35C42">
        <w:rPr>
          <w:rFonts w:hint="eastAsia"/>
          <w:bCs/>
          <w:sz w:val="24"/>
          <w:szCs w:val="24"/>
        </w:rPr>
        <w:t>3</w:t>
      </w:r>
      <w:r w:rsidRPr="00F35C42">
        <w:rPr>
          <w:rFonts w:hint="eastAsia"/>
          <w:bCs/>
          <w:sz w:val="24"/>
          <w:szCs w:val="24"/>
        </w:rPr>
        <w:t>个月以后、</w:t>
      </w:r>
      <w:r w:rsidRPr="00F35C42">
        <w:rPr>
          <w:rFonts w:hint="eastAsia"/>
          <w:bCs/>
          <w:sz w:val="24"/>
          <w:szCs w:val="24"/>
        </w:rPr>
        <w:t>6</w:t>
      </w:r>
      <w:r w:rsidRPr="00F35C42">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6F61D5BA" w14:textId="77777777" w:rsidR="00D43369" w:rsidRPr="00F35C42" w:rsidRDefault="00D43369" w:rsidP="00D43369">
      <w:pPr>
        <w:spacing w:line="360" w:lineRule="auto"/>
        <w:ind w:firstLineChars="200" w:firstLine="480"/>
        <w:rPr>
          <w:bCs/>
          <w:sz w:val="24"/>
          <w:szCs w:val="24"/>
        </w:rPr>
      </w:pPr>
      <w:r w:rsidRPr="00F35C42">
        <w:rPr>
          <w:bCs/>
          <w:sz w:val="24"/>
          <w:szCs w:val="24"/>
        </w:rPr>
        <w:t>2</w:t>
      </w:r>
      <w:r w:rsidRPr="00F35C42">
        <w:rPr>
          <w:bCs/>
          <w:sz w:val="24"/>
          <w:szCs w:val="24"/>
        </w:rPr>
        <w:t>、通讯开会。通讯开会系指基金份额持有人将其对表决事项的投票以书面形式</w:t>
      </w:r>
      <w:proofErr w:type="gramStart"/>
      <w:r w:rsidR="005D719A" w:rsidRPr="00CA137C">
        <w:rPr>
          <w:rFonts w:hint="eastAsia"/>
          <w:bCs/>
          <w:sz w:val="24"/>
        </w:rPr>
        <w:t>或大会</w:t>
      </w:r>
      <w:proofErr w:type="gramEnd"/>
      <w:r w:rsidR="005D719A" w:rsidRPr="00CA137C">
        <w:rPr>
          <w:rFonts w:hint="eastAsia"/>
          <w:bCs/>
          <w:sz w:val="24"/>
        </w:rPr>
        <w:t>公告载明的其他方式</w:t>
      </w:r>
      <w:r w:rsidRPr="00F35C42">
        <w:rPr>
          <w:bCs/>
          <w:sz w:val="24"/>
          <w:szCs w:val="24"/>
        </w:rPr>
        <w:t>在表决截至日以前送达至召集人指定的地址。通讯开会应以书面方式</w:t>
      </w:r>
      <w:proofErr w:type="gramStart"/>
      <w:r w:rsidR="005D719A" w:rsidRPr="00CA137C">
        <w:rPr>
          <w:rFonts w:hint="eastAsia"/>
          <w:bCs/>
          <w:sz w:val="24"/>
        </w:rPr>
        <w:t>或大会</w:t>
      </w:r>
      <w:proofErr w:type="gramEnd"/>
      <w:r w:rsidR="005D719A" w:rsidRPr="00CA137C">
        <w:rPr>
          <w:rFonts w:hint="eastAsia"/>
          <w:bCs/>
          <w:sz w:val="24"/>
        </w:rPr>
        <w:t>公告载明的其他方式</w:t>
      </w:r>
      <w:r w:rsidRPr="00F35C42">
        <w:rPr>
          <w:bCs/>
          <w:sz w:val="24"/>
          <w:szCs w:val="24"/>
        </w:rPr>
        <w:t>进行表决。</w:t>
      </w:r>
    </w:p>
    <w:p w14:paraId="175133D0" w14:textId="77777777" w:rsidR="00D43369" w:rsidRPr="00F35C42" w:rsidRDefault="00D43369" w:rsidP="00D43369">
      <w:pPr>
        <w:spacing w:line="360" w:lineRule="auto"/>
        <w:ind w:firstLineChars="200" w:firstLine="480"/>
        <w:rPr>
          <w:bCs/>
          <w:sz w:val="24"/>
          <w:szCs w:val="24"/>
        </w:rPr>
      </w:pPr>
      <w:r w:rsidRPr="00F35C42">
        <w:rPr>
          <w:bCs/>
          <w:sz w:val="24"/>
          <w:szCs w:val="24"/>
        </w:rPr>
        <w:t>在同时符合以下条件时，通讯开会的方式视为有效：</w:t>
      </w:r>
    </w:p>
    <w:p w14:paraId="213D7421" w14:textId="77777777" w:rsidR="00D43369" w:rsidRPr="00F35C42" w:rsidRDefault="00D43369" w:rsidP="00D43369">
      <w:pPr>
        <w:spacing w:line="360" w:lineRule="auto"/>
        <w:ind w:firstLineChars="200" w:firstLine="480"/>
        <w:rPr>
          <w:bCs/>
          <w:sz w:val="24"/>
          <w:szCs w:val="24"/>
        </w:rPr>
      </w:pPr>
      <w:r w:rsidRPr="00F35C42">
        <w:rPr>
          <w:bCs/>
          <w:sz w:val="24"/>
          <w:szCs w:val="24"/>
        </w:rPr>
        <w:t>（</w:t>
      </w:r>
      <w:r w:rsidRPr="00F35C42">
        <w:rPr>
          <w:bCs/>
          <w:sz w:val="24"/>
          <w:szCs w:val="24"/>
        </w:rPr>
        <w:t>1</w:t>
      </w:r>
      <w:r w:rsidRPr="00F35C42">
        <w:rPr>
          <w:bCs/>
          <w:sz w:val="24"/>
          <w:szCs w:val="24"/>
        </w:rPr>
        <w:t>）会议召集人按《基金合同》约定公布会议通知后，在</w:t>
      </w:r>
      <w:r w:rsidRPr="00F35C42">
        <w:rPr>
          <w:rFonts w:hint="eastAsia"/>
          <w:bCs/>
          <w:sz w:val="24"/>
          <w:szCs w:val="24"/>
        </w:rPr>
        <w:t>2</w:t>
      </w:r>
      <w:r w:rsidRPr="00F35C42">
        <w:rPr>
          <w:bCs/>
          <w:sz w:val="24"/>
          <w:szCs w:val="24"/>
        </w:rPr>
        <w:t>个工作日内连续公布相关提示性公告；</w:t>
      </w:r>
    </w:p>
    <w:p w14:paraId="4D9CC6FE" w14:textId="77777777" w:rsidR="00D43369" w:rsidRPr="00F35C42" w:rsidRDefault="00D43369" w:rsidP="00D43369">
      <w:pPr>
        <w:spacing w:line="360" w:lineRule="auto"/>
        <w:ind w:firstLineChars="200" w:firstLine="480"/>
        <w:rPr>
          <w:bCs/>
          <w:sz w:val="24"/>
          <w:szCs w:val="24"/>
        </w:rPr>
      </w:pPr>
      <w:r w:rsidRPr="00F35C42">
        <w:rPr>
          <w:bCs/>
          <w:sz w:val="24"/>
          <w:szCs w:val="24"/>
        </w:rPr>
        <w:t>（</w:t>
      </w:r>
      <w:r w:rsidRPr="00F35C42">
        <w:rPr>
          <w:bCs/>
          <w:sz w:val="24"/>
          <w:szCs w:val="24"/>
        </w:rPr>
        <w:t>2</w:t>
      </w:r>
      <w:r w:rsidRPr="00F35C42">
        <w:rPr>
          <w:bCs/>
          <w:sz w:val="24"/>
          <w:szCs w:val="24"/>
        </w:rPr>
        <w:t>）召集人按基金合同</w:t>
      </w:r>
      <w:r w:rsidRPr="00F35C42">
        <w:rPr>
          <w:rFonts w:hint="eastAsia"/>
          <w:bCs/>
          <w:sz w:val="24"/>
          <w:szCs w:val="24"/>
        </w:rPr>
        <w:t>约</w:t>
      </w:r>
      <w:r w:rsidRPr="00F35C42">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28AD02C" w14:textId="77777777" w:rsidR="00D43369" w:rsidRPr="00EB76F4" w:rsidRDefault="00D43369" w:rsidP="00D43369">
      <w:pPr>
        <w:spacing w:line="360" w:lineRule="auto"/>
        <w:ind w:firstLineChars="225" w:firstLine="540"/>
        <w:rPr>
          <w:bCs/>
          <w:sz w:val="24"/>
          <w:szCs w:val="24"/>
        </w:rPr>
      </w:pPr>
      <w:r w:rsidRPr="00F35C42">
        <w:rPr>
          <w:bCs/>
          <w:sz w:val="24"/>
          <w:szCs w:val="24"/>
        </w:rPr>
        <w:t>（</w:t>
      </w:r>
      <w:r w:rsidRPr="00F35C42">
        <w:rPr>
          <w:bCs/>
          <w:sz w:val="24"/>
          <w:szCs w:val="24"/>
        </w:rPr>
        <w:t>3</w:t>
      </w:r>
      <w:r w:rsidRPr="00F35C42">
        <w:rPr>
          <w:bCs/>
          <w:sz w:val="24"/>
          <w:szCs w:val="24"/>
        </w:rPr>
        <w:t>）本人直接出具</w:t>
      </w:r>
      <w:r w:rsidR="005D719A">
        <w:rPr>
          <w:rFonts w:hint="eastAsia"/>
          <w:bCs/>
          <w:sz w:val="24"/>
          <w:szCs w:val="24"/>
        </w:rPr>
        <w:t>表决</w:t>
      </w:r>
      <w:r w:rsidRPr="00F35C42">
        <w:rPr>
          <w:bCs/>
          <w:sz w:val="24"/>
          <w:szCs w:val="24"/>
        </w:rPr>
        <w:t>意见或授权他人代表出具</w:t>
      </w:r>
      <w:r w:rsidR="005D719A">
        <w:rPr>
          <w:rFonts w:hint="eastAsia"/>
          <w:bCs/>
          <w:sz w:val="24"/>
          <w:szCs w:val="24"/>
        </w:rPr>
        <w:t>表决</w:t>
      </w:r>
      <w:r w:rsidRPr="00F35C42">
        <w:rPr>
          <w:bCs/>
          <w:sz w:val="24"/>
          <w:szCs w:val="24"/>
        </w:rPr>
        <w:t>意见的，基金份额持有人所持有的基金份额不小于在权益登记日基金总份额的</w:t>
      </w:r>
      <w:r w:rsidRPr="00F35C42">
        <w:rPr>
          <w:rFonts w:hint="eastAsia"/>
          <w:bCs/>
          <w:sz w:val="24"/>
          <w:szCs w:val="24"/>
        </w:rPr>
        <w:t>二分之一</w:t>
      </w:r>
      <w:r w:rsidRPr="00321665">
        <w:rPr>
          <w:bCs/>
          <w:sz w:val="24"/>
          <w:szCs w:val="24"/>
        </w:rPr>
        <w:t>（含</w:t>
      </w:r>
      <w:r w:rsidRPr="00321665">
        <w:rPr>
          <w:rFonts w:hint="eastAsia"/>
          <w:bCs/>
          <w:sz w:val="24"/>
          <w:szCs w:val="24"/>
        </w:rPr>
        <w:t>二分之一</w:t>
      </w:r>
      <w:r w:rsidRPr="00EB64CB">
        <w:rPr>
          <w:bCs/>
          <w:sz w:val="24"/>
          <w:szCs w:val="24"/>
        </w:rPr>
        <w:t>）；</w:t>
      </w:r>
      <w:r w:rsidRPr="00FB55B7">
        <w:rPr>
          <w:rFonts w:hint="eastAsia"/>
          <w:bCs/>
          <w:sz w:val="24"/>
          <w:szCs w:val="24"/>
        </w:rPr>
        <w:t>若本人直接</w:t>
      </w:r>
      <w:r w:rsidRPr="00B70D5F">
        <w:rPr>
          <w:rFonts w:hint="eastAsia"/>
          <w:bCs/>
          <w:sz w:val="24"/>
          <w:szCs w:val="24"/>
        </w:rPr>
        <w:t>出具</w:t>
      </w:r>
      <w:r w:rsidR="005D719A">
        <w:rPr>
          <w:rFonts w:hint="eastAsia"/>
          <w:bCs/>
          <w:sz w:val="24"/>
          <w:szCs w:val="24"/>
        </w:rPr>
        <w:t>表决</w:t>
      </w:r>
      <w:r w:rsidRPr="00B70D5F">
        <w:rPr>
          <w:rFonts w:hint="eastAsia"/>
          <w:bCs/>
          <w:sz w:val="24"/>
          <w:szCs w:val="24"/>
        </w:rPr>
        <w:t>意见或授权他人代表出具</w:t>
      </w:r>
      <w:r w:rsidR="005D719A">
        <w:rPr>
          <w:rFonts w:hint="eastAsia"/>
          <w:bCs/>
          <w:sz w:val="24"/>
          <w:szCs w:val="24"/>
        </w:rPr>
        <w:t>表决</w:t>
      </w:r>
      <w:r w:rsidRPr="00B70D5F">
        <w:rPr>
          <w:rFonts w:hint="eastAsia"/>
          <w:bCs/>
          <w:sz w:val="24"/>
          <w:szCs w:val="24"/>
        </w:rPr>
        <w:t>意见基金份额持有人所持有的基金份额小于在权益登记日基金总份额的二分之一，召集人可以在原公告</w:t>
      </w:r>
      <w:r w:rsidRPr="00B70D5F">
        <w:rPr>
          <w:rFonts w:hint="eastAsia"/>
          <w:bCs/>
          <w:sz w:val="24"/>
          <w:szCs w:val="24"/>
        </w:rPr>
        <w:lastRenderedPageBreak/>
        <w:t>的基金份额持有人大会召开时间的</w:t>
      </w:r>
      <w:r w:rsidRPr="00E61050">
        <w:rPr>
          <w:rFonts w:hint="eastAsia"/>
          <w:bCs/>
          <w:sz w:val="24"/>
          <w:szCs w:val="24"/>
        </w:rPr>
        <w:t>3</w:t>
      </w:r>
      <w:r w:rsidRPr="005037D2">
        <w:rPr>
          <w:rFonts w:hint="eastAsia"/>
          <w:bCs/>
          <w:sz w:val="24"/>
          <w:szCs w:val="24"/>
        </w:rPr>
        <w:t>个月以后、</w:t>
      </w:r>
      <w:r w:rsidRPr="00AF09C1">
        <w:rPr>
          <w:rFonts w:hint="eastAsia"/>
          <w:bCs/>
          <w:sz w:val="24"/>
          <w:szCs w:val="24"/>
        </w:rPr>
        <w:t>6</w:t>
      </w:r>
      <w:r w:rsidRPr="00EB76F4">
        <w:rPr>
          <w:rFonts w:hint="eastAsia"/>
          <w:bCs/>
          <w:sz w:val="24"/>
          <w:szCs w:val="24"/>
        </w:rPr>
        <w:t>个月以内，就原定审议事项重新召集基金份额持有人大会。重新召集的基金份额持有人大会应当有代表三分之一（含三分之一）以上基金份额的持有人直接出具</w:t>
      </w:r>
      <w:r w:rsidR="005D719A">
        <w:rPr>
          <w:rFonts w:hint="eastAsia"/>
          <w:bCs/>
          <w:sz w:val="24"/>
          <w:szCs w:val="24"/>
        </w:rPr>
        <w:t>表决</w:t>
      </w:r>
      <w:r w:rsidRPr="00EB76F4">
        <w:rPr>
          <w:rFonts w:hint="eastAsia"/>
          <w:bCs/>
          <w:sz w:val="24"/>
          <w:szCs w:val="24"/>
        </w:rPr>
        <w:t>意见或授权他人代表出具</w:t>
      </w:r>
      <w:r w:rsidR="005D719A">
        <w:rPr>
          <w:rFonts w:hint="eastAsia"/>
          <w:bCs/>
          <w:sz w:val="24"/>
          <w:szCs w:val="24"/>
        </w:rPr>
        <w:t>表决</w:t>
      </w:r>
      <w:r w:rsidRPr="00EB76F4">
        <w:rPr>
          <w:rFonts w:hint="eastAsia"/>
          <w:bCs/>
          <w:sz w:val="24"/>
          <w:szCs w:val="24"/>
        </w:rPr>
        <w:t>意见；</w:t>
      </w:r>
    </w:p>
    <w:p w14:paraId="7260EFEA" w14:textId="77777777" w:rsidR="00D43369" w:rsidRPr="006105F3" w:rsidRDefault="00D43369" w:rsidP="00D43369">
      <w:pPr>
        <w:spacing w:line="360" w:lineRule="auto"/>
        <w:ind w:firstLineChars="200" w:firstLine="480"/>
        <w:rPr>
          <w:bCs/>
          <w:sz w:val="24"/>
          <w:szCs w:val="24"/>
        </w:rPr>
      </w:pPr>
      <w:r w:rsidRPr="00E83745">
        <w:rPr>
          <w:bCs/>
          <w:sz w:val="24"/>
          <w:szCs w:val="24"/>
        </w:rPr>
        <w:t>（</w:t>
      </w:r>
      <w:r w:rsidRPr="00E83745">
        <w:rPr>
          <w:bCs/>
          <w:sz w:val="24"/>
          <w:szCs w:val="24"/>
        </w:rPr>
        <w:t>4</w:t>
      </w:r>
      <w:r w:rsidRPr="00E83745">
        <w:rPr>
          <w:bCs/>
          <w:sz w:val="24"/>
          <w:szCs w:val="24"/>
        </w:rPr>
        <w:t>）上述第（</w:t>
      </w:r>
      <w:r w:rsidRPr="006105F3">
        <w:rPr>
          <w:bCs/>
          <w:sz w:val="24"/>
          <w:szCs w:val="24"/>
        </w:rPr>
        <w:t>3</w:t>
      </w:r>
      <w:r w:rsidRPr="006105F3">
        <w:rPr>
          <w:bCs/>
          <w:sz w:val="24"/>
          <w:szCs w:val="24"/>
        </w:rPr>
        <w:t>）项中直接出具</w:t>
      </w:r>
      <w:r w:rsidR="005D719A">
        <w:rPr>
          <w:rFonts w:hint="eastAsia"/>
          <w:bCs/>
          <w:sz w:val="24"/>
          <w:szCs w:val="24"/>
        </w:rPr>
        <w:t>表决</w:t>
      </w:r>
      <w:r w:rsidRPr="006105F3">
        <w:rPr>
          <w:bCs/>
          <w:sz w:val="24"/>
          <w:szCs w:val="24"/>
        </w:rPr>
        <w:t>意见的基金份额持有人或受托代表他人出具</w:t>
      </w:r>
      <w:r w:rsidR="005D719A">
        <w:rPr>
          <w:rFonts w:hint="eastAsia"/>
          <w:bCs/>
          <w:sz w:val="24"/>
          <w:szCs w:val="24"/>
        </w:rPr>
        <w:t>表决</w:t>
      </w:r>
      <w:r w:rsidRPr="006105F3">
        <w:rPr>
          <w:bCs/>
          <w:sz w:val="24"/>
          <w:szCs w:val="24"/>
        </w:rPr>
        <w:t>意见的代理人，同时提交的持有基金份额的凭证、受托出具</w:t>
      </w:r>
      <w:r w:rsidR="005D719A">
        <w:rPr>
          <w:rFonts w:hint="eastAsia"/>
          <w:bCs/>
          <w:sz w:val="24"/>
          <w:szCs w:val="24"/>
        </w:rPr>
        <w:t>表决</w:t>
      </w:r>
      <w:r w:rsidRPr="006105F3">
        <w:rPr>
          <w:bCs/>
          <w:sz w:val="24"/>
          <w:szCs w:val="24"/>
        </w:rPr>
        <w:t>意见的代理人出具的委托人持有基金份额的凭证及委托人的代理投票授权委托证明符合法律法规、《基金合同》和会议通知的规定，并与基金登记机构记录相符</w:t>
      </w:r>
      <w:r w:rsidRPr="006105F3">
        <w:rPr>
          <w:rFonts w:hint="eastAsia"/>
          <w:bCs/>
          <w:sz w:val="24"/>
          <w:szCs w:val="24"/>
        </w:rPr>
        <w:t>。</w:t>
      </w:r>
    </w:p>
    <w:p w14:paraId="0BE0CC3D" w14:textId="77777777" w:rsidR="00D43369" w:rsidRPr="00433721" w:rsidRDefault="00D43369" w:rsidP="00D43369">
      <w:pPr>
        <w:spacing w:line="360" w:lineRule="auto"/>
        <w:ind w:firstLineChars="200" w:firstLine="480"/>
        <w:rPr>
          <w:bCs/>
          <w:sz w:val="24"/>
          <w:szCs w:val="24"/>
        </w:rPr>
      </w:pPr>
      <w:r w:rsidRPr="00433721">
        <w:rPr>
          <w:rFonts w:hint="eastAsia"/>
          <w:bCs/>
          <w:sz w:val="24"/>
          <w:szCs w:val="24"/>
        </w:rPr>
        <w:t>3</w:t>
      </w:r>
      <w:r w:rsidRPr="00433721">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A07E6BF" w14:textId="77777777" w:rsidR="00FA231F" w:rsidRPr="007B62D3" w:rsidRDefault="00FA231F" w:rsidP="00FA231F">
      <w:pPr>
        <w:spacing w:line="360" w:lineRule="auto"/>
        <w:ind w:firstLineChars="200" w:firstLine="480"/>
        <w:rPr>
          <w:sz w:val="24"/>
          <w:szCs w:val="24"/>
        </w:rPr>
      </w:pPr>
      <w:r w:rsidRPr="00E34827">
        <w:rPr>
          <w:rFonts w:hint="eastAsia"/>
          <w:bCs/>
          <w:sz w:val="24"/>
          <w:szCs w:val="24"/>
        </w:rPr>
        <w:t>4</w:t>
      </w:r>
      <w:r w:rsidRPr="007B62D3">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C2C1C22" w14:textId="77777777" w:rsidR="00B92F2D" w:rsidRPr="007B62D3" w:rsidRDefault="00B92F2D" w:rsidP="007B62D3">
      <w:pPr>
        <w:spacing w:line="360" w:lineRule="auto"/>
        <w:ind w:firstLineChars="200" w:firstLine="480"/>
        <w:rPr>
          <w:bCs/>
          <w:sz w:val="24"/>
          <w:szCs w:val="24"/>
        </w:rPr>
      </w:pPr>
      <w:bookmarkStart w:id="205" w:name="_Toc79392588"/>
      <w:bookmarkStart w:id="206" w:name="_Toc57530247"/>
      <w:bookmarkStart w:id="207" w:name="_Toc15641224"/>
      <w:r w:rsidRPr="007B62D3">
        <w:rPr>
          <w:bCs/>
          <w:sz w:val="24"/>
          <w:szCs w:val="24"/>
        </w:rPr>
        <w:t>五、议事内容与程序</w:t>
      </w:r>
      <w:bookmarkEnd w:id="205"/>
      <w:bookmarkEnd w:id="206"/>
      <w:bookmarkEnd w:id="207"/>
    </w:p>
    <w:p w14:paraId="334009A9"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、议事内容及提案权</w:t>
      </w:r>
    </w:p>
    <w:p w14:paraId="3ABF72E9" w14:textId="77777777" w:rsidR="00B92F2D" w:rsidRPr="007B62D3" w:rsidRDefault="00B92F2D" w:rsidP="007B62D3">
      <w:pPr>
        <w:spacing w:line="360" w:lineRule="auto"/>
        <w:ind w:firstLineChars="200" w:firstLine="480"/>
        <w:rPr>
          <w:bCs/>
          <w:sz w:val="24"/>
          <w:szCs w:val="24"/>
        </w:rPr>
      </w:pPr>
      <w:r w:rsidRPr="007B62D3">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DA8184E" w14:textId="77777777" w:rsidR="00B92F2D" w:rsidRPr="007B62D3" w:rsidRDefault="00B92F2D" w:rsidP="007B62D3">
      <w:pPr>
        <w:spacing w:line="360" w:lineRule="auto"/>
        <w:ind w:firstLineChars="200" w:firstLine="480"/>
        <w:rPr>
          <w:bCs/>
          <w:sz w:val="24"/>
          <w:szCs w:val="24"/>
        </w:rPr>
      </w:pPr>
      <w:r w:rsidRPr="007B62D3">
        <w:rPr>
          <w:bCs/>
          <w:sz w:val="24"/>
          <w:szCs w:val="24"/>
        </w:rPr>
        <w:t>基金份额持有人大会的召集人发出召集会议的通知后，对原有提案的修改应当在基金份额持有人大会召开前及时公告。</w:t>
      </w:r>
    </w:p>
    <w:p w14:paraId="14B94301" w14:textId="77777777" w:rsidR="00B92F2D" w:rsidRPr="007B62D3" w:rsidRDefault="00B92F2D" w:rsidP="007B62D3">
      <w:pPr>
        <w:spacing w:line="360" w:lineRule="auto"/>
        <w:ind w:firstLineChars="200" w:firstLine="480"/>
        <w:rPr>
          <w:bCs/>
          <w:sz w:val="24"/>
          <w:szCs w:val="24"/>
        </w:rPr>
      </w:pPr>
      <w:r w:rsidRPr="007B62D3">
        <w:rPr>
          <w:bCs/>
          <w:sz w:val="24"/>
          <w:szCs w:val="24"/>
        </w:rPr>
        <w:t>基金份额持有人大会不得对未事先公告的议事内容进行表决。</w:t>
      </w:r>
    </w:p>
    <w:p w14:paraId="224C2899" w14:textId="77777777"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、议事程序</w:t>
      </w:r>
    </w:p>
    <w:p w14:paraId="5EBE4800"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）现场开会</w:t>
      </w:r>
    </w:p>
    <w:p w14:paraId="44DD20B6" w14:textId="77777777" w:rsidR="00B92F2D" w:rsidRPr="007B62D3" w:rsidRDefault="00B92F2D" w:rsidP="007B62D3">
      <w:pPr>
        <w:spacing w:line="360" w:lineRule="auto"/>
        <w:ind w:firstLineChars="200" w:firstLine="480"/>
        <w:rPr>
          <w:bCs/>
          <w:sz w:val="24"/>
          <w:szCs w:val="24"/>
        </w:rPr>
      </w:pPr>
      <w:r w:rsidRPr="007B62D3">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sidRPr="007B62D3">
        <w:rPr>
          <w:bCs/>
          <w:sz w:val="24"/>
          <w:szCs w:val="24"/>
        </w:rPr>
        <w:lastRenderedPageBreak/>
        <w:t>代表和基金托管人授权代表均未能主持大会，则由出席大会的基金份额持有人和代理人所持表决权的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sidRPr="007B62D3">
        <w:rPr>
          <w:bCs/>
          <w:sz w:val="24"/>
          <w:szCs w:val="24"/>
        </w:rPr>
        <w:t>作出</w:t>
      </w:r>
      <w:proofErr w:type="gramEnd"/>
      <w:r w:rsidRPr="007B62D3">
        <w:rPr>
          <w:bCs/>
          <w:sz w:val="24"/>
          <w:szCs w:val="24"/>
        </w:rPr>
        <w:t>的决议的效力。</w:t>
      </w:r>
    </w:p>
    <w:p w14:paraId="723CB17E" w14:textId="77777777" w:rsidR="00B92F2D" w:rsidRPr="007B62D3" w:rsidRDefault="00B92F2D" w:rsidP="007B62D3">
      <w:pPr>
        <w:spacing w:line="360" w:lineRule="auto"/>
        <w:ind w:firstLineChars="200" w:firstLine="480"/>
        <w:rPr>
          <w:bCs/>
          <w:sz w:val="24"/>
          <w:szCs w:val="24"/>
        </w:rPr>
      </w:pPr>
      <w:r w:rsidRPr="007B62D3">
        <w:rPr>
          <w:bCs/>
          <w:sz w:val="24"/>
          <w:szCs w:val="24"/>
        </w:rPr>
        <w:t>会议召集人应当制作出席会议人员的签名册。签名</w:t>
      </w:r>
      <w:proofErr w:type="gramStart"/>
      <w:r w:rsidRPr="007B62D3">
        <w:rPr>
          <w:bCs/>
          <w:sz w:val="24"/>
          <w:szCs w:val="24"/>
        </w:rPr>
        <w:t>册</w:t>
      </w:r>
      <w:proofErr w:type="gramEnd"/>
      <w:r w:rsidRPr="007B62D3">
        <w:rPr>
          <w:bCs/>
          <w:sz w:val="24"/>
          <w:szCs w:val="24"/>
        </w:rPr>
        <w:t>载明参加会议人员姓名（或单位名称）、身份证明文件号码、持有或代表有表决权的基金份额、委托人姓名（或单位名称）和联系方式等事项。</w:t>
      </w:r>
    </w:p>
    <w:p w14:paraId="1D7224A3" w14:textId="77777777"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）通讯开会</w:t>
      </w:r>
    </w:p>
    <w:p w14:paraId="3EF4506A" w14:textId="77777777" w:rsidR="00B92F2D" w:rsidRPr="007B62D3" w:rsidRDefault="00B92F2D" w:rsidP="007B62D3">
      <w:pPr>
        <w:spacing w:line="360" w:lineRule="auto"/>
        <w:ind w:firstLineChars="200" w:firstLine="480"/>
        <w:rPr>
          <w:bCs/>
          <w:sz w:val="24"/>
          <w:szCs w:val="24"/>
        </w:rPr>
      </w:pPr>
      <w:r w:rsidRPr="007B62D3">
        <w:rPr>
          <w:bCs/>
          <w:sz w:val="24"/>
          <w:szCs w:val="24"/>
        </w:rPr>
        <w:t>在通讯开会的情况下，首先由召集人提前</w:t>
      </w:r>
      <w:r w:rsidRPr="007B62D3">
        <w:rPr>
          <w:rFonts w:hint="eastAsia"/>
          <w:bCs/>
          <w:sz w:val="24"/>
          <w:szCs w:val="24"/>
        </w:rPr>
        <w:t>30</w:t>
      </w:r>
      <w:r w:rsidRPr="007B62D3">
        <w:rPr>
          <w:bCs/>
          <w:sz w:val="24"/>
          <w:szCs w:val="24"/>
        </w:rPr>
        <w:t>日公布提案，在所通知的表决截止日期后</w:t>
      </w:r>
      <w:r w:rsidRPr="007B62D3">
        <w:rPr>
          <w:rFonts w:hint="eastAsia"/>
          <w:bCs/>
          <w:sz w:val="24"/>
          <w:szCs w:val="24"/>
        </w:rPr>
        <w:t>2</w:t>
      </w:r>
      <w:r w:rsidRPr="007B62D3">
        <w:rPr>
          <w:bCs/>
          <w:sz w:val="24"/>
          <w:szCs w:val="24"/>
        </w:rPr>
        <w:t>个工作日内在公证机关监督下由召集人统计全部有效表决，在公证机关监督下形成决议。</w:t>
      </w:r>
    </w:p>
    <w:p w14:paraId="3DBDCC1F" w14:textId="77777777" w:rsidR="00B92F2D" w:rsidRPr="007B62D3" w:rsidRDefault="00B92F2D" w:rsidP="007B62D3">
      <w:pPr>
        <w:spacing w:line="360" w:lineRule="auto"/>
        <w:ind w:firstLineChars="200" w:firstLine="480"/>
        <w:rPr>
          <w:bCs/>
          <w:sz w:val="24"/>
          <w:szCs w:val="24"/>
        </w:rPr>
      </w:pPr>
      <w:bookmarkStart w:id="208" w:name="_Toc15641225"/>
      <w:bookmarkStart w:id="209" w:name="_Toc79392589"/>
      <w:bookmarkStart w:id="210" w:name="_Toc57530248"/>
      <w:r w:rsidRPr="007B62D3">
        <w:rPr>
          <w:bCs/>
          <w:sz w:val="24"/>
          <w:szCs w:val="24"/>
        </w:rPr>
        <w:t>六、表决</w:t>
      </w:r>
      <w:bookmarkEnd w:id="208"/>
      <w:bookmarkEnd w:id="209"/>
      <w:bookmarkEnd w:id="210"/>
    </w:p>
    <w:p w14:paraId="354CA465" w14:textId="77777777" w:rsidR="00B92F2D" w:rsidRPr="007B62D3" w:rsidRDefault="00B92F2D" w:rsidP="007B62D3">
      <w:pPr>
        <w:spacing w:line="360" w:lineRule="auto"/>
        <w:ind w:firstLineChars="200" w:firstLine="480"/>
        <w:rPr>
          <w:bCs/>
          <w:sz w:val="24"/>
          <w:szCs w:val="24"/>
        </w:rPr>
      </w:pPr>
      <w:r w:rsidRPr="007B62D3">
        <w:rPr>
          <w:bCs/>
          <w:sz w:val="24"/>
          <w:szCs w:val="24"/>
        </w:rPr>
        <w:t>基金份额持有人所持每份基金份额有一票表决权。</w:t>
      </w:r>
    </w:p>
    <w:p w14:paraId="584B7614" w14:textId="77777777" w:rsidR="00B92F2D" w:rsidRPr="007B62D3" w:rsidRDefault="00B92F2D" w:rsidP="007B62D3">
      <w:pPr>
        <w:spacing w:line="360" w:lineRule="auto"/>
        <w:ind w:firstLineChars="200" w:firstLine="480"/>
        <w:rPr>
          <w:bCs/>
          <w:sz w:val="24"/>
          <w:szCs w:val="24"/>
        </w:rPr>
      </w:pPr>
      <w:r w:rsidRPr="007B62D3">
        <w:rPr>
          <w:bCs/>
          <w:sz w:val="24"/>
          <w:szCs w:val="24"/>
        </w:rPr>
        <w:t>基金份额持有人大会决议分为一般决议和特别决议：</w:t>
      </w:r>
    </w:p>
    <w:p w14:paraId="61FDD0BA"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、一般决议，一般决议须经参加大会的基金份额持有人或其代理人所持表决权的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）通过方为有效；除下列第</w:t>
      </w:r>
      <w:r w:rsidRPr="007B62D3">
        <w:rPr>
          <w:bCs/>
          <w:sz w:val="24"/>
          <w:szCs w:val="24"/>
        </w:rPr>
        <w:t>2</w:t>
      </w:r>
      <w:r w:rsidRPr="007B62D3">
        <w:rPr>
          <w:bCs/>
          <w:sz w:val="24"/>
          <w:szCs w:val="24"/>
        </w:rPr>
        <w:t>项所规定的须以特别决议通过事项以外的其他事项均以一般决议的方式通过。</w:t>
      </w:r>
    </w:p>
    <w:p w14:paraId="613D6C40" w14:textId="77777777" w:rsidR="00FA231F" w:rsidRPr="00794D51" w:rsidRDefault="00FA231F" w:rsidP="007B62D3">
      <w:pPr>
        <w:spacing w:line="360" w:lineRule="auto"/>
        <w:ind w:firstLineChars="200" w:firstLine="480"/>
        <w:rPr>
          <w:bCs/>
          <w:sz w:val="24"/>
          <w:szCs w:val="24"/>
        </w:rPr>
      </w:pPr>
      <w:r w:rsidRPr="007B62D3">
        <w:rPr>
          <w:sz w:val="24"/>
          <w:szCs w:val="24"/>
        </w:rPr>
        <w:t>2</w:t>
      </w:r>
      <w:r w:rsidRPr="007B62D3">
        <w:rPr>
          <w:sz w:val="24"/>
          <w:szCs w:val="24"/>
        </w:rPr>
        <w:t>、特别决议，特别决议应当经参加大会的基金份额持有人或其代理人所持表决权的</w:t>
      </w:r>
      <w:r w:rsidRPr="007B62D3">
        <w:rPr>
          <w:rFonts w:hint="eastAsia"/>
          <w:sz w:val="24"/>
          <w:szCs w:val="24"/>
        </w:rPr>
        <w:t>三分之二</w:t>
      </w:r>
      <w:r w:rsidRPr="007B62D3">
        <w:rPr>
          <w:sz w:val="24"/>
          <w:szCs w:val="24"/>
        </w:rPr>
        <w:t>以上（含</w:t>
      </w:r>
      <w:r w:rsidRPr="007B62D3">
        <w:rPr>
          <w:rFonts w:hint="eastAsia"/>
          <w:sz w:val="24"/>
          <w:szCs w:val="24"/>
        </w:rPr>
        <w:t>三分之二</w:t>
      </w:r>
      <w:r w:rsidRPr="007B62D3">
        <w:rPr>
          <w:sz w:val="24"/>
          <w:szCs w:val="24"/>
        </w:rPr>
        <w:t>）通过方可做出。</w:t>
      </w:r>
      <w:r w:rsidRPr="004756DA">
        <w:rPr>
          <w:bCs/>
          <w:sz w:val="24"/>
          <w:szCs w:val="24"/>
        </w:rPr>
        <w:t>转换基金运作方式、更换基金管理人或者基金托</w:t>
      </w:r>
      <w:r w:rsidRPr="00DF0A53">
        <w:rPr>
          <w:bCs/>
          <w:sz w:val="24"/>
          <w:szCs w:val="24"/>
        </w:rPr>
        <w:t>管人、终止《基金合同》</w:t>
      </w:r>
      <w:r w:rsidRPr="00E039EA">
        <w:rPr>
          <w:rFonts w:hint="eastAsia"/>
          <w:bCs/>
          <w:sz w:val="24"/>
          <w:szCs w:val="24"/>
        </w:rPr>
        <w:t>、本基金与其他基金合并</w:t>
      </w:r>
      <w:r w:rsidRPr="00E039EA">
        <w:rPr>
          <w:bCs/>
          <w:sz w:val="24"/>
          <w:szCs w:val="24"/>
        </w:rPr>
        <w:t>以特别决议通过方为有效。</w:t>
      </w:r>
    </w:p>
    <w:p w14:paraId="0C6EB6AF" w14:textId="77777777" w:rsidR="00812D99" w:rsidRPr="00832D08" w:rsidRDefault="00812D99" w:rsidP="007B62D3">
      <w:pPr>
        <w:spacing w:line="360" w:lineRule="auto"/>
        <w:ind w:firstLineChars="200" w:firstLine="480"/>
        <w:rPr>
          <w:sz w:val="24"/>
          <w:szCs w:val="24"/>
        </w:rPr>
      </w:pPr>
      <w:r w:rsidRPr="007B62D3">
        <w:rPr>
          <w:sz w:val="24"/>
          <w:szCs w:val="24"/>
        </w:rPr>
        <w:t>基金份额持有人大会</w:t>
      </w:r>
      <w:r w:rsidRPr="0067083A">
        <w:rPr>
          <w:sz w:val="24"/>
          <w:szCs w:val="24"/>
        </w:rPr>
        <w:t>采取记名方式进行投票表决。</w:t>
      </w:r>
    </w:p>
    <w:p w14:paraId="0E630C7A" w14:textId="77777777" w:rsidR="00812D99" w:rsidRPr="00DF0A53" w:rsidRDefault="00812D99" w:rsidP="00812D99">
      <w:pPr>
        <w:spacing w:line="360" w:lineRule="auto"/>
        <w:ind w:firstLineChars="200" w:firstLine="480"/>
        <w:rPr>
          <w:bCs/>
          <w:sz w:val="24"/>
          <w:szCs w:val="24"/>
        </w:rPr>
      </w:pPr>
      <w:r w:rsidRPr="00E34827">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w:t>
      </w:r>
      <w:r w:rsidRPr="004756DA">
        <w:rPr>
          <w:bCs/>
          <w:sz w:val="24"/>
          <w:szCs w:val="24"/>
        </w:rPr>
        <w:t>有效表决，表决意见模糊不清或相互矛盾的视为弃权表决，但应当计入出具书面意见的基金份额持有人所代表的基金份额总数。</w:t>
      </w:r>
    </w:p>
    <w:p w14:paraId="08E260F1" w14:textId="77777777" w:rsidR="00812D99" w:rsidRPr="00E039EA" w:rsidRDefault="00812D99" w:rsidP="00812D99">
      <w:pPr>
        <w:spacing w:line="360" w:lineRule="auto"/>
        <w:ind w:firstLineChars="200" w:firstLine="480"/>
        <w:rPr>
          <w:bCs/>
          <w:sz w:val="24"/>
          <w:szCs w:val="24"/>
        </w:rPr>
      </w:pPr>
      <w:r w:rsidRPr="00E039EA">
        <w:rPr>
          <w:bCs/>
          <w:sz w:val="24"/>
          <w:szCs w:val="24"/>
        </w:rPr>
        <w:t>基金份额持有人大会的各项提案或同一项提案内并列的各项议题应当分开审议、逐项表决。</w:t>
      </w:r>
    </w:p>
    <w:p w14:paraId="6FADAF00" w14:textId="77777777" w:rsidR="00B92F2D" w:rsidRPr="007B62D3" w:rsidRDefault="00B92F2D" w:rsidP="007B62D3">
      <w:pPr>
        <w:spacing w:line="360" w:lineRule="auto"/>
        <w:ind w:firstLineChars="200" w:firstLine="480"/>
        <w:rPr>
          <w:bCs/>
          <w:sz w:val="24"/>
          <w:szCs w:val="24"/>
        </w:rPr>
      </w:pPr>
      <w:bookmarkStart w:id="211" w:name="_Toc15641226"/>
      <w:bookmarkStart w:id="212" w:name="_Toc57530249"/>
      <w:bookmarkStart w:id="213" w:name="_Toc79392590"/>
      <w:r w:rsidRPr="007B62D3">
        <w:rPr>
          <w:bCs/>
          <w:sz w:val="24"/>
          <w:szCs w:val="24"/>
        </w:rPr>
        <w:lastRenderedPageBreak/>
        <w:t>七、计票</w:t>
      </w:r>
      <w:bookmarkEnd w:id="211"/>
      <w:bookmarkEnd w:id="212"/>
      <w:bookmarkEnd w:id="213"/>
    </w:p>
    <w:p w14:paraId="751F8EB4" w14:textId="77777777" w:rsidR="009C1B50" w:rsidRPr="00DF0A53" w:rsidRDefault="009C1B50" w:rsidP="009C1B50">
      <w:pPr>
        <w:spacing w:line="360" w:lineRule="auto"/>
        <w:ind w:firstLineChars="200" w:firstLine="480"/>
        <w:rPr>
          <w:bCs/>
          <w:sz w:val="24"/>
          <w:szCs w:val="24"/>
        </w:rPr>
      </w:pPr>
      <w:r w:rsidRPr="00E34827">
        <w:rPr>
          <w:bCs/>
          <w:sz w:val="24"/>
          <w:szCs w:val="24"/>
        </w:rPr>
        <w:t>1</w:t>
      </w:r>
      <w:r w:rsidRPr="004756DA">
        <w:rPr>
          <w:bCs/>
          <w:sz w:val="24"/>
          <w:szCs w:val="24"/>
        </w:rPr>
        <w:t>、现场开会</w:t>
      </w:r>
    </w:p>
    <w:p w14:paraId="56B28B65" w14:textId="77777777" w:rsidR="009C1B50" w:rsidRPr="00D64766" w:rsidRDefault="009C1B50" w:rsidP="009C1B50">
      <w:pPr>
        <w:spacing w:line="360" w:lineRule="auto"/>
        <w:ind w:firstLineChars="200" w:firstLine="480"/>
        <w:rPr>
          <w:bCs/>
          <w:sz w:val="24"/>
          <w:szCs w:val="24"/>
        </w:rPr>
      </w:pPr>
      <w:r w:rsidRPr="00DF0A53">
        <w:rPr>
          <w:bCs/>
          <w:sz w:val="24"/>
          <w:szCs w:val="24"/>
        </w:rPr>
        <w:t>（</w:t>
      </w:r>
      <w:r w:rsidRPr="00E039EA">
        <w:rPr>
          <w:bCs/>
          <w:sz w:val="24"/>
          <w:szCs w:val="24"/>
        </w:rPr>
        <w:t>1</w:t>
      </w:r>
      <w:r w:rsidRPr="00E039EA">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E039EA">
        <w:rPr>
          <w:bCs/>
          <w:sz w:val="24"/>
          <w:szCs w:val="24"/>
        </w:rPr>
        <w:t>或大会</w:t>
      </w:r>
      <w:proofErr w:type="gramEnd"/>
      <w:r w:rsidRPr="00E039EA">
        <w:rPr>
          <w:bCs/>
          <w:sz w:val="24"/>
          <w:szCs w:val="24"/>
        </w:rPr>
        <w:t>虽然由基金管理人或基金托管人召集，但是基金管理人或基金</w:t>
      </w:r>
      <w:r w:rsidRPr="00794D51">
        <w:rPr>
          <w:bCs/>
          <w:sz w:val="24"/>
          <w:szCs w:val="24"/>
        </w:rPr>
        <w:t>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A9A9336" w14:textId="77777777" w:rsidR="009C1B50" w:rsidRPr="00034628" w:rsidRDefault="009C1B50" w:rsidP="009C1B50">
      <w:pPr>
        <w:spacing w:line="360" w:lineRule="auto"/>
        <w:ind w:firstLineChars="200" w:firstLine="480"/>
        <w:rPr>
          <w:bCs/>
          <w:sz w:val="24"/>
          <w:szCs w:val="24"/>
        </w:rPr>
      </w:pPr>
      <w:r w:rsidRPr="00F10FE0">
        <w:rPr>
          <w:bCs/>
          <w:sz w:val="24"/>
          <w:szCs w:val="24"/>
        </w:rPr>
        <w:t>（</w:t>
      </w:r>
      <w:r w:rsidRPr="003C5E4D">
        <w:rPr>
          <w:bCs/>
          <w:sz w:val="24"/>
          <w:szCs w:val="24"/>
        </w:rPr>
        <w:t>2</w:t>
      </w:r>
      <w:r w:rsidRPr="00F0164A">
        <w:rPr>
          <w:bCs/>
          <w:sz w:val="24"/>
          <w:szCs w:val="24"/>
        </w:rPr>
        <w:t>）监票人应当在基金份额持有人表决后立即进行清点并由大会主持人当场公布计票结果。</w:t>
      </w:r>
    </w:p>
    <w:p w14:paraId="370E3936" w14:textId="77777777" w:rsidR="009C1B50" w:rsidRPr="000C5846" w:rsidRDefault="009C1B50" w:rsidP="009C1B50">
      <w:pPr>
        <w:spacing w:line="360" w:lineRule="auto"/>
        <w:ind w:firstLineChars="200" w:firstLine="480"/>
        <w:rPr>
          <w:bCs/>
          <w:sz w:val="24"/>
          <w:szCs w:val="24"/>
        </w:rPr>
      </w:pPr>
      <w:r w:rsidRPr="00221202">
        <w:rPr>
          <w:bCs/>
          <w:sz w:val="24"/>
          <w:szCs w:val="24"/>
        </w:rPr>
        <w:t>（</w:t>
      </w:r>
      <w:r w:rsidRPr="00221202">
        <w:rPr>
          <w:bCs/>
          <w:sz w:val="24"/>
          <w:szCs w:val="24"/>
        </w:rPr>
        <w:t>3</w:t>
      </w:r>
      <w:r w:rsidRPr="00221202">
        <w:rPr>
          <w:bCs/>
          <w:sz w:val="24"/>
          <w:szCs w:val="24"/>
        </w:rPr>
        <w:t>）如果会议主持人或基金份额持有人或代理人对于提交的表决结果有怀疑，可以在宣布表决结果后立即对所投票</w:t>
      </w:r>
      <w:proofErr w:type="gramStart"/>
      <w:r w:rsidRPr="00221202">
        <w:rPr>
          <w:bCs/>
          <w:sz w:val="24"/>
          <w:szCs w:val="24"/>
        </w:rPr>
        <w:t>数要求</w:t>
      </w:r>
      <w:proofErr w:type="gramEnd"/>
      <w:r w:rsidRPr="00221202">
        <w:rPr>
          <w:bCs/>
          <w:sz w:val="24"/>
          <w:szCs w:val="24"/>
        </w:rPr>
        <w:t>进行重新清点。监票人应当进行重新清点，重新清点以一次为限。重新清点后，大会主持人应当当场公布重新清点结果。</w:t>
      </w:r>
    </w:p>
    <w:p w14:paraId="37B5A81B" w14:textId="77777777" w:rsidR="009C1B50" w:rsidRPr="00F35C42" w:rsidRDefault="009C1B50" w:rsidP="009C1B50">
      <w:pPr>
        <w:spacing w:line="360" w:lineRule="auto"/>
        <w:ind w:firstLineChars="200" w:firstLine="480"/>
        <w:rPr>
          <w:bCs/>
          <w:sz w:val="24"/>
          <w:szCs w:val="24"/>
        </w:rPr>
      </w:pPr>
      <w:r w:rsidRPr="00CD69B6">
        <w:rPr>
          <w:bCs/>
          <w:sz w:val="24"/>
          <w:szCs w:val="24"/>
        </w:rPr>
        <w:t>（</w:t>
      </w:r>
      <w:r w:rsidRPr="00F35C42">
        <w:rPr>
          <w:bCs/>
          <w:sz w:val="24"/>
          <w:szCs w:val="24"/>
        </w:rPr>
        <w:t>4</w:t>
      </w:r>
      <w:r w:rsidRPr="00F35C42">
        <w:rPr>
          <w:bCs/>
          <w:sz w:val="24"/>
          <w:szCs w:val="24"/>
        </w:rPr>
        <w:t>）计票过程应由公证机关予以公证</w:t>
      </w:r>
      <w:r w:rsidRPr="00F35C42">
        <w:rPr>
          <w:rFonts w:hint="eastAsia"/>
          <w:bCs/>
          <w:sz w:val="24"/>
          <w:szCs w:val="24"/>
        </w:rPr>
        <w:t>，</w:t>
      </w:r>
      <w:r w:rsidRPr="00F35C42">
        <w:rPr>
          <w:bCs/>
          <w:sz w:val="24"/>
          <w:szCs w:val="24"/>
        </w:rPr>
        <w:t>基金管理人或基金托管人拒不出席大会的，不影响计票的效力。</w:t>
      </w:r>
    </w:p>
    <w:p w14:paraId="4EFEE554" w14:textId="77777777" w:rsidR="009C1B50" w:rsidRPr="00F35C42" w:rsidRDefault="009C1B50" w:rsidP="009C1B50">
      <w:pPr>
        <w:spacing w:line="360" w:lineRule="auto"/>
        <w:ind w:firstLineChars="200" w:firstLine="480"/>
        <w:rPr>
          <w:bCs/>
          <w:sz w:val="24"/>
          <w:szCs w:val="24"/>
        </w:rPr>
      </w:pPr>
      <w:r w:rsidRPr="00F35C42">
        <w:rPr>
          <w:bCs/>
          <w:sz w:val="24"/>
          <w:szCs w:val="24"/>
        </w:rPr>
        <w:t>2</w:t>
      </w:r>
      <w:r w:rsidRPr="00F35C42">
        <w:rPr>
          <w:bCs/>
          <w:sz w:val="24"/>
          <w:szCs w:val="24"/>
        </w:rPr>
        <w:t>、通讯开会</w:t>
      </w:r>
    </w:p>
    <w:p w14:paraId="23B0B955" w14:textId="77777777" w:rsidR="009C1B50" w:rsidRPr="00F35C42" w:rsidRDefault="009C1B50" w:rsidP="009C1B50">
      <w:pPr>
        <w:spacing w:line="360" w:lineRule="auto"/>
        <w:ind w:firstLineChars="200" w:firstLine="480"/>
        <w:rPr>
          <w:bCs/>
          <w:sz w:val="24"/>
          <w:szCs w:val="24"/>
        </w:rPr>
      </w:pPr>
      <w:r w:rsidRPr="00F35C42">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F35C42">
        <w:rPr>
          <w:bCs/>
          <w:sz w:val="24"/>
          <w:szCs w:val="24"/>
        </w:rPr>
        <w:t>人拒派</w:t>
      </w:r>
      <w:proofErr w:type="gramEnd"/>
      <w:r w:rsidRPr="00F35C42">
        <w:rPr>
          <w:bCs/>
          <w:sz w:val="24"/>
          <w:szCs w:val="24"/>
        </w:rPr>
        <w:t>代表对表决意见的计票进行监督的，不影响计票和表决结果。</w:t>
      </w:r>
    </w:p>
    <w:p w14:paraId="4DC2C858" w14:textId="77777777" w:rsidR="00B92F2D" w:rsidRPr="007B62D3" w:rsidRDefault="00B92F2D" w:rsidP="007B62D3">
      <w:pPr>
        <w:spacing w:line="360" w:lineRule="auto"/>
        <w:ind w:firstLineChars="200" w:firstLine="480"/>
        <w:rPr>
          <w:bCs/>
          <w:sz w:val="24"/>
          <w:szCs w:val="24"/>
        </w:rPr>
      </w:pPr>
      <w:bookmarkStart w:id="214" w:name="_Toc79392591"/>
      <w:bookmarkStart w:id="215" w:name="_Toc57530250"/>
      <w:bookmarkStart w:id="216" w:name="_Toc15641227"/>
      <w:r w:rsidRPr="007B62D3">
        <w:rPr>
          <w:bCs/>
          <w:sz w:val="24"/>
          <w:szCs w:val="24"/>
        </w:rPr>
        <w:t>八、生效与公告</w:t>
      </w:r>
      <w:bookmarkEnd w:id="214"/>
      <w:bookmarkEnd w:id="215"/>
      <w:bookmarkEnd w:id="216"/>
    </w:p>
    <w:p w14:paraId="448CC956" w14:textId="77777777" w:rsidR="002B1E0E" w:rsidRPr="00E039EA" w:rsidRDefault="002B1E0E" w:rsidP="002B1E0E">
      <w:pPr>
        <w:spacing w:line="360" w:lineRule="auto"/>
        <w:ind w:firstLineChars="200" w:firstLine="480"/>
        <w:rPr>
          <w:bCs/>
          <w:sz w:val="24"/>
          <w:szCs w:val="24"/>
        </w:rPr>
      </w:pPr>
      <w:r w:rsidRPr="00E34827">
        <w:rPr>
          <w:bCs/>
          <w:sz w:val="24"/>
          <w:szCs w:val="24"/>
        </w:rPr>
        <w:t>基金份额持有人大会的</w:t>
      </w:r>
      <w:r w:rsidRPr="007B62D3">
        <w:rPr>
          <w:sz w:val="24"/>
          <w:szCs w:val="24"/>
        </w:rPr>
        <w:t>决议</w:t>
      </w:r>
      <w:r w:rsidRPr="00E34827">
        <w:rPr>
          <w:bCs/>
          <w:sz w:val="24"/>
          <w:szCs w:val="24"/>
        </w:rPr>
        <w:t>，召集人应当</w:t>
      </w:r>
      <w:r w:rsidRPr="007B62D3">
        <w:rPr>
          <w:sz w:val="24"/>
          <w:szCs w:val="24"/>
        </w:rPr>
        <w:t>自</w:t>
      </w:r>
      <w:r w:rsidRPr="00E34827">
        <w:rPr>
          <w:bCs/>
          <w:sz w:val="24"/>
          <w:szCs w:val="24"/>
        </w:rPr>
        <w:t>通过之日起</w:t>
      </w:r>
      <w:r w:rsidRPr="004756DA">
        <w:rPr>
          <w:rFonts w:hint="eastAsia"/>
          <w:bCs/>
          <w:sz w:val="24"/>
          <w:szCs w:val="24"/>
        </w:rPr>
        <w:t>5</w:t>
      </w:r>
      <w:r w:rsidRPr="00DF0A53">
        <w:rPr>
          <w:bCs/>
          <w:sz w:val="24"/>
          <w:szCs w:val="24"/>
        </w:rPr>
        <w:t>日内报中国证监会备案。</w:t>
      </w:r>
    </w:p>
    <w:p w14:paraId="6814BB43" w14:textId="77777777" w:rsidR="002B1E0E" w:rsidRPr="004756DA" w:rsidRDefault="002B1E0E" w:rsidP="002B1E0E">
      <w:pPr>
        <w:spacing w:line="360" w:lineRule="auto"/>
        <w:ind w:firstLineChars="200" w:firstLine="480"/>
        <w:rPr>
          <w:bCs/>
          <w:sz w:val="24"/>
          <w:szCs w:val="24"/>
        </w:rPr>
      </w:pPr>
      <w:r w:rsidRPr="00E039EA">
        <w:rPr>
          <w:bCs/>
          <w:sz w:val="24"/>
          <w:szCs w:val="24"/>
        </w:rPr>
        <w:t>基金份额持有人大会的决议自</w:t>
      </w:r>
      <w:r w:rsidRPr="00794D51">
        <w:rPr>
          <w:rFonts w:hint="eastAsia"/>
          <w:bCs/>
          <w:sz w:val="24"/>
          <w:szCs w:val="24"/>
        </w:rPr>
        <w:t>表决通过</w:t>
      </w:r>
      <w:r w:rsidRPr="007B62D3">
        <w:rPr>
          <w:sz w:val="24"/>
          <w:szCs w:val="24"/>
        </w:rPr>
        <w:t>之日起</w:t>
      </w:r>
      <w:r w:rsidRPr="00E34827">
        <w:rPr>
          <w:bCs/>
          <w:sz w:val="24"/>
          <w:szCs w:val="24"/>
        </w:rPr>
        <w:t>生效。</w:t>
      </w:r>
    </w:p>
    <w:p w14:paraId="7E60DD11" w14:textId="77777777" w:rsidR="00B92F2D" w:rsidRPr="007B62D3" w:rsidRDefault="00B92F2D" w:rsidP="007B62D3">
      <w:pPr>
        <w:spacing w:line="360" w:lineRule="auto"/>
        <w:ind w:firstLineChars="200" w:firstLine="480"/>
        <w:rPr>
          <w:bCs/>
          <w:sz w:val="24"/>
          <w:szCs w:val="24"/>
        </w:rPr>
      </w:pPr>
      <w:r w:rsidRPr="007B62D3">
        <w:rPr>
          <w:bCs/>
          <w:sz w:val="24"/>
          <w:szCs w:val="24"/>
        </w:rPr>
        <w:t>基金份额持有人大会决议自生效之日起</w:t>
      </w:r>
      <w:r w:rsidRPr="007B62D3">
        <w:rPr>
          <w:rFonts w:hint="eastAsia"/>
          <w:bCs/>
          <w:sz w:val="24"/>
          <w:szCs w:val="24"/>
        </w:rPr>
        <w:t>2</w:t>
      </w:r>
      <w:r w:rsidR="0067083A">
        <w:rPr>
          <w:rFonts w:hint="eastAsia"/>
          <w:bCs/>
          <w:sz w:val="24"/>
          <w:szCs w:val="24"/>
        </w:rPr>
        <w:t>个工作</w:t>
      </w:r>
      <w:r w:rsidRPr="007B62D3">
        <w:rPr>
          <w:bCs/>
          <w:sz w:val="24"/>
          <w:szCs w:val="24"/>
        </w:rPr>
        <w:t>日内在</w:t>
      </w:r>
      <w:r w:rsidR="008A6503" w:rsidRPr="007B62D3">
        <w:rPr>
          <w:rFonts w:hint="eastAsia"/>
          <w:bCs/>
          <w:sz w:val="24"/>
          <w:szCs w:val="24"/>
        </w:rPr>
        <w:t>指定媒介</w:t>
      </w:r>
      <w:r w:rsidRPr="007B62D3">
        <w:rPr>
          <w:bCs/>
          <w:sz w:val="24"/>
          <w:szCs w:val="24"/>
        </w:rPr>
        <w:t>上公告。</w:t>
      </w:r>
      <w:bookmarkStart w:id="217" w:name="_Hlt88820702"/>
      <w:bookmarkEnd w:id="217"/>
      <w:r w:rsidRPr="007B62D3">
        <w:rPr>
          <w:bCs/>
          <w:sz w:val="24"/>
          <w:szCs w:val="24"/>
        </w:rPr>
        <w:t>如果采用通讯方式进行表决，在公告基金份额持有人大会决议时，必须将公证书全文、公证机构、公证员姓名等一同公告。</w:t>
      </w:r>
    </w:p>
    <w:p w14:paraId="650DCC4F" w14:textId="77777777" w:rsidR="00B92F2D" w:rsidRPr="007B62D3" w:rsidRDefault="00B92F2D" w:rsidP="007B62D3">
      <w:pPr>
        <w:spacing w:line="360" w:lineRule="auto"/>
        <w:ind w:firstLineChars="200" w:firstLine="480"/>
        <w:rPr>
          <w:bCs/>
          <w:sz w:val="24"/>
          <w:szCs w:val="24"/>
        </w:rPr>
      </w:pPr>
      <w:r w:rsidRPr="007B62D3">
        <w:rPr>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5D63EBB5" w14:textId="77777777" w:rsidR="00E22E6A" w:rsidRDefault="00B92F2D" w:rsidP="00CF35D1">
      <w:pPr>
        <w:spacing w:line="360" w:lineRule="auto"/>
        <w:ind w:firstLineChars="200" w:firstLine="480"/>
        <w:rPr>
          <w:b/>
          <w:bCs/>
        </w:rPr>
        <w:sectPr w:rsidR="00E22E6A" w:rsidSect="009F3E44">
          <w:footerReference w:type="default" r:id="rId20"/>
          <w:pgSz w:w="11906" w:h="16838"/>
          <w:pgMar w:top="1440" w:right="1800" w:bottom="1440" w:left="1800" w:header="851" w:footer="992" w:gutter="0"/>
          <w:pgNumType w:start="1" w:chapStyle="1"/>
          <w:cols w:space="720"/>
          <w:docGrid w:type="lines" w:linePitch="312"/>
        </w:sectPr>
      </w:pPr>
      <w:r w:rsidRPr="007B62D3">
        <w:rPr>
          <w:rFonts w:hint="eastAsia"/>
          <w:bCs/>
          <w:sz w:val="24"/>
          <w:szCs w:val="24"/>
        </w:rPr>
        <w:t>九、本部</w:t>
      </w:r>
      <w:proofErr w:type="gramStart"/>
      <w:r w:rsidRPr="007B62D3">
        <w:rPr>
          <w:rFonts w:hint="eastAsia"/>
          <w:bCs/>
          <w:sz w:val="24"/>
          <w:szCs w:val="24"/>
        </w:rPr>
        <w:t>分关于</w:t>
      </w:r>
      <w:proofErr w:type="gramEnd"/>
      <w:r w:rsidRPr="007B62D3">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bookmarkStart w:id="218" w:name="_Toc3963"/>
      <w:bookmarkStart w:id="219" w:name="_Toc18769"/>
      <w:bookmarkStart w:id="220" w:name="_Toc1745"/>
      <w:bookmarkStart w:id="221" w:name="_Toc31821"/>
      <w:bookmarkStart w:id="222" w:name="_Toc3572"/>
      <w:bookmarkStart w:id="223" w:name="_Toc139991739"/>
      <w:bookmarkStart w:id="224" w:name="_Toc21735"/>
      <w:bookmarkStart w:id="225" w:name="_Toc123112237"/>
      <w:bookmarkStart w:id="226" w:name="_Toc10398"/>
      <w:bookmarkStart w:id="227" w:name="_Toc123102456"/>
      <w:bookmarkStart w:id="228" w:name="_Toc16164"/>
      <w:bookmarkStart w:id="229" w:name="_Toc98560355"/>
      <w:bookmarkStart w:id="230" w:name="_Toc3080"/>
      <w:bookmarkStart w:id="231" w:name="_Toc141703889"/>
      <w:bookmarkStart w:id="232" w:name="_Toc725"/>
      <w:bookmarkStart w:id="233" w:name="_Toc123051455"/>
      <w:bookmarkStart w:id="234" w:name="_Toc352229755"/>
      <w:bookmarkStart w:id="235" w:name="_Toc18206"/>
    </w:p>
    <w:p w14:paraId="5D566601" w14:textId="77777777" w:rsidR="00B92F2D" w:rsidRPr="00F55DC1" w:rsidRDefault="00B92F2D" w:rsidP="00E22E6A">
      <w:pPr>
        <w:pStyle w:val="1"/>
        <w:spacing w:before="0" w:after="0"/>
        <w:jc w:val="center"/>
        <w:rPr>
          <w:rFonts w:ascii="Times New Roman"/>
          <w:color w:val="auto"/>
          <w:sz w:val="30"/>
          <w:szCs w:val="30"/>
        </w:rPr>
      </w:pPr>
      <w:bookmarkStart w:id="236" w:name="_Toc531706846"/>
      <w:r w:rsidRPr="00F55DC1">
        <w:rPr>
          <w:rFonts w:ascii="Times New Roman"/>
          <w:color w:val="auto"/>
          <w:sz w:val="30"/>
          <w:szCs w:val="30"/>
        </w:rPr>
        <w:lastRenderedPageBreak/>
        <w:t>第九部分</w:t>
      </w:r>
      <w:r w:rsidRPr="00F55DC1">
        <w:rPr>
          <w:rFonts w:ascii="Times New Roman"/>
          <w:color w:val="auto"/>
          <w:sz w:val="30"/>
          <w:szCs w:val="30"/>
        </w:rPr>
        <w:t xml:space="preserve">  </w:t>
      </w:r>
      <w:r w:rsidRPr="00F55DC1">
        <w:rPr>
          <w:rFonts w:ascii="Times New Roman"/>
          <w:color w:val="auto"/>
          <w:sz w:val="30"/>
          <w:szCs w:val="30"/>
        </w:rPr>
        <w:t>基金管理人、基金托管人的更换条件和程序</w:t>
      </w:r>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p>
    <w:p w14:paraId="569419BD" w14:textId="77777777" w:rsidR="00B92F2D" w:rsidRPr="00FE4517" w:rsidRDefault="00B92F2D">
      <w:pPr>
        <w:autoSpaceDE w:val="0"/>
        <w:autoSpaceDN w:val="0"/>
        <w:spacing w:line="360" w:lineRule="auto"/>
        <w:textAlignment w:val="bottom"/>
        <w:rPr>
          <w:bCs/>
        </w:rPr>
      </w:pPr>
      <w:bookmarkStart w:id="237" w:name="_Toc15118245"/>
      <w:bookmarkStart w:id="238" w:name="_Toc79392593"/>
      <w:bookmarkStart w:id="239" w:name="_Toc57530252"/>
    </w:p>
    <w:p w14:paraId="0AAC5EA6" w14:textId="77777777" w:rsidR="00B92F2D" w:rsidRPr="007B62D3" w:rsidRDefault="00B92F2D" w:rsidP="007B62D3">
      <w:pPr>
        <w:spacing w:line="360" w:lineRule="auto"/>
        <w:ind w:firstLineChars="200" w:firstLine="480"/>
        <w:rPr>
          <w:bCs/>
          <w:sz w:val="24"/>
          <w:szCs w:val="24"/>
        </w:rPr>
      </w:pPr>
      <w:r w:rsidRPr="007B62D3">
        <w:rPr>
          <w:bCs/>
          <w:sz w:val="24"/>
          <w:szCs w:val="24"/>
        </w:rPr>
        <w:t>一、基金管理人和基金托管人职责终止的情形</w:t>
      </w:r>
      <w:bookmarkEnd w:id="237"/>
      <w:bookmarkEnd w:id="238"/>
      <w:bookmarkEnd w:id="239"/>
    </w:p>
    <w:p w14:paraId="11B7CADE" w14:textId="77777777" w:rsidR="00B92F2D" w:rsidRPr="007B62D3" w:rsidRDefault="00B92F2D" w:rsidP="007B62D3">
      <w:pPr>
        <w:spacing w:line="360" w:lineRule="auto"/>
        <w:ind w:firstLineChars="200" w:firstLine="480"/>
        <w:rPr>
          <w:bCs/>
          <w:sz w:val="24"/>
          <w:szCs w:val="24"/>
        </w:rPr>
      </w:pPr>
      <w:bookmarkStart w:id="240" w:name="_Toc22005971"/>
      <w:r w:rsidRPr="007B62D3">
        <w:rPr>
          <w:bCs/>
          <w:sz w:val="24"/>
          <w:szCs w:val="24"/>
        </w:rPr>
        <w:t>（一）</w:t>
      </w:r>
      <w:r w:rsidRPr="007B62D3">
        <w:rPr>
          <w:bCs/>
          <w:sz w:val="24"/>
          <w:szCs w:val="24"/>
        </w:rPr>
        <w:tab/>
      </w:r>
      <w:r w:rsidRPr="007B62D3">
        <w:rPr>
          <w:bCs/>
          <w:sz w:val="24"/>
          <w:szCs w:val="24"/>
        </w:rPr>
        <w:t>基金管理人职责终止的情形</w:t>
      </w:r>
      <w:bookmarkEnd w:id="240"/>
    </w:p>
    <w:p w14:paraId="52EE61D7" w14:textId="77777777" w:rsidR="00B92F2D" w:rsidRPr="007B62D3" w:rsidRDefault="00B92F2D" w:rsidP="007B62D3">
      <w:pPr>
        <w:spacing w:line="360" w:lineRule="auto"/>
        <w:ind w:firstLineChars="200" w:firstLine="480"/>
        <w:rPr>
          <w:bCs/>
          <w:sz w:val="24"/>
          <w:szCs w:val="24"/>
        </w:rPr>
      </w:pPr>
      <w:r w:rsidRPr="007B62D3">
        <w:rPr>
          <w:bCs/>
          <w:sz w:val="24"/>
          <w:szCs w:val="24"/>
        </w:rPr>
        <w:t>有下列情形之一的，基金管理人职责终止：</w:t>
      </w:r>
    </w:p>
    <w:p w14:paraId="1E2C61FB"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、被依法取消基金管理资格；</w:t>
      </w:r>
    </w:p>
    <w:p w14:paraId="27B78ABD" w14:textId="77777777"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、被基金份额持有人大会解任；</w:t>
      </w:r>
    </w:p>
    <w:p w14:paraId="4752431C" w14:textId="77777777"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、依法解散、被依法撤销或被依法宣告破产；</w:t>
      </w:r>
    </w:p>
    <w:p w14:paraId="39E569D4" w14:textId="77777777"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情形。</w:t>
      </w:r>
    </w:p>
    <w:p w14:paraId="3119CFFF" w14:textId="77777777" w:rsidR="00B92F2D" w:rsidRPr="007B62D3" w:rsidRDefault="00B92F2D" w:rsidP="007B62D3">
      <w:pPr>
        <w:spacing w:line="360" w:lineRule="auto"/>
        <w:ind w:firstLineChars="200" w:firstLine="480"/>
        <w:rPr>
          <w:bCs/>
          <w:sz w:val="24"/>
          <w:szCs w:val="24"/>
        </w:rPr>
      </w:pPr>
      <w:bookmarkStart w:id="241" w:name="_Toc22005972"/>
      <w:r w:rsidRPr="007B62D3">
        <w:rPr>
          <w:bCs/>
          <w:sz w:val="24"/>
          <w:szCs w:val="24"/>
        </w:rPr>
        <w:t>（二）</w:t>
      </w:r>
      <w:r w:rsidRPr="007B62D3">
        <w:rPr>
          <w:bCs/>
          <w:sz w:val="24"/>
          <w:szCs w:val="24"/>
        </w:rPr>
        <w:tab/>
      </w:r>
      <w:r w:rsidRPr="007B62D3">
        <w:rPr>
          <w:bCs/>
          <w:sz w:val="24"/>
          <w:szCs w:val="24"/>
        </w:rPr>
        <w:t>基金托管人职责终止的情形</w:t>
      </w:r>
      <w:bookmarkEnd w:id="241"/>
    </w:p>
    <w:p w14:paraId="464D2548" w14:textId="77777777" w:rsidR="00B92F2D" w:rsidRPr="007B62D3" w:rsidRDefault="00B92F2D" w:rsidP="007B62D3">
      <w:pPr>
        <w:spacing w:line="360" w:lineRule="auto"/>
        <w:ind w:firstLineChars="200" w:firstLine="480"/>
        <w:rPr>
          <w:bCs/>
          <w:sz w:val="24"/>
          <w:szCs w:val="24"/>
        </w:rPr>
      </w:pPr>
      <w:r w:rsidRPr="007B62D3">
        <w:rPr>
          <w:bCs/>
          <w:sz w:val="24"/>
          <w:szCs w:val="24"/>
        </w:rPr>
        <w:t>有下列情形之一的，基金托管人职责终止：</w:t>
      </w:r>
    </w:p>
    <w:p w14:paraId="189C051D"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、被依法取消基金托管资格；</w:t>
      </w:r>
    </w:p>
    <w:p w14:paraId="347CE7BA" w14:textId="77777777"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、被基金份额持有人大会解任；</w:t>
      </w:r>
    </w:p>
    <w:p w14:paraId="36D29B45" w14:textId="77777777"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、依法解散、被依法撤销或被依法宣告破产；</w:t>
      </w:r>
    </w:p>
    <w:p w14:paraId="489B7198" w14:textId="77777777"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情形。</w:t>
      </w:r>
    </w:p>
    <w:p w14:paraId="0E61B1A8" w14:textId="77777777" w:rsidR="00B92F2D" w:rsidRPr="007B62D3" w:rsidRDefault="00B92F2D" w:rsidP="007B62D3">
      <w:pPr>
        <w:spacing w:line="360" w:lineRule="auto"/>
        <w:ind w:firstLineChars="200" w:firstLine="480"/>
        <w:rPr>
          <w:bCs/>
          <w:sz w:val="24"/>
          <w:szCs w:val="24"/>
        </w:rPr>
      </w:pPr>
      <w:bookmarkStart w:id="242" w:name="_Toc57530253"/>
      <w:bookmarkStart w:id="243" w:name="_Toc15118246"/>
      <w:bookmarkStart w:id="244" w:name="_Toc79392594"/>
      <w:r w:rsidRPr="007B62D3">
        <w:rPr>
          <w:bCs/>
          <w:sz w:val="24"/>
          <w:szCs w:val="24"/>
        </w:rPr>
        <w:t>二、基金管理人和基金托管人的更换程序</w:t>
      </w:r>
      <w:bookmarkEnd w:id="242"/>
      <w:bookmarkEnd w:id="243"/>
      <w:bookmarkEnd w:id="244"/>
    </w:p>
    <w:p w14:paraId="54E940EA" w14:textId="77777777" w:rsidR="00B92F2D" w:rsidRPr="007B62D3" w:rsidRDefault="00B92F2D" w:rsidP="007B62D3">
      <w:pPr>
        <w:spacing w:line="360" w:lineRule="auto"/>
        <w:ind w:firstLineChars="200" w:firstLine="480"/>
        <w:rPr>
          <w:bCs/>
          <w:sz w:val="24"/>
          <w:szCs w:val="24"/>
        </w:rPr>
      </w:pPr>
      <w:bookmarkStart w:id="245" w:name="_Toc22005974"/>
      <w:r w:rsidRPr="007B62D3">
        <w:rPr>
          <w:bCs/>
          <w:sz w:val="24"/>
          <w:szCs w:val="24"/>
        </w:rPr>
        <w:t>（一）</w:t>
      </w:r>
      <w:r w:rsidRPr="007B62D3">
        <w:rPr>
          <w:bCs/>
          <w:sz w:val="24"/>
          <w:szCs w:val="24"/>
        </w:rPr>
        <w:tab/>
      </w:r>
      <w:r w:rsidRPr="007B62D3">
        <w:rPr>
          <w:bCs/>
          <w:sz w:val="24"/>
          <w:szCs w:val="24"/>
        </w:rPr>
        <w:t>基金管理人的更换程序</w:t>
      </w:r>
      <w:bookmarkEnd w:id="245"/>
    </w:p>
    <w:p w14:paraId="136C2468"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、提名：</w:t>
      </w:r>
      <w:r w:rsidR="004B5735" w:rsidRPr="004B5735">
        <w:rPr>
          <w:rFonts w:hint="eastAsia"/>
          <w:bCs/>
          <w:sz w:val="24"/>
          <w:szCs w:val="24"/>
        </w:rPr>
        <w:t>临时基金管理人应向基金托管人、单独或合计持有</w:t>
      </w:r>
      <w:r w:rsidR="004B5735" w:rsidRPr="004B5735">
        <w:rPr>
          <w:rFonts w:hint="eastAsia"/>
          <w:bCs/>
          <w:sz w:val="24"/>
          <w:szCs w:val="24"/>
        </w:rPr>
        <w:t>10%</w:t>
      </w:r>
      <w:r w:rsidR="004B5735" w:rsidRPr="004B5735">
        <w:rPr>
          <w:rFonts w:hint="eastAsia"/>
          <w:bCs/>
          <w:sz w:val="24"/>
          <w:szCs w:val="24"/>
        </w:rPr>
        <w:t>以上（含</w:t>
      </w:r>
      <w:r w:rsidR="004B5735" w:rsidRPr="004B5735">
        <w:rPr>
          <w:rFonts w:hint="eastAsia"/>
          <w:bCs/>
          <w:sz w:val="24"/>
          <w:szCs w:val="24"/>
        </w:rPr>
        <w:t>10%</w:t>
      </w:r>
      <w:r w:rsidR="004B5735" w:rsidRPr="004B5735">
        <w:rPr>
          <w:rFonts w:hint="eastAsia"/>
          <w:bCs/>
          <w:sz w:val="24"/>
          <w:szCs w:val="24"/>
        </w:rPr>
        <w:t>）基金份额的基金份额持有人征集</w:t>
      </w:r>
      <w:proofErr w:type="gramStart"/>
      <w:r w:rsidR="004B5735" w:rsidRPr="004B5735">
        <w:rPr>
          <w:rFonts w:hint="eastAsia"/>
          <w:bCs/>
          <w:sz w:val="24"/>
          <w:szCs w:val="24"/>
        </w:rPr>
        <w:t>新任基金</w:t>
      </w:r>
      <w:proofErr w:type="gramEnd"/>
      <w:r w:rsidR="004B5735" w:rsidRPr="004B5735">
        <w:rPr>
          <w:rFonts w:hint="eastAsia"/>
          <w:bCs/>
          <w:sz w:val="24"/>
          <w:szCs w:val="24"/>
        </w:rPr>
        <w:t>管理人提名人选，</w:t>
      </w:r>
      <w:proofErr w:type="gramStart"/>
      <w:r w:rsidR="004B5735" w:rsidRPr="004B5735">
        <w:rPr>
          <w:rFonts w:hint="eastAsia"/>
          <w:bCs/>
          <w:sz w:val="24"/>
          <w:szCs w:val="24"/>
        </w:rPr>
        <w:t>新任基金</w:t>
      </w:r>
      <w:proofErr w:type="gramEnd"/>
      <w:r w:rsidR="004B5735" w:rsidRPr="004B5735">
        <w:rPr>
          <w:rFonts w:hint="eastAsia"/>
          <w:bCs/>
          <w:sz w:val="24"/>
          <w:szCs w:val="24"/>
        </w:rPr>
        <w:t>管理人提名人选由临时基金管理人、基金托管人、单独或合计持有</w:t>
      </w:r>
      <w:r w:rsidR="004B5735" w:rsidRPr="004B5735">
        <w:rPr>
          <w:rFonts w:hint="eastAsia"/>
          <w:bCs/>
          <w:sz w:val="24"/>
          <w:szCs w:val="24"/>
        </w:rPr>
        <w:t>10%</w:t>
      </w:r>
      <w:r w:rsidR="004B5735" w:rsidRPr="004B5735">
        <w:rPr>
          <w:rFonts w:hint="eastAsia"/>
          <w:bCs/>
          <w:sz w:val="24"/>
          <w:szCs w:val="24"/>
        </w:rPr>
        <w:t>以上（含</w:t>
      </w:r>
      <w:r w:rsidR="004B5735" w:rsidRPr="004B5735">
        <w:rPr>
          <w:rFonts w:hint="eastAsia"/>
          <w:bCs/>
          <w:sz w:val="24"/>
          <w:szCs w:val="24"/>
        </w:rPr>
        <w:t>10%</w:t>
      </w:r>
      <w:r w:rsidR="004B5735" w:rsidRPr="004B5735">
        <w:rPr>
          <w:rFonts w:hint="eastAsia"/>
          <w:bCs/>
          <w:sz w:val="24"/>
          <w:szCs w:val="24"/>
        </w:rPr>
        <w:t>）基金份额的基金份额持有人提名的人选构成；</w:t>
      </w:r>
    </w:p>
    <w:p w14:paraId="36BD63A0" w14:textId="77777777"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、决议：基金份额持有人大会在基金管理人职责终止后</w:t>
      </w:r>
      <w:r w:rsidRPr="007B62D3">
        <w:rPr>
          <w:rFonts w:hint="eastAsia"/>
          <w:bCs/>
          <w:sz w:val="24"/>
          <w:szCs w:val="24"/>
        </w:rPr>
        <w:t>6</w:t>
      </w:r>
      <w:r w:rsidRPr="007B62D3">
        <w:rPr>
          <w:bCs/>
          <w:sz w:val="24"/>
          <w:szCs w:val="24"/>
        </w:rPr>
        <w:t>个月内对被提名的基金管理人形成决议，该决议需经参加大会的基金份额持有人所持表决权的</w:t>
      </w:r>
      <w:r w:rsidRPr="007B62D3">
        <w:rPr>
          <w:rFonts w:hint="eastAsia"/>
          <w:bCs/>
          <w:sz w:val="24"/>
          <w:szCs w:val="24"/>
        </w:rPr>
        <w:t>三分之二</w:t>
      </w:r>
      <w:r w:rsidRPr="007B62D3">
        <w:rPr>
          <w:bCs/>
          <w:sz w:val="24"/>
          <w:szCs w:val="24"/>
        </w:rPr>
        <w:t>以上（含</w:t>
      </w:r>
      <w:r w:rsidRPr="007B62D3">
        <w:rPr>
          <w:rFonts w:hint="eastAsia"/>
          <w:bCs/>
          <w:sz w:val="24"/>
          <w:szCs w:val="24"/>
        </w:rPr>
        <w:t>三分之二</w:t>
      </w:r>
      <w:r w:rsidRPr="007B62D3">
        <w:rPr>
          <w:bCs/>
          <w:sz w:val="24"/>
          <w:szCs w:val="24"/>
        </w:rPr>
        <w:t>）表决通过；</w:t>
      </w:r>
    </w:p>
    <w:p w14:paraId="1AA3D3A9" w14:textId="77777777"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、临时基金管理人：</w:t>
      </w:r>
      <w:proofErr w:type="gramStart"/>
      <w:r w:rsidRPr="007B62D3">
        <w:rPr>
          <w:bCs/>
          <w:sz w:val="24"/>
          <w:szCs w:val="24"/>
        </w:rPr>
        <w:t>新任基金</w:t>
      </w:r>
      <w:proofErr w:type="gramEnd"/>
      <w:r w:rsidRPr="007B62D3">
        <w:rPr>
          <w:bCs/>
          <w:sz w:val="24"/>
          <w:szCs w:val="24"/>
        </w:rPr>
        <w:t>管理人产生之前，</w:t>
      </w:r>
      <w:r w:rsidR="004B5735" w:rsidRPr="004B5735">
        <w:rPr>
          <w:rFonts w:hint="eastAsia"/>
          <w:bCs/>
          <w:sz w:val="24"/>
          <w:szCs w:val="24"/>
        </w:rPr>
        <w:t>临时基金管理人由基金管理人、基金托管人、单独或合计持有</w:t>
      </w:r>
      <w:r w:rsidR="004B5735" w:rsidRPr="004B5735">
        <w:rPr>
          <w:rFonts w:hint="eastAsia"/>
          <w:bCs/>
          <w:sz w:val="24"/>
          <w:szCs w:val="24"/>
        </w:rPr>
        <w:t>10%</w:t>
      </w:r>
      <w:r w:rsidR="004B5735" w:rsidRPr="004B5735">
        <w:rPr>
          <w:rFonts w:hint="eastAsia"/>
          <w:bCs/>
          <w:sz w:val="24"/>
          <w:szCs w:val="24"/>
        </w:rPr>
        <w:t>以上（含</w:t>
      </w:r>
      <w:r w:rsidR="004B5735" w:rsidRPr="004B5735">
        <w:rPr>
          <w:rFonts w:hint="eastAsia"/>
          <w:bCs/>
          <w:sz w:val="24"/>
          <w:szCs w:val="24"/>
        </w:rPr>
        <w:t>10%</w:t>
      </w:r>
      <w:r w:rsidR="004B5735" w:rsidRPr="004B5735">
        <w:rPr>
          <w:rFonts w:hint="eastAsia"/>
          <w:bCs/>
          <w:sz w:val="24"/>
          <w:szCs w:val="24"/>
        </w:rPr>
        <w:t>）基金份额的基金份额持有人提名，中国证监会根据《证券投资基金法》的规定，从提名人选中择优指定临时基金管理人。基金管理人、基金托管人、单独或合计持有</w:t>
      </w:r>
      <w:r w:rsidR="004B5735" w:rsidRPr="004B5735">
        <w:rPr>
          <w:rFonts w:hint="eastAsia"/>
          <w:bCs/>
          <w:sz w:val="24"/>
          <w:szCs w:val="24"/>
        </w:rPr>
        <w:t>10%</w:t>
      </w:r>
      <w:r w:rsidR="004B5735" w:rsidRPr="004B5735">
        <w:rPr>
          <w:rFonts w:hint="eastAsia"/>
          <w:bCs/>
          <w:sz w:val="24"/>
          <w:szCs w:val="24"/>
        </w:rPr>
        <w:t>以上（含</w:t>
      </w:r>
      <w:r w:rsidR="004B5735" w:rsidRPr="004B5735">
        <w:rPr>
          <w:rFonts w:hint="eastAsia"/>
          <w:bCs/>
          <w:sz w:val="24"/>
          <w:szCs w:val="24"/>
        </w:rPr>
        <w:t>10%</w:t>
      </w:r>
      <w:r w:rsidR="004B5735" w:rsidRPr="004B5735">
        <w:rPr>
          <w:rFonts w:hint="eastAsia"/>
          <w:bCs/>
          <w:sz w:val="24"/>
          <w:szCs w:val="24"/>
        </w:rPr>
        <w:t>）基金份额的基金份额持有人均不提名的，</w:t>
      </w:r>
      <w:r w:rsidRPr="007B62D3">
        <w:rPr>
          <w:bCs/>
          <w:sz w:val="24"/>
          <w:szCs w:val="24"/>
        </w:rPr>
        <w:t>由中国证监会指定临时基金管理</w:t>
      </w:r>
      <w:r w:rsidRPr="007B62D3">
        <w:rPr>
          <w:bCs/>
          <w:sz w:val="24"/>
          <w:szCs w:val="24"/>
        </w:rPr>
        <w:lastRenderedPageBreak/>
        <w:t>人；</w:t>
      </w:r>
    </w:p>
    <w:p w14:paraId="19FBA867" w14:textId="77777777"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w:t>
      </w:r>
      <w:r w:rsidRPr="007B62D3">
        <w:rPr>
          <w:rFonts w:hint="eastAsia"/>
          <w:bCs/>
          <w:sz w:val="24"/>
          <w:szCs w:val="24"/>
        </w:rPr>
        <w:t>备案</w:t>
      </w:r>
      <w:r w:rsidRPr="007B62D3">
        <w:rPr>
          <w:bCs/>
          <w:sz w:val="24"/>
          <w:szCs w:val="24"/>
        </w:rPr>
        <w:t>：基金份额持有人大会选任基金管理人的决议须</w:t>
      </w:r>
      <w:r w:rsidR="00230BE8" w:rsidRPr="007B62D3">
        <w:rPr>
          <w:rFonts w:hint="eastAsia"/>
          <w:bCs/>
          <w:sz w:val="24"/>
          <w:szCs w:val="24"/>
        </w:rPr>
        <w:t>报</w:t>
      </w:r>
      <w:r w:rsidRPr="007B62D3">
        <w:rPr>
          <w:bCs/>
          <w:sz w:val="24"/>
          <w:szCs w:val="24"/>
        </w:rPr>
        <w:t>中国证监会</w:t>
      </w:r>
      <w:r w:rsidRPr="007B62D3">
        <w:rPr>
          <w:rFonts w:hint="eastAsia"/>
          <w:bCs/>
          <w:sz w:val="24"/>
          <w:szCs w:val="24"/>
        </w:rPr>
        <w:t>备案</w:t>
      </w:r>
      <w:r w:rsidRPr="007B62D3">
        <w:rPr>
          <w:bCs/>
          <w:sz w:val="24"/>
          <w:szCs w:val="24"/>
        </w:rPr>
        <w:t>；</w:t>
      </w:r>
    </w:p>
    <w:p w14:paraId="66783F1F" w14:textId="77777777" w:rsidR="00B92F2D" w:rsidRPr="007B62D3" w:rsidRDefault="00B92F2D" w:rsidP="007B62D3">
      <w:pPr>
        <w:spacing w:line="360" w:lineRule="auto"/>
        <w:ind w:firstLineChars="200" w:firstLine="480"/>
        <w:rPr>
          <w:bCs/>
          <w:sz w:val="24"/>
          <w:szCs w:val="24"/>
        </w:rPr>
      </w:pPr>
      <w:r w:rsidRPr="007B62D3">
        <w:rPr>
          <w:bCs/>
          <w:sz w:val="24"/>
          <w:szCs w:val="24"/>
        </w:rPr>
        <w:t>5</w:t>
      </w:r>
      <w:r w:rsidRPr="007B62D3">
        <w:rPr>
          <w:bCs/>
          <w:sz w:val="24"/>
          <w:szCs w:val="24"/>
        </w:rPr>
        <w:t>、公告：基金管理人更换后，由基金托管人在</w:t>
      </w:r>
      <w:r w:rsidRPr="007B62D3">
        <w:rPr>
          <w:rFonts w:hint="eastAsia"/>
          <w:bCs/>
          <w:sz w:val="24"/>
          <w:szCs w:val="24"/>
        </w:rPr>
        <w:t>更换基金管理人的基金份额持有人大会决议生效后</w:t>
      </w:r>
      <w:r w:rsidRPr="007B62D3">
        <w:rPr>
          <w:bCs/>
          <w:sz w:val="24"/>
          <w:szCs w:val="24"/>
        </w:rPr>
        <w:t>2</w:t>
      </w:r>
      <w:r w:rsidR="00230BE8" w:rsidRPr="007B62D3">
        <w:rPr>
          <w:rFonts w:hint="eastAsia"/>
          <w:bCs/>
          <w:sz w:val="24"/>
          <w:szCs w:val="24"/>
        </w:rPr>
        <w:t>个工作</w:t>
      </w:r>
      <w:r w:rsidRPr="007B62D3">
        <w:rPr>
          <w:bCs/>
          <w:sz w:val="24"/>
          <w:szCs w:val="24"/>
        </w:rPr>
        <w:t>日内在</w:t>
      </w:r>
      <w:r w:rsidR="008A6503" w:rsidRPr="007B62D3">
        <w:rPr>
          <w:rFonts w:hint="eastAsia"/>
          <w:bCs/>
          <w:sz w:val="24"/>
          <w:szCs w:val="24"/>
        </w:rPr>
        <w:t>指定媒介</w:t>
      </w:r>
      <w:r w:rsidRPr="007B62D3">
        <w:rPr>
          <w:bCs/>
          <w:sz w:val="24"/>
          <w:szCs w:val="24"/>
        </w:rPr>
        <w:t>公告</w:t>
      </w:r>
      <w:r w:rsidRPr="007B62D3">
        <w:rPr>
          <w:rFonts w:hint="eastAsia"/>
          <w:bCs/>
          <w:sz w:val="24"/>
          <w:szCs w:val="24"/>
        </w:rPr>
        <w:t>；</w:t>
      </w:r>
    </w:p>
    <w:p w14:paraId="2E1A81F2" w14:textId="77777777" w:rsidR="00B92F2D" w:rsidRPr="007B62D3" w:rsidRDefault="00B92F2D" w:rsidP="007B62D3">
      <w:pPr>
        <w:spacing w:line="360" w:lineRule="auto"/>
        <w:ind w:firstLineChars="200" w:firstLine="480"/>
        <w:rPr>
          <w:bCs/>
          <w:sz w:val="24"/>
          <w:szCs w:val="24"/>
        </w:rPr>
      </w:pPr>
      <w:r w:rsidRPr="007B62D3">
        <w:rPr>
          <w:bCs/>
          <w:sz w:val="24"/>
          <w:szCs w:val="24"/>
        </w:rPr>
        <w:t>6</w:t>
      </w:r>
      <w:r w:rsidRPr="007B62D3">
        <w:rPr>
          <w:bCs/>
          <w:sz w:val="24"/>
          <w:szCs w:val="24"/>
        </w:rPr>
        <w:t>、交接</w:t>
      </w:r>
      <w:r w:rsidR="004B5735" w:rsidRPr="004B5735">
        <w:rPr>
          <w:rFonts w:hint="eastAsia"/>
          <w:bCs/>
          <w:sz w:val="24"/>
          <w:szCs w:val="24"/>
        </w:rPr>
        <w:t>与责任划分</w:t>
      </w:r>
      <w:r w:rsidRPr="007B62D3">
        <w:rPr>
          <w:bCs/>
          <w:sz w:val="24"/>
          <w:szCs w:val="24"/>
        </w:rPr>
        <w:t>：基金管理人职责终止的，基金管理人应妥善保管基金管理业务资料，及时向临时基金管理人或</w:t>
      </w:r>
      <w:proofErr w:type="gramStart"/>
      <w:r w:rsidRPr="007B62D3">
        <w:rPr>
          <w:bCs/>
          <w:sz w:val="24"/>
          <w:szCs w:val="24"/>
        </w:rPr>
        <w:t>新任基金</w:t>
      </w:r>
      <w:proofErr w:type="gramEnd"/>
      <w:r w:rsidRPr="007B62D3">
        <w:rPr>
          <w:bCs/>
          <w:sz w:val="24"/>
          <w:szCs w:val="24"/>
        </w:rPr>
        <w:t>管理人办理基金管理业务的移交手续，临时基金管理人或</w:t>
      </w:r>
      <w:proofErr w:type="gramStart"/>
      <w:r w:rsidRPr="007B62D3">
        <w:rPr>
          <w:bCs/>
          <w:sz w:val="24"/>
          <w:szCs w:val="24"/>
        </w:rPr>
        <w:t>新任基金</w:t>
      </w:r>
      <w:proofErr w:type="gramEnd"/>
      <w:r w:rsidRPr="007B62D3">
        <w:rPr>
          <w:bCs/>
          <w:sz w:val="24"/>
          <w:szCs w:val="24"/>
        </w:rPr>
        <w:t>管理人应及时接收。</w:t>
      </w:r>
      <w:r w:rsidR="00B51FB8">
        <w:rPr>
          <w:rFonts w:hint="eastAsia"/>
          <w:bCs/>
          <w:sz w:val="24"/>
          <w:szCs w:val="24"/>
        </w:rPr>
        <w:t>临时基金管理人或</w:t>
      </w:r>
      <w:proofErr w:type="gramStart"/>
      <w:r w:rsidRPr="007B62D3">
        <w:rPr>
          <w:bCs/>
          <w:sz w:val="24"/>
          <w:szCs w:val="24"/>
        </w:rPr>
        <w:t>新任基金</w:t>
      </w:r>
      <w:proofErr w:type="gramEnd"/>
      <w:r w:rsidRPr="007B62D3">
        <w:rPr>
          <w:bCs/>
          <w:sz w:val="24"/>
          <w:szCs w:val="24"/>
        </w:rPr>
        <w:t>管理人应与基金托管人核对基金资产总值</w:t>
      </w:r>
      <w:r w:rsidR="00832D08">
        <w:rPr>
          <w:rFonts w:hint="eastAsia"/>
          <w:bCs/>
          <w:sz w:val="24"/>
          <w:szCs w:val="24"/>
        </w:rPr>
        <w:t>和净值</w:t>
      </w:r>
      <w:r w:rsidR="00322DB5">
        <w:rPr>
          <w:rFonts w:hint="eastAsia"/>
          <w:bCs/>
          <w:sz w:val="24"/>
          <w:szCs w:val="24"/>
        </w:rPr>
        <w:t>。</w:t>
      </w:r>
      <w:r w:rsidR="00322DB5" w:rsidRPr="00322DB5">
        <w:rPr>
          <w:rFonts w:hint="eastAsia"/>
          <w:bCs/>
          <w:sz w:val="24"/>
          <w:szCs w:val="24"/>
        </w:rPr>
        <w:t>基金管理人、临时基金管理人、</w:t>
      </w:r>
      <w:proofErr w:type="gramStart"/>
      <w:r w:rsidR="00322DB5" w:rsidRPr="00322DB5">
        <w:rPr>
          <w:rFonts w:hint="eastAsia"/>
          <w:bCs/>
          <w:sz w:val="24"/>
          <w:szCs w:val="24"/>
        </w:rPr>
        <w:t>新任基金</w:t>
      </w:r>
      <w:proofErr w:type="gramEnd"/>
      <w:r w:rsidR="00322DB5" w:rsidRPr="00322DB5">
        <w:rPr>
          <w:rFonts w:hint="eastAsia"/>
          <w:bCs/>
          <w:sz w:val="24"/>
          <w:szCs w:val="24"/>
        </w:rPr>
        <w:t>管理人应对各自履职行为依法承担责任；</w:t>
      </w:r>
    </w:p>
    <w:p w14:paraId="49F7FA27" w14:textId="77777777" w:rsidR="00B92F2D" w:rsidRPr="007B62D3" w:rsidRDefault="00B92F2D" w:rsidP="007B62D3">
      <w:pPr>
        <w:spacing w:line="360" w:lineRule="auto"/>
        <w:ind w:firstLineChars="200" w:firstLine="480"/>
        <w:rPr>
          <w:bCs/>
          <w:sz w:val="24"/>
          <w:szCs w:val="24"/>
        </w:rPr>
      </w:pPr>
      <w:r w:rsidRPr="007B62D3">
        <w:rPr>
          <w:bCs/>
          <w:sz w:val="24"/>
          <w:szCs w:val="24"/>
        </w:rPr>
        <w:t>7</w:t>
      </w:r>
      <w:r w:rsidRPr="007B62D3">
        <w:rPr>
          <w:bCs/>
          <w:sz w:val="24"/>
          <w:szCs w:val="24"/>
        </w:rPr>
        <w:t>、审计：基金管理人职责终止的，应当按照法律法规规定聘请会计师事务所对基金财产进行审计，并将审计结果予以公告，同时报中国证监会备案；</w:t>
      </w:r>
      <w:r w:rsidR="00230BE8" w:rsidRPr="007B62D3" w:rsidDel="00230BE8">
        <w:rPr>
          <w:rFonts w:hint="eastAsia"/>
          <w:bCs/>
          <w:sz w:val="24"/>
          <w:szCs w:val="24"/>
        </w:rPr>
        <w:t xml:space="preserve"> </w:t>
      </w:r>
    </w:p>
    <w:p w14:paraId="494490D2" w14:textId="77777777" w:rsidR="00B92F2D" w:rsidRPr="007B62D3" w:rsidRDefault="00B92F2D" w:rsidP="007B62D3">
      <w:pPr>
        <w:spacing w:line="360" w:lineRule="auto"/>
        <w:ind w:firstLineChars="200" w:firstLine="480"/>
        <w:rPr>
          <w:bCs/>
          <w:sz w:val="24"/>
          <w:szCs w:val="24"/>
        </w:rPr>
      </w:pPr>
      <w:r w:rsidRPr="007B62D3">
        <w:rPr>
          <w:bCs/>
          <w:sz w:val="24"/>
          <w:szCs w:val="24"/>
        </w:rPr>
        <w:t>8</w:t>
      </w:r>
      <w:r w:rsidRPr="007B62D3">
        <w:rPr>
          <w:bCs/>
          <w:sz w:val="24"/>
          <w:szCs w:val="24"/>
        </w:rPr>
        <w:t>、基金名称变更：基金管理人更换后，如果原任或</w:t>
      </w:r>
      <w:proofErr w:type="gramStart"/>
      <w:r w:rsidRPr="007B62D3">
        <w:rPr>
          <w:bCs/>
          <w:sz w:val="24"/>
          <w:szCs w:val="24"/>
        </w:rPr>
        <w:t>新任基金</w:t>
      </w:r>
      <w:proofErr w:type="gramEnd"/>
      <w:r w:rsidRPr="007B62D3">
        <w:rPr>
          <w:bCs/>
          <w:sz w:val="24"/>
          <w:szCs w:val="24"/>
        </w:rPr>
        <w:t>管理人要求，应按其要求替换或删除基金名称中与</w:t>
      </w:r>
      <w:proofErr w:type="gramStart"/>
      <w:r w:rsidRPr="007B62D3">
        <w:rPr>
          <w:bCs/>
          <w:sz w:val="24"/>
          <w:szCs w:val="24"/>
        </w:rPr>
        <w:t>原基金</w:t>
      </w:r>
      <w:proofErr w:type="gramEnd"/>
      <w:r w:rsidRPr="007B62D3">
        <w:rPr>
          <w:bCs/>
          <w:sz w:val="24"/>
          <w:szCs w:val="24"/>
        </w:rPr>
        <w:t>管理人有关的名称字样。</w:t>
      </w:r>
    </w:p>
    <w:p w14:paraId="66749C48" w14:textId="77777777" w:rsidR="00B92F2D" w:rsidRPr="007B62D3" w:rsidRDefault="00B92F2D" w:rsidP="007B62D3">
      <w:pPr>
        <w:spacing w:line="360" w:lineRule="auto"/>
        <w:ind w:firstLineChars="200" w:firstLine="480"/>
        <w:rPr>
          <w:bCs/>
          <w:sz w:val="24"/>
          <w:szCs w:val="24"/>
        </w:rPr>
      </w:pPr>
      <w:bookmarkStart w:id="246" w:name="_Toc22005975"/>
      <w:r w:rsidRPr="007B62D3">
        <w:rPr>
          <w:bCs/>
          <w:sz w:val="24"/>
          <w:szCs w:val="24"/>
        </w:rPr>
        <w:t>（二）</w:t>
      </w:r>
      <w:r w:rsidRPr="007B62D3">
        <w:rPr>
          <w:bCs/>
          <w:sz w:val="24"/>
          <w:szCs w:val="24"/>
        </w:rPr>
        <w:tab/>
      </w:r>
      <w:r w:rsidRPr="007B62D3">
        <w:rPr>
          <w:bCs/>
          <w:sz w:val="24"/>
          <w:szCs w:val="24"/>
        </w:rPr>
        <w:t>基金托管人的更换程序</w:t>
      </w:r>
      <w:bookmarkEnd w:id="246"/>
    </w:p>
    <w:p w14:paraId="229C67C0"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、提名：</w:t>
      </w:r>
      <w:proofErr w:type="gramStart"/>
      <w:r w:rsidRPr="007B62D3">
        <w:rPr>
          <w:bCs/>
          <w:sz w:val="24"/>
          <w:szCs w:val="24"/>
        </w:rPr>
        <w:t>新任基金</w:t>
      </w:r>
      <w:proofErr w:type="gramEnd"/>
      <w:r w:rsidRPr="007B62D3">
        <w:rPr>
          <w:bCs/>
          <w:sz w:val="24"/>
          <w:szCs w:val="24"/>
        </w:rPr>
        <w:t>托管人由基金管理人或由单独或合计持有</w:t>
      </w:r>
      <w:r w:rsidRPr="007B62D3">
        <w:rPr>
          <w:kern w:val="0"/>
          <w:sz w:val="24"/>
          <w:szCs w:val="24"/>
        </w:rPr>
        <w:t>10%</w:t>
      </w:r>
      <w:r w:rsidRPr="007B62D3">
        <w:rPr>
          <w:bCs/>
          <w:sz w:val="24"/>
          <w:szCs w:val="24"/>
        </w:rPr>
        <w:t>以上（含</w:t>
      </w:r>
      <w:r w:rsidRPr="007B62D3">
        <w:rPr>
          <w:kern w:val="0"/>
          <w:sz w:val="24"/>
          <w:szCs w:val="24"/>
        </w:rPr>
        <w:t>10%</w:t>
      </w:r>
      <w:r w:rsidRPr="007B62D3">
        <w:rPr>
          <w:bCs/>
          <w:sz w:val="24"/>
          <w:szCs w:val="24"/>
        </w:rPr>
        <w:t>）基金份额的基金</w:t>
      </w:r>
      <w:r w:rsidRPr="007B62D3">
        <w:rPr>
          <w:rFonts w:hint="eastAsia"/>
          <w:bCs/>
          <w:sz w:val="24"/>
          <w:szCs w:val="24"/>
        </w:rPr>
        <w:t>份额</w:t>
      </w:r>
      <w:r w:rsidRPr="007B62D3">
        <w:rPr>
          <w:bCs/>
          <w:sz w:val="24"/>
          <w:szCs w:val="24"/>
        </w:rPr>
        <w:t>持有人提名；</w:t>
      </w:r>
    </w:p>
    <w:p w14:paraId="6544F24F" w14:textId="77777777"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、决议：基金份额持有人大会在基金托管人职责终止后</w:t>
      </w:r>
      <w:r w:rsidRPr="007B62D3">
        <w:rPr>
          <w:kern w:val="0"/>
          <w:sz w:val="24"/>
          <w:szCs w:val="24"/>
        </w:rPr>
        <w:t>6</w:t>
      </w:r>
      <w:r w:rsidRPr="007B62D3">
        <w:rPr>
          <w:bCs/>
          <w:sz w:val="24"/>
          <w:szCs w:val="24"/>
        </w:rPr>
        <w:t>个月内对被提名的基金托管人形成决议，该决议需经参加大会的基金份额持有人所持表决权的</w:t>
      </w:r>
      <w:r w:rsidRPr="007B62D3">
        <w:rPr>
          <w:rFonts w:hint="eastAsia"/>
          <w:bCs/>
          <w:sz w:val="24"/>
          <w:szCs w:val="24"/>
        </w:rPr>
        <w:t>三分之二</w:t>
      </w:r>
      <w:r w:rsidRPr="007B62D3">
        <w:rPr>
          <w:bCs/>
          <w:sz w:val="24"/>
          <w:szCs w:val="24"/>
        </w:rPr>
        <w:t>以上（含</w:t>
      </w:r>
      <w:r w:rsidRPr="007B62D3">
        <w:rPr>
          <w:rFonts w:hint="eastAsia"/>
          <w:bCs/>
          <w:sz w:val="24"/>
          <w:szCs w:val="24"/>
        </w:rPr>
        <w:t>三分之二</w:t>
      </w:r>
      <w:r w:rsidRPr="007B62D3">
        <w:rPr>
          <w:bCs/>
          <w:sz w:val="24"/>
          <w:szCs w:val="24"/>
        </w:rPr>
        <w:t>）表决通过；</w:t>
      </w:r>
    </w:p>
    <w:p w14:paraId="2110BE6E" w14:textId="77777777"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、临时基金托管人：</w:t>
      </w:r>
      <w:proofErr w:type="gramStart"/>
      <w:r w:rsidRPr="007B62D3">
        <w:rPr>
          <w:bCs/>
          <w:sz w:val="24"/>
          <w:szCs w:val="24"/>
        </w:rPr>
        <w:t>新任基金</w:t>
      </w:r>
      <w:proofErr w:type="gramEnd"/>
      <w:r w:rsidRPr="007B62D3">
        <w:rPr>
          <w:bCs/>
          <w:sz w:val="24"/>
          <w:szCs w:val="24"/>
        </w:rPr>
        <w:t>托管人产生之前，由中国证监会指定临时基金托管人；</w:t>
      </w:r>
    </w:p>
    <w:p w14:paraId="1A6653DC" w14:textId="77777777"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w:t>
      </w:r>
      <w:r w:rsidRPr="007B62D3">
        <w:rPr>
          <w:rFonts w:hint="eastAsia"/>
          <w:bCs/>
          <w:sz w:val="24"/>
          <w:szCs w:val="24"/>
        </w:rPr>
        <w:t>备案</w:t>
      </w:r>
      <w:r w:rsidRPr="007B62D3">
        <w:rPr>
          <w:bCs/>
          <w:sz w:val="24"/>
          <w:szCs w:val="24"/>
        </w:rPr>
        <w:t>：基金份额持有人大会更换基金托管人的决议须</w:t>
      </w:r>
      <w:r w:rsidR="005067FE" w:rsidRPr="007B62D3">
        <w:rPr>
          <w:rFonts w:hint="eastAsia"/>
          <w:bCs/>
          <w:sz w:val="24"/>
          <w:szCs w:val="24"/>
        </w:rPr>
        <w:t>报</w:t>
      </w:r>
      <w:r w:rsidRPr="007B62D3">
        <w:rPr>
          <w:bCs/>
          <w:sz w:val="24"/>
          <w:szCs w:val="24"/>
        </w:rPr>
        <w:t>中国证监会</w:t>
      </w:r>
      <w:r w:rsidRPr="007B62D3">
        <w:rPr>
          <w:rFonts w:hint="eastAsia"/>
          <w:bCs/>
          <w:sz w:val="24"/>
          <w:szCs w:val="24"/>
        </w:rPr>
        <w:t>备案</w:t>
      </w:r>
      <w:r w:rsidRPr="007B62D3">
        <w:rPr>
          <w:bCs/>
          <w:sz w:val="24"/>
          <w:szCs w:val="24"/>
        </w:rPr>
        <w:t>；</w:t>
      </w:r>
    </w:p>
    <w:p w14:paraId="62ABE6DA" w14:textId="77777777" w:rsidR="00B92F2D" w:rsidRPr="007B62D3" w:rsidRDefault="00B92F2D" w:rsidP="007B62D3">
      <w:pPr>
        <w:spacing w:line="360" w:lineRule="auto"/>
        <w:ind w:firstLineChars="200" w:firstLine="480"/>
        <w:rPr>
          <w:bCs/>
          <w:sz w:val="24"/>
          <w:szCs w:val="24"/>
        </w:rPr>
      </w:pPr>
      <w:r w:rsidRPr="007B62D3">
        <w:rPr>
          <w:bCs/>
          <w:sz w:val="24"/>
          <w:szCs w:val="24"/>
        </w:rPr>
        <w:t>5</w:t>
      </w:r>
      <w:r w:rsidRPr="007B62D3">
        <w:rPr>
          <w:bCs/>
          <w:sz w:val="24"/>
          <w:szCs w:val="24"/>
        </w:rPr>
        <w:t>、公告：基金托管人更换后，由基金管理人</w:t>
      </w:r>
      <w:r w:rsidRPr="007B62D3">
        <w:rPr>
          <w:rFonts w:hint="eastAsia"/>
          <w:bCs/>
          <w:sz w:val="24"/>
          <w:szCs w:val="24"/>
        </w:rPr>
        <w:t>在更换基金托管人的基金份额持有人大会决议生效</w:t>
      </w:r>
      <w:r w:rsidRPr="007B62D3">
        <w:rPr>
          <w:bCs/>
          <w:sz w:val="24"/>
          <w:szCs w:val="24"/>
        </w:rPr>
        <w:t>后</w:t>
      </w:r>
      <w:r w:rsidRPr="007B62D3">
        <w:rPr>
          <w:rFonts w:hint="eastAsia"/>
          <w:bCs/>
          <w:sz w:val="24"/>
          <w:szCs w:val="24"/>
        </w:rPr>
        <w:t>2</w:t>
      </w:r>
      <w:r w:rsidR="005067FE" w:rsidRPr="007B62D3">
        <w:rPr>
          <w:rFonts w:hint="eastAsia"/>
          <w:bCs/>
          <w:sz w:val="24"/>
          <w:szCs w:val="24"/>
        </w:rPr>
        <w:t>个工作</w:t>
      </w:r>
      <w:r w:rsidRPr="007B62D3">
        <w:rPr>
          <w:bCs/>
          <w:sz w:val="24"/>
          <w:szCs w:val="24"/>
        </w:rPr>
        <w:t>日内在</w:t>
      </w:r>
      <w:r w:rsidR="008A6503" w:rsidRPr="007B62D3">
        <w:rPr>
          <w:rFonts w:hint="eastAsia"/>
          <w:bCs/>
          <w:sz w:val="24"/>
          <w:szCs w:val="24"/>
        </w:rPr>
        <w:t>指定媒介</w:t>
      </w:r>
      <w:r w:rsidRPr="007B62D3">
        <w:rPr>
          <w:bCs/>
          <w:sz w:val="24"/>
          <w:szCs w:val="24"/>
        </w:rPr>
        <w:t>公告</w:t>
      </w:r>
      <w:r w:rsidRPr="007B62D3">
        <w:rPr>
          <w:rFonts w:hint="eastAsia"/>
          <w:bCs/>
          <w:sz w:val="24"/>
          <w:szCs w:val="24"/>
        </w:rPr>
        <w:t>；</w:t>
      </w:r>
    </w:p>
    <w:p w14:paraId="77C4216B" w14:textId="77777777" w:rsidR="00B92F2D" w:rsidRPr="007B62D3" w:rsidRDefault="00B92F2D" w:rsidP="007B62D3">
      <w:pPr>
        <w:spacing w:line="360" w:lineRule="auto"/>
        <w:ind w:firstLineChars="200" w:firstLine="480"/>
        <w:rPr>
          <w:bCs/>
          <w:sz w:val="24"/>
          <w:szCs w:val="24"/>
        </w:rPr>
      </w:pPr>
      <w:r w:rsidRPr="007B62D3">
        <w:rPr>
          <w:bCs/>
          <w:sz w:val="24"/>
          <w:szCs w:val="24"/>
        </w:rPr>
        <w:t>6</w:t>
      </w:r>
      <w:r w:rsidRPr="007B62D3">
        <w:rPr>
          <w:bCs/>
          <w:sz w:val="24"/>
          <w:szCs w:val="24"/>
        </w:rPr>
        <w:t>、交接：基金托管人职责终止的，应当妥善保管基金财产和基金托管业务资料，及时办理基金财产和基金托管业务的移交手续，</w:t>
      </w:r>
      <w:proofErr w:type="gramStart"/>
      <w:r w:rsidRPr="007B62D3">
        <w:rPr>
          <w:bCs/>
          <w:sz w:val="24"/>
          <w:szCs w:val="24"/>
        </w:rPr>
        <w:t>新任基金</w:t>
      </w:r>
      <w:proofErr w:type="gramEnd"/>
      <w:r w:rsidRPr="007B62D3">
        <w:rPr>
          <w:bCs/>
          <w:sz w:val="24"/>
          <w:szCs w:val="24"/>
        </w:rPr>
        <w:t>托管人或者临时基金托管人应当及时接收。</w:t>
      </w:r>
      <w:r w:rsidR="00B51FB8">
        <w:rPr>
          <w:rFonts w:hint="eastAsia"/>
          <w:bCs/>
          <w:sz w:val="24"/>
          <w:szCs w:val="24"/>
        </w:rPr>
        <w:t>临时基金托管人或</w:t>
      </w:r>
      <w:proofErr w:type="gramStart"/>
      <w:r w:rsidRPr="007B62D3">
        <w:rPr>
          <w:bCs/>
          <w:sz w:val="24"/>
          <w:szCs w:val="24"/>
        </w:rPr>
        <w:t>新任基金</w:t>
      </w:r>
      <w:proofErr w:type="gramEnd"/>
      <w:r w:rsidRPr="007B62D3">
        <w:rPr>
          <w:bCs/>
          <w:sz w:val="24"/>
          <w:szCs w:val="24"/>
        </w:rPr>
        <w:t>托管人与基金管理人核对基金资产总值</w:t>
      </w:r>
      <w:r w:rsidR="00F44EB6">
        <w:rPr>
          <w:rFonts w:hint="eastAsia"/>
          <w:bCs/>
          <w:sz w:val="24"/>
          <w:szCs w:val="24"/>
        </w:rPr>
        <w:t>和净值</w:t>
      </w:r>
      <w:r w:rsidRPr="007B62D3">
        <w:rPr>
          <w:bCs/>
          <w:sz w:val="24"/>
          <w:szCs w:val="24"/>
        </w:rPr>
        <w:t>；</w:t>
      </w:r>
      <w:r w:rsidRPr="007B62D3">
        <w:rPr>
          <w:bCs/>
          <w:sz w:val="24"/>
          <w:szCs w:val="24"/>
        </w:rPr>
        <w:t xml:space="preserve"> </w:t>
      </w:r>
    </w:p>
    <w:p w14:paraId="3A42F91D" w14:textId="77777777" w:rsidR="00B92F2D" w:rsidRPr="007B62D3" w:rsidRDefault="00B92F2D" w:rsidP="007B62D3">
      <w:pPr>
        <w:spacing w:line="360" w:lineRule="auto"/>
        <w:ind w:firstLineChars="200" w:firstLine="480"/>
        <w:rPr>
          <w:bCs/>
          <w:sz w:val="24"/>
          <w:szCs w:val="24"/>
        </w:rPr>
      </w:pPr>
      <w:r w:rsidRPr="007B62D3">
        <w:rPr>
          <w:bCs/>
          <w:sz w:val="24"/>
          <w:szCs w:val="24"/>
        </w:rPr>
        <w:t>7</w:t>
      </w:r>
      <w:r w:rsidRPr="007B62D3">
        <w:rPr>
          <w:bCs/>
          <w:sz w:val="24"/>
          <w:szCs w:val="24"/>
        </w:rPr>
        <w:t>、审计：基金托管人职责终止的，应当按照法律法规规定聘请会计师事务</w:t>
      </w:r>
      <w:r w:rsidRPr="007B62D3">
        <w:rPr>
          <w:bCs/>
          <w:sz w:val="24"/>
          <w:szCs w:val="24"/>
        </w:rPr>
        <w:lastRenderedPageBreak/>
        <w:t>所对基金财产进行审计，并将审计结果予以公告，同时报中国证监会备案。</w:t>
      </w:r>
    </w:p>
    <w:p w14:paraId="365B8F19" w14:textId="77777777" w:rsidR="00B92F2D" w:rsidRPr="007B62D3" w:rsidRDefault="00B92F2D" w:rsidP="007B62D3">
      <w:pPr>
        <w:spacing w:line="360" w:lineRule="auto"/>
        <w:ind w:firstLineChars="200" w:firstLine="480"/>
        <w:rPr>
          <w:bCs/>
          <w:sz w:val="24"/>
          <w:szCs w:val="24"/>
        </w:rPr>
      </w:pPr>
      <w:bookmarkStart w:id="247" w:name="_Toc1357"/>
      <w:r w:rsidRPr="007B62D3">
        <w:rPr>
          <w:bCs/>
          <w:sz w:val="24"/>
          <w:szCs w:val="24"/>
        </w:rPr>
        <w:t>（三）基金管理人与基金托管人同时更换的条件和程序。</w:t>
      </w:r>
      <w:bookmarkEnd w:id="247"/>
    </w:p>
    <w:p w14:paraId="718D8972" w14:textId="77777777"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提名：如果基金管理人和基金托管人同时更换，由单独或合计持有基金总份额</w:t>
      </w:r>
      <w:r w:rsidRPr="007B62D3">
        <w:rPr>
          <w:kern w:val="0"/>
          <w:sz w:val="24"/>
          <w:szCs w:val="24"/>
        </w:rPr>
        <w:t>10%</w:t>
      </w:r>
      <w:r w:rsidRPr="007B62D3">
        <w:rPr>
          <w:bCs/>
          <w:sz w:val="24"/>
          <w:szCs w:val="24"/>
        </w:rPr>
        <w:t>以上（含</w:t>
      </w:r>
      <w:r w:rsidRPr="007B62D3">
        <w:rPr>
          <w:kern w:val="0"/>
          <w:sz w:val="24"/>
          <w:szCs w:val="24"/>
        </w:rPr>
        <w:t>10%</w:t>
      </w:r>
      <w:r w:rsidRPr="007B62D3">
        <w:rPr>
          <w:bCs/>
          <w:sz w:val="24"/>
          <w:szCs w:val="24"/>
        </w:rPr>
        <w:t>）的基金份额持有人提名新的基金管理人和基金托管人；</w:t>
      </w:r>
    </w:p>
    <w:p w14:paraId="5DDED2AC" w14:textId="77777777"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基金管理人和基金托管人的更换分别按上述程序进行；</w:t>
      </w:r>
    </w:p>
    <w:p w14:paraId="4844FEDB" w14:textId="77777777" w:rsidR="005A5AE7" w:rsidRDefault="00B92F2D" w:rsidP="005A5AE7">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公告：</w:t>
      </w:r>
      <w:proofErr w:type="gramStart"/>
      <w:r w:rsidRPr="007B62D3">
        <w:rPr>
          <w:bCs/>
          <w:sz w:val="24"/>
          <w:szCs w:val="24"/>
        </w:rPr>
        <w:t>新任基金</w:t>
      </w:r>
      <w:proofErr w:type="gramEnd"/>
      <w:r w:rsidRPr="007B62D3">
        <w:rPr>
          <w:bCs/>
          <w:sz w:val="24"/>
          <w:szCs w:val="24"/>
        </w:rPr>
        <w:t>管理人和</w:t>
      </w:r>
      <w:proofErr w:type="gramStart"/>
      <w:r w:rsidRPr="007B62D3">
        <w:rPr>
          <w:bCs/>
          <w:sz w:val="24"/>
          <w:szCs w:val="24"/>
        </w:rPr>
        <w:t>新任基金</w:t>
      </w:r>
      <w:proofErr w:type="gramEnd"/>
      <w:r w:rsidRPr="007B62D3">
        <w:rPr>
          <w:bCs/>
          <w:sz w:val="24"/>
          <w:szCs w:val="24"/>
        </w:rPr>
        <w:t>托管人应在更换基金管理人和基金托管人的基金份额持有人大会决议</w:t>
      </w:r>
      <w:r w:rsidRPr="007B62D3">
        <w:rPr>
          <w:rFonts w:hint="eastAsia"/>
          <w:bCs/>
          <w:sz w:val="24"/>
          <w:szCs w:val="24"/>
        </w:rPr>
        <w:t>生效</w:t>
      </w:r>
      <w:r w:rsidRPr="007B62D3">
        <w:rPr>
          <w:bCs/>
          <w:sz w:val="24"/>
          <w:szCs w:val="24"/>
        </w:rPr>
        <w:t>后</w:t>
      </w:r>
      <w:r w:rsidRPr="007B62D3">
        <w:rPr>
          <w:bCs/>
          <w:sz w:val="24"/>
          <w:szCs w:val="24"/>
        </w:rPr>
        <w:t>2</w:t>
      </w:r>
      <w:r w:rsidR="005067FE" w:rsidRPr="007B62D3">
        <w:rPr>
          <w:rFonts w:hint="eastAsia"/>
          <w:bCs/>
          <w:sz w:val="24"/>
          <w:szCs w:val="24"/>
        </w:rPr>
        <w:t>个工作</w:t>
      </w:r>
      <w:r w:rsidRPr="007B62D3">
        <w:rPr>
          <w:bCs/>
          <w:sz w:val="24"/>
          <w:szCs w:val="24"/>
        </w:rPr>
        <w:t>日内在</w:t>
      </w:r>
      <w:r w:rsidR="008A6503" w:rsidRPr="007B62D3">
        <w:rPr>
          <w:bCs/>
          <w:sz w:val="24"/>
          <w:szCs w:val="24"/>
        </w:rPr>
        <w:t>指定媒介</w:t>
      </w:r>
      <w:r w:rsidRPr="007B62D3">
        <w:rPr>
          <w:bCs/>
          <w:sz w:val="24"/>
          <w:szCs w:val="24"/>
        </w:rPr>
        <w:t>上联合公告。</w:t>
      </w:r>
      <w:bookmarkStart w:id="248" w:name="_Toc79392622"/>
      <w:bookmarkStart w:id="249" w:name="_Toc48649708"/>
      <w:bookmarkStart w:id="250" w:name="_Toc98560356"/>
      <w:bookmarkStart w:id="251" w:name="_Toc123051456"/>
      <w:bookmarkStart w:id="252" w:name="_Toc21237"/>
      <w:bookmarkStart w:id="253" w:name="_Toc17198"/>
      <w:bookmarkStart w:id="254" w:name="_Toc17920"/>
      <w:bookmarkStart w:id="255" w:name="_Toc29408"/>
      <w:bookmarkStart w:id="256" w:name="_Toc739"/>
      <w:bookmarkStart w:id="257" w:name="_Toc32092"/>
      <w:bookmarkStart w:id="258" w:name="_Toc20976"/>
      <w:bookmarkStart w:id="259" w:name="_Toc8791"/>
      <w:bookmarkStart w:id="260" w:name="_Toc3329"/>
      <w:bookmarkStart w:id="261" w:name="_Toc352229756"/>
      <w:bookmarkStart w:id="262" w:name="_Toc123112238"/>
      <w:bookmarkStart w:id="263" w:name="_Toc123102457"/>
      <w:bookmarkStart w:id="264" w:name="_Toc139991740"/>
      <w:bookmarkStart w:id="265" w:name="_Toc141703890"/>
      <w:bookmarkStart w:id="266" w:name="_Toc5170"/>
      <w:bookmarkStart w:id="267" w:name="_Toc32584"/>
    </w:p>
    <w:p w14:paraId="19F1E064" w14:textId="77777777" w:rsidR="005A5AE7" w:rsidRPr="00886948" w:rsidRDefault="005A5AE7" w:rsidP="00CF35D1">
      <w:pPr>
        <w:spacing w:line="360" w:lineRule="auto"/>
        <w:ind w:firstLineChars="200" w:firstLine="480"/>
        <w:rPr>
          <w:bCs/>
          <w:sz w:val="24"/>
          <w:szCs w:val="24"/>
        </w:rPr>
        <w:sectPr w:rsidR="005A5AE7" w:rsidRPr="00886948" w:rsidSect="009F3E44">
          <w:footerReference w:type="default" r:id="rId21"/>
          <w:pgSz w:w="11906" w:h="16838"/>
          <w:pgMar w:top="1440" w:right="1800" w:bottom="1440" w:left="1800" w:header="851" w:footer="992" w:gutter="0"/>
          <w:pgNumType w:start="1" w:chapStyle="1"/>
          <w:cols w:space="720"/>
          <w:docGrid w:type="lines" w:linePitch="312"/>
        </w:sectPr>
      </w:pPr>
      <w:r>
        <w:rPr>
          <w:rFonts w:hint="eastAsia"/>
          <w:bCs/>
          <w:sz w:val="24"/>
          <w:szCs w:val="24"/>
        </w:rPr>
        <w:t>三、</w:t>
      </w:r>
      <w:r w:rsidRPr="005A5AE7">
        <w:rPr>
          <w:rFonts w:hint="eastAsia"/>
          <w:bCs/>
          <w:sz w:val="24"/>
          <w:szCs w:val="24"/>
        </w:rPr>
        <w:t>本部</w:t>
      </w:r>
      <w:proofErr w:type="gramStart"/>
      <w:r w:rsidRPr="005A5AE7">
        <w:rPr>
          <w:rFonts w:hint="eastAsia"/>
          <w:bCs/>
          <w:sz w:val="24"/>
          <w:szCs w:val="24"/>
        </w:rPr>
        <w:t>分关于</w:t>
      </w:r>
      <w:proofErr w:type="gramEnd"/>
      <w:r w:rsidRPr="005A5AE7">
        <w:rPr>
          <w:rFonts w:hint="eastAsia"/>
          <w:bCs/>
          <w:sz w:val="24"/>
          <w:szCs w:val="24"/>
        </w:rPr>
        <w:t>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p>
    <w:p w14:paraId="6F3A2515" w14:textId="77777777" w:rsidR="00B92F2D" w:rsidRPr="00F55DC1" w:rsidRDefault="00B92F2D" w:rsidP="00EA2DC1">
      <w:pPr>
        <w:pStyle w:val="1"/>
        <w:spacing w:before="0" w:after="0"/>
        <w:jc w:val="center"/>
        <w:rPr>
          <w:rFonts w:ascii="Times New Roman"/>
          <w:color w:val="auto"/>
          <w:sz w:val="30"/>
          <w:szCs w:val="30"/>
        </w:rPr>
      </w:pPr>
      <w:bookmarkStart w:id="268" w:name="_Toc531706847"/>
      <w:r w:rsidRPr="00F55DC1">
        <w:rPr>
          <w:rFonts w:ascii="Times New Roman"/>
          <w:color w:val="auto"/>
          <w:sz w:val="30"/>
          <w:szCs w:val="30"/>
        </w:rPr>
        <w:lastRenderedPageBreak/>
        <w:t>第十部分</w:t>
      </w:r>
      <w:r w:rsidRPr="00F55DC1">
        <w:rPr>
          <w:rFonts w:ascii="Times New Roman"/>
          <w:color w:val="auto"/>
          <w:sz w:val="30"/>
          <w:szCs w:val="30"/>
        </w:rPr>
        <w:t xml:space="preserve">  </w:t>
      </w:r>
      <w:r w:rsidRPr="00F55DC1">
        <w:rPr>
          <w:rFonts w:ascii="Times New Roman"/>
          <w:color w:val="auto"/>
          <w:sz w:val="30"/>
          <w:szCs w:val="30"/>
        </w:rPr>
        <w:t>基金的托管</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p w14:paraId="24AD7EC8" w14:textId="77777777" w:rsidR="00B92F2D" w:rsidRPr="00FE4517" w:rsidRDefault="00B92F2D">
      <w:pPr>
        <w:autoSpaceDE w:val="0"/>
        <w:autoSpaceDN w:val="0"/>
        <w:spacing w:line="360" w:lineRule="auto"/>
        <w:textAlignment w:val="bottom"/>
        <w:rPr>
          <w:bCs/>
        </w:rPr>
      </w:pPr>
    </w:p>
    <w:p w14:paraId="2EE584B7" w14:textId="77777777" w:rsidR="00B92F2D" w:rsidRPr="007B62D3" w:rsidRDefault="00B92F2D" w:rsidP="007B62D3">
      <w:pPr>
        <w:spacing w:line="360" w:lineRule="auto"/>
        <w:ind w:firstLineChars="200" w:firstLine="480"/>
        <w:rPr>
          <w:bCs/>
          <w:sz w:val="24"/>
        </w:rPr>
      </w:pPr>
      <w:r w:rsidRPr="007B62D3">
        <w:rPr>
          <w:bCs/>
          <w:sz w:val="24"/>
        </w:rPr>
        <w:t>基金托管人和基金管理人按照《基金法》、《基金合同》及其他有关规定订立托管协议</w:t>
      </w:r>
      <w:r w:rsidR="00416842" w:rsidRPr="00416842">
        <w:rPr>
          <w:rFonts w:hint="eastAsia"/>
          <w:bCs/>
          <w:sz w:val="24"/>
        </w:rPr>
        <w:t>，基金托管事宜以托管协议约定为准</w:t>
      </w:r>
      <w:r w:rsidRPr="007B62D3">
        <w:rPr>
          <w:bCs/>
          <w:sz w:val="24"/>
        </w:rPr>
        <w:t>。</w:t>
      </w:r>
    </w:p>
    <w:p w14:paraId="362133F4" w14:textId="77777777" w:rsidR="006A39D8" w:rsidRDefault="00B92F2D" w:rsidP="00CF35D1">
      <w:pPr>
        <w:autoSpaceDE w:val="0"/>
        <w:autoSpaceDN w:val="0"/>
        <w:spacing w:line="360" w:lineRule="auto"/>
        <w:ind w:firstLineChars="200" w:firstLine="480"/>
        <w:textAlignment w:val="bottom"/>
        <w:rPr>
          <w:b/>
          <w:bCs/>
        </w:rPr>
        <w:sectPr w:rsidR="006A39D8" w:rsidSect="009F3E44">
          <w:footerReference w:type="default" r:id="rId22"/>
          <w:pgSz w:w="11906" w:h="16838"/>
          <w:pgMar w:top="1440" w:right="1800" w:bottom="1440" w:left="1800" w:header="851" w:footer="992" w:gutter="0"/>
          <w:pgNumType w:start="1" w:chapStyle="1"/>
          <w:cols w:space="720"/>
          <w:docGrid w:type="lines" w:linePitch="312"/>
        </w:sectPr>
      </w:pPr>
      <w:r w:rsidRPr="007B62D3">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bookmarkStart w:id="269" w:name="_Toc14725"/>
      <w:bookmarkStart w:id="270" w:name="_Toc16789"/>
      <w:bookmarkStart w:id="271" w:name="_Toc141703891"/>
      <w:bookmarkStart w:id="272" w:name="_Toc3244"/>
      <w:bookmarkStart w:id="273" w:name="_Toc22674"/>
      <w:bookmarkStart w:id="274" w:name="_Toc19520"/>
      <w:bookmarkStart w:id="275" w:name="_Toc26084"/>
      <w:bookmarkStart w:id="276" w:name="_Toc26383"/>
      <w:bookmarkStart w:id="277" w:name="_Toc2255"/>
      <w:bookmarkStart w:id="278" w:name="_Toc139991741"/>
      <w:bookmarkStart w:id="279" w:name="_Toc31469"/>
      <w:bookmarkStart w:id="280" w:name="_Toc123112239"/>
      <w:bookmarkStart w:id="281" w:name="_Toc123102458"/>
      <w:bookmarkStart w:id="282" w:name="_Toc352229757"/>
      <w:bookmarkStart w:id="283" w:name="_Toc123051457"/>
      <w:bookmarkStart w:id="284" w:name="_Toc98560357"/>
      <w:bookmarkStart w:id="285" w:name="_Toc48649710"/>
      <w:bookmarkStart w:id="286" w:name="_Toc79392624"/>
      <w:bookmarkStart w:id="287" w:name="_Toc26152"/>
      <w:bookmarkStart w:id="288" w:name="_Toc21886"/>
    </w:p>
    <w:p w14:paraId="32D2D874" w14:textId="77777777" w:rsidR="00B92F2D" w:rsidRPr="00F55DC1" w:rsidRDefault="00B92F2D" w:rsidP="006A39D8">
      <w:pPr>
        <w:pStyle w:val="1"/>
        <w:spacing w:before="0" w:after="0"/>
        <w:jc w:val="center"/>
        <w:rPr>
          <w:rFonts w:ascii="Times New Roman"/>
          <w:color w:val="auto"/>
          <w:sz w:val="30"/>
          <w:szCs w:val="30"/>
        </w:rPr>
      </w:pPr>
      <w:bookmarkStart w:id="289" w:name="_Toc531706848"/>
      <w:r w:rsidRPr="00F55DC1">
        <w:rPr>
          <w:rFonts w:ascii="Times New Roman"/>
          <w:color w:val="auto"/>
          <w:sz w:val="30"/>
          <w:szCs w:val="30"/>
        </w:rPr>
        <w:lastRenderedPageBreak/>
        <w:t>第十一部分</w:t>
      </w:r>
      <w:r w:rsidRPr="00F55DC1">
        <w:rPr>
          <w:rFonts w:ascii="Times New Roman"/>
          <w:color w:val="auto"/>
          <w:sz w:val="30"/>
          <w:szCs w:val="30"/>
        </w:rPr>
        <w:t xml:space="preserve">  </w:t>
      </w:r>
      <w:r w:rsidRPr="00F55DC1">
        <w:rPr>
          <w:rFonts w:ascii="Times New Roman"/>
          <w:color w:val="auto"/>
          <w:sz w:val="30"/>
          <w:szCs w:val="30"/>
        </w:rPr>
        <w:t>基金份额的登记</w:t>
      </w:r>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p>
    <w:p w14:paraId="5DC6B88C" w14:textId="77777777" w:rsidR="00B92F2D" w:rsidRPr="00FE4517" w:rsidRDefault="00B92F2D">
      <w:pPr>
        <w:autoSpaceDE w:val="0"/>
        <w:autoSpaceDN w:val="0"/>
        <w:spacing w:line="360" w:lineRule="auto"/>
        <w:textAlignment w:val="bottom"/>
        <w:rPr>
          <w:bCs/>
        </w:rPr>
      </w:pPr>
    </w:p>
    <w:p w14:paraId="2BA2CDF8"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一、基金份额的登记业务</w:t>
      </w:r>
    </w:p>
    <w:p w14:paraId="1FC46748"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sidRPr="007B62D3">
        <w:rPr>
          <w:rFonts w:ascii="宋体" w:hAnsi="宋体" w:hint="eastAsia"/>
          <w:bCs/>
          <w:sz w:val="24"/>
        </w:rPr>
        <w:t>和办理</w:t>
      </w:r>
      <w:proofErr w:type="gramStart"/>
      <w:r w:rsidRPr="007B62D3">
        <w:rPr>
          <w:rFonts w:ascii="宋体" w:hAnsi="宋体" w:hint="eastAsia"/>
          <w:bCs/>
          <w:sz w:val="24"/>
        </w:rPr>
        <w:t>非交易</w:t>
      </w:r>
      <w:proofErr w:type="gramEnd"/>
      <w:r w:rsidRPr="007B62D3">
        <w:rPr>
          <w:rFonts w:ascii="宋体" w:hAnsi="宋体" w:hint="eastAsia"/>
          <w:bCs/>
          <w:sz w:val="24"/>
        </w:rPr>
        <w:t>过户</w:t>
      </w:r>
      <w:r w:rsidRPr="007B62D3">
        <w:rPr>
          <w:rFonts w:ascii="宋体" w:hAnsi="宋体"/>
          <w:bCs/>
          <w:sz w:val="24"/>
        </w:rPr>
        <w:t>等</w:t>
      </w:r>
      <w:r w:rsidRPr="007B62D3">
        <w:rPr>
          <w:rFonts w:ascii="宋体" w:hAnsi="宋体" w:hint="eastAsia"/>
          <w:bCs/>
          <w:sz w:val="24"/>
        </w:rPr>
        <w:t>。</w:t>
      </w:r>
    </w:p>
    <w:p w14:paraId="4CBAF3DF"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二、基金登记业务办理机构</w:t>
      </w:r>
    </w:p>
    <w:p w14:paraId="3B2A8D20"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本基金的登记业务由基金管理人或基金管理人委托的其他符合条件的机构办理</w:t>
      </w:r>
      <w:r w:rsidR="00512D9E">
        <w:rPr>
          <w:rFonts w:hint="eastAsia"/>
          <w:bCs/>
          <w:sz w:val="24"/>
        </w:rPr>
        <w:t>，</w:t>
      </w:r>
      <w:r w:rsidR="00512D9E" w:rsidRPr="00512D9E">
        <w:rPr>
          <w:rFonts w:hint="eastAsia"/>
          <w:bCs/>
          <w:sz w:val="24"/>
        </w:rPr>
        <w:t>但基金管理人依法应当承担的责任不因委托而免除</w:t>
      </w:r>
      <w:r w:rsidR="00FD497B">
        <w:rPr>
          <w:bCs/>
          <w:sz w:val="24"/>
        </w:rPr>
        <w:t>。</w:t>
      </w:r>
      <w:r w:rsidRPr="007B62D3">
        <w:rPr>
          <w:rFonts w:ascii="宋体" w:hAnsi="宋体"/>
          <w:bCs/>
          <w:sz w:val="24"/>
        </w:rPr>
        <w:t>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6A74D9AB"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三、基金登记机构的权利</w:t>
      </w:r>
      <w:bookmarkStart w:id="290" w:name="_Hlt88820748"/>
      <w:bookmarkEnd w:id="290"/>
    </w:p>
    <w:p w14:paraId="1FCF552E"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基金登记机构享有以下权利：</w:t>
      </w:r>
    </w:p>
    <w:p w14:paraId="70039A4D"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1、取得登记费；</w:t>
      </w:r>
    </w:p>
    <w:p w14:paraId="55437EF2"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2、建立和管理投资者基金账户；</w:t>
      </w:r>
    </w:p>
    <w:p w14:paraId="1969F73D"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3、保管基金份额持有人开户资料、交易资料、基金份额持有人名册等；</w:t>
      </w:r>
    </w:p>
    <w:p w14:paraId="113E932A"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4、在法律法规允许的范围内，对登记业务的办理时间进行调整，并依照有关规定于开始实施前在</w:t>
      </w:r>
      <w:r w:rsidR="008A6503" w:rsidRPr="007B62D3">
        <w:rPr>
          <w:rFonts w:ascii="宋体" w:hAnsi="宋体"/>
          <w:bCs/>
          <w:sz w:val="24"/>
        </w:rPr>
        <w:t>指定媒介</w:t>
      </w:r>
      <w:r w:rsidRPr="007B62D3">
        <w:rPr>
          <w:rFonts w:ascii="宋体" w:hAnsi="宋体"/>
          <w:bCs/>
          <w:sz w:val="24"/>
        </w:rPr>
        <w:t>上公告；</w:t>
      </w:r>
    </w:p>
    <w:p w14:paraId="28A067FC"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5、</w:t>
      </w:r>
      <w:r w:rsidRPr="007B62D3">
        <w:rPr>
          <w:rFonts w:ascii="宋体" w:hAnsi="宋体" w:hint="eastAsia"/>
          <w:bCs/>
          <w:sz w:val="24"/>
        </w:rPr>
        <w:t>法律法规及中国证监会规定的和《基金合同》约定的其他</w:t>
      </w:r>
      <w:r w:rsidRPr="007B62D3">
        <w:rPr>
          <w:rFonts w:ascii="宋体" w:hAnsi="宋体"/>
          <w:bCs/>
          <w:sz w:val="24"/>
        </w:rPr>
        <w:t>权利。</w:t>
      </w:r>
    </w:p>
    <w:p w14:paraId="2CC1EB17"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四、基金登记机构的义务</w:t>
      </w:r>
    </w:p>
    <w:p w14:paraId="2664A234"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基金登记机构承担以下义务：</w:t>
      </w:r>
    </w:p>
    <w:p w14:paraId="7DAF7E5A"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1、配备足够的专业人员办理本基金份额的登记业务；</w:t>
      </w:r>
    </w:p>
    <w:p w14:paraId="508F3E40"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2、严格按照法律法规和《基金合同》规定的条件办理本基金份额的登记业务；</w:t>
      </w:r>
    </w:p>
    <w:p w14:paraId="22540B52"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3、</w:t>
      </w:r>
      <w:r w:rsidRPr="007B62D3">
        <w:rPr>
          <w:rFonts w:ascii="宋体" w:hAnsi="宋体" w:hint="eastAsia"/>
          <w:bCs/>
          <w:sz w:val="24"/>
        </w:rPr>
        <w:t>妥善保存登记数据，并将基金份额持有人名称、身份信息及基金份额明细等数据备份至中国证监会认定的机构</w:t>
      </w:r>
      <w:r w:rsidR="005067FE" w:rsidRPr="007B62D3">
        <w:rPr>
          <w:rFonts w:ascii="宋体" w:hAnsi="宋体" w:hint="eastAsia"/>
          <w:bCs/>
          <w:sz w:val="24"/>
        </w:rPr>
        <w:t>，</w:t>
      </w:r>
      <w:r w:rsidRPr="007B62D3">
        <w:rPr>
          <w:rFonts w:ascii="宋体" w:hAnsi="宋体" w:hint="eastAsia"/>
          <w:bCs/>
          <w:sz w:val="24"/>
        </w:rPr>
        <w:t>其保存期限自基金账户销户之日起不得少于20年</w:t>
      </w:r>
      <w:r w:rsidRPr="007B62D3">
        <w:rPr>
          <w:rFonts w:ascii="宋体" w:hAnsi="宋体"/>
          <w:bCs/>
          <w:sz w:val="24"/>
        </w:rPr>
        <w:t>；</w:t>
      </w:r>
    </w:p>
    <w:p w14:paraId="0D431C1D"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lastRenderedPageBreak/>
        <w:t>4、对基金份额持有人的基金账户信息负有保密义务，因违反该保密义务对投资者或基金带来的损失，须承担相应的赔偿责任，但司法强制检查情形及</w:t>
      </w:r>
      <w:r w:rsidRPr="007B62D3">
        <w:rPr>
          <w:rFonts w:ascii="宋体" w:hAnsi="宋体" w:hint="eastAsia"/>
          <w:bCs/>
          <w:sz w:val="24"/>
        </w:rPr>
        <w:t>法律法规及中国证监会规定的和《基金合同》约定的其他</w:t>
      </w:r>
      <w:r w:rsidRPr="007B62D3">
        <w:rPr>
          <w:rFonts w:ascii="宋体" w:hAnsi="宋体"/>
          <w:bCs/>
          <w:sz w:val="24"/>
        </w:rPr>
        <w:t>情形除外；</w:t>
      </w:r>
    </w:p>
    <w:p w14:paraId="629A3769"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5、按《基金合同》及招募说明书规定为投资者办理</w:t>
      </w:r>
      <w:proofErr w:type="gramStart"/>
      <w:r w:rsidRPr="007B62D3">
        <w:rPr>
          <w:rFonts w:ascii="宋体" w:hAnsi="宋体"/>
          <w:bCs/>
          <w:sz w:val="24"/>
        </w:rPr>
        <w:t>非交易</w:t>
      </w:r>
      <w:proofErr w:type="gramEnd"/>
      <w:r w:rsidRPr="007B62D3">
        <w:rPr>
          <w:rFonts w:ascii="宋体" w:hAnsi="宋体"/>
          <w:bCs/>
          <w:sz w:val="24"/>
        </w:rPr>
        <w:t>过户业务、提供其他必要的服务；</w:t>
      </w:r>
    </w:p>
    <w:p w14:paraId="514C9DCC" w14:textId="77777777"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6、接受基金管理人的监督；</w:t>
      </w:r>
    </w:p>
    <w:p w14:paraId="034E6F1C" w14:textId="77777777" w:rsidR="00F37A07" w:rsidRDefault="00B92F2D" w:rsidP="00CF35D1">
      <w:pPr>
        <w:spacing w:line="360" w:lineRule="auto"/>
        <w:ind w:firstLineChars="200" w:firstLine="480"/>
        <w:rPr>
          <w:b/>
          <w:bCs/>
        </w:rPr>
        <w:sectPr w:rsidR="00F37A07" w:rsidSect="009F3E44">
          <w:footerReference w:type="default" r:id="rId23"/>
          <w:pgSz w:w="11906" w:h="16838"/>
          <w:pgMar w:top="1440" w:right="1800" w:bottom="1440" w:left="1800" w:header="851" w:footer="992" w:gutter="0"/>
          <w:pgNumType w:start="1" w:chapStyle="1"/>
          <w:cols w:space="720"/>
          <w:docGrid w:type="lines" w:linePitch="312"/>
        </w:sectPr>
      </w:pPr>
      <w:r w:rsidRPr="007B62D3">
        <w:rPr>
          <w:rFonts w:ascii="宋体" w:hAnsi="宋体"/>
          <w:bCs/>
          <w:sz w:val="24"/>
        </w:rPr>
        <w:t>7、</w:t>
      </w:r>
      <w:r w:rsidRPr="007B62D3">
        <w:rPr>
          <w:rFonts w:ascii="宋体" w:hAnsi="宋体" w:hint="eastAsia"/>
          <w:bCs/>
          <w:sz w:val="24"/>
        </w:rPr>
        <w:t>法律法规及中国证监会规定的和《基金合同》约定的其他</w:t>
      </w:r>
      <w:r w:rsidRPr="007B62D3">
        <w:rPr>
          <w:rFonts w:ascii="宋体" w:hAnsi="宋体"/>
          <w:bCs/>
          <w:sz w:val="24"/>
        </w:rPr>
        <w:t>义务。</w:t>
      </w:r>
      <w:bookmarkStart w:id="291" w:name="_Toc22538"/>
      <w:bookmarkStart w:id="292" w:name="_Toc11395"/>
      <w:bookmarkStart w:id="293" w:name="_Toc13343"/>
      <w:bookmarkStart w:id="294" w:name="_Toc16437"/>
      <w:bookmarkStart w:id="295" w:name="_Toc578"/>
      <w:bookmarkStart w:id="296" w:name="_Toc352229758"/>
      <w:bookmarkStart w:id="297" w:name="_Toc5477"/>
      <w:bookmarkStart w:id="298" w:name="_Toc3872"/>
      <w:bookmarkStart w:id="299" w:name="_Toc21917"/>
      <w:bookmarkStart w:id="300" w:name="_Toc2981"/>
      <w:bookmarkStart w:id="301" w:name="_Toc801"/>
      <w:bookmarkStart w:id="302" w:name="_Toc11351"/>
    </w:p>
    <w:p w14:paraId="73092A09" w14:textId="77777777" w:rsidR="00B92F2D" w:rsidRPr="00F55DC1" w:rsidRDefault="00B92F2D" w:rsidP="00F37A07">
      <w:pPr>
        <w:pStyle w:val="1"/>
        <w:spacing w:before="0" w:after="0"/>
        <w:jc w:val="center"/>
        <w:rPr>
          <w:rFonts w:ascii="Times New Roman"/>
          <w:color w:val="auto"/>
          <w:sz w:val="30"/>
          <w:szCs w:val="30"/>
        </w:rPr>
      </w:pPr>
      <w:bookmarkStart w:id="303" w:name="_Toc531706849"/>
      <w:r w:rsidRPr="00F55DC1">
        <w:rPr>
          <w:rFonts w:ascii="Times New Roman"/>
          <w:color w:val="auto"/>
          <w:sz w:val="30"/>
          <w:szCs w:val="30"/>
        </w:rPr>
        <w:lastRenderedPageBreak/>
        <w:t>第十二部分</w:t>
      </w:r>
      <w:r w:rsidRPr="00F55DC1">
        <w:rPr>
          <w:rFonts w:ascii="Times New Roman"/>
          <w:color w:val="auto"/>
          <w:sz w:val="30"/>
          <w:szCs w:val="30"/>
        </w:rPr>
        <w:t xml:space="preserve">  </w:t>
      </w:r>
      <w:r w:rsidRPr="00F55DC1">
        <w:rPr>
          <w:rFonts w:ascii="Times New Roman"/>
          <w:color w:val="auto"/>
          <w:sz w:val="30"/>
          <w:szCs w:val="30"/>
        </w:rPr>
        <w:t>基金的投资</w:t>
      </w:r>
      <w:bookmarkEnd w:id="291"/>
      <w:bookmarkEnd w:id="292"/>
      <w:bookmarkEnd w:id="293"/>
      <w:bookmarkEnd w:id="294"/>
      <w:bookmarkEnd w:id="295"/>
      <w:bookmarkEnd w:id="296"/>
      <w:bookmarkEnd w:id="297"/>
      <w:bookmarkEnd w:id="298"/>
      <w:bookmarkEnd w:id="299"/>
      <w:bookmarkEnd w:id="300"/>
      <w:bookmarkEnd w:id="301"/>
      <w:bookmarkEnd w:id="302"/>
      <w:bookmarkEnd w:id="303"/>
    </w:p>
    <w:p w14:paraId="419E8333" w14:textId="77777777" w:rsidR="00B92F2D" w:rsidRPr="00FE4517" w:rsidRDefault="00B92F2D">
      <w:pPr>
        <w:spacing w:line="360" w:lineRule="auto"/>
        <w:ind w:firstLineChars="200" w:firstLine="420"/>
        <w:rPr>
          <w:bCs/>
        </w:rPr>
      </w:pPr>
    </w:p>
    <w:p w14:paraId="791C0388"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一、投资目标</w:t>
      </w:r>
    </w:p>
    <w:p w14:paraId="42C0679A" w14:textId="77777777" w:rsidR="007209B3" w:rsidRDefault="007209B3" w:rsidP="007209B3">
      <w:pPr>
        <w:autoSpaceDE w:val="0"/>
        <w:autoSpaceDN w:val="0"/>
        <w:spacing w:line="360" w:lineRule="auto"/>
        <w:ind w:firstLineChars="200" w:firstLine="480"/>
        <w:textAlignment w:val="bottom"/>
        <w:rPr>
          <w:bCs/>
          <w:sz w:val="24"/>
        </w:rPr>
      </w:pPr>
      <w:r w:rsidRPr="007209B3">
        <w:rPr>
          <w:rFonts w:hint="eastAsia"/>
          <w:bCs/>
          <w:sz w:val="24"/>
        </w:rPr>
        <w:t>本基金为股票指数增强型基金，在力求对中证</w:t>
      </w:r>
      <w:r w:rsidRPr="007209B3">
        <w:rPr>
          <w:rFonts w:hint="eastAsia"/>
          <w:bCs/>
          <w:sz w:val="24"/>
        </w:rPr>
        <w:t>500</w:t>
      </w:r>
      <w:r w:rsidRPr="007209B3">
        <w:rPr>
          <w:rFonts w:hint="eastAsia"/>
          <w:bCs/>
          <w:sz w:val="24"/>
        </w:rPr>
        <w:t>指数进行有效跟踪的基础上，通过数量化方法进行积极的指数组合管理与风险控制，力争实现超越业绩比较基准的投资收益，谋求基金资产的长期增值。</w:t>
      </w:r>
    </w:p>
    <w:p w14:paraId="6A5347B3"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二、投资范围</w:t>
      </w:r>
    </w:p>
    <w:p w14:paraId="17F2862E" w14:textId="77777777"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本基金主要投资于</w:t>
      </w:r>
      <w:r w:rsidR="003A219B">
        <w:rPr>
          <w:rFonts w:hint="eastAsia"/>
          <w:bCs/>
          <w:sz w:val="24"/>
        </w:rPr>
        <w:t>中证</w:t>
      </w:r>
      <w:r w:rsidR="003A219B">
        <w:rPr>
          <w:rFonts w:hint="eastAsia"/>
          <w:bCs/>
          <w:sz w:val="24"/>
        </w:rPr>
        <w:t>500</w:t>
      </w:r>
      <w:r w:rsidRPr="000D3EDF">
        <w:rPr>
          <w:rFonts w:hint="eastAsia"/>
          <w:bCs/>
          <w:sz w:val="24"/>
        </w:rPr>
        <w:t>指数成份股、备选成份股。为更好地实现投资目标</w:t>
      </w:r>
      <w:r w:rsidRPr="000D3EDF">
        <w:rPr>
          <w:rFonts w:hint="eastAsia"/>
          <w:bCs/>
          <w:sz w:val="24"/>
        </w:rPr>
        <w:t>,</w:t>
      </w:r>
      <w:r w:rsidRPr="000D3EDF">
        <w:rPr>
          <w:rFonts w:hint="eastAsia"/>
          <w:bCs/>
          <w:sz w:val="24"/>
        </w:rPr>
        <w:t>本基金可少量投资于非成份股</w:t>
      </w:r>
      <w:r w:rsidRPr="000D3EDF">
        <w:rPr>
          <w:rFonts w:hint="eastAsia"/>
          <w:bCs/>
          <w:sz w:val="24"/>
        </w:rPr>
        <w:t>(</w:t>
      </w:r>
      <w:r w:rsidRPr="000D3EDF">
        <w:rPr>
          <w:rFonts w:hint="eastAsia"/>
          <w:bCs/>
          <w:sz w:val="24"/>
        </w:rPr>
        <w:t>包括中小板、创业板及其他经中国证监会核准上市的股票</w:t>
      </w:r>
      <w:r w:rsidRPr="000D3EDF">
        <w:rPr>
          <w:rFonts w:hint="eastAsia"/>
          <w:bCs/>
          <w:sz w:val="24"/>
        </w:rPr>
        <w:t>)</w:t>
      </w:r>
      <w:r w:rsidRPr="000D3EDF">
        <w:rPr>
          <w:rFonts w:hint="eastAsia"/>
          <w:bCs/>
          <w:sz w:val="24"/>
        </w:rPr>
        <w:t>、债券</w:t>
      </w:r>
      <w:r w:rsidRPr="000D3EDF">
        <w:rPr>
          <w:rFonts w:hint="eastAsia"/>
          <w:bCs/>
          <w:sz w:val="24"/>
        </w:rPr>
        <w:t>(</w:t>
      </w:r>
      <w:r w:rsidRPr="000D3EDF">
        <w:rPr>
          <w:rFonts w:hint="eastAsia"/>
          <w:bCs/>
          <w:sz w:val="24"/>
        </w:rPr>
        <w:t>含国债、金融债、企业债、公司债、央行票据、中期票据、短期融资</w:t>
      </w:r>
      <w:proofErr w:type="gramStart"/>
      <w:r w:rsidRPr="000D3EDF">
        <w:rPr>
          <w:rFonts w:hint="eastAsia"/>
          <w:bCs/>
          <w:sz w:val="24"/>
        </w:rPr>
        <w:t>券</w:t>
      </w:r>
      <w:proofErr w:type="gramEnd"/>
      <w:r w:rsidRPr="000D3EDF">
        <w:rPr>
          <w:rFonts w:hint="eastAsia"/>
          <w:bCs/>
          <w:sz w:val="24"/>
        </w:rPr>
        <w:t>、超短期融资</w:t>
      </w:r>
      <w:proofErr w:type="gramStart"/>
      <w:r w:rsidRPr="000D3EDF">
        <w:rPr>
          <w:rFonts w:hint="eastAsia"/>
          <w:bCs/>
          <w:sz w:val="24"/>
        </w:rPr>
        <w:t>券</w:t>
      </w:r>
      <w:proofErr w:type="gramEnd"/>
      <w:r w:rsidRPr="000D3EDF">
        <w:rPr>
          <w:rFonts w:hint="eastAsia"/>
          <w:bCs/>
          <w:sz w:val="24"/>
        </w:rPr>
        <w:t>、政府支持机构债、地方政府债、公开发行的次级债、</w:t>
      </w:r>
      <w:r w:rsidRPr="004478F4">
        <w:rPr>
          <w:rFonts w:hint="eastAsia"/>
          <w:bCs/>
          <w:sz w:val="24"/>
        </w:rPr>
        <w:t>可转换债券、可交换债券、</w:t>
      </w:r>
      <w:r w:rsidRPr="001C2654">
        <w:rPr>
          <w:rFonts w:hint="eastAsia"/>
          <w:bCs/>
          <w:sz w:val="24"/>
        </w:rPr>
        <w:t>中小企业私募</w:t>
      </w:r>
      <w:proofErr w:type="gramStart"/>
      <w:r w:rsidRPr="001C2654">
        <w:rPr>
          <w:rFonts w:hint="eastAsia"/>
          <w:bCs/>
          <w:sz w:val="24"/>
        </w:rPr>
        <w:t>债及</w:t>
      </w:r>
      <w:r w:rsidRPr="000D3EDF">
        <w:rPr>
          <w:rFonts w:hint="eastAsia"/>
          <w:bCs/>
          <w:sz w:val="24"/>
        </w:rPr>
        <w:t>其</w:t>
      </w:r>
      <w:proofErr w:type="gramEnd"/>
      <w:r w:rsidRPr="000D3EDF">
        <w:rPr>
          <w:rFonts w:hint="eastAsia"/>
          <w:bCs/>
          <w:sz w:val="24"/>
        </w:rPr>
        <w:t>他经中国证监会允许投资的债券</w:t>
      </w:r>
      <w:r w:rsidRPr="000D3EDF">
        <w:rPr>
          <w:rFonts w:hint="eastAsia"/>
          <w:bCs/>
          <w:sz w:val="24"/>
        </w:rPr>
        <w:t>)</w:t>
      </w:r>
      <w:r w:rsidRPr="000D3EDF">
        <w:rPr>
          <w:rFonts w:hint="eastAsia"/>
          <w:bCs/>
          <w:sz w:val="24"/>
        </w:rPr>
        <w:t>、货币市场工具</w:t>
      </w:r>
      <w:r w:rsidRPr="000D3EDF">
        <w:rPr>
          <w:rFonts w:hint="eastAsia"/>
          <w:bCs/>
          <w:sz w:val="24"/>
        </w:rPr>
        <w:t>(</w:t>
      </w:r>
      <w:r w:rsidRPr="000D3EDF">
        <w:rPr>
          <w:rFonts w:hint="eastAsia"/>
          <w:bCs/>
          <w:sz w:val="24"/>
        </w:rPr>
        <w:t>含同业存单等</w:t>
      </w:r>
      <w:r w:rsidRPr="000D3EDF">
        <w:rPr>
          <w:rFonts w:hint="eastAsia"/>
          <w:bCs/>
          <w:sz w:val="24"/>
        </w:rPr>
        <w:t>)</w:t>
      </w:r>
      <w:r w:rsidRPr="000D3EDF">
        <w:rPr>
          <w:rFonts w:hint="eastAsia"/>
          <w:bCs/>
          <w:sz w:val="24"/>
        </w:rPr>
        <w:t>、权证、资产支持证券、股指期货以及法律法规或中国证监会允许基金投资的其他金融工具</w:t>
      </w:r>
      <w:r w:rsidRPr="000D3EDF">
        <w:rPr>
          <w:rFonts w:hint="eastAsia"/>
          <w:bCs/>
          <w:sz w:val="24"/>
        </w:rPr>
        <w:t>(</w:t>
      </w:r>
      <w:r w:rsidRPr="000D3EDF">
        <w:rPr>
          <w:rFonts w:hint="eastAsia"/>
          <w:bCs/>
          <w:sz w:val="24"/>
        </w:rPr>
        <w:t>但须符合中国证监会相关规定</w:t>
      </w:r>
      <w:r w:rsidRPr="000D3EDF">
        <w:rPr>
          <w:rFonts w:hint="eastAsia"/>
          <w:bCs/>
          <w:sz w:val="24"/>
        </w:rPr>
        <w:t>)</w:t>
      </w:r>
      <w:r w:rsidRPr="000D3EDF">
        <w:rPr>
          <w:rFonts w:hint="eastAsia"/>
          <w:bCs/>
          <w:sz w:val="24"/>
        </w:rPr>
        <w:t>。</w:t>
      </w:r>
    </w:p>
    <w:p w14:paraId="4E12589E" w14:textId="77777777"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如法律法规或监管机构以后允许基金投资其他品种</w:t>
      </w:r>
      <w:r w:rsidR="00DA2426">
        <w:rPr>
          <w:rFonts w:hint="eastAsia"/>
          <w:bCs/>
          <w:sz w:val="24"/>
        </w:rPr>
        <w:t>，</w:t>
      </w:r>
      <w:r w:rsidRPr="000D3EDF">
        <w:rPr>
          <w:rFonts w:hint="eastAsia"/>
          <w:bCs/>
          <w:sz w:val="24"/>
        </w:rPr>
        <w:t>基金管理人在履行适当程序后</w:t>
      </w:r>
      <w:r w:rsidR="00DA2426">
        <w:rPr>
          <w:rFonts w:hint="eastAsia"/>
          <w:bCs/>
          <w:sz w:val="24"/>
        </w:rPr>
        <w:t>，</w:t>
      </w:r>
      <w:r w:rsidRPr="000D3EDF">
        <w:rPr>
          <w:rFonts w:hint="eastAsia"/>
          <w:bCs/>
          <w:sz w:val="24"/>
        </w:rPr>
        <w:t>可以将其纳入投资范围。</w:t>
      </w:r>
      <w:r w:rsidRPr="000D3EDF">
        <w:rPr>
          <w:rFonts w:hint="eastAsia"/>
          <w:bCs/>
          <w:sz w:val="24"/>
        </w:rPr>
        <w:t xml:space="preserve"> </w:t>
      </w:r>
    </w:p>
    <w:p w14:paraId="30DE914C" w14:textId="77777777" w:rsid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基金的投资组合比例为：股票资产占基金资产的比例不低于</w:t>
      </w:r>
      <w:r w:rsidRPr="000D3EDF">
        <w:rPr>
          <w:rFonts w:hint="eastAsia"/>
          <w:bCs/>
          <w:sz w:val="24"/>
        </w:rPr>
        <w:t>80%</w:t>
      </w:r>
      <w:r w:rsidRPr="000D3EDF">
        <w:rPr>
          <w:rFonts w:hint="eastAsia"/>
          <w:bCs/>
          <w:sz w:val="24"/>
        </w:rPr>
        <w:t>，投资标的指数成份股及其备选成份股的比例不低于非现金基金资产的</w:t>
      </w:r>
      <w:r w:rsidRPr="000D3EDF">
        <w:rPr>
          <w:rFonts w:hint="eastAsia"/>
          <w:bCs/>
          <w:sz w:val="24"/>
        </w:rPr>
        <w:t>80%</w:t>
      </w:r>
      <w:r w:rsidRPr="000D3EDF">
        <w:rPr>
          <w:rFonts w:hint="eastAsia"/>
          <w:bCs/>
          <w:sz w:val="24"/>
        </w:rPr>
        <w:t>；每个交易日日终在扣除股指期货合约需缴纳的交易保证金后，保持不低于基金资产净值</w:t>
      </w:r>
      <w:r w:rsidRPr="000D3EDF">
        <w:rPr>
          <w:rFonts w:hint="eastAsia"/>
          <w:bCs/>
          <w:sz w:val="24"/>
        </w:rPr>
        <w:t>5%</w:t>
      </w:r>
      <w:r w:rsidRPr="000D3EDF">
        <w:rPr>
          <w:rFonts w:hint="eastAsia"/>
          <w:bCs/>
          <w:sz w:val="24"/>
        </w:rPr>
        <w:t>的现金或到期日在一年以内的政府债券，其中现金不包括结算备付金、存出保证金、应收申购款等；权证、股指期货及其他金融工具的投资比例依照法律法规或监管机构的规定执行。</w:t>
      </w:r>
    </w:p>
    <w:p w14:paraId="6578D9AA" w14:textId="77777777" w:rsidR="00BE31A0" w:rsidRPr="007B62D3" w:rsidRDefault="00397A89" w:rsidP="00397A89">
      <w:pPr>
        <w:autoSpaceDE w:val="0"/>
        <w:autoSpaceDN w:val="0"/>
        <w:spacing w:line="360" w:lineRule="auto"/>
        <w:ind w:firstLineChars="200" w:firstLine="480"/>
        <w:textAlignment w:val="bottom"/>
        <w:rPr>
          <w:bCs/>
          <w:sz w:val="24"/>
        </w:rPr>
      </w:pPr>
      <w:r w:rsidRPr="00397A89">
        <w:rPr>
          <w:rFonts w:hint="eastAsia"/>
          <w:bCs/>
          <w:sz w:val="24"/>
        </w:rPr>
        <w:t>如果法律法规或中国证监会变更投资品种的投资比例限制，基金管理人在履行适当程序后，可以调整上述投资品种的投资比例。</w:t>
      </w:r>
    </w:p>
    <w:p w14:paraId="68432C6B"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三、投资策略</w:t>
      </w:r>
    </w:p>
    <w:p w14:paraId="740BE0A8" w14:textId="0815A900"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本基金在指数</w:t>
      </w:r>
      <w:proofErr w:type="gramStart"/>
      <w:r w:rsidRPr="000D3EDF">
        <w:rPr>
          <w:rFonts w:hint="eastAsia"/>
          <w:bCs/>
          <w:sz w:val="24"/>
        </w:rPr>
        <w:t>化投资</w:t>
      </w:r>
      <w:proofErr w:type="gramEnd"/>
      <w:r w:rsidRPr="000D3EDF">
        <w:rPr>
          <w:rFonts w:hint="eastAsia"/>
          <w:bCs/>
          <w:sz w:val="24"/>
        </w:rPr>
        <w:t>的基础上通过数量化方法进行投资组合优化，在控制与</w:t>
      </w:r>
      <w:r>
        <w:rPr>
          <w:rFonts w:hint="eastAsia"/>
          <w:bCs/>
          <w:sz w:val="24"/>
        </w:rPr>
        <w:t>中证</w:t>
      </w:r>
      <w:r w:rsidR="003A219B">
        <w:rPr>
          <w:rFonts w:hint="eastAsia"/>
          <w:bCs/>
          <w:sz w:val="24"/>
        </w:rPr>
        <w:t>500</w:t>
      </w:r>
      <w:r w:rsidRPr="000D3EDF">
        <w:rPr>
          <w:rFonts w:hint="eastAsia"/>
          <w:bCs/>
          <w:sz w:val="24"/>
        </w:rPr>
        <w:t>指数偏离风险的前提下，力争实现超越业绩比较基准的投资收益。本基金力争</w:t>
      </w:r>
      <w:r w:rsidR="003408C9">
        <w:rPr>
          <w:rFonts w:hint="eastAsia"/>
          <w:bCs/>
          <w:sz w:val="24"/>
        </w:rPr>
        <w:t>控制净值增长率与业绩比较基准之间</w:t>
      </w:r>
      <w:r w:rsidRPr="000D3EDF">
        <w:rPr>
          <w:rFonts w:hint="eastAsia"/>
          <w:bCs/>
          <w:sz w:val="24"/>
        </w:rPr>
        <w:t>的日均跟踪偏离度的绝对值不超过</w:t>
      </w:r>
      <w:r w:rsidRPr="000D3EDF">
        <w:rPr>
          <w:rFonts w:hint="eastAsia"/>
          <w:bCs/>
          <w:sz w:val="24"/>
        </w:rPr>
        <w:t>0.5%</w:t>
      </w:r>
      <w:r w:rsidRPr="000D3EDF">
        <w:rPr>
          <w:rFonts w:hint="eastAsia"/>
          <w:bCs/>
          <w:sz w:val="24"/>
        </w:rPr>
        <w:t>，年跟踪误差不超过</w:t>
      </w:r>
      <w:r w:rsidRPr="000D3EDF">
        <w:rPr>
          <w:rFonts w:hint="eastAsia"/>
          <w:bCs/>
          <w:sz w:val="24"/>
        </w:rPr>
        <w:t>8.0%</w:t>
      </w:r>
      <w:r w:rsidRPr="000D3EDF">
        <w:rPr>
          <w:rFonts w:hint="eastAsia"/>
          <w:bCs/>
          <w:sz w:val="24"/>
        </w:rPr>
        <w:t>。</w:t>
      </w:r>
      <w:bookmarkStart w:id="304" w:name="_Hlk67323747"/>
    </w:p>
    <w:bookmarkEnd w:id="304"/>
    <w:p w14:paraId="06B67A6E" w14:textId="77777777"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lastRenderedPageBreak/>
        <w:t>1</w:t>
      </w:r>
      <w:r w:rsidRPr="000D3EDF">
        <w:rPr>
          <w:rFonts w:hint="eastAsia"/>
          <w:bCs/>
          <w:sz w:val="24"/>
        </w:rPr>
        <w:t>、股票投资策略</w:t>
      </w:r>
    </w:p>
    <w:p w14:paraId="218388EF" w14:textId="77777777"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w:t>
      </w:r>
      <w:r w:rsidRPr="000D3EDF">
        <w:rPr>
          <w:rFonts w:hint="eastAsia"/>
          <w:bCs/>
          <w:sz w:val="24"/>
        </w:rPr>
        <w:t>1</w:t>
      </w:r>
      <w:r w:rsidRPr="000D3EDF">
        <w:rPr>
          <w:rFonts w:hint="eastAsia"/>
          <w:bCs/>
          <w:sz w:val="24"/>
        </w:rPr>
        <w:t>）指数</w:t>
      </w:r>
      <w:proofErr w:type="gramStart"/>
      <w:r w:rsidRPr="000D3EDF">
        <w:rPr>
          <w:rFonts w:hint="eastAsia"/>
          <w:bCs/>
          <w:sz w:val="24"/>
        </w:rPr>
        <w:t>化投资</w:t>
      </w:r>
      <w:proofErr w:type="gramEnd"/>
      <w:r w:rsidRPr="000D3EDF">
        <w:rPr>
          <w:rFonts w:hint="eastAsia"/>
          <w:bCs/>
          <w:sz w:val="24"/>
        </w:rPr>
        <w:t>策略</w:t>
      </w:r>
    </w:p>
    <w:p w14:paraId="4E28EA6D" w14:textId="77777777"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12B63AE1" w14:textId="77777777"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w:t>
      </w:r>
      <w:r w:rsidRPr="000D3EDF">
        <w:rPr>
          <w:rFonts w:hint="eastAsia"/>
          <w:bCs/>
          <w:sz w:val="24"/>
        </w:rPr>
        <w:t>2</w:t>
      </w:r>
      <w:r w:rsidRPr="000D3EDF">
        <w:rPr>
          <w:rFonts w:hint="eastAsia"/>
          <w:bCs/>
          <w:sz w:val="24"/>
        </w:rPr>
        <w:t>）指数增强型策略</w:t>
      </w:r>
    </w:p>
    <w:p w14:paraId="73FD9710" w14:textId="77777777" w:rsidR="00FA5F5A" w:rsidRDefault="00FA5F5A" w:rsidP="00FA5F5A">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62992C08" w14:textId="77777777" w:rsidR="00FA5F5A" w:rsidRDefault="00FA5F5A" w:rsidP="00FA5F5A">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14:paraId="293B2C6A" w14:textId="77777777" w:rsidR="00FA5F5A" w:rsidRDefault="00FA5F5A" w:rsidP="00FA5F5A">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5E239B7F" w14:textId="77777777" w:rsid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除标的指数成份股之外，本基金亦可适当投资于一些基本面较好、股价</w:t>
      </w:r>
      <w:proofErr w:type="gramStart"/>
      <w:r w:rsidRPr="000D3EDF">
        <w:rPr>
          <w:rFonts w:hint="eastAsia"/>
          <w:bCs/>
          <w:sz w:val="24"/>
        </w:rPr>
        <w:t>被较大</w:t>
      </w:r>
      <w:proofErr w:type="gramEnd"/>
      <w:r w:rsidRPr="000D3EDF">
        <w:rPr>
          <w:rFonts w:hint="eastAsia"/>
          <w:bCs/>
          <w:sz w:val="24"/>
        </w:rPr>
        <w:t>低估、存在重大投资机会的非成分股，以及通过参与新股认购等方式提高收益水平。</w:t>
      </w:r>
    </w:p>
    <w:p w14:paraId="171151CC" w14:textId="77777777"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2</w:t>
      </w:r>
      <w:r w:rsidRPr="000D3EDF">
        <w:rPr>
          <w:rFonts w:hint="eastAsia"/>
          <w:bCs/>
          <w:sz w:val="24"/>
        </w:rPr>
        <w:t>、债券投资策略</w:t>
      </w:r>
    </w:p>
    <w:p w14:paraId="0E7BBFDA" w14:textId="77777777"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本基金债券投资将</w:t>
      </w:r>
      <w:proofErr w:type="gramStart"/>
      <w:r w:rsidRPr="000D3EDF">
        <w:rPr>
          <w:rFonts w:hint="eastAsia"/>
          <w:bCs/>
          <w:sz w:val="24"/>
        </w:rPr>
        <w:t>采取久期策略</w:t>
      </w:r>
      <w:proofErr w:type="gramEnd"/>
      <w:r w:rsidRPr="000D3EDF">
        <w:rPr>
          <w:rFonts w:hint="eastAsia"/>
          <w:bCs/>
          <w:sz w:val="24"/>
        </w:rPr>
        <w:t>、收益率曲线策略、骑乘策略、息差策略、</w:t>
      </w:r>
      <w:proofErr w:type="gramStart"/>
      <w:r w:rsidRPr="000D3EDF">
        <w:rPr>
          <w:rFonts w:hint="eastAsia"/>
          <w:bCs/>
          <w:sz w:val="24"/>
        </w:rPr>
        <w:t>个券</w:t>
      </w:r>
      <w:proofErr w:type="gramEnd"/>
      <w:r w:rsidRPr="000D3EDF">
        <w:rPr>
          <w:rFonts w:hint="eastAsia"/>
          <w:bCs/>
          <w:sz w:val="24"/>
        </w:rPr>
        <w:t>选择策略、信用策略等积极投资策略</w:t>
      </w:r>
      <w:r w:rsidR="00DA2426">
        <w:rPr>
          <w:rFonts w:hint="eastAsia"/>
          <w:bCs/>
          <w:sz w:val="24"/>
        </w:rPr>
        <w:t>，</w:t>
      </w:r>
      <w:r w:rsidRPr="000D3EDF">
        <w:rPr>
          <w:rFonts w:hint="eastAsia"/>
          <w:bCs/>
          <w:sz w:val="24"/>
        </w:rPr>
        <w:t>自上而下地管理组合的久期</w:t>
      </w:r>
      <w:r w:rsidR="00DA2426">
        <w:rPr>
          <w:rFonts w:hint="eastAsia"/>
          <w:bCs/>
          <w:sz w:val="24"/>
        </w:rPr>
        <w:t>，</w:t>
      </w:r>
      <w:r w:rsidRPr="000D3EDF">
        <w:rPr>
          <w:rFonts w:hint="eastAsia"/>
          <w:bCs/>
          <w:sz w:val="24"/>
        </w:rPr>
        <w:t>灵活地调整组合的券种搭配</w:t>
      </w:r>
      <w:r w:rsidR="00DA2426">
        <w:rPr>
          <w:rFonts w:hint="eastAsia"/>
          <w:bCs/>
          <w:sz w:val="24"/>
        </w:rPr>
        <w:t>，</w:t>
      </w:r>
      <w:r w:rsidRPr="000D3EDF">
        <w:rPr>
          <w:rFonts w:hint="eastAsia"/>
          <w:bCs/>
          <w:sz w:val="24"/>
        </w:rPr>
        <w:t>同时精选个</w:t>
      </w:r>
      <w:proofErr w:type="gramStart"/>
      <w:r w:rsidRPr="000D3EDF">
        <w:rPr>
          <w:rFonts w:hint="eastAsia"/>
          <w:bCs/>
          <w:sz w:val="24"/>
        </w:rPr>
        <w:t>券</w:t>
      </w:r>
      <w:proofErr w:type="gramEnd"/>
      <w:r w:rsidR="00DA2426">
        <w:rPr>
          <w:rFonts w:hint="eastAsia"/>
          <w:bCs/>
          <w:sz w:val="24"/>
        </w:rPr>
        <w:t>，</w:t>
      </w:r>
      <w:r w:rsidRPr="000D3EDF">
        <w:rPr>
          <w:rFonts w:hint="eastAsia"/>
          <w:bCs/>
          <w:sz w:val="24"/>
        </w:rPr>
        <w:t>以增强组合的持有期收益。</w:t>
      </w:r>
    </w:p>
    <w:p w14:paraId="3C7BBF46" w14:textId="77777777"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3</w:t>
      </w:r>
      <w:r w:rsidRPr="000D3EDF">
        <w:rPr>
          <w:rFonts w:hint="eastAsia"/>
          <w:bCs/>
          <w:sz w:val="24"/>
        </w:rPr>
        <w:t>、权证投资策略</w:t>
      </w:r>
    </w:p>
    <w:p w14:paraId="7265B94B" w14:textId="77777777"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本基金通过对权证标的证券基本面的研究</w:t>
      </w:r>
      <w:r w:rsidR="00DA2426">
        <w:rPr>
          <w:rFonts w:hint="eastAsia"/>
          <w:bCs/>
          <w:sz w:val="24"/>
        </w:rPr>
        <w:t>，</w:t>
      </w:r>
      <w:r w:rsidRPr="000D3EDF">
        <w:rPr>
          <w:rFonts w:hint="eastAsia"/>
          <w:bCs/>
          <w:sz w:val="24"/>
        </w:rPr>
        <w:t>并结合权证定价模型及价值挖掘策略、价差策略、双向权证策略等寻求权证的合理估值水平</w:t>
      </w:r>
      <w:r w:rsidR="00DA2426">
        <w:rPr>
          <w:rFonts w:hint="eastAsia"/>
          <w:bCs/>
          <w:sz w:val="24"/>
        </w:rPr>
        <w:t>，</w:t>
      </w:r>
      <w:r w:rsidRPr="000D3EDF">
        <w:rPr>
          <w:rFonts w:hint="eastAsia"/>
          <w:bCs/>
          <w:sz w:val="24"/>
        </w:rPr>
        <w:t>追求稳定的当期收益。</w:t>
      </w:r>
    </w:p>
    <w:p w14:paraId="43825C6B" w14:textId="77777777"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4</w:t>
      </w:r>
      <w:r w:rsidRPr="000D3EDF">
        <w:rPr>
          <w:rFonts w:hint="eastAsia"/>
          <w:bCs/>
          <w:sz w:val="24"/>
        </w:rPr>
        <w:t>、股指期货投资策略</w:t>
      </w:r>
    </w:p>
    <w:p w14:paraId="7B205D8B" w14:textId="77777777"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本基金将根据风险管理的原则</w:t>
      </w:r>
      <w:r w:rsidR="00DA2426">
        <w:rPr>
          <w:rFonts w:hint="eastAsia"/>
          <w:bCs/>
          <w:sz w:val="24"/>
        </w:rPr>
        <w:t>，</w:t>
      </w:r>
      <w:r w:rsidRPr="000D3EDF">
        <w:rPr>
          <w:rFonts w:hint="eastAsia"/>
          <w:bCs/>
          <w:sz w:val="24"/>
        </w:rPr>
        <w:t>以套期保值为目标</w:t>
      </w:r>
      <w:r w:rsidR="00DA2426">
        <w:rPr>
          <w:rFonts w:hint="eastAsia"/>
          <w:bCs/>
          <w:sz w:val="24"/>
        </w:rPr>
        <w:t>，</w:t>
      </w:r>
      <w:r w:rsidRPr="000D3EDF">
        <w:rPr>
          <w:rFonts w:hint="eastAsia"/>
          <w:bCs/>
          <w:sz w:val="24"/>
        </w:rPr>
        <w:t>选择流动性好、交易活</w:t>
      </w:r>
      <w:r w:rsidRPr="000D3EDF">
        <w:rPr>
          <w:rFonts w:hint="eastAsia"/>
          <w:bCs/>
          <w:sz w:val="24"/>
        </w:rPr>
        <w:lastRenderedPageBreak/>
        <w:t>跃的股指期货合约</w:t>
      </w:r>
      <w:r w:rsidR="00DA2426">
        <w:rPr>
          <w:rFonts w:hint="eastAsia"/>
          <w:bCs/>
          <w:sz w:val="24"/>
        </w:rPr>
        <w:t>，</w:t>
      </w:r>
      <w:r w:rsidRPr="000D3EDF">
        <w:rPr>
          <w:rFonts w:hint="eastAsia"/>
          <w:bCs/>
          <w:sz w:val="24"/>
        </w:rPr>
        <w:t>充分考虑股指期货的风险收益特征</w:t>
      </w:r>
      <w:r w:rsidR="00DA2426">
        <w:rPr>
          <w:rFonts w:hint="eastAsia"/>
          <w:bCs/>
          <w:sz w:val="24"/>
        </w:rPr>
        <w:t>，</w:t>
      </w:r>
      <w:r w:rsidRPr="000D3EDF">
        <w:rPr>
          <w:rFonts w:hint="eastAsia"/>
          <w:bCs/>
          <w:sz w:val="24"/>
        </w:rPr>
        <w:t>通过多头或空头的套期保值策略</w:t>
      </w:r>
      <w:r w:rsidR="00DA2426">
        <w:rPr>
          <w:rFonts w:hint="eastAsia"/>
          <w:bCs/>
          <w:sz w:val="24"/>
        </w:rPr>
        <w:t>，</w:t>
      </w:r>
      <w:r w:rsidRPr="000D3EDF">
        <w:rPr>
          <w:rFonts w:hint="eastAsia"/>
          <w:bCs/>
          <w:sz w:val="24"/>
        </w:rPr>
        <w:t>以改善投资组合的投资效果</w:t>
      </w:r>
      <w:r w:rsidR="00DA2426">
        <w:rPr>
          <w:rFonts w:hint="eastAsia"/>
          <w:bCs/>
          <w:sz w:val="24"/>
        </w:rPr>
        <w:t>，</w:t>
      </w:r>
      <w:r w:rsidRPr="000D3EDF">
        <w:rPr>
          <w:rFonts w:hint="eastAsia"/>
          <w:bCs/>
          <w:sz w:val="24"/>
        </w:rPr>
        <w:t>实现股票组合的超额收益。</w:t>
      </w:r>
    </w:p>
    <w:p w14:paraId="23B1942F" w14:textId="77777777"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5</w:t>
      </w:r>
      <w:r w:rsidRPr="000D3EDF">
        <w:rPr>
          <w:rFonts w:hint="eastAsia"/>
          <w:bCs/>
          <w:sz w:val="24"/>
        </w:rPr>
        <w:t>、资产支持证券的投资策略</w:t>
      </w:r>
    </w:p>
    <w:p w14:paraId="6E8E9E1F" w14:textId="77777777" w:rsidR="00DA2426" w:rsidRDefault="000D3EDF" w:rsidP="007B62D3">
      <w:pPr>
        <w:autoSpaceDE w:val="0"/>
        <w:autoSpaceDN w:val="0"/>
        <w:spacing w:line="360" w:lineRule="auto"/>
        <w:ind w:firstLineChars="200" w:firstLine="480"/>
        <w:textAlignment w:val="bottom"/>
        <w:rPr>
          <w:bCs/>
          <w:sz w:val="24"/>
        </w:rPr>
      </w:pPr>
      <w:r w:rsidRPr="000D3EDF">
        <w:rPr>
          <w:rFonts w:hint="eastAsia"/>
          <w:bCs/>
          <w:sz w:val="24"/>
        </w:rPr>
        <w:t>本基金将综合运用战略资产配置和战术资产配置进行资产支持证券的投资组合管理</w:t>
      </w:r>
      <w:r w:rsidRPr="000D3EDF">
        <w:rPr>
          <w:rFonts w:hint="eastAsia"/>
          <w:bCs/>
          <w:sz w:val="24"/>
        </w:rPr>
        <w:t>,</w:t>
      </w:r>
      <w:r w:rsidRPr="000D3EDF">
        <w:rPr>
          <w:rFonts w:hint="eastAsia"/>
          <w:bCs/>
          <w:sz w:val="24"/>
        </w:rPr>
        <w:t>并根据信用风险、利率风险和流动性风险变化积极调整投资策略</w:t>
      </w:r>
      <w:r w:rsidR="00DA2426">
        <w:rPr>
          <w:rFonts w:hint="eastAsia"/>
          <w:bCs/>
          <w:sz w:val="24"/>
        </w:rPr>
        <w:t>，</w:t>
      </w:r>
      <w:r w:rsidRPr="000D3EDF">
        <w:rPr>
          <w:rFonts w:hint="eastAsia"/>
          <w:bCs/>
          <w:sz w:val="24"/>
        </w:rPr>
        <w:t>严格遵守法律法规和基金合同的约定</w:t>
      </w:r>
      <w:r w:rsidR="00DA2426">
        <w:rPr>
          <w:rFonts w:hint="eastAsia"/>
          <w:bCs/>
          <w:sz w:val="24"/>
        </w:rPr>
        <w:t>，</w:t>
      </w:r>
      <w:r w:rsidRPr="000D3EDF">
        <w:rPr>
          <w:rFonts w:hint="eastAsia"/>
          <w:bCs/>
          <w:sz w:val="24"/>
        </w:rPr>
        <w:t>在保证本金安全和基金资产流动性的基础上获得稳定收益。</w:t>
      </w:r>
    </w:p>
    <w:p w14:paraId="7054FD4D" w14:textId="77777777" w:rsidR="004478F4" w:rsidRDefault="001C2654" w:rsidP="004478F4">
      <w:pPr>
        <w:autoSpaceDE w:val="0"/>
        <w:autoSpaceDN w:val="0"/>
        <w:spacing w:line="360" w:lineRule="auto"/>
        <w:ind w:firstLineChars="200" w:firstLine="480"/>
        <w:textAlignment w:val="bottom"/>
        <w:rPr>
          <w:rFonts w:ascii="宋体" w:hAnsi="宋体"/>
          <w:sz w:val="24"/>
          <w:szCs w:val="24"/>
        </w:rPr>
      </w:pPr>
      <w:r>
        <w:rPr>
          <w:rFonts w:ascii="宋体" w:hAnsi="宋体" w:hint="eastAsia"/>
          <w:sz w:val="24"/>
          <w:szCs w:val="24"/>
        </w:rPr>
        <w:t>6</w:t>
      </w:r>
      <w:r w:rsidR="004478F4">
        <w:rPr>
          <w:rFonts w:ascii="宋体" w:hAnsi="宋体" w:hint="eastAsia"/>
          <w:sz w:val="24"/>
          <w:szCs w:val="24"/>
        </w:rPr>
        <w:t>、可转债投资策略</w:t>
      </w:r>
    </w:p>
    <w:p w14:paraId="07865E80" w14:textId="77777777" w:rsidR="004478F4" w:rsidRDefault="004478F4" w:rsidP="004478F4">
      <w:pPr>
        <w:autoSpaceDE w:val="0"/>
        <w:autoSpaceDN w:val="0"/>
        <w:spacing w:line="360" w:lineRule="auto"/>
        <w:ind w:firstLineChars="200" w:firstLine="480"/>
        <w:textAlignment w:val="bottom"/>
        <w:rPr>
          <w:rFonts w:ascii="宋体" w:hAnsi="宋体"/>
          <w:bCs/>
          <w:sz w:val="24"/>
          <w:szCs w:val="24"/>
        </w:rPr>
      </w:pPr>
      <w:r>
        <w:rPr>
          <w:rFonts w:ascii="宋体" w:hAnsi="宋体" w:hint="eastAsia"/>
          <w:sz w:val="24"/>
          <w:szCs w:val="24"/>
        </w:rPr>
        <w:t>包括传统可转换债券，即可转换公司债</w:t>
      </w:r>
      <w:proofErr w:type="gramStart"/>
      <w:r>
        <w:rPr>
          <w:rFonts w:ascii="宋体" w:hAnsi="宋体" w:hint="eastAsia"/>
          <w:sz w:val="24"/>
          <w:szCs w:val="24"/>
        </w:rPr>
        <w:t>券</w:t>
      </w:r>
      <w:proofErr w:type="gramEnd"/>
      <w:r>
        <w:rPr>
          <w:rFonts w:ascii="宋体" w:hAnsi="宋体" w:hint="eastAsia"/>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Pr>
          <w:rFonts w:ascii="宋体" w:hAnsi="宋体" w:hint="eastAsia"/>
          <w:sz w:val="24"/>
          <w:szCs w:val="24"/>
        </w:rPr>
        <w:t>券</w:t>
      </w:r>
      <w:proofErr w:type="gramEnd"/>
      <w:r>
        <w:rPr>
          <w:rFonts w:ascii="宋体" w:hAnsi="宋体" w:hint="eastAsia"/>
          <w:sz w:val="24"/>
          <w:szCs w:val="24"/>
        </w:rPr>
        <w:t>，力争实现较高的投资收益。同时，本基金也可以采用相对价值分析策略，即通过分析不同市场环境下可转换债券股性</w:t>
      </w:r>
      <w:proofErr w:type="gramStart"/>
      <w:r>
        <w:rPr>
          <w:rFonts w:ascii="宋体" w:hAnsi="宋体" w:hint="eastAsia"/>
          <w:sz w:val="24"/>
          <w:szCs w:val="24"/>
        </w:rPr>
        <w:t>和债性</w:t>
      </w:r>
      <w:proofErr w:type="gramEnd"/>
      <w:r>
        <w:rPr>
          <w:rFonts w:ascii="宋体" w:hAnsi="宋体" w:hint="eastAsia"/>
          <w:sz w:val="24"/>
          <w:szCs w:val="24"/>
        </w:rPr>
        <w:t>的相对价值，把握可转换债券的价值走向，选择相应券种，从而获取较高投资收益。另外，本基金将密切关注可转债的套利机会和条款博弈机会。</w:t>
      </w:r>
    </w:p>
    <w:p w14:paraId="48E3FACA" w14:textId="77777777" w:rsidR="004478F4" w:rsidRDefault="001C2654" w:rsidP="004478F4">
      <w:pPr>
        <w:autoSpaceDE w:val="0"/>
        <w:autoSpaceDN w:val="0"/>
        <w:spacing w:line="360" w:lineRule="auto"/>
        <w:ind w:firstLineChars="200" w:firstLine="480"/>
        <w:textAlignment w:val="bottom"/>
        <w:rPr>
          <w:bCs/>
          <w:sz w:val="24"/>
        </w:rPr>
      </w:pPr>
      <w:r>
        <w:rPr>
          <w:rFonts w:hint="eastAsia"/>
          <w:bCs/>
          <w:sz w:val="24"/>
        </w:rPr>
        <w:t>7</w:t>
      </w:r>
      <w:r w:rsidR="004478F4">
        <w:rPr>
          <w:rFonts w:hint="eastAsia"/>
          <w:bCs/>
          <w:sz w:val="24"/>
        </w:rPr>
        <w:t>、中小企业私募债券策略</w:t>
      </w:r>
    </w:p>
    <w:p w14:paraId="6D18EA40" w14:textId="77777777" w:rsidR="004478F4" w:rsidRDefault="004478F4" w:rsidP="004478F4">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bCs/>
          <w:sz w:val="24"/>
        </w:rPr>
        <w:t xml:space="preserve"> </w:t>
      </w:r>
      <w:r>
        <w:rPr>
          <w:rFonts w:hint="eastAsia"/>
          <w:bCs/>
          <w:sz w:val="24"/>
        </w:rPr>
        <w:t>本基金将深入研究发行人资信及公司运营情况，合理合</w:t>
      </w:r>
      <w:proofErr w:type="gramStart"/>
      <w:r>
        <w:rPr>
          <w:rFonts w:hint="eastAsia"/>
          <w:bCs/>
          <w:sz w:val="24"/>
        </w:rPr>
        <w:t>规</w:t>
      </w:r>
      <w:proofErr w:type="gramEnd"/>
      <w:r>
        <w:rPr>
          <w:rFonts w:hint="eastAsia"/>
          <w:bCs/>
          <w:sz w:val="24"/>
        </w:rPr>
        <w:t>合格地进行中小企业私募债券投资。本基金在投资过程中密切监控债券信用等级或发行人信用等级变化情况，尽力规避风险，并获取超额收益。</w:t>
      </w:r>
    </w:p>
    <w:p w14:paraId="6FDF9567" w14:textId="77777777" w:rsidR="00BE31A0" w:rsidRPr="007B62D3" w:rsidRDefault="00BE31A0" w:rsidP="007B62D3">
      <w:pPr>
        <w:autoSpaceDE w:val="0"/>
        <w:autoSpaceDN w:val="0"/>
        <w:spacing w:line="360" w:lineRule="auto"/>
        <w:ind w:firstLineChars="200" w:firstLine="480"/>
        <w:textAlignment w:val="bottom"/>
        <w:rPr>
          <w:bCs/>
          <w:sz w:val="24"/>
        </w:rPr>
      </w:pPr>
      <w:r w:rsidRPr="007B62D3">
        <w:rPr>
          <w:bCs/>
          <w:sz w:val="24"/>
        </w:rPr>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14:paraId="6F738FDE"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四、投资限制</w:t>
      </w:r>
    </w:p>
    <w:p w14:paraId="3F6336CD"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14:paraId="5C3A39C0" w14:textId="77777777"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40C66E71" w14:textId="77777777" w:rsidR="00030BA1" w:rsidRDefault="00030BA1" w:rsidP="00030BA1">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003A219B" w:rsidRPr="00C14A87">
        <w:rPr>
          <w:rFonts w:hint="eastAsia"/>
          <w:bCs/>
          <w:sz w:val="24"/>
        </w:rPr>
        <w:t>股票资产占基金资产的比例不低于</w:t>
      </w:r>
      <w:r w:rsidR="003A219B" w:rsidRPr="00C14A87">
        <w:rPr>
          <w:rFonts w:hint="eastAsia"/>
          <w:bCs/>
          <w:sz w:val="24"/>
        </w:rPr>
        <w:t>80%</w:t>
      </w:r>
      <w:r w:rsidR="003A219B" w:rsidRPr="00C14A87">
        <w:rPr>
          <w:rFonts w:hint="eastAsia"/>
          <w:bCs/>
          <w:sz w:val="24"/>
        </w:rPr>
        <w:t>，投资</w:t>
      </w:r>
      <w:r w:rsidR="003A219B">
        <w:rPr>
          <w:rFonts w:hint="eastAsia"/>
          <w:bCs/>
          <w:sz w:val="24"/>
        </w:rPr>
        <w:t>中证</w:t>
      </w:r>
      <w:r w:rsidR="003A219B">
        <w:rPr>
          <w:rFonts w:hint="eastAsia"/>
          <w:bCs/>
          <w:sz w:val="24"/>
        </w:rPr>
        <w:t>500</w:t>
      </w:r>
      <w:r w:rsidR="003A219B" w:rsidRPr="00C14A87">
        <w:rPr>
          <w:rFonts w:hint="eastAsia"/>
          <w:bCs/>
          <w:sz w:val="24"/>
        </w:rPr>
        <w:t>指数成份股及其备选成份股的比例不低于非现金基金资产的</w:t>
      </w:r>
      <w:r w:rsidR="003A219B" w:rsidRPr="00C14A87">
        <w:rPr>
          <w:rFonts w:hint="eastAsia"/>
          <w:bCs/>
          <w:sz w:val="24"/>
        </w:rPr>
        <w:t>80%</w:t>
      </w:r>
      <w:r w:rsidR="003A219B" w:rsidRPr="00C14A87">
        <w:rPr>
          <w:rFonts w:hint="eastAsia"/>
          <w:bCs/>
          <w:sz w:val="24"/>
        </w:rPr>
        <w:t>；</w:t>
      </w:r>
    </w:p>
    <w:p w14:paraId="1787A9EA" w14:textId="77777777" w:rsidR="00030BA1" w:rsidRDefault="00030BA1" w:rsidP="00030BA1">
      <w:pPr>
        <w:spacing w:line="360" w:lineRule="auto"/>
        <w:ind w:firstLineChars="200" w:firstLine="480"/>
        <w:rPr>
          <w:bCs/>
          <w:sz w:val="24"/>
        </w:rPr>
      </w:pPr>
      <w:r>
        <w:rPr>
          <w:bCs/>
          <w:sz w:val="24"/>
        </w:rPr>
        <w:lastRenderedPageBreak/>
        <w:t>（</w:t>
      </w:r>
      <w:r>
        <w:rPr>
          <w:rFonts w:hint="eastAsia"/>
          <w:bCs/>
          <w:sz w:val="24"/>
        </w:rPr>
        <w:t>2</w:t>
      </w:r>
      <w:r>
        <w:rPr>
          <w:bCs/>
          <w:sz w:val="24"/>
        </w:rPr>
        <w:t>）</w:t>
      </w:r>
      <w:r w:rsidR="008F3BA3" w:rsidRPr="007B62D3">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sidR="005A7ECE">
        <w:rPr>
          <w:rFonts w:hint="eastAsia"/>
          <w:bCs/>
          <w:sz w:val="24"/>
        </w:rPr>
        <w:t>，其中现金不包括结算备付金、存出保证金、应收申购款等</w:t>
      </w:r>
      <w:r>
        <w:rPr>
          <w:bCs/>
          <w:sz w:val="24"/>
        </w:rPr>
        <w:t>；</w:t>
      </w:r>
    </w:p>
    <w:p w14:paraId="4A8E26B6" w14:textId="77777777" w:rsidR="00030BA1" w:rsidRDefault="00030BA1" w:rsidP="00030BA1">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sidR="00DA2426">
        <w:rPr>
          <w:rFonts w:hint="eastAsia"/>
          <w:bCs/>
          <w:sz w:val="24"/>
        </w:rPr>
        <w:t>，</w:t>
      </w:r>
      <w:r w:rsidR="00DA2426" w:rsidRPr="0046595B">
        <w:rPr>
          <w:rFonts w:hint="eastAsia"/>
          <w:bCs/>
          <w:sz w:val="24"/>
        </w:rPr>
        <w:t>但完全按照标的指数的构成比例进行</w:t>
      </w:r>
      <w:r w:rsidR="00DA2426" w:rsidRPr="00997F29">
        <w:rPr>
          <w:rFonts w:hint="eastAsia"/>
          <w:bCs/>
          <w:sz w:val="24"/>
        </w:rPr>
        <w:t>投资</w:t>
      </w:r>
      <w:r w:rsidR="00DA2426">
        <w:rPr>
          <w:rFonts w:hint="eastAsia"/>
          <w:bCs/>
          <w:sz w:val="24"/>
        </w:rPr>
        <w:t>的</w:t>
      </w:r>
      <w:r w:rsidR="00DA2426" w:rsidRPr="00997F29">
        <w:rPr>
          <w:rFonts w:hint="eastAsia"/>
          <w:bCs/>
          <w:sz w:val="24"/>
        </w:rPr>
        <w:t>部分不受此限制</w:t>
      </w:r>
      <w:r>
        <w:rPr>
          <w:bCs/>
          <w:sz w:val="24"/>
        </w:rPr>
        <w:t>；</w:t>
      </w:r>
    </w:p>
    <w:p w14:paraId="4A6FF081" w14:textId="77777777" w:rsidR="00030BA1" w:rsidRPr="00BE5D5E" w:rsidRDefault="00030BA1" w:rsidP="00030BA1">
      <w:pPr>
        <w:spacing w:line="360" w:lineRule="auto"/>
        <w:ind w:firstLineChars="200" w:firstLine="480"/>
        <w:rPr>
          <w:bCs/>
          <w:sz w:val="24"/>
          <w:lang w:val="x-none"/>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sidR="00DA2426" w:rsidRPr="00DA2426">
        <w:rPr>
          <w:rFonts w:hint="eastAsia"/>
          <w:bCs/>
          <w:sz w:val="24"/>
        </w:rPr>
        <w:t>，但完全按照标的指数的构成比例进行投资的部分不受此限制</w:t>
      </w:r>
      <w:r>
        <w:rPr>
          <w:bCs/>
          <w:sz w:val="24"/>
        </w:rPr>
        <w:t>；</w:t>
      </w:r>
      <w:r w:rsidR="005A7ECE" w:rsidRPr="00DF6788" w:rsidDel="005A7ECE">
        <w:rPr>
          <w:rFonts w:hint="eastAsia"/>
          <w:bCs/>
          <w:sz w:val="24"/>
        </w:rPr>
        <w:t xml:space="preserve"> </w:t>
      </w:r>
    </w:p>
    <w:p w14:paraId="436A5D47" w14:textId="77777777" w:rsidR="00030BA1" w:rsidRDefault="00030BA1" w:rsidP="00030BA1">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62895385" w14:textId="77777777" w:rsidR="00030BA1" w:rsidRDefault="00030BA1" w:rsidP="00030BA1">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4955F047" w14:textId="77777777" w:rsidR="00030BA1" w:rsidRDefault="00030BA1" w:rsidP="00030BA1">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00EFC144" w14:textId="77777777" w:rsidR="00030BA1" w:rsidRDefault="00030BA1" w:rsidP="00030BA1">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08D60FA5" w14:textId="77777777" w:rsidR="00030BA1" w:rsidRDefault="00030BA1" w:rsidP="00030BA1">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1722DA6D" w14:textId="77777777" w:rsidR="00030BA1" w:rsidRDefault="00030BA1" w:rsidP="00030BA1">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2F225064" w14:textId="77777777" w:rsidR="00030BA1" w:rsidRDefault="00030BA1" w:rsidP="00030BA1">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5272E4C8" w14:textId="77777777" w:rsidR="00030BA1" w:rsidRDefault="00030BA1" w:rsidP="00030BA1">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1CBFA3B0" w14:textId="77777777" w:rsidR="00030BA1" w:rsidRDefault="00030BA1" w:rsidP="00030BA1">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7EF75C9E" w14:textId="77777777" w:rsidR="00030BA1" w:rsidRDefault="00030BA1" w:rsidP="00030BA1">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72A916C0" w14:textId="77777777" w:rsidR="00030BA1" w:rsidRDefault="00030BA1" w:rsidP="00030BA1">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5BDABF9B" w14:textId="77777777" w:rsidR="00030BA1" w:rsidRDefault="00030BA1" w:rsidP="00030BA1">
      <w:pPr>
        <w:spacing w:line="360" w:lineRule="auto"/>
        <w:ind w:firstLineChars="200" w:firstLine="480"/>
        <w:rPr>
          <w:bCs/>
          <w:sz w:val="24"/>
        </w:rPr>
      </w:pPr>
      <w:r>
        <w:rPr>
          <w:rFonts w:hint="eastAsia"/>
          <w:bCs/>
          <w:sz w:val="24"/>
        </w:rPr>
        <w:lastRenderedPageBreak/>
        <w:t>（</w:t>
      </w:r>
      <w:r>
        <w:rPr>
          <w:rFonts w:hint="eastAsia"/>
          <w:bCs/>
          <w:sz w:val="24"/>
        </w:rPr>
        <w:t>16</w:t>
      </w:r>
      <w:r>
        <w:rPr>
          <w:rFonts w:hint="eastAsia"/>
          <w:bCs/>
          <w:sz w:val="24"/>
        </w:rPr>
        <w:t>）</w:t>
      </w:r>
      <w:r w:rsidR="00C36653" w:rsidRPr="00C36653">
        <w:rPr>
          <w:rFonts w:hint="eastAsia"/>
          <w:bCs/>
          <w:sz w:val="24"/>
        </w:rPr>
        <w:t>本基金持有单只中小企业私募债券，其市值不得超过本基金资产净值的</w:t>
      </w:r>
      <w:r w:rsidR="00C36653" w:rsidRPr="00C36653">
        <w:rPr>
          <w:rFonts w:hint="eastAsia"/>
          <w:bCs/>
          <w:sz w:val="24"/>
        </w:rPr>
        <w:t>10%</w:t>
      </w:r>
      <w:r w:rsidR="00C36653" w:rsidRPr="00C36653">
        <w:rPr>
          <w:rFonts w:hint="eastAsia"/>
          <w:bCs/>
          <w:sz w:val="24"/>
        </w:rPr>
        <w:t>；</w:t>
      </w:r>
      <w:r w:rsidR="003F20C7" w:rsidRPr="007B62D3">
        <w:rPr>
          <w:rFonts w:hint="eastAsia"/>
          <w:bCs/>
          <w:sz w:val="24"/>
        </w:rPr>
        <w:t>基金投资于中小企业私募债的比例不超过基金资产净值的</w:t>
      </w:r>
      <w:r w:rsidR="003F20C7" w:rsidRPr="007B62D3">
        <w:rPr>
          <w:bCs/>
          <w:sz w:val="24"/>
        </w:rPr>
        <w:t>20%</w:t>
      </w:r>
      <w:r w:rsidR="003F20C7" w:rsidRPr="007B62D3">
        <w:rPr>
          <w:rFonts w:hint="eastAsia"/>
          <w:bCs/>
          <w:sz w:val="24"/>
        </w:rPr>
        <w:t>；</w:t>
      </w:r>
    </w:p>
    <w:p w14:paraId="71F580E3" w14:textId="77777777" w:rsidR="00A65136" w:rsidRPr="007B62D3" w:rsidRDefault="00A65136" w:rsidP="00A65136">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）本基金参与股指期货交易，需遵守下列规定：</w:t>
      </w:r>
    </w:p>
    <w:p w14:paraId="725E6DA9" w14:textId="77777777" w:rsidR="006A53F5" w:rsidRDefault="00517F7D" w:rsidP="00A65136">
      <w:pPr>
        <w:spacing w:line="360" w:lineRule="auto"/>
        <w:ind w:firstLineChars="200" w:firstLine="480"/>
        <w:rPr>
          <w:bCs/>
          <w:sz w:val="24"/>
        </w:rPr>
      </w:pPr>
      <w:r>
        <w:rPr>
          <w:rFonts w:hint="eastAsia"/>
          <w:bCs/>
          <w:sz w:val="24"/>
        </w:rPr>
        <w:t>1</w:t>
      </w:r>
      <w:r>
        <w:rPr>
          <w:rFonts w:hint="eastAsia"/>
          <w:bCs/>
          <w:sz w:val="24"/>
        </w:rPr>
        <w:t>）</w:t>
      </w:r>
      <w:r w:rsidR="00A65136" w:rsidRPr="007B62D3">
        <w:rPr>
          <w:rFonts w:hint="eastAsia"/>
          <w:bCs/>
          <w:sz w:val="24"/>
        </w:rPr>
        <w:t>本基金在任何交易日日终，持有的买入股指期货合约价值，不得超过基金资产净值的</w:t>
      </w:r>
      <w:r w:rsidR="00A65136" w:rsidRPr="007B62D3">
        <w:rPr>
          <w:rFonts w:hint="eastAsia"/>
          <w:bCs/>
          <w:sz w:val="24"/>
        </w:rPr>
        <w:t>10%</w:t>
      </w:r>
      <w:r w:rsidR="00A65136" w:rsidRPr="007B62D3">
        <w:rPr>
          <w:rFonts w:hint="eastAsia"/>
          <w:bCs/>
          <w:sz w:val="24"/>
        </w:rPr>
        <w:t>；</w:t>
      </w:r>
    </w:p>
    <w:p w14:paraId="2BA1ED7F" w14:textId="77777777" w:rsidR="00054FF0" w:rsidRDefault="00517F7D" w:rsidP="00A65136">
      <w:pPr>
        <w:spacing w:line="360" w:lineRule="auto"/>
        <w:ind w:firstLineChars="200" w:firstLine="480"/>
        <w:rPr>
          <w:bCs/>
          <w:sz w:val="24"/>
        </w:rPr>
      </w:pPr>
      <w:r>
        <w:rPr>
          <w:rFonts w:hint="eastAsia"/>
          <w:bCs/>
          <w:sz w:val="24"/>
        </w:rPr>
        <w:t>2</w:t>
      </w:r>
      <w:r>
        <w:rPr>
          <w:rFonts w:hint="eastAsia"/>
          <w:bCs/>
          <w:sz w:val="24"/>
        </w:rPr>
        <w:t>）</w:t>
      </w:r>
      <w:r w:rsidR="00A65136" w:rsidRPr="007B62D3">
        <w:rPr>
          <w:rFonts w:hint="eastAsia"/>
          <w:bCs/>
          <w:sz w:val="24"/>
        </w:rPr>
        <w:t>本基金在任何交易日日终，持有的买入</w:t>
      </w:r>
      <w:r w:rsidR="006A53F5" w:rsidRPr="00B250ED">
        <w:rPr>
          <w:rFonts w:hint="eastAsia"/>
          <w:bCs/>
          <w:sz w:val="24"/>
        </w:rPr>
        <w:t>股指期货</w:t>
      </w:r>
      <w:r w:rsidR="00A65136" w:rsidRPr="007B62D3">
        <w:rPr>
          <w:rFonts w:hint="eastAsia"/>
          <w:bCs/>
          <w:sz w:val="24"/>
        </w:rPr>
        <w:t>合约价值与有价证券市值之和，不得超过基金资产净值的</w:t>
      </w:r>
      <w:r w:rsidR="00A65136" w:rsidRPr="007B62D3">
        <w:rPr>
          <w:rFonts w:hint="eastAsia"/>
          <w:bCs/>
          <w:sz w:val="24"/>
        </w:rPr>
        <w:t>95%</w:t>
      </w:r>
      <w:r w:rsidR="00A65136" w:rsidRPr="007B62D3">
        <w:rPr>
          <w:rFonts w:hint="eastAsia"/>
          <w:bCs/>
          <w:sz w:val="24"/>
        </w:rPr>
        <w:t>，其中，有价证券指股票、债券（不含到期日在一年以内的政府债券）、权证、资产支持证券、买入返售金融资产（不含质押式回购）等；</w:t>
      </w:r>
    </w:p>
    <w:p w14:paraId="7E20F9C6" w14:textId="77777777" w:rsidR="00054FF0" w:rsidRDefault="00517F7D" w:rsidP="00A65136">
      <w:pPr>
        <w:spacing w:line="360" w:lineRule="auto"/>
        <w:ind w:firstLineChars="200" w:firstLine="480"/>
        <w:rPr>
          <w:bCs/>
          <w:sz w:val="24"/>
        </w:rPr>
      </w:pPr>
      <w:r>
        <w:rPr>
          <w:rFonts w:hint="eastAsia"/>
          <w:bCs/>
          <w:sz w:val="24"/>
        </w:rPr>
        <w:t>3</w:t>
      </w:r>
      <w:r>
        <w:rPr>
          <w:rFonts w:hint="eastAsia"/>
          <w:bCs/>
          <w:sz w:val="24"/>
        </w:rPr>
        <w:t>）</w:t>
      </w:r>
      <w:r w:rsidR="00A65136" w:rsidRPr="007B62D3">
        <w:rPr>
          <w:rFonts w:hint="eastAsia"/>
          <w:bCs/>
          <w:sz w:val="24"/>
        </w:rPr>
        <w:t>本基金在任何交易日日终，持有的卖出</w:t>
      </w:r>
      <w:r w:rsidR="003303CF">
        <w:rPr>
          <w:rFonts w:hint="eastAsia"/>
          <w:bCs/>
          <w:sz w:val="24"/>
        </w:rPr>
        <w:t>股指</w:t>
      </w:r>
      <w:r w:rsidR="00A65136" w:rsidRPr="007B62D3">
        <w:rPr>
          <w:rFonts w:hint="eastAsia"/>
          <w:bCs/>
          <w:sz w:val="24"/>
        </w:rPr>
        <w:t>期货合约价值不得超过基金持有的股票总市值的</w:t>
      </w:r>
      <w:r w:rsidR="00A65136" w:rsidRPr="007B62D3">
        <w:rPr>
          <w:rFonts w:hint="eastAsia"/>
          <w:bCs/>
          <w:sz w:val="24"/>
        </w:rPr>
        <w:t>20%</w:t>
      </w:r>
      <w:r w:rsidR="00A65136" w:rsidRPr="007B62D3">
        <w:rPr>
          <w:rFonts w:hint="eastAsia"/>
          <w:bCs/>
          <w:sz w:val="24"/>
        </w:rPr>
        <w:t>；</w:t>
      </w:r>
    </w:p>
    <w:p w14:paraId="521B1C90" w14:textId="77777777" w:rsidR="00054FF0" w:rsidRDefault="00517F7D" w:rsidP="00A65136">
      <w:pPr>
        <w:spacing w:line="360" w:lineRule="auto"/>
        <w:ind w:firstLineChars="200" w:firstLine="480"/>
        <w:rPr>
          <w:bCs/>
          <w:sz w:val="24"/>
        </w:rPr>
      </w:pPr>
      <w:r>
        <w:rPr>
          <w:rFonts w:hint="eastAsia"/>
          <w:bCs/>
          <w:sz w:val="24"/>
        </w:rPr>
        <w:t>4</w:t>
      </w:r>
      <w:r>
        <w:rPr>
          <w:rFonts w:hint="eastAsia"/>
          <w:bCs/>
          <w:sz w:val="24"/>
        </w:rPr>
        <w:t>）</w:t>
      </w:r>
      <w:r w:rsidR="00A65136" w:rsidRPr="007B62D3">
        <w:rPr>
          <w:rFonts w:hint="eastAsia"/>
          <w:bCs/>
          <w:sz w:val="24"/>
        </w:rPr>
        <w:t>本基金在任何交易日内交易（不包括平仓）的股指期货合约的成交金额不得超过上一交易日基金资产净值的</w:t>
      </w:r>
      <w:r w:rsidR="00A65136" w:rsidRPr="007B62D3">
        <w:rPr>
          <w:rFonts w:hint="eastAsia"/>
          <w:bCs/>
          <w:sz w:val="24"/>
        </w:rPr>
        <w:t>20%</w:t>
      </w:r>
      <w:r w:rsidR="00A65136" w:rsidRPr="007B62D3">
        <w:rPr>
          <w:rFonts w:hint="eastAsia"/>
          <w:bCs/>
          <w:sz w:val="24"/>
        </w:rPr>
        <w:t>；</w:t>
      </w:r>
    </w:p>
    <w:p w14:paraId="75238F0F" w14:textId="77777777" w:rsidR="00C36653" w:rsidRDefault="00517F7D" w:rsidP="00A65136">
      <w:pPr>
        <w:spacing w:line="360" w:lineRule="auto"/>
        <w:ind w:firstLineChars="200" w:firstLine="480"/>
        <w:rPr>
          <w:bCs/>
          <w:sz w:val="24"/>
        </w:rPr>
      </w:pPr>
      <w:r>
        <w:rPr>
          <w:rFonts w:hint="eastAsia"/>
          <w:bCs/>
          <w:sz w:val="24"/>
        </w:rPr>
        <w:t>5</w:t>
      </w:r>
      <w:r>
        <w:rPr>
          <w:rFonts w:hint="eastAsia"/>
          <w:bCs/>
          <w:sz w:val="24"/>
        </w:rPr>
        <w:t>）</w:t>
      </w:r>
      <w:r w:rsidR="00A65136" w:rsidRPr="007B62D3">
        <w:rPr>
          <w:rFonts w:hint="eastAsia"/>
          <w:bCs/>
          <w:sz w:val="24"/>
        </w:rPr>
        <w:t>本基金所持有的股票市值和买入、卖出股指期货合约价值，合计（轧差计算）应当符合基金合同关于股票投资比例的有关规定；</w:t>
      </w:r>
    </w:p>
    <w:p w14:paraId="70342EFA" w14:textId="77777777" w:rsidR="00214E2D" w:rsidRPr="000B3295" w:rsidRDefault="00214E2D" w:rsidP="00214E2D">
      <w:pPr>
        <w:spacing w:line="360" w:lineRule="auto"/>
        <w:ind w:firstLineChars="200" w:firstLine="480"/>
        <w:rPr>
          <w:bCs/>
          <w:sz w:val="24"/>
        </w:rPr>
      </w:pPr>
      <w:r w:rsidRPr="000B3295">
        <w:rPr>
          <w:rFonts w:hint="eastAsia"/>
          <w:bCs/>
          <w:sz w:val="24"/>
        </w:rPr>
        <w:t>（</w:t>
      </w:r>
      <w:r w:rsidR="00B61379" w:rsidRPr="000B3295">
        <w:rPr>
          <w:rFonts w:hint="eastAsia"/>
          <w:bCs/>
          <w:sz w:val="24"/>
        </w:rPr>
        <w:t>1</w:t>
      </w:r>
      <w:r w:rsidR="00B61379">
        <w:rPr>
          <w:rFonts w:hint="eastAsia"/>
          <w:bCs/>
          <w:sz w:val="24"/>
        </w:rPr>
        <w:t>8</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r w:rsidR="00B61379" w:rsidRPr="00B61379">
        <w:rPr>
          <w:rFonts w:hint="eastAsia"/>
          <w:bCs/>
          <w:sz w:val="24"/>
        </w:rPr>
        <w:t>完全按照有关指数的构成比例进行证券投资的开放式基金以及中国证监会认定的特殊投资组合可不受前述比例限制；</w:t>
      </w:r>
    </w:p>
    <w:p w14:paraId="1CFB28D4" w14:textId="77777777" w:rsidR="00214E2D" w:rsidRPr="000B3295" w:rsidRDefault="00214E2D" w:rsidP="00214E2D">
      <w:pPr>
        <w:spacing w:line="360" w:lineRule="auto"/>
        <w:ind w:firstLineChars="200" w:firstLine="480"/>
        <w:rPr>
          <w:bCs/>
          <w:sz w:val="24"/>
        </w:rPr>
      </w:pPr>
      <w:r w:rsidRPr="000B3295">
        <w:rPr>
          <w:rFonts w:hint="eastAsia"/>
          <w:bCs/>
          <w:sz w:val="24"/>
        </w:rPr>
        <w:t>（</w:t>
      </w:r>
      <w:r w:rsidR="00B61379">
        <w:rPr>
          <w:rFonts w:hint="eastAsia"/>
          <w:bCs/>
          <w:sz w:val="24"/>
        </w:rPr>
        <w:t>19</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14:paraId="6A5A182B" w14:textId="77777777" w:rsidR="00214E2D" w:rsidRPr="000B3295" w:rsidRDefault="00214E2D" w:rsidP="00214E2D">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1D5E0A95" w14:textId="77777777" w:rsidR="00214E2D" w:rsidRPr="000B3295" w:rsidRDefault="00214E2D" w:rsidP="00214E2D">
      <w:pPr>
        <w:spacing w:line="360" w:lineRule="auto"/>
        <w:ind w:firstLineChars="200" w:firstLine="480"/>
        <w:rPr>
          <w:bCs/>
          <w:sz w:val="24"/>
        </w:rPr>
      </w:pPr>
      <w:r w:rsidRPr="000B3295">
        <w:rPr>
          <w:rFonts w:hint="eastAsia"/>
          <w:bCs/>
          <w:sz w:val="24"/>
        </w:rPr>
        <w:t>（</w:t>
      </w:r>
      <w:r w:rsidR="00B61379" w:rsidRPr="000B3295">
        <w:rPr>
          <w:rFonts w:hint="eastAsia"/>
          <w:bCs/>
          <w:sz w:val="24"/>
        </w:rPr>
        <w:t>2</w:t>
      </w:r>
      <w:r w:rsidR="00B61379">
        <w:rPr>
          <w:rFonts w:hint="eastAsia"/>
          <w:bCs/>
          <w:sz w:val="24"/>
        </w:rPr>
        <w:t>0</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14:paraId="3BC8AB41" w14:textId="77777777" w:rsidR="00214E2D" w:rsidRDefault="00214E2D" w:rsidP="00214E2D">
      <w:pPr>
        <w:autoSpaceDE w:val="0"/>
        <w:autoSpaceDN w:val="0"/>
        <w:spacing w:line="360" w:lineRule="auto"/>
        <w:ind w:firstLineChars="200" w:firstLine="480"/>
        <w:textAlignment w:val="bottom"/>
        <w:rPr>
          <w:bCs/>
          <w:sz w:val="24"/>
        </w:rPr>
      </w:pPr>
      <w:r>
        <w:rPr>
          <w:rFonts w:hint="eastAsia"/>
          <w:bCs/>
          <w:sz w:val="24"/>
        </w:rPr>
        <w:lastRenderedPageBreak/>
        <w:t>（</w:t>
      </w:r>
      <w:r w:rsidR="00B61379">
        <w:rPr>
          <w:rFonts w:hint="eastAsia"/>
          <w:bCs/>
          <w:sz w:val="24"/>
        </w:rPr>
        <w:t>21</w:t>
      </w:r>
      <w:r>
        <w:rPr>
          <w:rFonts w:hint="eastAsia"/>
          <w:bCs/>
          <w:sz w:val="24"/>
        </w:rPr>
        <w:t>）法律法规及中国证监会规定的和《基金合同》约定的其他投资限制。</w:t>
      </w:r>
    </w:p>
    <w:p w14:paraId="1C5EAE23" w14:textId="77777777" w:rsidR="00214E2D" w:rsidRPr="007B62D3" w:rsidRDefault="00214E2D" w:rsidP="00214E2D">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B61379">
        <w:rPr>
          <w:rFonts w:hint="eastAsia"/>
          <w:bCs/>
          <w:sz w:val="24"/>
        </w:rPr>
        <w:t>19</w:t>
      </w:r>
      <w:r>
        <w:rPr>
          <w:rFonts w:hint="eastAsia"/>
          <w:bCs/>
          <w:sz w:val="24"/>
        </w:rPr>
        <w:t>）、（</w:t>
      </w:r>
      <w:r w:rsidR="00B61379">
        <w:rPr>
          <w:rFonts w:hint="eastAsia"/>
          <w:bCs/>
          <w:sz w:val="24"/>
        </w:rPr>
        <w:t>20</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774B402A" w14:textId="77777777"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1CE98817" w14:textId="77777777"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4616A582" w14:textId="77777777"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6DD84D2E" w14:textId="77777777"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14:paraId="1E15DF90" w14:textId="77777777"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482E68E9" w14:textId="77777777"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377B8511" w14:textId="77777777"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18ACAF86" w14:textId="77777777"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33D6730F" w14:textId="77777777"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4508D5F3" w14:textId="77777777"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7F049A66" w14:textId="77777777"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6EA43410" w14:textId="77777777" w:rsidR="005040D0" w:rsidRDefault="005040D0" w:rsidP="005040D0">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2C6E3124" w14:textId="77777777"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法律、行政法规或监管部门取消上述禁止性规定，如适用于本基金，则本基金投资不再受相关限制。</w:t>
      </w:r>
    </w:p>
    <w:p w14:paraId="1A5FF824"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lastRenderedPageBreak/>
        <w:t>五、业绩比较基准</w:t>
      </w:r>
    </w:p>
    <w:p w14:paraId="6EBF2A2F" w14:textId="77777777" w:rsidR="00B61379" w:rsidRDefault="00B92F2D" w:rsidP="007B62D3">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003A219B">
        <w:rPr>
          <w:rFonts w:hint="eastAsia"/>
          <w:bCs/>
          <w:sz w:val="24"/>
        </w:rPr>
        <w:t>中证</w:t>
      </w:r>
      <w:r w:rsidR="003A219B">
        <w:rPr>
          <w:rFonts w:hint="eastAsia"/>
          <w:bCs/>
          <w:sz w:val="24"/>
        </w:rPr>
        <w:t>500</w:t>
      </w:r>
      <w:r w:rsidR="003A219B" w:rsidRPr="00FB3E00">
        <w:rPr>
          <w:rFonts w:hint="eastAsia"/>
          <w:bCs/>
          <w:sz w:val="24"/>
        </w:rPr>
        <w:t>指数收益率×</w:t>
      </w:r>
      <w:r w:rsidR="003A219B" w:rsidRPr="00FB3E00">
        <w:rPr>
          <w:rFonts w:hint="eastAsia"/>
          <w:bCs/>
          <w:sz w:val="24"/>
        </w:rPr>
        <w:t>95%+</w:t>
      </w:r>
      <w:r w:rsidR="003A219B" w:rsidRPr="00FB3E00">
        <w:rPr>
          <w:rFonts w:hint="eastAsia"/>
          <w:bCs/>
          <w:sz w:val="24"/>
        </w:rPr>
        <w:t>银行活期存款利率</w:t>
      </w:r>
      <w:r w:rsidR="003A219B" w:rsidRPr="00FB3E00">
        <w:rPr>
          <w:rFonts w:hint="eastAsia"/>
          <w:bCs/>
          <w:sz w:val="24"/>
        </w:rPr>
        <w:t>(</w:t>
      </w:r>
      <w:r w:rsidR="003A219B" w:rsidRPr="00FB3E00">
        <w:rPr>
          <w:rFonts w:hint="eastAsia"/>
          <w:bCs/>
          <w:sz w:val="24"/>
        </w:rPr>
        <w:t>税后</w:t>
      </w:r>
      <w:r w:rsidR="003A219B" w:rsidRPr="00FB3E00">
        <w:rPr>
          <w:rFonts w:hint="eastAsia"/>
          <w:bCs/>
          <w:sz w:val="24"/>
        </w:rPr>
        <w:t>)</w:t>
      </w:r>
      <w:r w:rsidR="003A219B" w:rsidRPr="00FB3E00">
        <w:rPr>
          <w:rFonts w:hint="eastAsia"/>
          <w:bCs/>
          <w:sz w:val="24"/>
        </w:rPr>
        <w:t>×</w:t>
      </w:r>
      <w:r w:rsidR="003A219B" w:rsidRPr="00FB3E00">
        <w:rPr>
          <w:rFonts w:hint="eastAsia"/>
          <w:bCs/>
          <w:sz w:val="24"/>
        </w:rPr>
        <w:t>5%</w:t>
      </w:r>
    </w:p>
    <w:p w14:paraId="36C23440" w14:textId="42672E13" w:rsidR="00B61379" w:rsidRPr="00B61379" w:rsidRDefault="003A219B" w:rsidP="00B61379">
      <w:pPr>
        <w:autoSpaceDE w:val="0"/>
        <w:autoSpaceDN w:val="0"/>
        <w:spacing w:line="360" w:lineRule="auto"/>
        <w:ind w:firstLineChars="200" w:firstLine="480"/>
        <w:textAlignment w:val="bottom"/>
        <w:rPr>
          <w:bCs/>
          <w:sz w:val="24"/>
        </w:rPr>
      </w:pPr>
      <w:r w:rsidRPr="003A219B">
        <w:rPr>
          <w:rFonts w:hint="eastAsia"/>
          <w:bCs/>
          <w:sz w:val="24"/>
        </w:rPr>
        <w:t>由于本基金为跟踪</w:t>
      </w:r>
      <w:r>
        <w:rPr>
          <w:rFonts w:hint="eastAsia"/>
          <w:bCs/>
          <w:sz w:val="24"/>
        </w:rPr>
        <w:t>中证</w:t>
      </w:r>
      <w:r>
        <w:rPr>
          <w:rFonts w:hint="eastAsia"/>
          <w:bCs/>
          <w:sz w:val="24"/>
        </w:rPr>
        <w:t>500</w:t>
      </w:r>
      <w:r w:rsidRPr="003A219B">
        <w:rPr>
          <w:rFonts w:hint="eastAsia"/>
          <w:bCs/>
          <w:sz w:val="24"/>
        </w:rPr>
        <w:t>指数的指数型基金，选用上述业绩比较基准能够忠实反映本基金的风险收益特征。中证</w:t>
      </w:r>
      <w:r w:rsidRPr="003A219B">
        <w:rPr>
          <w:rFonts w:hint="eastAsia"/>
          <w:bCs/>
          <w:sz w:val="24"/>
        </w:rPr>
        <w:t>500</w:t>
      </w:r>
      <w:r w:rsidRPr="003A219B">
        <w:rPr>
          <w:rFonts w:hint="eastAsia"/>
          <w:bCs/>
          <w:sz w:val="24"/>
        </w:rPr>
        <w:t>指数由</w:t>
      </w:r>
      <w:r>
        <w:rPr>
          <w:rFonts w:hint="eastAsia"/>
          <w:bCs/>
          <w:sz w:val="24"/>
        </w:rPr>
        <w:t>中</w:t>
      </w:r>
      <w:proofErr w:type="gramStart"/>
      <w:r>
        <w:rPr>
          <w:rFonts w:hint="eastAsia"/>
          <w:bCs/>
          <w:sz w:val="24"/>
        </w:rPr>
        <w:t>证公司</w:t>
      </w:r>
      <w:proofErr w:type="gramEnd"/>
      <w:r>
        <w:rPr>
          <w:rFonts w:hint="eastAsia"/>
          <w:bCs/>
          <w:sz w:val="24"/>
        </w:rPr>
        <w:t>编制，成分股由</w:t>
      </w:r>
      <w:r w:rsidRPr="003A219B">
        <w:rPr>
          <w:rFonts w:hint="eastAsia"/>
          <w:bCs/>
          <w:sz w:val="24"/>
        </w:rPr>
        <w:t>全部</w:t>
      </w:r>
      <w:r w:rsidRPr="003A219B">
        <w:rPr>
          <w:rFonts w:hint="eastAsia"/>
          <w:bCs/>
          <w:sz w:val="24"/>
        </w:rPr>
        <w:t>A</w:t>
      </w:r>
      <w:r w:rsidRPr="003A219B">
        <w:rPr>
          <w:rFonts w:hint="eastAsia"/>
          <w:bCs/>
          <w:sz w:val="24"/>
        </w:rPr>
        <w:t>股中剔除沪深</w:t>
      </w:r>
      <w:r w:rsidRPr="003A219B">
        <w:rPr>
          <w:rFonts w:hint="eastAsia"/>
          <w:bCs/>
          <w:sz w:val="24"/>
        </w:rPr>
        <w:t>300</w:t>
      </w:r>
      <w:r w:rsidRPr="003A219B">
        <w:rPr>
          <w:rFonts w:hint="eastAsia"/>
          <w:bCs/>
          <w:sz w:val="24"/>
        </w:rPr>
        <w:t>指数成份股及总市值排名前</w:t>
      </w:r>
      <w:r w:rsidRPr="003A219B">
        <w:rPr>
          <w:rFonts w:hint="eastAsia"/>
          <w:bCs/>
          <w:sz w:val="24"/>
        </w:rPr>
        <w:t>300</w:t>
      </w:r>
      <w:r w:rsidRPr="003A219B">
        <w:rPr>
          <w:rFonts w:hint="eastAsia"/>
          <w:bCs/>
          <w:sz w:val="24"/>
        </w:rPr>
        <w:t>名的股票后，总市值排名靠前的</w:t>
      </w:r>
      <w:r w:rsidRPr="003A219B">
        <w:rPr>
          <w:rFonts w:hint="eastAsia"/>
          <w:bCs/>
          <w:sz w:val="24"/>
        </w:rPr>
        <w:t>500</w:t>
      </w:r>
      <w:r w:rsidRPr="003A219B">
        <w:rPr>
          <w:rFonts w:hint="eastAsia"/>
          <w:bCs/>
          <w:sz w:val="24"/>
        </w:rPr>
        <w:t>只股票组成，综合反映中国</w:t>
      </w:r>
      <w:r w:rsidRPr="003A219B">
        <w:rPr>
          <w:rFonts w:hint="eastAsia"/>
          <w:bCs/>
          <w:sz w:val="24"/>
        </w:rPr>
        <w:t>A</w:t>
      </w:r>
      <w:r w:rsidRPr="003A219B">
        <w:rPr>
          <w:rFonts w:hint="eastAsia"/>
          <w:bCs/>
          <w:sz w:val="24"/>
        </w:rPr>
        <w:t>股市场中一批中小市值公司的股票价格表现。</w:t>
      </w:r>
    </w:p>
    <w:p w14:paraId="535B59BC" w14:textId="7A0E7799" w:rsidR="00B92F2D" w:rsidRDefault="00B92F2D" w:rsidP="00B61379">
      <w:pPr>
        <w:autoSpaceDE w:val="0"/>
        <w:autoSpaceDN w:val="0"/>
        <w:spacing w:line="360" w:lineRule="auto"/>
        <w:ind w:firstLineChars="200" w:firstLine="480"/>
        <w:textAlignment w:val="bottom"/>
        <w:rPr>
          <w:bCs/>
          <w:sz w:val="24"/>
        </w:rPr>
      </w:pPr>
    </w:p>
    <w:p w14:paraId="148679FD" w14:textId="180F3347" w:rsidR="00BF6505" w:rsidRPr="00BF6505" w:rsidRDefault="00BF6505" w:rsidP="00BF6505">
      <w:pPr>
        <w:autoSpaceDE w:val="0"/>
        <w:autoSpaceDN w:val="0"/>
        <w:spacing w:line="360" w:lineRule="auto"/>
        <w:ind w:firstLineChars="200" w:firstLine="480"/>
        <w:textAlignment w:val="bottom"/>
        <w:rPr>
          <w:bCs/>
          <w:sz w:val="24"/>
        </w:rPr>
      </w:pPr>
      <w:r w:rsidRPr="00BF6505">
        <w:rPr>
          <w:rFonts w:hint="eastAsia"/>
          <w:bCs/>
          <w:sz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案，如更换基金标的指数、转换运作方式，与其他基金合并、或者终止基金合同等，并在</w:t>
      </w:r>
      <w:r w:rsidRPr="00BF6505">
        <w:rPr>
          <w:rFonts w:hint="eastAsia"/>
          <w:bCs/>
          <w:sz w:val="24"/>
        </w:rPr>
        <w:t>6</w:t>
      </w:r>
      <w:r w:rsidRPr="00BF6505">
        <w:rPr>
          <w:rFonts w:hint="eastAsia"/>
          <w:bCs/>
          <w:sz w:val="24"/>
        </w:rPr>
        <w:t>个月内召集基金份额持有人大会进行表决。</w:t>
      </w:r>
    </w:p>
    <w:p w14:paraId="405EA513" w14:textId="0602A353" w:rsidR="00BF6505" w:rsidRPr="007B62D3" w:rsidRDefault="00BF6505" w:rsidP="00BF6505">
      <w:pPr>
        <w:autoSpaceDE w:val="0"/>
        <w:autoSpaceDN w:val="0"/>
        <w:spacing w:line="360" w:lineRule="auto"/>
        <w:ind w:firstLineChars="200" w:firstLine="480"/>
        <w:textAlignment w:val="bottom"/>
        <w:rPr>
          <w:bCs/>
          <w:sz w:val="24"/>
        </w:rPr>
      </w:pPr>
      <w:proofErr w:type="gramStart"/>
      <w:r w:rsidRPr="00BF6505">
        <w:rPr>
          <w:rFonts w:hint="eastAsia"/>
          <w:bCs/>
          <w:sz w:val="24"/>
        </w:rPr>
        <w:t>自指数</w:t>
      </w:r>
      <w:proofErr w:type="gramEnd"/>
      <w:r w:rsidRPr="00BF6505">
        <w:rPr>
          <w:rFonts w:hint="eastAsia"/>
          <w:bCs/>
          <w:sz w:val="24"/>
        </w:rPr>
        <w:t>编制机构停止标的指数的编制及发布</w:t>
      </w:r>
      <w:proofErr w:type="gramStart"/>
      <w:r w:rsidRPr="00BF6505">
        <w:rPr>
          <w:rFonts w:hint="eastAsia"/>
          <w:bCs/>
          <w:sz w:val="24"/>
        </w:rPr>
        <w:t>至解决</w:t>
      </w:r>
      <w:proofErr w:type="gramEnd"/>
      <w:r w:rsidRPr="00BF6505">
        <w:rPr>
          <w:rFonts w:hint="eastAsia"/>
          <w:bCs/>
          <w:sz w:val="24"/>
        </w:rPr>
        <w:t>方案确定期间，基金管理人应按照指数编制机构提供的最近一个交易日的指数信息遵循基金份额持有人利益优先原则维持基金投资运作。</w:t>
      </w:r>
    </w:p>
    <w:p w14:paraId="728E5D02"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六、风险收益特征</w:t>
      </w:r>
    </w:p>
    <w:p w14:paraId="5A92FC27" w14:textId="77777777" w:rsidR="00695389" w:rsidRDefault="003A219B" w:rsidP="007B62D3">
      <w:pPr>
        <w:autoSpaceDE w:val="0"/>
        <w:autoSpaceDN w:val="0"/>
        <w:spacing w:line="360" w:lineRule="auto"/>
        <w:ind w:firstLineChars="200" w:firstLine="480"/>
        <w:textAlignment w:val="bottom"/>
        <w:rPr>
          <w:bCs/>
          <w:sz w:val="24"/>
        </w:rPr>
      </w:pPr>
      <w:r w:rsidRPr="003A219B">
        <w:rPr>
          <w:rFonts w:hint="eastAsia"/>
          <w:bCs/>
          <w:sz w:val="24"/>
        </w:rPr>
        <w:t>本基金为股票型基金，其预期风险收益水平高于混合型基金、债券型基金及货币市场基金</w:t>
      </w:r>
      <w:r w:rsidR="003408C9" w:rsidRPr="008907C4">
        <w:rPr>
          <w:rFonts w:hint="eastAsia"/>
          <w:bCs/>
          <w:sz w:val="24"/>
        </w:rPr>
        <w:t>，</w:t>
      </w:r>
      <w:r w:rsidR="00543486" w:rsidRPr="00543486">
        <w:rPr>
          <w:rFonts w:hint="eastAsia"/>
          <w:bCs/>
          <w:sz w:val="24"/>
        </w:rPr>
        <w:t>属于证券投资基金中</w:t>
      </w:r>
      <w:proofErr w:type="gramStart"/>
      <w:r w:rsidR="00543486" w:rsidRPr="00543486">
        <w:rPr>
          <w:rFonts w:hint="eastAsia"/>
          <w:bCs/>
          <w:sz w:val="24"/>
        </w:rPr>
        <w:t>中</w:t>
      </w:r>
      <w:proofErr w:type="gramEnd"/>
      <w:r w:rsidR="00543486" w:rsidRPr="00543486">
        <w:rPr>
          <w:rFonts w:hint="eastAsia"/>
          <w:bCs/>
          <w:sz w:val="24"/>
        </w:rPr>
        <w:t>高风险、中高预期收益的品种</w:t>
      </w:r>
      <w:r w:rsidRPr="003A219B">
        <w:rPr>
          <w:rFonts w:hint="eastAsia"/>
          <w:bCs/>
          <w:sz w:val="24"/>
        </w:rPr>
        <w:t>。本基金为指数基金，主要采用指数复制法跟踪标的指数的表现，具有与标的指数、以及标的指数所代表的股票市场相似的风险收益特征。</w:t>
      </w:r>
    </w:p>
    <w:p w14:paraId="53E049B2"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14:paraId="5E781039"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14:paraId="3F133D63"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6026E145"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4E9CF9E5"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14:paraId="772B9A42" w14:textId="77777777" w:rsidR="0064571D" w:rsidRDefault="00B92F2D" w:rsidP="008715E4">
      <w:pPr>
        <w:autoSpaceDE w:val="0"/>
        <w:autoSpaceDN w:val="0"/>
        <w:spacing w:line="360" w:lineRule="auto"/>
        <w:ind w:firstLineChars="200" w:firstLine="420"/>
        <w:textAlignment w:val="bottom"/>
        <w:rPr>
          <w:bCs/>
        </w:rPr>
        <w:sectPr w:rsidR="0064571D" w:rsidSect="009F3E44">
          <w:footerReference w:type="default" r:id="rId24"/>
          <w:pgSz w:w="11906" w:h="16838"/>
          <w:pgMar w:top="1440" w:right="1800" w:bottom="1440" w:left="1800" w:header="851" w:footer="992" w:gutter="0"/>
          <w:pgNumType w:start="1" w:chapStyle="1"/>
          <w:cols w:space="720"/>
          <w:docGrid w:type="lines" w:linePitch="312"/>
        </w:sectPr>
      </w:pPr>
      <w:r w:rsidRPr="00FE4517">
        <w:rPr>
          <w:bCs/>
        </w:rPr>
        <w:t xml:space="preserve">                        </w:t>
      </w:r>
    </w:p>
    <w:p w14:paraId="5EC9CE89" w14:textId="77777777" w:rsidR="00B92F2D" w:rsidRPr="00F55DC1" w:rsidRDefault="00B92F2D" w:rsidP="0064571D">
      <w:pPr>
        <w:pStyle w:val="1"/>
        <w:spacing w:before="0" w:after="0"/>
        <w:jc w:val="center"/>
        <w:rPr>
          <w:rFonts w:ascii="Times New Roman"/>
          <w:color w:val="auto"/>
          <w:sz w:val="30"/>
          <w:szCs w:val="30"/>
        </w:rPr>
      </w:pPr>
      <w:bookmarkStart w:id="305" w:name="_Toc93226145"/>
      <w:bookmarkStart w:id="306" w:name="_Toc92662704"/>
      <w:bookmarkStart w:id="307" w:name="_Toc29561"/>
      <w:bookmarkStart w:id="308" w:name="_Toc24474"/>
      <w:bookmarkStart w:id="309" w:name="_Toc141703893"/>
      <w:bookmarkStart w:id="310" w:name="_Toc139991743"/>
      <w:bookmarkStart w:id="311" w:name="_Toc128310496"/>
      <w:bookmarkStart w:id="312" w:name="_Toc18000"/>
      <w:bookmarkStart w:id="313" w:name="_Toc31611"/>
      <w:bookmarkStart w:id="314" w:name="_Toc21642"/>
      <w:bookmarkStart w:id="315" w:name="_Toc3054"/>
      <w:bookmarkStart w:id="316" w:name="_Toc20782"/>
      <w:bookmarkStart w:id="317" w:name="_Toc32030"/>
      <w:bookmarkStart w:id="318" w:name="_Toc20102"/>
      <w:bookmarkStart w:id="319" w:name="_Toc26114"/>
      <w:bookmarkStart w:id="320" w:name="_Toc13819"/>
      <w:bookmarkStart w:id="321" w:name="_Toc352229759"/>
      <w:bookmarkStart w:id="322" w:name="_Toc531706850"/>
      <w:r w:rsidRPr="00F55DC1">
        <w:rPr>
          <w:rFonts w:ascii="Times New Roman"/>
          <w:color w:val="auto"/>
          <w:sz w:val="30"/>
          <w:szCs w:val="30"/>
        </w:rPr>
        <w:lastRenderedPageBreak/>
        <w:t>第十三部分</w:t>
      </w:r>
      <w:r w:rsidRPr="00F55DC1">
        <w:rPr>
          <w:rFonts w:ascii="Times New Roman"/>
          <w:color w:val="auto"/>
          <w:sz w:val="30"/>
          <w:szCs w:val="30"/>
        </w:rPr>
        <w:t xml:space="preserve">  </w:t>
      </w:r>
      <w:r w:rsidRPr="00F55DC1">
        <w:rPr>
          <w:rFonts w:ascii="Times New Roman"/>
          <w:color w:val="auto"/>
          <w:sz w:val="30"/>
          <w:szCs w:val="30"/>
        </w:rPr>
        <w:t>基金</w:t>
      </w:r>
      <w:bookmarkEnd w:id="305"/>
      <w:bookmarkEnd w:id="306"/>
      <w:r w:rsidRPr="00F55DC1">
        <w:rPr>
          <w:rFonts w:ascii="Times New Roman"/>
          <w:color w:val="auto"/>
          <w:sz w:val="30"/>
          <w:szCs w:val="30"/>
        </w:rPr>
        <w:t>的财产</w:t>
      </w:r>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p>
    <w:p w14:paraId="7F0541A5" w14:textId="77777777" w:rsidR="00B92F2D" w:rsidRPr="00FE4517" w:rsidRDefault="00B92F2D">
      <w:pPr>
        <w:spacing w:line="360" w:lineRule="auto"/>
        <w:ind w:firstLineChars="200" w:firstLine="420"/>
        <w:rPr>
          <w:bCs/>
        </w:rPr>
      </w:pPr>
    </w:p>
    <w:p w14:paraId="07B45C05"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一、基金资产总值</w:t>
      </w:r>
    </w:p>
    <w:p w14:paraId="2D3ACFB5"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14:paraId="443F2CD1"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二、基金资产净值</w:t>
      </w:r>
    </w:p>
    <w:p w14:paraId="46A73481"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14:paraId="179605E4"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三、基金财产的账户</w:t>
      </w:r>
    </w:p>
    <w:p w14:paraId="716CCB2D"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323" w:name="_Hlt88841837"/>
      <w:bookmarkEnd w:id="323"/>
    </w:p>
    <w:p w14:paraId="75BB64E5"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四、基金财产的保管和处分</w:t>
      </w:r>
      <w:bookmarkStart w:id="324" w:name="_Hlt88900062"/>
      <w:bookmarkEnd w:id="324"/>
    </w:p>
    <w:p w14:paraId="311AA698"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7B62D3">
        <w:rPr>
          <w:bCs/>
          <w:sz w:val="24"/>
        </w:rPr>
        <w:t>律法规</w:t>
      </w:r>
      <w:proofErr w:type="gramEnd"/>
      <w:r w:rsidRPr="007B62D3">
        <w:rPr>
          <w:bCs/>
          <w:sz w:val="24"/>
        </w:rPr>
        <w:t>和《基金合同》的规定处分外，基金财产不得被处分。</w:t>
      </w:r>
    </w:p>
    <w:p w14:paraId="6675E35E" w14:textId="77777777" w:rsidR="000F58BB" w:rsidRDefault="00B92F2D" w:rsidP="00CF35D1">
      <w:pPr>
        <w:autoSpaceDE w:val="0"/>
        <w:autoSpaceDN w:val="0"/>
        <w:spacing w:line="360" w:lineRule="auto"/>
        <w:ind w:firstLineChars="200" w:firstLine="480"/>
        <w:textAlignment w:val="bottom"/>
        <w:rPr>
          <w:b/>
          <w:bCs/>
          <w:kern w:val="44"/>
          <w:sz w:val="18"/>
        </w:rPr>
        <w:sectPr w:rsidR="000F58BB" w:rsidSect="009F3E44">
          <w:footerReference w:type="default" r:id="rId25"/>
          <w:pgSz w:w="11906" w:h="16838"/>
          <w:pgMar w:top="1440" w:right="1800" w:bottom="1440" w:left="1800" w:header="851" w:footer="992" w:gutter="0"/>
          <w:pgNumType w:start="1"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62D3">
        <w:rPr>
          <w:bCs/>
          <w:sz w:val="24"/>
        </w:rPr>
        <w:t>抵销</w:t>
      </w:r>
      <w:proofErr w:type="gramEnd"/>
      <w:r w:rsidRPr="007B62D3">
        <w:rPr>
          <w:bCs/>
          <w:sz w:val="24"/>
        </w:rPr>
        <w:t>；基金管理人管理运作不同基金的基金财产所产生的债权债务不得相互</w:t>
      </w:r>
      <w:proofErr w:type="gramStart"/>
      <w:r w:rsidRPr="007B62D3">
        <w:rPr>
          <w:bCs/>
          <w:sz w:val="24"/>
        </w:rPr>
        <w:t>抵销</w:t>
      </w:r>
      <w:proofErr w:type="gramEnd"/>
      <w:r w:rsidRPr="007B62D3">
        <w:rPr>
          <w:bCs/>
          <w:sz w:val="24"/>
        </w:rPr>
        <w:t>。</w:t>
      </w:r>
      <w:bookmarkStart w:id="325" w:name="_Toc2623"/>
      <w:bookmarkStart w:id="326" w:name="_Toc352229760"/>
      <w:bookmarkStart w:id="327" w:name="_Toc17782"/>
      <w:bookmarkStart w:id="328" w:name="_Toc7802"/>
      <w:bookmarkStart w:id="329" w:name="_Toc19714"/>
      <w:bookmarkStart w:id="330" w:name="_Toc31917"/>
      <w:bookmarkStart w:id="331" w:name="_Toc27832"/>
      <w:bookmarkStart w:id="332" w:name="_Toc871"/>
      <w:bookmarkStart w:id="333" w:name="_Toc139991744"/>
      <w:bookmarkStart w:id="334" w:name="_Toc141703894"/>
    </w:p>
    <w:p w14:paraId="53A0784C" w14:textId="77777777" w:rsidR="00B92F2D" w:rsidRPr="00F55DC1" w:rsidRDefault="00B92F2D" w:rsidP="000F58BB">
      <w:pPr>
        <w:pStyle w:val="1"/>
        <w:spacing w:before="0" w:after="0"/>
        <w:jc w:val="center"/>
        <w:rPr>
          <w:rFonts w:ascii="Times New Roman"/>
          <w:color w:val="auto"/>
          <w:sz w:val="30"/>
          <w:szCs w:val="30"/>
        </w:rPr>
      </w:pPr>
      <w:bookmarkStart w:id="335" w:name="_Toc531706851"/>
      <w:r w:rsidRPr="00F55DC1">
        <w:rPr>
          <w:rFonts w:ascii="Times New Roman"/>
          <w:color w:val="auto"/>
          <w:sz w:val="30"/>
          <w:szCs w:val="30"/>
        </w:rPr>
        <w:lastRenderedPageBreak/>
        <w:t>第十四部分</w:t>
      </w:r>
      <w:r w:rsidRPr="00F55DC1">
        <w:rPr>
          <w:rFonts w:ascii="Times New Roman"/>
          <w:color w:val="auto"/>
          <w:sz w:val="30"/>
          <w:szCs w:val="30"/>
        </w:rPr>
        <w:t xml:space="preserve">  </w:t>
      </w:r>
      <w:r w:rsidRPr="00F55DC1">
        <w:rPr>
          <w:rFonts w:ascii="Times New Roman"/>
          <w:color w:val="auto"/>
          <w:sz w:val="30"/>
          <w:szCs w:val="30"/>
        </w:rPr>
        <w:t>基金资产估值</w:t>
      </w:r>
      <w:bookmarkEnd w:id="325"/>
      <w:bookmarkEnd w:id="326"/>
      <w:bookmarkEnd w:id="327"/>
      <w:bookmarkEnd w:id="328"/>
      <w:bookmarkEnd w:id="329"/>
      <w:bookmarkEnd w:id="330"/>
      <w:bookmarkEnd w:id="331"/>
      <w:bookmarkEnd w:id="332"/>
      <w:bookmarkEnd w:id="335"/>
    </w:p>
    <w:p w14:paraId="4E33CBB5" w14:textId="77777777" w:rsidR="00B92F2D" w:rsidRPr="00FE4517" w:rsidRDefault="00B92F2D">
      <w:pPr>
        <w:spacing w:line="360" w:lineRule="auto"/>
        <w:ind w:firstLineChars="200" w:firstLine="420"/>
        <w:rPr>
          <w:bCs/>
        </w:rPr>
      </w:pPr>
    </w:p>
    <w:p w14:paraId="341ABF43" w14:textId="77777777" w:rsidR="00B92F2D" w:rsidRPr="007B62D3" w:rsidRDefault="00B92F2D" w:rsidP="007B62D3">
      <w:pPr>
        <w:autoSpaceDE w:val="0"/>
        <w:autoSpaceDN w:val="0"/>
        <w:spacing w:line="360" w:lineRule="auto"/>
        <w:ind w:firstLineChars="200" w:firstLine="480"/>
        <w:textAlignment w:val="bottom"/>
        <w:rPr>
          <w:bCs/>
          <w:sz w:val="24"/>
        </w:rPr>
      </w:pPr>
      <w:bookmarkStart w:id="336" w:name="_Toc141703895"/>
      <w:bookmarkStart w:id="337" w:name="_Toc139991745"/>
      <w:bookmarkStart w:id="338" w:name="_Toc32046"/>
      <w:bookmarkEnd w:id="333"/>
      <w:bookmarkEnd w:id="334"/>
      <w:r w:rsidRPr="007B62D3">
        <w:rPr>
          <w:bCs/>
          <w:sz w:val="24"/>
        </w:rPr>
        <w:t>一、估值日</w:t>
      </w:r>
    </w:p>
    <w:p w14:paraId="01284562"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w:t>
      </w:r>
      <w:proofErr w:type="gramStart"/>
      <w:r w:rsidRPr="007B62D3">
        <w:rPr>
          <w:bCs/>
          <w:sz w:val="24"/>
        </w:rPr>
        <w:t>非交易</w:t>
      </w:r>
      <w:proofErr w:type="gramEnd"/>
      <w:r w:rsidRPr="007B62D3">
        <w:rPr>
          <w:bCs/>
          <w:sz w:val="24"/>
        </w:rPr>
        <w:t>日。</w:t>
      </w:r>
    </w:p>
    <w:p w14:paraId="00FA847E"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二、估值对象</w:t>
      </w:r>
    </w:p>
    <w:p w14:paraId="25B9789E" w14:textId="77777777" w:rsidR="00B92F2D" w:rsidRDefault="00B92F2D" w:rsidP="007B62D3">
      <w:pPr>
        <w:autoSpaceDE w:val="0"/>
        <w:autoSpaceDN w:val="0"/>
        <w:spacing w:line="360" w:lineRule="auto"/>
        <w:ind w:firstLineChars="200" w:firstLine="480"/>
        <w:textAlignment w:val="bottom"/>
        <w:rPr>
          <w:bCs/>
          <w:sz w:val="24"/>
        </w:rPr>
      </w:pPr>
      <w:r w:rsidRPr="007B62D3">
        <w:rPr>
          <w:bCs/>
          <w:sz w:val="24"/>
        </w:rPr>
        <w:t>基金所拥有的股票、</w:t>
      </w:r>
      <w:r w:rsidR="001F49CD" w:rsidRPr="007B62D3">
        <w:rPr>
          <w:rFonts w:hint="eastAsia"/>
          <w:bCs/>
          <w:sz w:val="24"/>
        </w:rPr>
        <w:t>股指期货合约、</w:t>
      </w:r>
      <w:r w:rsidRPr="007B62D3">
        <w:rPr>
          <w:bCs/>
          <w:sz w:val="24"/>
        </w:rPr>
        <w:t>权证、债券和银行存款本息、应收款项</w:t>
      </w:r>
      <w:r w:rsidR="00D64766" w:rsidRPr="007B62D3">
        <w:rPr>
          <w:rFonts w:hint="eastAsia"/>
          <w:bCs/>
          <w:sz w:val="24"/>
        </w:rPr>
        <w:t>、</w:t>
      </w:r>
      <w:r w:rsidRPr="007B62D3">
        <w:rPr>
          <w:bCs/>
          <w:sz w:val="24"/>
        </w:rPr>
        <w:t>其它投资等资产及负债。</w:t>
      </w:r>
    </w:p>
    <w:p w14:paraId="57551621"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三、估值方法</w:t>
      </w:r>
    </w:p>
    <w:p w14:paraId="763EE18A" w14:textId="77777777" w:rsidR="00992AA4" w:rsidRDefault="00B92F2D" w:rsidP="008D6801">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008D6801"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655F62B7" w14:textId="77777777" w:rsidR="009426AD" w:rsidRDefault="009426AD" w:rsidP="008D6801">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14:paraId="175B02CA" w14:textId="77777777" w:rsidR="009426AD" w:rsidRPr="009426AD" w:rsidRDefault="009426AD" w:rsidP="009426AD">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w:t>
      </w:r>
      <w:r w:rsidR="00027584" w:rsidRPr="00B10803">
        <w:rPr>
          <w:rFonts w:hint="eastAsia"/>
          <w:bCs/>
          <w:sz w:val="24"/>
          <w:szCs w:val="24"/>
        </w:rPr>
        <w:t>估值日</w:t>
      </w:r>
      <w:r w:rsidRPr="009426AD">
        <w:rPr>
          <w:rFonts w:hint="eastAsia"/>
          <w:bCs/>
          <w:sz w:val="24"/>
          <w:szCs w:val="24"/>
        </w:rPr>
        <w:t>第三方估值机构提供的相应品种</w:t>
      </w:r>
      <w:r w:rsidR="00027584" w:rsidRPr="00B10803">
        <w:rPr>
          <w:rFonts w:hint="eastAsia"/>
          <w:bCs/>
          <w:sz w:val="24"/>
          <w:szCs w:val="24"/>
        </w:rPr>
        <w:t>对应</w:t>
      </w:r>
      <w:r w:rsidRPr="009426AD">
        <w:rPr>
          <w:rFonts w:hint="eastAsia"/>
          <w:bCs/>
          <w:sz w:val="24"/>
          <w:szCs w:val="24"/>
        </w:rPr>
        <w:t>的估值净价进行估值；</w:t>
      </w:r>
    </w:p>
    <w:p w14:paraId="1986BFF9" w14:textId="77777777" w:rsidR="009426AD" w:rsidRPr="009426AD" w:rsidRDefault="009426AD" w:rsidP="009426AD">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sidR="00FD497B">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617F7CF6" w14:textId="77777777" w:rsidR="009426AD" w:rsidRPr="009426AD" w:rsidRDefault="009426AD" w:rsidP="009426AD">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14:paraId="72E9CA79" w14:textId="77777777" w:rsidR="009426AD" w:rsidRDefault="009426AD" w:rsidP="009426AD">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14:paraId="0E096D62" w14:textId="77777777" w:rsidR="00372E73" w:rsidRDefault="00372E73" w:rsidP="009426AD">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14:paraId="1AB611F5" w14:textId="77777777" w:rsidR="00372E73" w:rsidRPr="00372E73" w:rsidRDefault="00372E73" w:rsidP="00372E73">
      <w:pPr>
        <w:autoSpaceDE w:val="0"/>
        <w:autoSpaceDN w:val="0"/>
        <w:spacing w:line="360" w:lineRule="auto"/>
        <w:ind w:firstLineChars="200" w:firstLine="480"/>
        <w:textAlignment w:val="bottom"/>
        <w:rPr>
          <w:bCs/>
          <w:sz w:val="24"/>
          <w:szCs w:val="24"/>
        </w:rPr>
      </w:pPr>
      <w:r w:rsidRPr="00372E73">
        <w:rPr>
          <w:rFonts w:hint="eastAsia"/>
          <w:bCs/>
          <w:sz w:val="24"/>
          <w:szCs w:val="24"/>
        </w:rPr>
        <w:lastRenderedPageBreak/>
        <w:t>（</w:t>
      </w:r>
      <w:r w:rsidRPr="00372E73">
        <w:rPr>
          <w:rFonts w:hint="eastAsia"/>
          <w:bCs/>
          <w:sz w:val="24"/>
          <w:szCs w:val="24"/>
        </w:rPr>
        <w:t>1</w:t>
      </w:r>
      <w:r w:rsidRPr="00372E73">
        <w:rPr>
          <w:rFonts w:hint="eastAsia"/>
          <w:bCs/>
          <w:sz w:val="24"/>
          <w:szCs w:val="24"/>
        </w:rPr>
        <w:t>）银行间市场交易的固定收益品种，选取第三方估值机构提供的相应品种当日的估值净价进行估值。</w:t>
      </w:r>
    </w:p>
    <w:p w14:paraId="55DBB72C" w14:textId="77777777" w:rsidR="00372E73" w:rsidRDefault="00372E73" w:rsidP="00372E73">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14:paraId="690F04A6" w14:textId="77777777" w:rsidR="00B92F2D" w:rsidRPr="007B62D3" w:rsidRDefault="006A0516" w:rsidP="007B62D3">
      <w:pPr>
        <w:autoSpaceDE w:val="0"/>
        <w:autoSpaceDN w:val="0"/>
        <w:spacing w:line="360" w:lineRule="auto"/>
        <w:ind w:firstLineChars="200" w:firstLine="480"/>
        <w:textAlignment w:val="bottom"/>
        <w:rPr>
          <w:bCs/>
          <w:sz w:val="24"/>
        </w:rPr>
      </w:pPr>
      <w:r>
        <w:rPr>
          <w:rFonts w:hint="eastAsia"/>
          <w:bCs/>
          <w:sz w:val="24"/>
        </w:rPr>
        <w:t>4</w:t>
      </w:r>
      <w:r w:rsidR="00B92F2D" w:rsidRPr="007B62D3">
        <w:rPr>
          <w:bCs/>
          <w:sz w:val="24"/>
        </w:rPr>
        <w:t>、处于未上市期间的有价证券应区分如下情况处理：</w:t>
      </w:r>
    </w:p>
    <w:p w14:paraId="00324334"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14:paraId="2348CEC6"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14:paraId="3B315434"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w:t>
      </w:r>
      <w:r w:rsidR="00A863CB" w:rsidRPr="00A863CB">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A863CB" w:rsidRPr="00A863CB">
        <w:rPr>
          <w:rFonts w:hint="eastAsia"/>
          <w:bCs/>
          <w:sz w:val="24"/>
        </w:rPr>
        <w:t>券</w:t>
      </w:r>
      <w:proofErr w:type="gramEnd"/>
      <w:r w:rsidR="00A863CB" w:rsidRPr="00A863CB">
        <w:rPr>
          <w:rFonts w:hint="eastAsia"/>
          <w:bCs/>
          <w:sz w:val="24"/>
        </w:rPr>
        <w:t>等流通受限股票），按监管机构或行业协会有关规定确定公允价值</w:t>
      </w:r>
      <w:r w:rsidRPr="007B62D3">
        <w:rPr>
          <w:bCs/>
          <w:sz w:val="24"/>
        </w:rPr>
        <w:t>。</w:t>
      </w:r>
    </w:p>
    <w:p w14:paraId="6E7821AF" w14:textId="77777777" w:rsidR="00B00561" w:rsidRPr="007B62D3" w:rsidRDefault="00F41F0F" w:rsidP="007B62D3">
      <w:pPr>
        <w:autoSpaceDE w:val="0"/>
        <w:autoSpaceDN w:val="0"/>
        <w:spacing w:line="360" w:lineRule="auto"/>
        <w:ind w:firstLineChars="200" w:firstLine="480"/>
        <w:textAlignment w:val="bottom"/>
        <w:rPr>
          <w:bCs/>
          <w:sz w:val="24"/>
        </w:rPr>
      </w:pPr>
      <w:r>
        <w:rPr>
          <w:rFonts w:hint="eastAsia"/>
          <w:bCs/>
          <w:sz w:val="24"/>
        </w:rPr>
        <w:t>5</w:t>
      </w:r>
      <w:r w:rsidR="00B00561" w:rsidRPr="007B62D3">
        <w:rPr>
          <w:rFonts w:hint="eastAsia"/>
          <w:bCs/>
          <w:sz w:val="24"/>
        </w:rPr>
        <w:t>、同一债券同时在两个或两个以上市场交易的，按债券所处的市场分别估值</w:t>
      </w:r>
      <w:r w:rsidR="002A6C9C" w:rsidRPr="007B62D3">
        <w:rPr>
          <w:rFonts w:hint="eastAsia"/>
          <w:bCs/>
          <w:sz w:val="24"/>
        </w:rPr>
        <w:t>。</w:t>
      </w:r>
    </w:p>
    <w:p w14:paraId="11B12BC4" w14:textId="77777777" w:rsidR="00B92F2D" w:rsidRPr="007B62D3" w:rsidRDefault="00023DE1" w:rsidP="007B62D3">
      <w:pPr>
        <w:autoSpaceDE w:val="0"/>
        <w:autoSpaceDN w:val="0"/>
        <w:spacing w:line="360" w:lineRule="auto"/>
        <w:ind w:firstLineChars="200" w:firstLine="480"/>
        <w:textAlignment w:val="bottom"/>
        <w:rPr>
          <w:bCs/>
          <w:sz w:val="24"/>
        </w:rPr>
      </w:pPr>
      <w:r>
        <w:rPr>
          <w:rFonts w:hint="eastAsia"/>
          <w:bCs/>
          <w:sz w:val="24"/>
        </w:rPr>
        <w:t>6</w:t>
      </w:r>
      <w:r w:rsidR="00B92F2D" w:rsidRPr="007B62D3">
        <w:rPr>
          <w:rFonts w:hint="eastAsia"/>
          <w:bCs/>
          <w:sz w:val="24"/>
        </w:rPr>
        <w:t>、本基金投资股指期货合约，一般以估值当日结算价进行估值，估值当日无结算价的，且最近交易日后经济环境未发生重大变化的，采用最近交易日结算价估值。</w:t>
      </w:r>
    </w:p>
    <w:p w14:paraId="54E8B4FA" w14:textId="77777777" w:rsidR="00B92F2D" w:rsidRDefault="00023DE1" w:rsidP="007B62D3">
      <w:pPr>
        <w:autoSpaceDE w:val="0"/>
        <w:autoSpaceDN w:val="0"/>
        <w:spacing w:line="360" w:lineRule="auto"/>
        <w:ind w:firstLineChars="200" w:firstLine="480"/>
        <w:textAlignment w:val="bottom"/>
        <w:rPr>
          <w:bCs/>
          <w:sz w:val="24"/>
        </w:rPr>
      </w:pPr>
      <w:r>
        <w:rPr>
          <w:rFonts w:hint="eastAsia"/>
          <w:bCs/>
          <w:sz w:val="24"/>
        </w:rPr>
        <w:t>7</w:t>
      </w:r>
      <w:r w:rsidR="00B92F2D" w:rsidRPr="007B62D3">
        <w:rPr>
          <w:rFonts w:hint="eastAsia"/>
          <w:bCs/>
          <w:sz w:val="24"/>
        </w:rPr>
        <w:t>、中小企业私募债券，采用估值技术确定公允价值。在估值技术难以可靠计量公允价值的情况下，按成本估值。</w:t>
      </w:r>
    </w:p>
    <w:p w14:paraId="7E73AC30" w14:textId="77777777" w:rsidR="00B605FF" w:rsidRPr="00B605FF" w:rsidRDefault="00695389" w:rsidP="00B605FF">
      <w:pPr>
        <w:autoSpaceDE w:val="0"/>
        <w:autoSpaceDN w:val="0"/>
        <w:spacing w:line="360" w:lineRule="auto"/>
        <w:ind w:firstLineChars="200" w:firstLine="480"/>
        <w:textAlignment w:val="bottom"/>
        <w:rPr>
          <w:bCs/>
          <w:sz w:val="24"/>
        </w:rPr>
      </w:pPr>
      <w:r>
        <w:rPr>
          <w:rFonts w:hint="eastAsia"/>
          <w:bCs/>
          <w:sz w:val="24"/>
        </w:rPr>
        <w:t>8</w:t>
      </w:r>
      <w:r w:rsidR="00B605FF" w:rsidRPr="00F75373">
        <w:rPr>
          <w:rFonts w:hint="eastAsia"/>
          <w:bCs/>
          <w:sz w:val="24"/>
        </w:rPr>
        <w:t>、当本基金发生大额申购或赎回情形时，基金管理人可以对本基金采用摆动定价机制，以确保基金估值的公平性。</w:t>
      </w:r>
    </w:p>
    <w:p w14:paraId="36A1B7AE" w14:textId="77777777" w:rsidR="00B92F2D" w:rsidRPr="007B62D3" w:rsidRDefault="00695389" w:rsidP="007B62D3">
      <w:pPr>
        <w:autoSpaceDE w:val="0"/>
        <w:autoSpaceDN w:val="0"/>
        <w:spacing w:line="360" w:lineRule="auto"/>
        <w:ind w:firstLineChars="200" w:firstLine="480"/>
        <w:textAlignment w:val="bottom"/>
        <w:rPr>
          <w:bCs/>
          <w:sz w:val="24"/>
        </w:rPr>
      </w:pPr>
      <w:r>
        <w:rPr>
          <w:rFonts w:hint="eastAsia"/>
          <w:bCs/>
          <w:sz w:val="24"/>
        </w:rPr>
        <w:t>9</w:t>
      </w:r>
      <w:r w:rsidR="00B92F2D" w:rsidRPr="007B62D3">
        <w:rPr>
          <w:bCs/>
          <w:sz w:val="24"/>
        </w:rPr>
        <w:t>、如有确凿证据表明按上述方法进行估值不能客观反映其公允价值的，基金管理人可根据具体情况与基金托管人商定后，按最能反映公允价值的价格估值。</w:t>
      </w:r>
    </w:p>
    <w:p w14:paraId="75106CFE" w14:textId="77777777" w:rsidR="00B92F2D" w:rsidRPr="007B62D3" w:rsidRDefault="00695389" w:rsidP="007B62D3">
      <w:pPr>
        <w:autoSpaceDE w:val="0"/>
        <w:autoSpaceDN w:val="0"/>
        <w:spacing w:line="360" w:lineRule="auto"/>
        <w:ind w:firstLineChars="200" w:firstLine="480"/>
        <w:textAlignment w:val="bottom"/>
        <w:rPr>
          <w:bCs/>
          <w:sz w:val="24"/>
        </w:rPr>
      </w:pPr>
      <w:r>
        <w:rPr>
          <w:bCs/>
          <w:sz w:val="24"/>
        </w:rPr>
        <w:t>1</w:t>
      </w:r>
      <w:r>
        <w:rPr>
          <w:rFonts w:hint="eastAsia"/>
          <w:bCs/>
          <w:sz w:val="24"/>
        </w:rPr>
        <w:t>0</w:t>
      </w:r>
      <w:r w:rsidR="00B92F2D" w:rsidRPr="007B62D3">
        <w:rPr>
          <w:bCs/>
          <w:sz w:val="24"/>
        </w:rPr>
        <w:t>、相关法律法规以及监管部门有强制规定的，从其规定。如有新增事项，按国家最新规定估值。</w:t>
      </w:r>
    </w:p>
    <w:p w14:paraId="123243DD" w14:textId="77777777" w:rsidR="00B92F2D" w:rsidRPr="007B62D3" w:rsidRDefault="00B92F2D" w:rsidP="007B62D3">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D6224DE"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92D193D"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四、估值程序</w:t>
      </w:r>
    </w:p>
    <w:p w14:paraId="422E02AA"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sidR="003A0FC7">
        <w:rPr>
          <w:rFonts w:hint="eastAsia"/>
          <w:bCs/>
          <w:sz w:val="24"/>
        </w:rPr>
        <w:t>各类</w:t>
      </w:r>
      <w:r w:rsidRPr="007B62D3">
        <w:rPr>
          <w:bCs/>
          <w:sz w:val="24"/>
        </w:rPr>
        <w:t>基金份额净值是按照每个工作日闭市后，</w:t>
      </w:r>
      <w:r w:rsidR="003A0FC7">
        <w:rPr>
          <w:rFonts w:hint="eastAsia"/>
          <w:bCs/>
          <w:sz w:val="24"/>
        </w:rPr>
        <w:t>该类</w:t>
      </w:r>
      <w:r w:rsidRPr="007B62D3">
        <w:rPr>
          <w:bCs/>
          <w:sz w:val="24"/>
        </w:rPr>
        <w:t>基金资产净值除以当日</w:t>
      </w:r>
      <w:r w:rsidR="003A0FC7">
        <w:rPr>
          <w:rFonts w:hint="eastAsia"/>
          <w:bCs/>
          <w:sz w:val="24"/>
        </w:rPr>
        <w:t>该类</w:t>
      </w:r>
      <w:r w:rsidRPr="007B62D3">
        <w:rPr>
          <w:bCs/>
          <w:sz w:val="24"/>
        </w:rPr>
        <w:t>基金份额的余额数量计算，精确到</w:t>
      </w:r>
      <w:r w:rsidRPr="007B62D3">
        <w:rPr>
          <w:rFonts w:hint="eastAsia"/>
          <w:bCs/>
          <w:sz w:val="24"/>
        </w:rPr>
        <w:t>0.00</w:t>
      </w:r>
      <w:r w:rsidR="004253D9">
        <w:rPr>
          <w:rFonts w:hint="eastAsia"/>
          <w:bCs/>
          <w:sz w:val="24"/>
        </w:rPr>
        <w:t>0</w:t>
      </w:r>
      <w:r w:rsidRPr="007B62D3">
        <w:rPr>
          <w:rFonts w:hint="eastAsia"/>
          <w:bCs/>
          <w:sz w:val="24"/>
        </w:rPr>
        <w:t>1</w:t>
      </w:r>
      <w:r w:rsidRPr="007B62D3">
        <w:rPr>
          <w:bCs/>
          <w:sz w:val="24"/>
        </w:rPr>
        <w:t>元，小数点后</w:t>
      </w:r>
      <w:r w:rsidR="004253D9" w:rsidRPr="007B62D3">
        <w:rPr>
          <w:bCs/>
          <w:sz w:val="24"/>
        </w:rPr>
        <w:t>第</w:t>
      </w:r>
      <w:r w:rsidR="004253D9">
        <w:rPr>
          <w:rFonts w:hint="eastAsia"/>
          <w:bCs/>
          <w:sz w:val="24"/>
        </w:rPr>
        <w:t>5</w:t>
      </w:r>
      <w:r w:rsidRPr="007B62D3">
        <w:rPr>
          <w:bCs/>
          <w:sz w:val="24"/>
        </w:rPr>
        <w:t>位四舍五入。国家另有规定的，从其规定。</w:t>
      </w:r>
    </w:p>
    <w:p w14:paraId="7A2914DD" w14:textId="77777777" w:rsidR="00B92F2D" w:rsidRPr="007B62D3" w:rsidRDefault="00967C68" w:rsidP="00967C68">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sidR="00750901">
        <w:rPr>
          <w:rFonts w:hint="eastAsia"/>
          <w:bCs/>
          <w:sz w:val="24"/>
        </w:rPr>
        <w:t>两类</w:t>
      </w:r>
      <w:r w:rsidRPr="00967C68">
        <w:rPr>
          <w:rFonts w:hint="eastAsia"/>
          <w:bCs/>
          <w:sz w:val="24"/>
        </w:rPr>
        <w:t>基金份额净值，并按规定公告</w:t>
      </w:r>
      <w:r w:rsidR="00B92F2D" w:rsidRPr="007B62D3">
        <w:rPr>
          <w:bCs/>
          <w:sz w:val="24"/>
        </w:rPr>
        <w:t>。</w:t>
      </w:r>
    </w:p>
    <w:p w14:paraId="15124BB6"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w:t>
      </w:r>
      <w:proofErr w:type="gramStart"/>
      <w:r w:rsidRPr="007B62D3">
        <w:rPr>
          <w:bCs/>
          <w:sz w:val="24"/>
        </w:rPr>
        <w:t>应每个</w:t>
      </w:r>
      <w:proofErr w:type="gramEnd"/>
      <w:r w:rsidRPr="007B62D3">
        <w:rPr>
          <w:bCs/>
          <w:sz w:val="24"/>
        </w:rPr>
        <w:t>工作日对基金资产估值。但基金管理人根据法律法规或本基金合同的规定暂停估值时除外。基金管理人每个工作日对基金资产估值后，将</w:t>
      </w:r>
      <w:r w:rsidR="00BF50CB">
        <w:rPr>
          <w:rFonts w:hint="eastAsia"/>
          <w:bCs/>
          <w:sz w:val="24"/>
        </w:rPr>
        <w:t>两类</w:t>
      </w:r>
      <w:r w:rsidRPr="007B62D3">
        <w:rPr>
          <w:bCs/>
          <w:sz w:val="24"/>
        </w:rPr>
        <w:t>基金份额净值结果发送基金托管人，经基金托管人复核无误后，由基金管理人对外公布。</w:t>
      </w:r>
    </w:p>
    <w:p w14:paraId="79EF4E78"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五、估值错误的处理</w:t>
      </w:r>
    </w:p>
    <w:p w14:paraId="6CA24B20"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sidR="00631BD8">
        <w:rPr>
          <w:rFonts w:hint="eastAsia"/>
          <w:bCs/>
          <w:sz w:val="24"/>
        </w:rPr>
        <w:t>4</w:t>
      </w:r>
      <w:r w:rsidRPr="007B62D3">
        <w:rPr>
          <w:bCs/>
          <w:sz w:val="24"/>
        </w:rPr>
        <w:t>位以内</w:t>
      </w:r>
      <w:r w:rsidR="005E786B">
        <w:rPr>
          <w:rFonts w:hint="eastAsia"/>
          <w:bCs/>
          <w:sz w:val="24"/>
        </w:rPr>
        <w:t>（</w:t>
      </w:r>
      <w:r w:rsidRPr="007B62D3">
        <w:rPr>
          <w:bCs/>
          <w:sz w:val="24"/>
        </w:rPr>
        <w:t>含</w:t>
      </w:r>
      <w:r w:rsidR="00631BD8" w:rsidRPr="007B62D3">
        <w:rPr>
          <w:bCs/>
          <w:sz w:val="24"/>
        </w:rPr>
        <w:t>第</w:t>
      </w:r>
      <w:r w:rsidR="00631BD8">
        <w:rPr>
          <w:rFonts w:hint="eastAsia"/>
          <w:bCs/>
          <w:sz w:val="24"/>
        </w:rPr>
        <w:t>4</w:t>
      </w:r>
      <w:r w:rsidRPr="007B62D3">
        <w:rPr>
          <w:bCs/>
          <w:sz w:val="24"/>
        </w:rPr>
        <w:t>位</w:t>
      </w:r>
      <w:r w:rsidR="005E786B">
        <w:rPr>
          <w:rFonts w:hint="eastAsia"/>
          <w:bCs/>
          <w:sz w:val="24"/>
        </w:rPr>
        <w:t>）</w:t>
      </w:r>
      <w:r w:rsidRPr="007B62D3">
        <w:rPr>
          <w:bCs/>
          <w:sz w:val="24"/>
        </w:rPr>
        <w:t>发生估值错误时，视为基金份额净值错误。</w:t>
      </w:r>
    </w:p>
    <w:p w14:paraId="2928FC71"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本基金合同的当事人应按照以下约定处理：</w:t>
      </w:r>
    </w:p>
    <w:p w14:paraId="24695198"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14:paraId="776C0630"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005E786B">
        <w:rPr>
          <w:rFonts w:hint="eastAsia"/>
          <w:bCs/>
          <w:sz w:val="24"/>
        </w:rPr>
        <w:t>（</w:t>
      </w:r>
      <w:r w:rsidRPr="007B62D3">
        <w:rPr>
          <w:rFonts w:hint="eastAsia"/>
          <w:bCs/>
          <w:sz w:val="24"/>
        </w:rPr>
        <w:t>“</w:t>
      </w:r>
      <w:r w:rsidRPr="007B62D3">
        <w:rPr>
          <w:bCs/>
          <w:sz w:val="24"/>
        </w:rPr>
        <w:t>受损方</w:t>
      </w:r>
      <w:r w:rsidRPr="007B62D3">
        <w:rPr>
          <w:rFonts w:hint="eastAsia"/>
          <w:bCs/>
          <w:sz w:val="24"/>
        </w:rPr>
        <w:t>”</w:t>
      </w:r>
      <w:r w:rsidR="005E786B">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14:paraId="063654B4"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14:paraId="6D5C3B34"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14:paraId="0658347A"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sidRPr="007B62D3">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0E1E618"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14:paraId="7544DBEA"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w:t>
      </w:r>
      <w:proofErr w:type="gramStart"/>
      <w:r w:rsidRPr="007B62D3">
        <w:rPr>
          <w:bCs/>
          <w:sz w:val="24"/>
        </w:rPr>
        <w:t>不</w:t>
      </w:r>
      <w:proofErr w:type="gramEnd"/>
      <w:r w:rsidRPr="007B62D3">
        <w:rPr>
          <w:bCs/>
          <w:sz w:val="24"/>
        </w:rPr>
        <w:t>返还或不全部返还不当得利造成其他当事人的利益损失</w:t>
      </w:r>
      <w:r w:rsidR="005E786B">
        <w:rPr>
          <w:rFonts w:hint="eastAsia"/>
          <w:bCs/>
          <w:sz w:val="24"/>
        </w:rPr>
        <w:t>（</w:t>
      </w:r>
      <w:r w:rsidRPr="007B62D3">
        <w:rPr>
          <w:rFonts w:hint="eastAsia"/>
          <w:bCs/>
          <w:sz w:val="24"/>
        </w:rPr>
        <w:t>“</w:t>
      </w:r>
      <w:r w:rsidRPr="007B62D3">
        <w:rPr>
          <w:bCs/>
          <w:sz w:val="24"/>
        </w:rPr>
        <w:t>受损方</w:t>
      </w:r>
      <w:r w:rsidRPr="007B62D3">
        <w:rPr>
          <w:rFonts w:hint="eastAsia"/>
          <w:bCs/>
          <w:sz w:val="24"/>
        </w:rPr>
        <w:t>”</w:t>
      </w:r>
      <w:r w:rsidR="005E786B">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DB59EDC" w14:textId="77777777" w:rsidR="00B92F2D"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14:paraId="6B9C573A"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14:paraId="67CB4F45"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14:paraId="7DACE600"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14:paraId="6D008954"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14:paraId="48A15B1E"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14:paraId="7131749F"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14:paraId="1153F917"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14:paraId="5D87AE9C"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14:paraId="39428CE9"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w:t>
      </w:r>
      <w:r w:rsidRPr="007B62D3">
        <w:rPr>
          <w:bCs/>
          <w:sz w:val="24"/>
        </w:rPr>
        <w:lastRenderedPageBreak/>
        <w:t>公告。</w:t>
      </w:r>
    </w:p>
    <w:p w14:paraId="4924923F" w14:textId="77777777" w:rsidR="008B2981" w:rsidRPr="008B2981" w:rsidRDefault="00187DB6" w:rsidP="008B2981">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8B2981"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1B0B5F4B" w14:textId="77777777" w:rsidR="008B2981" w:rsidRPr="008B2981" w:rsidRDefault="008B2981" w:rsidP="008B2981">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1E538302" w14:textId="77777777" w:rsidR="008B2981" w:rsidRPr="008B2981" w:rsidRDefault="008B2981" w:rsidP="008B2981">
      <w:pPr>
        <w:spacing w:line="360" w:lineRule="auto"/>
        <w:ind w:firstLineChars="200" w:firstLine="480"/>
        <w:rPr>
          <w:bCs/>
          <w:sz w:val="24"/>
        </w:rPr>
      </w:pPr>
      <w:r w:rsidRPr="008B2981">
        <w:rPr>
          <w:rFonts w:hint="eastAsia"/>
          <w:bCs/>
          <w:sz w:val="24"/>
        </w:rPr>
        <w:t>②</w:t>
      </w:r>
      <w:proofErr w:type="gramStart"/>
      <w:r w:rsidRPr="008B2981">
        <w:rPr>
          <w:rFonts w:hint="eastAsia"/>
          <w:bCs/>
          <w:sz w:val="24"/>
        </w:rPr>
        <w:t>若基金</w:t>
      </w:r>
      <w:proofErr w:type="gramEnd"/>
      <w:r w:rsidRPr="008B2981">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04D5B780" w14:textId="77777777" w:rsidR="008B2981" w:rsidRPr="008B2981" w:rsidRDefault="008B2981" w:rsidP="008B2981">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15ED5FD3" w14:textId="77777777" w:rsidR="008B2981" w:rsidRPr="008B2981" w:rsidRDefault="008B2981" w:rsidP="008B2981">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sidRPr="008B2981">
        <w:rPr>
          <w:rFonts w:hint="eastAsia"/>
          <w:bCs/>
          <w:sz w:val="24"/>
        </w:rPr>
        <w:t xml:space="preserve"> </w:t>
      </w:r>
    </w:p>
    <w:p w14:paraId="4E81EF94" w14:textId="77777777" w:rsidR="00465AF8" w:rsidRPr="007B62D3" w:rsidRDefault="007459E8" w:rsidP="0034197B">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006309F3" w:rsidRPr="007B62D3">
        <w:rPr>
          <w:bCs/>
          <w:sz w:val="24"/>
        </w:rPr>
        <w:t>前述内容如法律法规或监管机关另有规定的，从其规定处理。</w:t>
      </w:r>
      <w:r w:rsidRPr="007459E8">
        <w:rPr>
          <w:rFonts w:hint="eastAsia"/>
          <w:bCs/>
          <w:sz w:val="24"/>
        </w:rPr>
        <w:t>如果行业另有通行做法，</w:t>
      </w:r>
      <w:r w:rsidR="00695389" w:rsidRPr="00695389">
        <w:rPr>
          <w:rFonts w:hint="eastAsia"/>
          <w:bCs/>
          <w:sz w:val="24"/>
        </w:rPr>
        <w:t>基金管理人和基金托管人</w:t>
      </w:r>
      <w:r w:rsidRPr="007459E8">
        <w:rPr>
          <w:rFonts w:hint="eastAsia"/>
          <w:bCs/>
          <w:sz w:val="24"/>
        </w:rPr>
        <w:t>应本着平等和保护基金份额持有人利益的原则进行协商</w:t>
      </w:r>
      <w:r>
        <w:rPr>
          <w:rFonts w:hint="eastAsia"/>
          <w:bCs/>
          <w:sz w:val="24"/>
        </w:rPr>
        <w:t>。</w:t>
      </w:r>
    </w:p>
    <w:p w14:paraId="69D0D702" w14:textId="77777777" w:rsidR="00B92F2D" w:rsidRPr="007B62D3" w:rsidRDefault="00B92F2D" w:rsidP="001F72E9">
      <w:pPr>
        <w:spacing w:line="360" w:lineRule="auto"/>
        <w:ind w:firstLineChars="200" w:firstLine="480"/>
        <w:rPr>
          <w:bCs/>
          <w:sz w:val="24"/>
        </w:rPr>
      </w:pPr>
      <w:r w:rsidRPr="007B62D3">
        <w:rPr>
          <w:bCs/>
          <w:sz w:val="24"/>
        </w:rPr>
        <w:t>六、暂停估值的情形</w:t>
      </w:r>
    </w:p>
    <w:p w14:paraId="0BD54431"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00F02066" w:rsidRPr="007B62D3">
        <w:rPr>
          <w:rFonts w:hint="eastAsia"/>
          <w:bCs/>
          <w:sz w:val="24"/>
        </w:rPr>
        <w:t>、期货</w:t>
      </w:r>
      <w:r w:rsidRPr="007B62D3">
        <w:rPr>
          <w:bCs/>
          <w:sz w:val="24"/>
        </w:rPr>
        <w:t>交易市场遇法定节假日或因其他原因暂停营业时；</w:t>
      </w:r>
    </w:p>
    <w:p w14:paraId="0FA5C4D3"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14:paraId="657C8EE5" w14:textId="77777777" w:rsidR="00F12839" w:rsidRPr="00265461" w:rsidRDefault="00B92F2D" w:rsidP="007B62D3">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00F12839" w:rsidRPr="00265461">
        <w:rPr>
          <w:rFonts w:hint="eastAsia"/>
          <w:bCs/>
          <w:sz w:val="24"/>
        </w:rPr>
        <w:t>当前一估值日基金资产净值</w:t>
      </w:r>
      <w:r w:rsidR="00F12839" w:rsidRPr="00265461">
        <w:rPr>
          <w:bCs/>
          <w:sz w:val="24"/>
        </w:rPr>
        <w:t>50%</w:t>
      </w:r>
      <w:r w:rsidR="00F12839" w:rsidRPr="00265461">
        <w:rPr>
          <w:rFonts w:hint="eastAsia"/>
          <w:bCs/>
          <w:sz w:val="24"/>
        </w:rPr>
        <w:t>以上的资产出现无可参考的活跃市场价格且采用估值技术</w:t>
      </w:r>
      <w:proofErr w:type="gramStart"/>
      <w:r w:rsidR="00F12839" w:rsidRPr="00265461">
        <w:rPr>
          <w:rFonts w:hint="eastAsia"/>
          <w:bCs/>
          <w:sz w:val="24"/>
        </w:rPr>
        <w:t>仍导致</w:t>
      </w:r>
      <w:proofErr w:type="gramEnd"/>
      <w:r w:rsidR="00F12839" w:rsidRPr="00265461">
        <w:rPr>
          <w:rFonts w:hint="eastAsia"/>
          <w:bCs/>
          <w:sz w:val="24"/>
        </w:rPr>
        <w:t>公允价值存在重大不确定性时，经与基金托管人协商一致的；</w:t>
      </w:r>
    </w:p>
    <w:p w14:paraId="7682C287" w14:textId="77777777" w:rsidR="00B92F2D" w:rsidRDefault="00F12839" w:rsidP="007B62D3">
      <w:pPr>
        <w:autoSpaceDE w:val="0"/>
        <w:autoSpaceDN w:val="0"/>
        <w:spacing w:line="360" w:lineRule="auto"/>
        <w:ind w:firstLineChars="200" w:firstLine="480"/>
        <w:textAlignment w:val="bottom"/>
        <w:rPr>
          <w:bCs/>
          <w:sz w:val="24"/>
        </w:rPr>
      </w:pPr>
      <w:r w:rsidRPr="00265461">
        <w:rPr>
          <w:bCs/>
          <w:sz w:val="24"/>
        </w:rPr>
        <w:t>4</w:t>
      </w:r>
      <w:r w:rsidRPr="00265461">
        <w:rPr>
          <w:rFonts w:hint="eastAsia"/>
          <w:bCs/>
          <w:sz w:val="24"/>
        </w:rPr>
        <w:t>、</w:t>
      </w:r>
      <w:r w:rsidR="00B92F2D" w:rsidRPr="007B62D3">
        <w:rPr>
          <w:bCs/>
          <w:sz w:val="24"/>
        </w:rPr>
        <w:t>中国证监会和基金合同认定的其它情形。</w:t>
      </w:r>
    </w:p>
    <w:p w14:paraId="116D9EFF"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lastRenderedPageBreak/>
        <w:t>七、基金净值的确认</w:t>
      </w:r>
    </w:p>
    <w:p w14:paraId="35794A1F"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用于基金信息披露的基金资产净值和</w:t>
      </w:r>
      <w:r w:rsidR="00B65113">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sidR="006B5EC7">
        <w:rPr>
          <w:rFonts w:hint="eastAsia"/>
          <w:bCs/>
          <w:sz w:val="24"/>
        </w:rPr>
        <w:t>两类</w:t>
      </w:r>
      <w:r w:rsidRPr="007B62D3">
        <w:rPr>
          <w:bCs/>
          <w:sz w:val="24"/>
        </w:rPr>
        <w:t>基金份额净值并发送给基金托管人。基金托管人对净值计算结果复核确认后发送给基金管理人，由基金管理人对基金净值</w:t>
      </w:r>
      <w:r w:rsidR="00F02066" w:rsidRPr="007B62D3">
        <w:rPr>
          <w:rFonts w:hint="eastAsia"/>
          <w:bCs/>
          <w:sz w:val="24"/>
        </w:rPr>
        <w:t>按约定</w:t>
      </w:r>
      <w:r w:rsidRPr="007B62D3">
        <w:rPr>
          <w:bCs/>
          <w:sz w:val="24"/>
        </w:rPr>
        <w:t>予以公布。</w:t>
      </w:r>
    </w:p>
    <w:p w14:paraId="091D448F" w14:textId="77777777" w:rsidR="00F02066" w:rsidRPr="007B62D3" w:rsidRDefault="00F02066" w:rsidP="007B62D3">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14:paraId="42DBC564" w14:textId="77777777" w:rsidR="00F02066" w:rsidRPr="007B62D3" w:rsidRDefault="00F02066" w:rsidP="007B62D3">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w:t>
      </w:r>
      <w:r w:rsidR="00361D75" w:rsidRPr="007B62D3">
        <w:rPr>
          <w:rFonts w:hint="eastAsia"/>
          <w:bCs/>
          <w:sz w:val="24"/>
        </w:rPr>
        <w:t>第</w:t>
      </w:r>
      <w:r w:rsidR="00361D75">
        <w:rPr>
          <w:rFonts w:hint="eastAsia"/>
          <w:bCs/>
          <w:sz w:val="24"/>
        </w:rPr>
        <w:t>9</w:t>
      </w:r>
      <w:r w:rsidRPr="007B62D3">
        <w:rPr>
          <w:rFonts w:hint="eastAsia"/>
          <w:bCs/>
          <w:sz w:val="24"/>
        </w:rPr>
        <w:t>项进行估值时，所造成的误差不作为基金资产估值错误处理</w:t>
      </w:r>
      <w:r w:rsidRPr="003C5E4D">
        <w:rPr>
          <w:rFonts w:hint="eastAsia"/>
          <w:bCs/>
          <w:sz w:val="24"/>
        </w:rPr>
        <w:t>。</w:t>
      </w:r>
    </w:p>
    <w:p w14:paraId="043063F3" w14:textId="77777777" w:rsidR="000A4B01" w:rsidRDefault="00F02066" w:rsidP="00CF35D1">
      <w:pPr>
        <w:autoSpaceDE w:val="0"/>
        <w:autoSpaceDN w:val="0"/>
        <w:spacing w:line="360" w:lineRule="auto"/>
        <w:ind w:firstLineChars="200" w:firstLine="480"/>
        <w:textAlignment w:val="bottom"/>
        <w:rPr>
          <w:sz w:val="30"/>
          <w:szCs w:val="30"/>
        </w:rPr>
        <w:sectPr w:rsidR="000A4B01" w:rsidSect="009F3E44">
          <w:footerReference w:type="default" r:id="rId26"/>
          <w:pgSz w:w="11906" w:h="16838"/>
          <w:pgMar w:top="1440" w:right="1800" w:bottom="1440" w:left="1800" w:header="851" w:footer="992" w:gutter="0"/>
          <w:pgNumType w:start="1"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sidRPr="007B62D3">
        <w:rPr>
          <w:rFonts w:hint="eastAsia"/>
          <w:bCs/>
          <w:sz w:val="24"/>
        </w:rPr>
        <w:t>基金托管人应当积极采取必要的措施消除或减轻由此造成的影响。</w:t>
      </w:r>
      <w:bookmarkStart w:id="339" w:name="_Toc3365"/>
      <w:bookmarkStart w:id="340" w:name="_Toc12105"/>
      <w:bookmarkStart w:id="341" w:name="_Toc19752"/>
      <w:bookmarkStart w:id="342" w:name="_Toc13987"/>
      <w:bookmarkStart w:id="343" w:name="_Toc19706"/>
      <w:bookmarkStart w:id="344" w:name="_Toc24601"/>
      <w:bookmarkStart w:id="345" w:name="_Toc32227"/>
      <w:bookmarkStart w:id="346" w:name="_Toc6493"/>
      <w:bookmarkStart w:id="347" w:name="_Toc15779"/>
      <w:bookmarkStart w:id="348" w:name="_Toc32041"/>
      <w:bookmarkStart w:id="349" w:name="_Toc352229761"/>
    </w:p>
    <w:p w14:paraId="4F7713DA" w14:textId="77777777" w:rsidR="00B92F2D" w:rsidRPr="00F55DC1" w:rsidRDefault="00B92F2D" w:rsidP="000A4B01">
      <w:pPr>
        <w:pStyle w:val="1"/>
        <w:spacing w:before="0" w:after="0"/>
        <w:jc w:val="center"/>
        <w:rPr>
          <w:rFonts w:ascii="Times New Roman"/>
          <w:color w:val="auto"/>
          <w:sz w:val="30"/>
          <w:szCs w:val="30"/>
        </w:rPr>
      </w:pPr>
      <w:bookmarkStart w:id="350" w:name="_Toc531706852"/>
      <w:r w:rsidRPr="00F55DC1">
        <w:rPr>
          <w:rFonts w:ascii="Times New Roman"/>
          <w:color w:val="auto"/>
          <w:sz w:val="30"/>
          <w:szCs w:val="30"/>
        </w:rPr>
        <w:lastRenderedPageBreak/>
        <w:t>第十五部分</w:t>
      </w:r>
      <w:r w:rsidRPr="00F55DC1">
        <w:rPr>
          <w:rFonts w:ascii="Times New Roman"/>
          <w:color w:val="auto"/>
          <w:sz w:val="30"/>
          <w:szCs w:val="30"/>
        </w:rPr>
        <w:t xml:space="preserve">  </w:t>
      </w:r>
      <w:r w:rsidRPr="00F55DC1">
        <w:rPr>
          <w:rFonts w:ascii="Times New Roman"/>
          <w:color w:val="auto"/>
          <w:sz w:val="30"/>
          <w:szCs w:val="30"/>
        </w:rPr>
        <w:t>基金费用与税收</w:t>
      </w:r>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26418357" w14:textId="77777777" w:rsidR="00B92F2D" w:rsidRPr="00FE4517" w:rsidRDefault="00B92F2D">
      <w:pPr>
        <w:spacing w:line="360" w:lineRule="auto"/>
        <w:ind w:firstLineChars="200" w:firstLine="420"/>
        <w:rPr>
          <w:bCs/>
        </w:rPr>
      </w:pPr>
    </w:p>
    <w:p w14:paraId="3A585EB9"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一、基金费用的种类</w:t>
      </w:r>
    </w:p>
    <w:p w14:paraId="6B36A8EF"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14:paraId="2AFBCED7" w14:textId="77777777" w:rsidR="00B92F2D"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193AC4E1" w14:textId="77777777" w:rsidR="00C21989" w:rsidRDefault="00C21989" w:rsidP="007B62D3">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001F72E9">
        <w:rPr>
          <w:rFonts w:hint="eastAsia"/>
          <w:bCs/>
          <w:sz w:val="24"/>
        </w:rPr>
        <w:t>C</w:t>
      </w:r>
      <w:r w:rsidR="001F72E9">
        <w:rPr>
          <w:rFonts w:hint="eastAsia"/>
          <w:bCs/>
          <w:sz w:val="24"/>
        </w:rPr>
        <w:t>类</w:t>
      </w:r>
      <w:r w:rsidR="00A96A42" w:rsidRPr="00A96A42">
        <w:rPr>
          <w:rFonts w:hint="eastAsia"/>
          <w:bCs/>
          <w:sz w:val="24"/>
        </w:rPr>
        <w:t>基金</w:t>
      </w:r>
      <w:r w:rsidR="001F72E9">
        <w:rPr>
          <w:rFonts w:hint="eastAsia"/>
          <w:bCs/>
          <w:sz w:val="24"/>
        </w:rPr>
        <w:t>份额</w:t>
      </w:r>
      <w:r w:rsidR="001F72E9">
        <w:rPr>
          <w:bCs/>
          <w:sz w:val="24"/>
        </w:rPr>
        <w:t>的</w:t>
      </w:r>
      <w:r w:rsidR="00A96A42" w:rsidRPr="00A96A42">
        <w:rPr>
          <w:rFonts w:hint="eastAsia"/>
          <w:bCs/>
          <w:sz w:val="24"/>
        </w:rPr>
        <w:t>销售服务费</w:t>
      </w:r>
      <w:r w:rsidRPr="007B62D3">
        <w:rPr>
          <w:rFonts w:hint="eastAsia"/>
          <w:bCs/>
          <w:sz w:val="24"/>
        </w:rPr>
        <w:t>；</w:t>
      </w:r>
    </w:p>
    <w:p w14:paraId="7E9FBD1B" w14:textId="77777777" w:rsidR="003A219B" w:rsidRPr="003A219B" w:rsidRDefault="003A219B" w:rsidP="003A219B">
      <w:pPr>
        <w:autoSpaceDE w:val="0"/>
        <w:autoSpaceDN w:val="0"/>
        <w:spacing w:line="360" w:lineRule="auto"/>
        <w:ind w:firstLineChars="200" w:firstLine="480"/>
        <w:textAlignment w:val="bottom"/>
        <w:rPr>
          <w:bCs/>
          <w:sz w:val="24"/>
        </w:rPr>
      </w:pPr>
      <w:r w:rsidRPr="003A219B">
        <w:rPr>
          <w:rFonts w:hint="eastAsia"/>
          <w:bCs/>
          <w:sz w:val="24"/>
        </w:rPr>
        <w:t>4</w:t>
      </w:r>
      <w:r w:rsidRPr="003A219B">
        <w:rPr>
          <w:rFonts w:hint="eastAsia"/>
          <w:bCs/>
          <w:sz w:val="24"/>
        </w:rPr>
        <w:t>、基金合同生效后的标的指数许可使用费；</w:t>
      </w:r>
    </w:p>
    <w:p w14:paraId="5126BF0D" w14:textId="77777777"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5</w:t>
      </w:r>
      <w:r w:rsidR="00B92F2D" w:rsidRPr="007B62D3">
        <w:rPr>
          <w:bCs/>
          <w:sz w:val="24"/>
        </w:rPr>
        <w:t>、《基金合同》生效后与基金相关的信息披露费用；</w:t>
      </w:r>
    </w:p>
    <w:p w14:paraId="567C3482" w14:textId="77777777"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6</w:t>
      </w:r>
      <w:r w:rsidR="00B92F2D" w:rsidRPr="007B62D3">
        <w:rPr>
          <w:bCs/>
          <w:sz w:val="24"/>
        </w:rPr>
        <w:t>、《基金合同》生效后与基金相关的会计师费、律师费</w:t>
      </w:r>
      <w:r w:rsidR="00012942" w:rsidRPr="007B62D3">
        <w:rPr>
          <w:rFonts w:hint="eastAsia"/>
          <w:bCs/>
          <w:sz w:val="24"/>
        </w:rPr>
        <w:t>、</w:t>
      </w:r>
      <w:r w:rsidR="00B92F2D" w:rsidRPr="007B62D3">
        <w:rPr>
          <w:bCs/>
          <w:sz w:val="24"/>
        </w:rPr>
        <w:t>诉讼费</w:t>
      </w:r>
      <w:r w:rsidR="00012942" w:rsidRPr="007B62D3">
        <w:rPr>
          <w:rFonts w:hint="eastAsia"/>
          <w:bCs/>
          <w:sz w:val="24"/>
        </w:rPr>
        <w:t>和仲裁费</w:t>
      </w:r>
      <w:r w:rsidR="00B92F2D" w:rsidRPr="007B62D3">
        <w:rPr>
          <w:bCs/>
          <w:sz w:val="24"/>
        </w:rPr>
        <w:t>；</w:t>
      </w:r>
    </w:p>
    <w:p w14:paraId="75F73072" w14:textId="77777777"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7</w:t>
      </w:r>
      <w:r w:rsidR="00B92F2D" w:rsidRPr="007B62D3">
        <w:rPr>
          <w:bCs/>
          <w:sz w:val="24"/>
        </w:rPr>
        <w:t>、基金份额持有人大会费用；</w:t>
      </w:r>
    </w:p>
    <w:p w14:paraId="270A81B9" w14:textId="77777777"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8</w:t>
      </w:r>
      <w:r w:rsidR="00B92F2D" w:rsidRPr="007B62D3">
        <w:rPr>
          <w:bCs/>
          <w:sz w:val="24"/>
        </w:rPr>
        <w:t>、基金的证券</w:t>
      </w:r>
      <w:r w:rsidR="00012942" w:rsidRPr="007B62D3">
        <w:rPr>
          <w:rFonts w:hint="eastAsia"/>
          <w:bCs/>
          <w:sz w:val="24"/>
        </w:rPr>
        <w:t>、</w:t>
      </w:r>
      <w:r w:rsidR="00B92F2D" w:rsidRPr="007B62D3">
        <w:rPr>
          <w:rFonts w:hint="eastAsia"/>
          <w:bCs/>
          <w:sz w:val="24"/>
        </w:rPr>
        <w:t>期货</w:t>
      </w:r>
      <w:r w:rsidR="00B92F2D" w:rsidRPr="007B62D3">
        <w:rPr>
          <w:bCs/>
          <w:sz w:val="24"/>
        </w:rPr>
        <w:t>交易费用；</w:t>
      </w:r>
    </w:p>
    <w:p w14:paraId="591F56DE" w14:textId="77777777"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9</w:t>
      </w:r>
      <w:r w:rsidR="00B92F2D" w:rsidRPr="007B62D3">
        <w:rPr>
          <w:bCs/>
          <w:sz w:val="24"/>
        </w:rPr>
        <w:t>、基金的银行汇划费用；</w:t>
      </w:r>
    </w:p>
    <w:p w14:paraId="2254797D" w14:textId="77777777"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10</w:t>
      </w:r>
      <w:r w:rsidR="00B92F2D" w:rsidRPr="007B62D3">
        <w:rPr>
          <w:bCs/>
          <w:sz w:val="24"/>
        </w:rPr>
        <w:t>、</w:t>
      </w:r>
      <w:r w:rsidR="00126452">
        <w:rPr>
          <w:rFonts w:hint="eastAsia"/>
          <w:bCs/>
          <w:sz w:val="24"/>
        </w:rPr>
        <w:t>基金的账户</w:t>
      </w:r>
      <w:r w:rsidR="00B92F2D" w:rsidRPr="007B62D3">
        <w:rPr>
          <w:rFonts w:hint="eastAsia"/>
          <w:bCs/>
          <w:sz w:val="24"/>
        </w:rPr>
        <w:t>开户费用、账户维护费用；</w:t>
      </w:r>
    </w:p>
    <w:p w14:paraId="1DC56709" w14:textId="77777777"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11</w:t>
      </w:r>
      <w:r w:rsidR="00B92F2D" w:rsidRPr="007B62D3">
        <w:rPr>
          <w:rFonts w:hint="eastAsia"/>
          <w:bCs/>
          <w:sz w:val="24"/>
        </w:rPr>
        <w:t>、</w:t>
      </w:r>
      <w:r w:rsidR="00B92F2D" w:rsidRPr="007B62D3">
        <w:rPr>
          <w:bCs/>
          <w:sz w:val="24"/>
        </w:rPr>
        <w:t>按照国家有关规定和《基金合同》约定，可以在基金财产中列支的其他费用。</w:t>
      </w:r>
    </w:p>
    <w:p w14:paraId="390E87B5"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14:paraId="7D78F082"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14:paraId="23AFAF8D"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sidR="0050618D">
        <w:rPr>
          <w:rFonts w:hint="eastAsia"/>
          <w:bCs/>
          <w:sz w:val="24"/>
        </w:rPr>
        <w:t>0</w:t>
      </w:r>
      <w:r w:rsidRPr="007B62D3">
        <w:rPr>
          <w:rFonts w:hint="eastAsia"/>
          <w:bCs/>
          <w:sz w:val="24"/>
        </w:rPr>
        <w:t>.</w:t>
      </w:r>
      <w:r w:rsidR="00960C98">
        <w:rPr>
          <w:rFonts w:hint="eastAsia"/>
          <w:bCs/>
          <w:sz w:val="24"/>
        </w:rPr>
        <w:t>6</w:t>
      </w:r>
      <w:r w:rsidRPr="007B62D3">
        <w:rPr>
          <w:bCs/>
          <w:sz w:val="24"/>
        </w:rPr>
        <w:t>%</w:t>
      </w:r>
      <w:r w:rsidRPr="007B62D3">
        <w:rPr>
          <w:bCs/>
          <w:sz w:val="24"/>
        </w:rPr>
        <w:t>年费率计提。管理费的计算方法如下：</w:t>
      </w:r>
    </w:p>
    <w:p w14:paraId="25EE85AC"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00D55509">
        <w:rPr>
          <w:rFonts w:hint="eastAsia"/>
          <w:bCs/>
          <w:sz w:val="24"/>
        </w:rPr>
        <w:t>0</w:t>
      </w:r>
      <w:r w:rsidRPr="007B62D3">
        <w:rPr>
          <w:rFonts w:hint="eastAsia"/>
          <w:bCs/>
          <w:sz w:val="24"/>
        </w:rPr>
        <w:t>.</w:t>
      </w:r>
      <w:r w:rsidR="00960C98">
        <w:rPr>
          <w:rFonts w:hint="eastAsia"/>
          <w:bCs/>
          <w:sz w:val="24"/>
        </w:rPr>
        <w:t>6</w:t>
      </w:r>
      <w:r w:rsidRPr="007B62D3">
        <w:rPr>
          <w:bCs/>
          <w:sz w:val="24"/>
        </w:rPr>
        <w:t>%÷</w:t>
      </w:r>
      <w:r w:rsidRPr="007B62D3">
        <w:rPr>
          <w:bCs/>
          <w:sz w:val="24"/>
        </w:rPr>
        <w:t>当年天数</w:t>
      </w:r>
    </w:p>
    <w:p w14:paraId="4A8ADBF8"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14:paraId="4C2593AE"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589F6B34" w14:textId="77777777" w:rsidR="00012942" w:rsidRPr="007B62D3" w:rsidRDefault="00012942" w:rsidP="007500B4">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sidR="00FD0586">
        <w:rPr>
          <w:rFonts w:hint="eastAsia"/>
          <w:bCs/>
          <w:sz w:val="24"/>
        </w:rPr>
        <w:t>，</w:t>
      </w:r>
      <w:r w:rsidR="00AE0B2F" w:rsidRPr="00D72BE3">
        <w:rPr>
          <w:rFonts w:hint="eastAsia"/>
          <w:bCs/>
          <w:sz w:val="24"/>
        </w:rPr>
        <w:t>经</w:t>
      </w:r>
      <w:r w:rsidR="007500B4" w:rsidRPr="007500B4">
        <w:rPr>
          <w:rFonts w:hint="eastAsia"/>
          <w:bCs/>
          <w:sz w:val="24"/>
        </w:rPr>
        <w:t>基金管理人</w:t>
      </w:r>
      <w:r w:rsidR="00AE0B2F" w:rsidRPr="00D72BE3">
        <w:rPr>
          <w:rFonts w:hint="eastAsia"/>
          <w:bCs/>
          <w:sz w:val="24"/>
        </w:rPr>
        <w:t>与</w:t>
      </w:r>
      <w:r w:rsidR="007500B4" w:rsidRPr="007500B4">
        <w:rPr>
          <w:rFonts w:hint="eastAsia"/>
          <w:bCs/>
          <w:sz w:val="24"/>
        </w:rPr>
        <w:t>基金托管人</w:t>
      </w:r>
      <w:r w:rsidR="00AE0B2F" w:rsidRPr="00D72BE3">
        <w:rPr>
          <w:rFonts w:hint="eastAsia"/>
          <w:bCs/>
          <w:sz w:val="24"/>
        </w:rPr>
        <w:t>双方核对无误后</w:t>
      </w:r>
      <w:r w:rsidR="007500B4" w:rsidRPr="007500B4">
        <w:rPr>
          <w:rFonts w:hint="eastAsia"/>
          <w:bCs/>
          <w:sz w:val="24"/>
        </w:rPr>
        <w:t>，基金托管人</w:t>
      </w:r>
      <w:r w:rsidR="005C5FE4" w:rsidRPr="005C5FE4">
        <w:rPr>
          <w:rFonts w:hint="eastAsia"/>
          <w:bCs/>
          <w:sz w:val="24"/>
          <w:szCs w:val="24"/>
        </w:rPr>
        <w:t>按照</w:t>
      </w:r>
      <w:r w:rsidR="005C5FE4" w:rsidRPr="005C5FE4">
        <w:rPr>
          <w:rFonts w:ascii="宋体" w:hAnsi="宋体" w:hint="eastAsia"/>
          <w:sz w:val="24"/>
          <w:szCs w:val="24"/>
        </w:rPr>
        <w:t>与</w:t>
      </w:r>
      <w:r w:rsidR="005C5FE4">
        <w:rPr>
          <w:rFonts w:ascii="宋体" w:hAnsi="宋体" w:hint="eastAsia"/>
          <w:sz w:val="24"/>
          <w:szCs w:val="24"/>
        </w:rPr>
        <w:t>基金</w:t>
      </w:r>
      <w:r w:rsidR="005C5FE4" w:rsidRPr="005C5FE4">
        <w:rPr>
          <w:rFonts w:ascii="宋体" w:hAnsi="宋体" w:hint="eastAsia"/>
          <w:sz w:val="24"/>
          <w:szCs w:val="24"/>
        </w:rPr>
        <w:t>管理人协商一致的方式</w:t>
      </w:r>
      <w:r w:rsidR="007500B4" w:rsidRPr="007500B4">
        <w:rPr>
          <w:rFonts w:hint="eastAsia"/>
          <w:bCs/>
          <w:sz w:val="24"/>
        </w:rPr>
        <w:t>于次月前</w:t>
      </w:r>
      <w:r w:rsidR="007500B4" w:rsidRPr="007500B4">
        <w:rPr>
          <w:rFonts w:hint="eastAsia"/>
          <w:bCs/>
          <w:sz w:val="24"/>
        </w:rPr>
        <w:t>5</w:t>
      </w:r>
      <w:r w:rsidR="007500B4" w:rsidRPr="007500B4">
        <w:rPr>
          <w:rFonts w:hint="eastAsia"/>
          <w:bCs/>
          <w:sz w:val="24"/>
        </w:rPr>
        <w:t>个工作日内从基金财产中一次性支付给基金管理人。若遇法定节假日、公休假等，支付日期顺延。</w:t>
      </w:r>
    </w:p>
    <w:p w14:paraId="76E0806E"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1DABF44C"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sidR="00462805">
        <w:rPr>
          <w:rFonts w:hint="eastAsia"/>
          <w:bCs/>
          <w:sz w:val="24"/>
        </w:rPr>
        <w:t>1</w:t>
      </w:r>
      <w:r w:rsidRPr="007B62D3">
        <w:rPr>
          <w:bCs/>
          <w:sz w:val="24"/>
        </w:rPr>
        <w:t>%</w:t>
      </w:r>
      <w:r w:rsidRPr="007B62D3">
        <w:rPr>
          <w:bCs/>
          <w:sz w:val="24"/>
        </w:rPr>
        <w:t>的年费率计提。托管费的计算方法如下：</w:t>
      </w:r>
    </w:p>
    <w:p w14:paraId="68C7D6A8"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lastRenderedPageBreak/>
        <w:t>H</w:t>
      </w:r>
      <w:r w:rsidRPr="007B62D3">
        <w:rPr>
          <w:bCs/>
          <w:sz w:val="24"/>
        </w:rPr>
        <w:t>＝</w:t>
      </w:r>
      <w:r w:rsidRPr="007B62D3">
        <w:rPr>
          <w:bCs/>
          <w:sz w:val="24"/>
        </w:rPr>
        <w:t>E×</w:t>
      </w:r>
      <w:r w:rsidRPr="007B62D3">
        <w:rPr>
          <w:rFonts w:hint="eastAsia"/>
          <w:bCs/>
          <w:sz w:val="24"/>
        </w:rPr>
        <w:t>0.</w:t>
      </w:r>
      <w:r w:rsidR="00462805">
        <w:rPr>
          <w:rFonts w:hint="eastAsia"/>
          <w:bCs/>
          <w:sz w:val="24"/>
        </w:rPr>
        <w:t>1%</w:t>
      </w:r>
      <w:r w:rsidRPr="007B62D3">
        <w:rPr>
          <w:bCs/>
          <w:sz w:val="24"/>
        </w:rPr>
        <w:t>÷</w:t>
      </w:r>
      <w:r w:rsidRPr="007B62D3">
        <w:rPr>
          <w:bCs/>
          <w:sz w:val="24"/>
        </w:rPr>
        <w:t>当年天数</w:t>
      </w:r>
    </w:p>
    <w:p w14:paraId="5582DD12"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14:paraId="1867E6EA"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65125DA5" w14:textId="77777777" w:rsidR="00012942" w:rsidRPr="007B62D3" w:rsidRDefault="002175D1" w:rsidP="002175D1">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00AE0B2F" w:rsidRPr="00D72BE3">
        <w:rPr>
          <w:rFonts w:hint="eastAsia"/>
          <w:bCs/>
          <w:sz w:val="24"/>
        </w:rPr>
        <w:t>经</w:t>
      </w:r>
      <w:r w:rsidRPr="002175D1">
        <w:rPr>
          <w:rFonts w:hint="eastAsia"/>
          <w:bCs/>
          <w:sz w:val="24"/>
        </w:rPr>
        <w:t>基金管理人</w:t>
      </w:r>
      <w:r w:rsidR="00AE0B2F" w:rsidRPr="00D72BE3">
        <w:rPr>
          <w:rFonts w:hint="eastAsia"/>
          <w:bCs/>
          <w:sz w:val="24"/>
        </w:rPr>
        <w:t>与</w:t>
      </w:r>
      <w:r w:rsidRPr="002175D1">
        <w:rPr>
          <w:rFonts w:hint="eastAsia"/>
          <w:bCs/>
          <w:sz w:val="24"/>
        </w:rPr>
        <w:t>基金托管人</w:t>
      </w:r>
      <w:r w:rsidR="00AE0B2F" w:rsidRPr="00D72BE3">
        <w:rPr>
          <w:rFonts w:hint="eastAsia"/>
          <w:bCs/>
          <w:sz w:val="24"/>
        </w:rPr>
        <w:t>双方核对无误</w:t>
      </w:r>
      <w:r w:rsidRPr="002175D1">
        <w:rPr>
          <w:rFonts w:hint="eastAsia"/>
          <w:bCs/>
          <w:sz w:val="24"/>
        </w:rPr>
        <w:t>后</w:t>
      </w:r>
      <w:r w:rsidR="00AE0B2F" w:rsidRPr="00D72BE3">
        <w:rPr>
          <w:rFonts w:hint="eastAsia"/>
          <w:bCs/>
          <w:sz w:val="24"/>
        </w:rPr>
        <w:t>，</w:t>
      </w:r>
      <w:r w:rsidR="00AE0B2F">
        <w:rPr>
          <w:bCs/>
          <w:sz w:val="24"/>
        </w:rPr>
        <w:t>基金托管人</w:t>
      </w:r>
      <w:r w:rsidR="005C5FE4" w:rsidRPr="005C5FE4">
        <w:rPr>
          <w:rFonts w:hint="eastAsia"/>
          <w:bCs/>
          <w:sz w:val="24"/>
          <w:szCs w:val="24"/>
        </w:rPr>
        <w:t>按照</w:t>
      </w:r>
      <w:r w:rsidR="005C5FE4" w:rsidRPr="005C5FE4">
        <w:rPr>
          <w:rFonts w:ascii="宋体" w:hAnsi="宋体" w:hint="eastAsia"/>
          <w:sz w:val="24"/>
          <w:szCs w:val="24"/>
        </w:rPr>
        <w:t>与</w:t>
      </w:r>
      <w:r w:rsidR="005C5FE4">
        <w:rPr>
          <w:rFonts w:ascii="宋体" w:hAnsi="宋体" w:hint="eastAsia"/>
          <w:sz w:val="24"/>
          <w:szCs w:val="24"/>
        </w:rPr>
        <w:t>基金</w:t>
      </w:r>
      <w:r w:rsidR="005C5FE4" w:rsidRPr="005C5FE4">
        <w:rPr>
          <w:rFonts w:ascii="宋体" w:hAnsi="宋体" w:hint="eastAsia"/>
          <w:sz w:val="24"/>
          <w:szCs w:val="24"/>
        </w:rPr>
        <w:t>管理人协商一致的方式</w:t>
      </w:r>
      <w:r w:rsidRPr="002175D1">
        <w:rPr>
          <w:rFonts w:hint="eastAsia"/>
          <w:bCs/>
          <w:sz w:val="24"/>
        </w:rPr>
        <w:t>于次月前</w:t>
      </w:r>
      <w:r w:rsidR="00FA415B">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00EC55AE" w:rsidRPr="007500B4">
        <w:rPr>
          <w:rFonts w:hint="eastAsia"/>
          <w:bCs/>
          <w:sz w:val="24"/>
        </w:rPr>
        <w:t>。</w:t>
      </w:r>
    </w:p>
    <w:p w14:paraId="0C9F7D74" w14:textId="77777777" w:rsidR="006837AB" w:rsidRPr="007B62D3" w:rsidRDefault="006837AB" w:rsidP="007B62D3">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000C7A98" w:rsidRPr="000C7A98">
        <w:rPr>
          <w:rFonts w:hint="eastAsia"/>
          <w:bCs/>
          <w:sz w:val="24"/>
        </w:rPr>
        <w:t>C</w:t>
      </w:r>
      <w:r w:rsidR="000C7A98" w:rsidRPr="000C7A98">
        <w:rPr>
          <w:rFonts w:hint="eastAsia"/>
          <w:bCs/>
          <w:sz w:val="24"/>
        </w:rPr>
        <w:t>类基金份额</w:t>
      </w:r>
      <w:r w:rsidR="000C7A98" w:rsidRPr="000C7A98">
        <w:rPr>
          <w:bCs/>
          <w:sz w:val="24"/>
        </w:rPr>
        <w:t>的</w:t>
      </w:r>
      <w:r w:rsidRPr="007B62D3">
        <w:rPr>
          <w:rFonts w:hint="eastAsia"/>
          <w:bCs/>
          <w:sz w:val="24"/>
        </w:rPr>
        <w:t>销售服务费</w:t>
      </w:r>
    </w:p>
    <w:p w14:paraId="5D9C7DF1" w14:textId="77777777" w:rsidR="00BD2F86" w:rsidRPr="00BD2F86" w:rsidRDefault="006837AB" w:rsidP="00B51FB8">
      <w:pPr>
        <w:autoSpaceDE w:val="0"/>
        <w:autoSpaceDN w:val="0"/>
        <w:spacing w:line="360" w:lineRule="auto"/>
        <w:ind w:firstLineChars="200" w:firstLine="480"/>
        <w:textAlignment w:val="bottom"/>
        <w:rPr>
          <w:bCs/>
          <w:sz w:val="24"/>
        </w:rPr>
      </w:pPr>
      <w:r w:rsidRPr="007B62D3">
        <w:rPr>
          <w:rFonts w:hint="eastAsia"/>
          <w:bCs/>
          <w:sz w:val="24"/>
        </w:rPr>
        <w:t>本基金</w:t>
      </w:r>
      <w:r w:rsidR="00010ADF">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sidR="00960C98">
        <w:rPr>
          <w:rFonts w:hint="eastAsia"/>
          <w:bCs/>
          <w:sz w:val="24"/>
        </w:rPr>
        <w:t>1</w:t>
      </w:r>
      <w:r w:rsidRPr="007B62D3">
        <w:rPr>
          <w:bCs/>
          <w:sz w:val="24"/>
        </w:rPr>
        <w:t>%</w:t>
      </w:r>
      <w:r w:rsidRPr="007B62D3">
        <w:rPr>
          <w:rFonts w:hint="eastAsia"/>
          <w:bCs/>
          <w:sz w:val="24"/>
        </w:rPr>
        <w:t>。</w:t>
      </w:r>
    </w:p>
    <w:p w14:paraId="5798663C" w14:textId="77777777" w:rsidR="006837AB" w:rsidRDefault="00BD2F86" w:rsidP="000C7A98">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006837AB" w:rsidRPr="007B62D3">
        <w:rPr>
          <w:rFonts w:hint="eastAsia"/>
          <w:bCs/>
          <w:sz w:val="24"/>
        </w:rPr>
        <w:t>：</w:t>
      </w:r>
      <w:r w:rsidR="006837AB" w:rsidRPr="007B62D3">
        <w:rPr>
          <w:bCs/>
          <w:sz w:val="24"/>
        </w:rPr>
        <w:t xml:space="preserve"> </w:t>
      </w:r>
    </w:p>
    <w:p w14:paraId="0C96E3EA" w14:textId="77777777" w:rsidR="006837AB" w:rsidRDefault="006837AB" w:rsidP="007B62D3">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sidR="00960C98">
        <w:rPr>
          <w:rFonts w:hint="eastAsia"/>
          <w:bCs/>
          <w:sz w:val="24"/>
        </w:rPr>
        <w:t>1</w:t>
      </w:r>
      <w:r w:rsidRPr="007B62D3">
        <w:rPr>
          <w:bCs/>
          <w:sz w:val="24"/>
        </w:rPr>
        <w:t>%</w:t>
      </w:r>
      <w:r w:rsidRPr="007B62D3">
        <w:rPr>
          <w:rFonts w:hint="eastAsia"/>
          <w:bCs/>
          <w:sz w:val="24"/>
        </w:rPr>
        <w:t>÷当年天数</w:t>
      </w:r>
    </w:p>
    <w:p w14:paraId="13B252DD" w14:textId="77777777" w:rsidR="006837AB" w:rsidRDefault="006837AB" w:rsidP="007B62D3">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14:paraId="3B21AD5F" w14:textId="77777777" w:rsidR="006837AB" w:rsidRDefault="006837AB" w:rsidP="007B62D3">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14:paraId="1604DB1F" w14:textId="77777777" w:rsidR="006837AB" w:rsidRDefault="006B1022" w:rsidP="00D40799">
      <w:pPr>
        <w:autoSpaceDE w:val="0"/>
        <w:autoSpaceDN w:val="0"/>
        <w:spacing w:line="360" w:lineRule="auto"/>
        <w:ind w:firstLineChars="200" w:firstLine="480"/>
        <w:textAlignment w:val="bottom"/>
        <w:rPr>
          <w:bCs/>
          <w:sz w:val="24"/>
        </w:rPr>
      </w:pPr>
      <w:r>
        <w:rPr>
          <w:rFonts w:hint="eastAsia"/>
          <w:bCs/>
          <w:sz w:val="24"/>
        </w:rPr>
        <w:t>基金</w:t>
      </w:r>
      <w:r w:rsidR="006837AB" w:rsidRPr="007B62D3">
        <w:rPr>
          <w:rFonts w:hint="eastAsia"/>
          <w:bCs/>
          <w:sz w:val="24"/>
        </w:rPr>
        <w:t>销售服务费每日计算，</w:t>
      </w:r>
      <w:r w:rsidR="00D40799" w:rsidRPr="00D40799">
        <w:rPr>
          <w:rFonts w:hint="eastAsia"/>
          <w:bCs/>
          <w:sz w:val="24"/>
        </w:rPr>
        <w:t>逐日累计至每月月末，按月支付。</w:t>
      </w:r>
      <w:r w:rsidR="00C66D85">
        <w:rPr>
          <w:rFonts w:hint="eastAsia"/>
          <w:bCs/>
          <w:sz w:val="24"/>
        </w:rPr>
        <w:t>经</w:t>
      </w:r>
      <w:r w:rsidR="00D40799" w:rsidRPr="00D40799">
        <w:rPr>
          <w:rFonts w:hint="eastAsia"/>
          <w:bCs/>
          <w:sz w:val="24"/>
        </w:rPr>
        <w:t>基金管理人</w:t>
      </w:r>
      <w:r w:rsidR="00C66D85">
        <w:rPr>
          <w:rFonts w:hint="eastAsia"/>
          <w:bCs/>
          <w:sz w:val="24"/>
        </w:rPr>
        <w:t>与</w:t>
      </w:r>
      <w:r w:rsidR="00D176CD">
        <w:rPr>
          <w:rFonts w:hint="eastAsia"/>
          <w:bCs/>
          <w:sz w:val="24"/>
        </w:rPr>
        <w:t>基金</w:t>
      </w:r>
      <w:r w:rsidR="00C66D85">
        <w:rPr>
          <w:rFonts w:hint="eastAsia"/>
          <w:bCs/>
          <w:sz w:val="24"/>
        </w:rPr>
        <w:t>托管人双方核对无误后，</w:t>
      </w:r>
      <w:r w:rsidR="00D40799" w:rsidRPr="00D40799">
        <w:rPr>
          <w:rFonts w:hint="eastAsia"/>
          <w:bCs/>
          <w:sz w:val="24"/>
        </w:rPr>
        <w:t>基金托管人</w:t>
      </w:r>
      <w:r w:rsidR="00C66D85">
        <w:rPr>
          <w:rFonts w:hint="eastAsia"/>
          <w:bCs/>
          <w:sz w:val="24"/>
        </w:rPr>
        <w:t>按照与基金管理人协商一致的方式于</w:t>
      </w:r>
      <w:r w:rsidR="00D40799" w:rsidRPr="00D40799">
        <w:rPr>
          <w:rFonts w:hint="eastAsia"/>
          <w:bCs/>
          <w:sz w:val="24"/>
        </w:rPr>
        <w:t>次月前</w:t>
      </w:r>
      <w:r w:rsidR="00AF783C">
        <w:rPr>
          <w:rFonts w:hint="eastAsia"/>
          <w:bCs/>
          <w:sz w:val="24"/>
        </w:rPr>
        <w:t>5</w:t>
      </w:r>
      <w:r w:rsidR="00D40799" w:rsidRPr="00D40799">
        <w:rPr>
          <w:rFonts w:hint="eastAsia"/>
          <w:bCs/>
          <w:sz w:val="24"/>
        </w:rPr>
        <w:t>个工作日内从基金财产中一次性支付给基金管理人。若遇法定节假日、公休假等，支付日期顺延。</w:t>
      </w:r>
    </w:p>
    <w:p w14:paraId="53570449" w14:textId="77777777" w:rsidR="003A219B" w:rsidRPr="003A219B" w:rsidRDefault="003A219B" w:rsidP="003A219B">
      <w:pPr>
        <w:autoSpaceDE w:val="0"/>
        <w:autoSpaceDN w:val="0"/>
        <w:spacing w:line="360" w:lineRule="auto"/>
        <w:ind w:firstLineChars="200" w:firstLine="480"/>
        <w:textAlignment w:val="bottom"/>
        <w:rPr>
          <w:bCs/>
          <w:sz w:val="24"/>
        </w:rPr>
      </w:pPr>
      <w:r w:rsidRPr="003A219B">
        <w:rPr>
          <w:rFonts w:hint="eastAsia"/>
          <w:bCs/>
          <w:sz w:val="24"/>
        </w:rPr>
        <w:t>4</w:t>
      </w:r>
      <w:r w:rsidRPr="003A219B">
        <w:rPr>
          <w:rFonts w:hint="eastAsia"/>
          <w:bCs/>
          <w:sz w:val="24"/>
        </w:rPr>
        <w:t>、标的指数许可使用费</w:t>
      </w:r>
    </w:p>
    <w:p w14:paraId="4C4C3E0F" w14:textId="77777777" w:rsidR="00265461" w:rsidRPr="00AE7397" w:rsidRDefault="00265461" w:rsidP="00265461">
      <w:pPr>
        <w:spacing w:line="360" w:lineRule="auto"/>
        <w:ind w:firstLineChars="200" w:firstLine="480"/>
        <w:rPr>
          <w:bCs/>
          <w:sz w:val="24"/>
        </w:rPr>
      </w:pPr>
      <w:r w:rsidRPr="00AE7397">
        <w:rPr>
          <w:rFonts w:hint="eastAsia"/>
          <w:bCs/>
          <w:sz w:val="24"/>
        </w:rPr>
        <w:t>本基金按照基金管理人与标的指数许可方所签订的指数使用许可协议中所规定的指数许可使用费计提方法支付指数许可使用费。指数许可使用费的费率、具体计算方法及支付方式见招募说明书。</w:t>
      </w:r>
    </w:p>
    <w:p w14:paraId="23F5A19D" w14:textId="77777777" w:rsidR="00265461" w:rsidRDefault="00265461" w:rsidP="007B62D3">
      <w:pPr>
        <w:autoSpaceDE w:val="0"/>
        <w:autoSpaceDN w:val="0"/>
        <w:spacing w:line="360" w:lineRule="auto"/>
        <w:ind w:firstLineChars="200" w:firstLine="480"/>
        <w:textAlignment w:val="bottom"/>
        <w:rPr>
          <w:bCs/>
          <w:sz w:val="24"/>
        </w:rPr>
      </w:pPr>
      <w:r w:rsidRPr="00AE7397">
        <w:rPr>
          <w:rFonts w:hint="eastAsia"/>
          <w:bCs/>
          <w:sz w:val="24"/>
        </w:rPr>
        <w:t>如果指数使用许可协议约定的指数许可使用费的计算方法、费率和支付方式等发生调整，本基金将采用调整后的方法或费率计算相应费用，而无需经基金份额持有人大会审议。基金管理人将在招募说明书更新或其他公告中披露基金最新适用的方法</w:t>
      </w:r>
      <w:r>
        <w:rPr>
          <w:rFonts w:hint="eastAsia"/>
          <w:bCs/>
          <w:sz w:val="24"/>
        </w:rPr>
        <w:t>。</w:t>
      </w:r>
    </w:p>
    <w:p w14:paraId="2145C78C" w14:textId="77777777" w:rsidR="00B92F2D" w:rsidRDefault="00B92F2D" w:rsidP="007B62D3">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sidR="000C7A98">
        <w:rPr>
          <w:rFonts w:hint="eastAsia"/>
          <w:bCs/>
          <w:sz w:val="24"/>
        </w:rPr>
        <w:t>”</w:t>
      </w:r>
      <w:r w:rsidRPr="007B62D3">
        <w:rPr>
          <w:bCs/>
          <w:sz w:val="24"/>
        </w:rPr>
        <w:t>中</w:t>
      </w:r>
      <w:r w:rsidR="003A219B" w:rsidRPr="007B62D3">
        <w:rPr>
          <w:bCs/>
          <w:sz w:val="24"/>
        </w:rPr>
        <w:t>第</w:t>
      </w:r>
      <w:r w:rsidR="003A219B">
        <w:rPr>
          <w:rFonts w:hint="eastAsia"/>
          <w:bCs/>
          <w:sz w:val="24"/>
        </w:rPr>
        <w:t>5</w:t>
      </w:r>
      <w:r w:rsidRPr="007B62D3">
        <w:rPr>
          <w:bCs/>
          <w:sz w:val="24"/>
        </w:rPr>
        <w:t>－</w:t>
      </w:r>
      <w:r w:rsidR="003A219B">
        <w:rPr>
          <w:rFonts w:hint="eastAsia"/>
          <w:bCs/>
          <w:sz w:val="24"/>
        </w:rPr>
        <w:t>11</w:t>
      </w:r>
      <w:r w:rsidRPr="007B62D3">
        <w:rPr>
          <w:bCs/>
          <w:sz w:val="24"/>
        </w:rPr>
        <w:t>项费用，根据有关法规及相应协议规定，按费用实际支出金额列入当期费用，由基金托管人从基金财产中支付。</w:t>
      </w:r>
    </w:p>
    <w:p w14:paraId="0D051297"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lastRenderedPageBreak/>
        <w:t>三、不列入基金费用的项目</w:t>
      </w:r>
    </w:p>
    <w:p w14:paraId="16A6DE56"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下列费用不列入基金费用：</w:t>
      </w:r>
    </w:p>
    <w:p w14:paraId="1AAC348E"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14:paraId="5B68DE9C"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14:paraId="6130FB42"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14:paraId="2F240518"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351" w:name="_Hlt88827255"/>
      <w:bookmarkEnd w:id="351"/>
    </w:p>
    <w:p w14:paraId="13E435B3" w14:textId="77777777" w:rsidR="00B92F2D" w:rsidRPr="007B62D3" w:rsidRDefault="003A376C" w:rsidP="007B62D3">
      <w:pPr>
        <w:autoSpaceDE w:val="0"/>
        <w:autoSpaceDN w:val="0"/>
        <w:spacing w:line="360" w:lineRule="auto"/>
        <w:ind w:firstLineChars="200" w:firstLine="480"/>
        <w:textAlignment w:val="bottom"/>
        <w:rPr>
          <w:bCs/>
          <w:sz w:val="24"/>
        </w:rPr>
      </w:pPr>
      <w:r>
        <w:rPr>
          <w:rFonts w:hint="eastAsia"/>
          <w:bCs/>
          <w:sz w:val="24"/>
        </w:rPr>
        <w:t>四</w:t>
      </w:r>
      <w:r w:rsidR="00B92F2D" w:rsidRPr="007B62D3">
        <w:rPr>
          <w:bCs/>
          <w:sz w:val="24"/>
        </w:rPr>
        <w:t>、基金税收</w:t>
      </w:r>
    </w:p>
    <w:p w14:paraId="34ECCE8C" w14:textId="77777777" w:rsidR="00C130B9" w:rsidRDefault="00B92F2D" w:rsidP="00C130B9">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本基金运作过程中涉及的各纳税主体，其纳税义务按国家税收法律、法规执行。</w:t>
      </w:r>
      <w:bookmarkStart w:id="352" w:name="_Toc92662707"/>
      <w:bookmarkStart w:id="353" w:name="_Toc93226149"/>
      <w:bookmarkStart w:id="354" w:name="_Toc128310499"/>
      <w:bookmarkStart w:id="355" w:name="_Toc139991746"/>
      <w:bookmarkStart w:id="356" w:name="_Toc141703896"/>
      <w:bookmarkStart w:id="357" w:name="_Toc22552"/>
      <w:bookmarkStart w:id="358" w:name="_Toc178"/>
      <w:bookmarkStart w:id="359" w:name="_Toc20052"/>
      <w:bookmarkStart w:id="360" w:name="_Toc21829"/>
      <w:bookmarkStart w:id="361" w:name="_Toc1617"/>
      <w:bookmarkStart w:id="362" w:name="_Toc352229762"/>
      <w:bookmarkStart w:id="363" w:name="_Toc12761"/>
      <w:bookmarkStart w:id="364" w:name="_Toc19558"/>
      <w:bookmarkStart w:id="365" w:name="_Toc3656"/>
      <w:bookmarkStart w:id="366" w:name="_Toc15525"/>
      <w:bookmarkStart w:id="367" w:name="_Toc15351"/>
      <w:bookmarkStart w:id="368" w:name="_Toc25883"/>
    </w:p>
    <w:p w14:paraId="7BBCA560" w14:textId="77777777" w:rsidR="00C130B9" w:rsidRPr="003859B3" w:rsidRDefault="00C130B9" w:rsidP="00C130B9">
      <w:pPr>
        <w:autoSpaceDE w:val="0"/>
        <w:autoSpaceDN w:val="0"/>
        <w:spacing w:line="360" w:lineRule="auto"/>
        <w:ind w:firstLineChars="200" w:firstLine="480"/>
        <w:textAlignment w:val="bottom"/>
        <w:rPr>
          <w:bCs/>
          <w:sz w:val="24"/>
        </w:rPr>
        <w:sectPr w:rsidR="00C130B9" w:rsidRPr="003859B3" w:rsidSect="009F3E44">
          <w:footerReference w:type="default" r:id="rId27"/>
          <w:pgSz w:w="11906" w:h="16838"/>
          <w:pgMar w:top="1440" w:right="1800" w:bottom="1440" w:left="1800" w:header="851" w:footer="992" w:gutter="0"/>
          <w:pgNumType w:start="1" w:chapStyle="1"/>
          <w:cols w:space="720"/>
          <w:docGrid w:type="lines" w:linePitch="312"/>
        </w:sectPr>
      </w:pPr>
      <w:r w:rsidRPr="00C130B9">
        <w:rPr>
          <w:rFonts w:hint="eastAsia"/>
          <w:bCs/>
          <w:sz w:val="24"/>
        </w:rPr>
        <w:t>基金财产投资的相关税收，由基金份额持有人承担，基金管理人或者其他扣缴义务人按照国家有关税收征收的规定代扣代缴。</w:t>
      </w:r>
    </w:p>
    <w:p w14:paraId="0F214FE2" w14:textId="77777777" w:rsidR="00B92F2D" w:rsidRPr="00F55DC1" w:rsidRDefault="00B92F2D" w:rsidP="00DB3879">
      <w:pPr>
        <w:pStyle w:val="1"/>
        <w:spacing w:before="0" w:after="0"/>
        <w:jc w:val="center"/>
        <w:rPr>
          <w:rFonts w:ascii="Times New Roman"/>
          <w:color w:val="auto"/>
          <w:sz w:val="30"/>
          <w:szCs w:val="30"/>
        </w:rPr>
      </w:pPr>
      <w:bookmarkStart w:id="369" w:name="_Toc531706853"/>
      <w:r w:rsidRPr="00F55DC1">
        <w:rPr>
          <w:rFonts w:ascii="Times New Roman"/>
          <w:color w:val="auto"/>
          <w:sz w:val="30"/>
          <w:szCs w:val="30"/>
        </w:rPr>
        <w:lastRenderedPageBreak/>
        <w:t>第十六部分</w:t>
      </w:r>
      <w:r w:rsidRPr="00F55DC1">
        <w:rPr>
          <w:rFonts w:ascii="Times New Roman"/>
          <w:color w:val="auto"/>
          <w:sz w:val="30"/>
          <w:szCs w:val="30"/>
        </w:rPr>
        <w:t xml:space="preserve">  </w:t>
      </w:r>
      <w:r w:rsidRPr="00F55DC1">
        <w:rPr>
          <w:rFonts w:ascii="Times New Roman"/>
          <w:color w:val="auto"/>
          <w:sz w:val="30"/>
          <w:szCs w:val="30"/>
        </w:rPr>
        <w:t>基金</w:t>
      </w:r>
      <w:bookmarkEnd w:id="352"/>
      <w:bookmarkEnd w:id="353"/>
      <w:r w:rsidRPr="00F55DC1">
        <w:rPr>
          <w:rFonts w:ascii="Times New Roman"/>
          <w:color w:val="auto"/>
          <w:sz w:val="30"/>
          <w:szCs w:val="30"/>
        </w:rPr>
        <w:t>的收益与分配</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p>
    <w:p w14:paraId="0C025C42" w14:textId="77777777" w:rsidR="00B92F2D" w:rsidRPr="00FE4517" w:rsidRDefault="00B92F2D">
      <w:pPr>
        <w:rPr>
          <w:bCs/>
          <w:sz w:val="18"/>
        </w:rPr>
      </w:pPr>
    </w:p>
    <w:p w14:paraId="519A0A92"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一、基金利润的构成</w:t>
      </w:r>
    </w:p>
    <w:p w14:paraId="1D945E87"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14:paraId="5FFB3290"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二、基金可供分配利润</w:t>
      </w:r>
    </w:p>
    <w:p w14:paraId="42CFB021"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14:paraId="34A4B875"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三、基金收益分配原则</w:t>
      </w:r>
    </w:p>
    <w:p w14:paraId="2E452B82" w14:textId="77777777" w:rsidR="00B91E03" w:rsidRPr="00B91E03" w:rsidRDefault="00B91E03" w:rsidP="00B91E03">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14:paraId="2EA2ED40" w14:textId="77777777" w:rsidR="00B91E03" w:rsidRPr="00B91E03" w:rsidRDefault="00B91E03" w:rsidP="00B91E03">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sidR="00FB59A3">
        <w:rPr>
          <w:rFonts w:hint="eastAsia"/>
          <w:bCs/>
          <w:sz w:val="24"/>
        </w:rPr>
        <w:t>相应类别</w:t>
      </w:r>
      <w:r w:rsidRPr="00B91E03">
        <w:rPr>
          <w:rFonts w:hint="eastAsia"/>
          <w:bCs/>
          <w:sz w:val="24"/>
        </w:rPr>
        <w:t>基金份额进行再投资；若投资者不选择，本基金默认的收益分配方式是现金分红；</w:t>
      </w:r>
    </w:p>
    <w:p w14:paraId="3B746D9E" w14:textId="77777777" w:rsidR="00B91E03" w:rsidRPr="00B91E03" w:rsidRDefault="00B91E03" w:rsidP="00B91E03">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14:paraId="7C9E172B" w14:textId="77777777" w:rsidR="00B91E03" w:rsidRPr="00B91E03" w:rsidRDefault="00B91E03" w:rsidP="00B91E03">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14:paraId="57EBC57B" w14:textId="77777777" w:rsidR="00072647" w:rsidRDefault="00B91E03" w:rsidP="00B91E03">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14:paraId="0B03D914" w14:textId="77777777" w:rsidR="00B92F2D" w:rsidRPr="007B62D3" w:rsidRDefault="00B91E03" w:rsidP="007B62D3">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sidR="009F5CFB">
        <w:rPr>
          <w:rFonts w:hint="eastAsia"/>
          <w:bCs/>
          <w:sz w:val="24"/>
        </w:rPr>
        <w:t>经与基金托管人协商一致后</w:t>
      </w:r>
      <w:r w:rsidRPr="00B91E03">
        <w:rPr>
          <w:rFonts w:hint="eastAsia"/>
          <w:bCs/>
          <w:sz w:val="24"/>
        </w:rPr>
        <w:t>可调整基金收益分配原则和支付方式，不需召开基金份额持有人大会。</w:t>
      </w:r>
    </w:p>
    <w:p w14:paraId="2DAB7C21"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四、收益分配方案</w:t>
      </w:r>
    </w:p>
    <w:p w14:paraId="26C5C9BE"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14:paraId="0CD94A01"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五、收益分配方案的确定、公告与实施</w:t>
      </w:r>
    </w:p>
    <w:p w14:paraId="06F8C2E3"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w:t>
      </w:r>
      <w:r w:rsidR="000B4A54">
        <w:rPr>
          <w:rFonts w:hint="eastAsia"/>
          <w:bCs/>
          <w:kern w:val="0"/>
          <w:sz w:val="24"/>
        </w:rPr>
        <w:t>依据相关规</w:t>
      </w:r>
      <w:r w:rsidR="000B4A54">
        <w:rPr>
          <w:rFonts w:hint="eastAsia"/>
          <w:bCs/>
          <w:kern w:val="0"/>
          <w:sz w:val="24"/>
        </w:rPr>
        <w:lastRenderedPageBreak/>
        <w:t>定在指定媒介公告。</w:t>
      </w:r>
    </w:p>
    <w:p w14:paraId="10592CA0"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基金红利发放</w:t>
      </w:r>
      <w:proofErr w:type="gramStart"/>
      <w:r w:rsidRPr="007B62D3">
        <w:rPr>
          <w:bCs/>
          <w:sz w:val="24"/>
        </w:rPr>
        <w:t>日距离</w:t>
      </w:r>
      <w:proofErr w:type="gramEnd"/>
      <w:r w:rsidRPr="007B62D3">
        <w:rPr>
          <w:bCs/>
          <w:sz w:val="24"/>
        </w:rPr>
        <w:t>收益分配基准日（即可供分配利润计算截止日）的时间不得超过</w:t>
      </w:r>
      <w:r w:rsidRPr="007B62D3">
        <w:rPr>
          <w:bCs/>
          <w:sz w:val="24"/>
        </w:rPr>
        <w:t>15</w:t>
      </w:r>
      <w:r w:rsidRPr="007B62D3">
        <w:rPr>
          <w:bCs/>
          <w:sz w:val="24"/>
        </w:rPr>
        <w:t>个工作日。</w:t>
      </w:r>
    </w:p>
    <w:p w14:paraId="4811A568"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六、基金收益分配中发生的费用</w:t>
      </w:r>
    </w:p>
    <w:p w14:paraId="680351DB" w14:textId="77777777" w:rsidR="005342C5" w:rsidRDefault="00B92F2D" w:rsidP="00CF35D1">
      <w:pPr>
        <w:autoSpaceDE w:val="0"/>
        <w:autoSpaceDN w:val="0"/>
        <w:spacing w:line="360" w:lineRule="auto"/>
        <w:ind w:firstLineChars="200" w:firstLine="480"/>
        <w:textAlignment w:val="bottom"/>
        <w:rPr>
          <w:b/>
          <w:bCs/>
          <w:kern w:val="44"/>
          <w:sz w:val="18"/>
        </w:rPr>
        <w:sectPr w:rsidR="005342C5" w:rsidSect="009F3E44">
          <w:footerReference w:type="default" r:id="rId28"/>
          <w:pgSz w:w="11906" w:h="16838"/>
          <w:pgMar w:top="1440" w:right="1800" w:bottom="1440" w:left="1800" w:header="851" w:footer="992" w:gutter="0"/>
          <w:pgNumType w:start="1" w:chapStyle="1"/>
          <w:cols w:space="720"/>
          <w:docGrid w:type="lines" w:linePitch="312"/>
        </w:sectPr>
      </w:pPr>
      <w:r w:rsidRPr="007B62D3">
        <w:rPr>
          <w:bCs/>
          <w:sz w:val="24"/>
        </w:rPr>
        <w:t>基金收益分配时所发生的银行转账或其他手续费用由投资者自行承担。当投资者的现金红利小于一定金额，不足</w:t>
      </w:r>
      <w:r w:rsidR="008731A2">
        <w:rPr>
          <w:rFonts w:hint="eastAsia"/>
          <w:bCs/>
          <w:sz w:val="24"/>
        </w:rPr>
        <w:t>以</w:t>
      </w:r>
      <w:r w:rsidRPr="007B62D3">
        <w:rPr>
          <w:bCs/>
          <w:sz w:val="24"/>
        </w:rPr>
        <w:t>支付银行转账或其他手续费用时，基金登记机构可将基金份额持有人的现金红利自动转为</w:t>
      </w:r>
      <w:r w:rsidR="00FB59A3">
        <w:rPr>
          <w:rFonts w:hint="eastAsia"/>
          <w:bCs/>
          <w:sz w:val="24"/>
        </w:rPr>
        <w:t>相应类别</w:t>
      </w:r>
      <w:r w:rsidRPr="007B62D3">
        <w:rPr>
          <w:bCs/>
          <w:sz w:val="24"/>
        </w:rPr>
        <w:t>基金份额。红利再投资的计算方法，依照《业务规则》执行。</w:t>
      </w:r>
      <w:bookmarkStart w:id="370" w:name="_Toc93226150"/>
      <w:bookmarkStart w:id="371" w:name="_Toc92662708"/>
      <w:bookmarkStart w:id="372" w:name="_Toc128310500"/>
      <w:bookmarkStart w:id="373" w:name="_Toc141703897"/>
      <w:bookmarkStart w:id="374" w:name="_Toc139991747"/>
      <w:bookmarkStart w:id="375" w:name="_Toc1043"/>
      <w:bookmarkStart w:id="376" w:name="_Toc17499"/>
      <w:bookmarkStart w:id="377" w:name="_Toc28961"/>
      <w:bookmarkStart w:id="378" w:name="_Toc10894"/>
      <w:bookmarkStart w:id="379" w:name="_Toc18007"/>
      <w:bookmarkStart w:id="380" w:name="_Toc31736"/>
      <w:bookmarkStart w:id="381" w:name="_Toc21206"/>
      <w:bookmarkStart w:id="382" w:name="_Toc18747"/>
      <w:bookmarkStart w:id="383" w:name="_Toc352229763"/>
      <w:bookmarkStart w:id="384" w:name="_Toc29695"/>
      <w:bookmarkStart w:id="385" w:name="_Toc23859"/>
      <w:bookmarkStart w:id="386" w:name="_Toc13255"/>
    </w:p>
    <w:p w14:paraId="62683EE9" w14:textId="77777777" w:rsidR="00B92F2D" w:rsidRPr="00F55DC1" w:rsidRDefault="00B92F2D" w:rsidP="005342C5">
      <w:pPr>
        <w:pStyle w:val="1"/>
        <w:spacing w:before="0" w:after="0"/>
        <w:jc w:val="center"/>
        <w:rPr>
          <w:rFonts w:ascii="Times New Roman"/>
          <w:color w:val="auto"/>
          <w:sz w:val="30"/>
          <w:szCs w:val="30"/>
        </w:rPr>
      </w:pPr>
      <w:bookmarkStart w:id="387" w:name="_Toc531706854"/>
      <w:r w:rsidRPr="00F55DC1">
        <w:rPr>
          <w:rFonts w:ascii="Times New Roman"/>
          <w:color w:val="auto"/>
          <w:sz w:val="30"/>
          <w:szCs w:val="30"/>
        </w:rPr>
        <w:lastRenderedPageBreak/>
        <w:t>第十七部分</w:t>
      </w:r>
      <w:r w:rsidRPr="00F55DC1">
        <w:rPr>
          <w:rFonts w:ascii="Times New Roman"/>
          <w:color w:val="auto"/>
          <w:sz w:val="30"/>
          <w:szCs w:val="30"/>
        </w:rPr>
        <w:t xml:space="preserve">  </w:t>
      </w:r>
      <w:r w:rsidRPr="00F55DC1">
        <w:rPr>
          <w:rFonts w:ascii="Times New Roman"/>
          <w:color w:val="auto"/>
          <w:sz w:val="30"/>
          <w:szCs w:val="30"/>
        </w:rPr>
        <w:t>基金</w:t>
      </w:r>
      <w:bookmarkEnd w:id="370"/>
      <w:bookmarkEnd w:id="371"/>
      <w:r w:rsidRPr="00F55DC1">
        <w:rPr>
          <w:rFonts w:ascii="Times New Roman"/>
          <w:color w:val="auto"/>
          <w:sz w:val="30"/>
          <w:szCs w:val="30"/>
        </w:rPr>
        <w:t>的会计与审计</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p>
    <w:p w14:paraId="54425041" w14:textId="77777777" w:rsidR="00B92F2D" w:rsidRPr="00FE4517" w:rsidRDefault="00B92F2D">
      <w:pPr>
        <w:spacing w:line="360" w:lineRule="auto"/>
        <w:ind w:firstLineChars="200" w:firstLine="420"/>
        <w:rPr>
          <w:bCs/>
        </w:rPr>
      </w:pPr>
    </w:p>
    <w:p w14:paraId="0F0D9EC4"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一、基金会计政策</w:t>
      </w:r>
    </w:p>
    <w:p w14:paraId="18906DD1"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14:paraId="77D1AFA2"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r w:rsidR="00361D75" w:rsidRPr="007D78C2" w:rsidDel="00361D75">
        <w:rPr>
          <w:bCs/>
          <w:sz w:val="24"/>
        </w:rPr>
        <w:t xml:space="preserve"> </w:t>
      </w:r>
    </w:p>
    <w:p w14:paraId="424BC958"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14:paraId="70781998"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14:paraId="4A7ADA3F"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14:paraId="661390CE"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14:paraId="17A71A96"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14:paraId="00B3A79D"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二、基金的年度审计</w:t>
      </w:r>
    </w:p>
    <w:p w14:paraId="0731F194"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w:t>
      </w:r>
      <w:r w:rsidR="000B4A54">
        <w:rPr>
          <w:rFonts w:hint="eastAsia"/>
          <w:bCs/>
          <w:kern w:val="0"/>
          <w:sz w:val="24"/>
        </w:rPr>
        <w:t>具有证券、期货相关业务资格</w:t>
      </w:r>
      <w:r w:rsidR="000B4A54" w:rsidRPr="007B62D3">
        <w:rPr>
          <w:bCs/>
          <w:sz w:val="24"/>
        </w:rPr>
        <w:t>的</w:t>
      </w:r>
      <w:r w:rsidRPr="007B62D3">
        <w:rPr>
          <w:bCs/>
          <w:sz w:val="24"/>
        </w:rPr>
        <w:t>会计师事务所及其注册会计师对本基金的年度财务报表进行审计。</w:t>
      </w:r>
    </w:p>
    <w:p w14:paraId="220D6F72"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14:paraId="78791BA0" w14:textId="77777777" w:rsidR="008C0ADC" w:rsidRDefault="00B92F2D" w:rsidP="00CF35D1">
      <w:pPr>
        <w:autoSpaceDE w:val="0"/>
        <w:autoSpaceDN w:val="0"/>
        <w:spacing w:line="360" w:lineRule="auto"/>
        <w:ind w:firstLineChars="200" w:firstLine="480"/>
        <w:textAlignment w:val="bottom"/>
        <w:rPr>
          <w:b/>
          <w:bCs/>
        </w:rPr>
        <w:sectPr w:rsidR="008C0ADC" w:rsidSect="009F3E44">
          <w:footerReference w:type="default" r:id="rId29"/>
          <w:pgSz w:w="11906" w:h="16838"/>
          <w:pgMar w:top="1440" w:right="1800" w:bottom="1440" w:left="1800" w:header="851" w:footer="992" w:gutter="0"/>
          <w:pgNumType w:start="1" w:chapStyle="1"/>
          <w:cols w:space="720"/>
          <w:docGrid w:type="lines" w:linePitch="312"/>
        </w:sectPr>
      </w:pPr>
      <w:r w:rsidRPr="007B62D3">
        <w:rPr>
          <w:bCs/>
          <w:sz w:val="24"/>
        </w:rPr>
        <w:t>3</w:t>
      </w:r>
      <w:r w:rsidRPr="007B62D3">
        <w:rPr>
          <w:bCs/>
          <w:sz w:val="24"/>
        </w:rPr>
        <w:t>、</w:t>
      </w:r>
      <w:bookmarkStart w:id="388" w:name="_Hlt4221115"/>
      <w:bookmarkEnd w:id="388"/>
      <w:r w:rsidRPr="007B62D3">
        <w:rPr>
          <w:bCs/>
          <w:sz w:val="24"/>
        </w:rPr>
        <w:t>基金管理人认为有充足理由更换会计师事务所，须通报基金托管人。更换会计师事务所需在</w:t>
      </w:r>
      <w:r w:rsidR="00200CB5" w:rsidRPr="007B62D3">
        <w:rPr>
          <w:rFonts w:hint="eastAsia"/>
          <w:bCs/>
          <w:sz w:val="24"/>
        </w:rPr>
        <w:t>2</w:t>
      </w:r>
      <w:r w:rsidR="00200CB5" w:rsidRPr="007B62D3">
        <w:rPr>
          <w:rFonts w:hint="eastAsia"/>
          <w:bCs/>
          <w:sz w:val="24"/>
        </w:rPr>
        <w:t>个工作</w:t>
      </w:r>
      <w:r w:rsidRPr="007B62D3">
        <w:rPr>
          <w:bCs/>
          <w:sz w:val="24"/>
        </w:rPr>
        <w:t>日内在</w:t>
      </w:r>
      <w:r w:rsidR="008A6503" w:rsidRPr="007B62D3">
        <w:rPr>
          <w:rFonts w:hint="eastAsia"/>
          <w:bCs/>
          <w:sz w:val="24"/>
        </w:rPr>
        <w:t>指定媒介</w:t>
      </w:r>
      <w:r w:rsidRPr="007B62D3">
        <w:rPr>
          <w:bCs/>
          <w:sz w:val="24"/>
        </w:rPr>
        <w:t>公告。</w:t>
      </w:r>
      <w:bookmarkStart w:id="389" w:name="_Toc92662709"/>
      <w:bookmarkStart w:id="390" w:name="_Toc93226151"/>
      <w:bookmarkStart w:id="391" w:name="_Toc3056"/>
      <w:bookmarkStart w:id="392" w:name="_Toc193"/>
      <w:bookmarkStart w:id="393" w:name="_Toc141703898"/>
      <w:bookmarkStart w:id="394" w:name="_Toc139991748"/>
      <w:bookmarkStart w:id="395" w:name="_Toc128310501"/>
      <w:bookmarkStart w:id="396" w:name="_Toc1421"/>
      <w:bookmarkStart w:id="397" w:name="_Toc8512"/>
      <w:bookmarkStart w:id="398" w:name="_Toc11049"/>
      <w:bookmarkStart w:id="399" w:name="_Toc1173"/>
      <w:bookmarkStart w:id="400" w:name="_Toc12028"/>
      <w:bookmarkStart w:id="401" w:name="_Toc31866"/>
      <w:bookmarkStart w:id="402" w:name="_Toc29289"/>
      <w:bookmarkStart w:id="403" w:name="_Toc11802"/>
      <w:bookmarkStart w:id="404" w:name="_Toc21351"/>
      <w:bookmarkStart w:id="405" w:name="_Toc352229764"/>
    </w:p>
    <w:p w14:paraId="5925BBF4" w14:textId="77777777" w:rsidR="00B92F2D" w:rsidRPr="00F55DC1" w:rsidRDefault="00B92F2D" w:rsidP="008C0ADC">
      <w:pPr>
        <w:pStyle w:val="1"/>
        <w:spacing w:before="0" w:after="0"/>
        <w:jc w:val="center"/>
        <w:rPr>
          <w:rFonts w:ascii="Times New Roman"/>
          <w:color w:val="auto"/>
          <w:sz w:val="30"/>
          <w:szCs w:val="30"/>
        </w:rPr>
      </w:pPr>
      <w:bookmarkStart w:id="406" w:name="_Toc531706855"/>
      <w:r w:rsidRPr="00F55DC1">
        <w:rPr>
          <w:rFonts w:ascii="Times New Roman"/>
          <w:color w:val="auto"/>
          <w:sz w:val="30"/>
          <w:szCs w:val="30"/>
        </w:rPr>
        <w:lastRenderedPageBreak/>
        <w:t>第十八部分</w:t>
      </w:r>
      <w:r w:rsidRPr="00F55DC1">
        <w:rPr>
          <w:rFonts w:ascii="Times New Roman"/>
          <w:color w:val="auto"/>
          <w:sz w:val="30"/>
          <w:szCs w:val="30"/>
        </w:rPr>
        <w:t xml:space="preserve">  </w:t>
      </w:r>
      <w:r w:rsidRPr="00F55DC1">
        <w:rPr>
          <w:rFonts w:ascii="Times New Roman"/>
          <w:color w:val="auto"/>
          <w:sz w:val="30"/>
          <w:szCs w:val="30"/>
        </w:rPr>
        <w:t>基金</w:t>
      </w:r>
      <w:bookmarkEnd w:id="389"/>
      <w:bookmarkEnd w:id="390"/>
      <w:r w:rsidRPr="00F55DC1">
        <w:rPr>
          <w:rFonts w:ascii="Times New Roman"/>
          <w:color w:val="auto"/>
          <w:sz w:val="30"/>
          <w:szCs w:val="30"/>
        </w:rPr>
        <w:t>的信息披露</w:t>
      </w:r>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p>
    <w:p w14:paraId="17A85463" w14:textId="77777777" w:rsidR="00B92F2D" w:rsidRPr="00FE4517" w:rsidRDefault="00B92F2D">
      <w:pPr>
        <w:spacing w:line="360" w:lineRule="auto"/>
        <w:ind w:firstLineChars="200" w:firstLine="420"/>
        <w:rPr>
          <w:bCs/>
        </w:rPr>
      </w:pPr>
    </w:p>
    <w:p w14:paraId="2FBA1E27"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14:paraId="12237CE3"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二、信息披露义务人</w:t>
      </w:r>
    </w:p>
    <w:p w14:paraId="767AC536"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w:t>
      </w:r>
      <w:r w:rsidR="00FB4375">
        <w:rPr>
          <w:rFonts w:hint="eastAsia"/>
          <w:bCs/>
          <w:sz w:val="24"/>
        </w:rPr>
        <w:t>非法人</w:t>
      </w:r>
      <w:r w:rsidRPr="007B62D3">
        <w:rPr>
          <w:bCs/>
          <w:sz w:val="24"/>
        </w:rPr>
        <w:t>组织。</w:t>
      </w:r>
    </w:p>
    <w:p w14:paraId="5EECA406"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本基金信息披露义务人</w:t>
      </w:r>
      <w:r w:rsidR="00FB4375">
        <w:rPr>
          <w:rFonts w:hint="eastAsia"/>
          <w:bCs/>
          <w:kern w:val="0"/>
          <w:sz w:val="24"/>
        </w:rPr>
        <w:t>以保护基金份额持有人利益为根本出发点，</w:t>
      </w:r>
      <w:r w:rsidRPr="007B62D3">
        <w:rPr>
          <w:bCs/>
          <w:sz w:val="24"/>
        </w:rPr>
        <w:t>按照法律法规和中国证监会的规定披露基金信息，并保证所披露信息的真实性、准确性</w:t>
      </w:r>
      <w:r w:rsidR="00F4699C">
        <w:rPr>
          <w:rFonts w:hint="eastAsia"/>
          <w:bCs/>
          <w:sz w:val="24"/>
        </w:rPr>
        <w:t>、</w:t>
      </w:r>
      <w:r w:rsidRPr="007B62D3">
        <w:rPr>
          <w:bCs/>
          <w:sz w:val="24"/>
        </w:rPr>
        <w:t>完整性</w:t>
      </w:r>
      <w:r w:rsidR="00FB4375">
        <w:rPr>
          <w:rFonts w:hint="eastAsia"/>
          <w:bCs/>
          <w:kern w:val="0"/>
          <w:sz w:val="24"/>
        </w:rPr>
        <w:t>、及时性、简明性和易得性</w:t>
      </w:r>
      <w:r w:rsidRPr="007B62D3">
        <w:rPr>
          <w:bCs/>
          <w:sz w:val="24"/>
        </w:rPr>
        <w:t>。</w:t>
      </w:r>
    </w:p>
    <w:p w14:paraId="375D5A50"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0097061C"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135E8AA1"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2CF8F49E"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65CD18BA"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083A94C7"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4A6A5DC6"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6D9C59B5"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w:t>
      </w:r>
      <w:r w:rsidR="00FB4375">
        <w:rPr>
          <w:rFonts w:hint="eastAsia"/>
          <w:bCs/>
          <w:sz w:val="24"/>
        </w:rPr>
        <w:t>非法人</w:t>
      </w:r>
      <w:r w:rsidRPr="007B62D3">
        <w:rPr>
          <w:bCs/>
          <w:sz w:val="24"/>
        </w:rPr>
        <w:t>组织的祝贺性、恭维性或推荐性的文字；</w:t>
      </w:r>
    </w:p>
    <w:p w14:paraId="222A5A5C"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4DD93A96"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四、本基金公开披露的信息应采用中文文本。</w:t>
      </w:r>
      <w:r w:rsidR="00FB4375">
        <w:rPr>
          <w:rFonts w:hint="eastAsia"/>
          <w:bCs/>
          <w:kern w:val="0"/>
          <w:sz w:val="24"/>
        </w:rPr>
        <w:t>如同时采用外文文本的，基金信息披露义务人应保证不同文本的内容一致。不同文本之间发生歧义的，以中文文本为准</w:t>
      </w:r>
      <w:r w:rsidRPr="007B62D3">
        <w:rPr>
          <w:bCs/>
          <w:sz w:val="24"/>
        </w:rPr>
        <w:t>。</w:t>
      </w:r>
    </w:p>
    <w:p w14:paraId="21A96B0E"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7B7CB466"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五、公开披露的基金信息</w:t>
      </w:r>
    </w:p>
    <w:p w14:paraId="7A21B5B8"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lastRenderedPageBreak/>
        <w:t>公开披露的基金信息包括：</w:t>
      </w:r>
    </w:p>
    <w:p w14:paraId="7A456008"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r w:rsidR="00FB4375">
        <w:rPr>
          <w:rFonts w:hint="eastAsia"/>
          <w:bCs/>
          <w:kern w:val="0"/>
          <w:sz w:val="24"/>
        </w:rPr>
        <w:t>、基金产品资料概要</w:t>
      </w:r>
    </w:p>
    <w:p w14:paraId="52820D6A"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14:paraId="624974BF"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、基金招募说明书应当最大限度地披露影响基金投资者决策的全部事项，说明基金申购和赎回安排、基金投资、基金产品特性、风险揭示、信息披露及基金份额持有人服务等内容。《基金合同》生效后，</w:t>
      </w:r>
      <w:r w:rsidR="00FB4375">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Pr="007B62D3">
        <w:rPr>
          <w:bCs/>
          <w:sz w:val="24"/>
        </w:rPr>
        <w:t>。</w:t>
      </w:r>
    </w:p>
    <w:p w14:paraId="3710AA0A" w14:textId="77777777" w:rsidR="00B92F2D"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155815A1" w14:textId="77777777" w:rsidR="00FB4375" w:rsidRDefault="00FB4375" w:rsidP="00FB4375">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6F428CB7" w14:textId="77777777" w:rsidR="00FB4375" w:rsidRPr="007B62D3" w:rsidRDefault="00FB4375" w:rsidP="00FB4375">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71D3067" w14:textId="77777777" w:rsidR="00B92F2D" w:rsidRPr="007B62D3" w:rsidRDefault="0097061C" w:rsidP="00361D75">
      <w:pPr>
        <w:autoSpaceDE w:val="0"/>
        <w:autoSpaceDN w:val="0"/>
        <w:spacing w:line="360" w:lineRule="auto"/>
        <w:ind w:firstLineChars="200" w:firstLine="480"/>
        <w:textAlignment w:val="bottom"/>
        <w:rPr>
          <w:bCs/>
          <w:sz w:val="24"/>
        </w:rPr>
      </w:pPr>
      <w:r w:rsidRPr="007B62D3">
        <w:rPr>
          <w:bCs/>
          <w:sz w:val="24"/>
        </w:rPr>
        <w:t>（二）</w:t>
      </w:r>
      <w:r w:rsidR="004E2C7B">
        <w:rPr>
          <w:rFonts w:hint="eastAsia"/>
          <w:bCs/>
          <w:kern w:val="0"/>
          <w:sz w:val="24"/>
        </w:rPr>
        <w:t>基金净值信息</w:t>
      </w:r>
    </w:p>
    <w:p w14:paraId="65D6DD38"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w:t>
      </w:r>
      <w:r w:rsidR="004E2C7B">
        <w:rPr>
          <w:rFonts w:hint="eastAsia"/>
          <w:bCs/>
          <w:kern w:val="0"/>
          <w:sz w:val="24"/>
        </w:rPr>
        <w:t>基金管理人应当至少每周在指定网站披露一次基金份额净值和基金份额累计净值。</w:t>
      </w:r>
    </w:p>
    <w:p w14:paraId="7EF1AC92"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在开始办理基金份额申购或者赎回后，</w:t>
      </w:r>
      <w:r w:rsidR="004E2C7B">
        <w:rPr>
          <w:rFonts w:hint="eastAsia"/>
          <w:bCs/>
          <w:kern w:val="0"/>
          <w:sz w:val="24"/>
        </w:rPr>
        <w:t>基金管理人应当在不晚于每个开放日</w:t>
      </w:r>
      <w:r w:rsidR="004E2C7B">
        <w:rPr>
          <w:rFonts w:hint="eastAsia"/>
          <w:bCs/>
          <w:kern w:val="0"/>
          <w:sz w:val="24"/>
        </w:rPr>
        <w:lastRenderedPageBreak/>
        <w:t>的次日，通过其指定网站、基金销售机构网站或营业网点披露开放日的基金份额净值和基金份额累计净值。</w:t>
      </w:r>
    </w:p>
    <w:p w14:paraId="18764737" w14:textId="77777777" w:rsidR="00B92F2D" w:rsidRPr="007B62D3" w:rsidRDefault="004E2C7B" w:rsidP="007B62D3">
      <w:pPr>
        <w:autoSpaceDE w:val="0"/>
        <w:autoSpaceDN w:val="0"/>
        <w:spacing w:line="360" w:lineRule="auto"/>
        <w:ind w:firstLineChars="200" w:firstLine="480"/>
        <w:textAlignment w:val="bottom"/>
        <w:rPr>
          <w:bCs/>
          <w:sz w:val="24"/>
        </w:rPr>
      </w:pPr>
      <w:r>
        <w:rPr>
          <w:rFonts w:hint="eastAsia"/>
          <w:bCs/>
          <w:kern w:val="0"/>
          <w:sz w:val="24"/>
        </w:rPr>
        <w:t>基金管理人应在不晚于半年度和年度最后一日的次日，在指定网站披露半年度和年度最后一日的基金份额净值和基金份额累计净值</w:t>
      </w:r>
      <w:r w:rsidR="00B92F2D" w:rsidRPr="007B62D3">
        <w:rPr>
          <w:bCs/>
          <w:sz w:val="24"/>
        </w:rPr>
        <w:t>。</w:t>
      </w:r>
    </w:p>
    <w:p w14:paraId="0C96CB4C"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B331E7">
        <w:rPr>
          <w:rFonts w:hint="eastAsia"/>
          <w:bCs/>
          <w:sz w:val="24"/>
        </w:rPr>
        <w:t>三</w:t>
      </w:r>
      <w:r w:rsidRPr="007B62D3">
        <w:rPr>
          <w:bCs/>
          <w:sz w:val="24"/>
        </w:rPr>
        <w:t>）基金份额申购、赎回价格</w:t>
      </w:r>
    </w:p>
    <w:p w14:paraId="1001CC93"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w:t>
      </w:r>
      <w:proofErr w:type="gramStart"/>
      <w:r w:rsidRPr="007B62D3">
        <w:rPr>
          <w:bCs/>
          <w:sz w:val="24"/>
        </w:rPr>
        <w:t>明基金</w:t>
      </w:r>
      <w:proofErr w:type="gramEnd"/>
      <w:r w:rsidRPr="007B62D3">
        <w:rPr>
          <w:bCs/>
          <w:sz w:val="24"/>
        </w:rPr>
        <w:t>份额申购、赎回价格的计算方式及有关申购、赎回费率，</w:t>
      </w:r>
      <w:r w:rsidR="004E2C7B">
        <w:rPr>
          <w:rFonts w:hint="eastAsia"/>
          <w:bCs/>
          <w:kern w:val="0"/>
          <w:sz w:val="24"/>
        </w:rPr>
        <w:t>并保证投资者能够在基金销售机构网站或营业网点查阅或者复制前述信息库资料</w:t>
      </w:r>
      <w:r w:rsidRPr="007B62D3">
        <w:rPr>
          <w:bCs/>
          <w:sz w:val="24"/>
        </w:rPr>
        <w:t>。</w:t>
      </w:r>
    </w:p>
    <w:p w14:paraId="3011CC17"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B331E7">
        <w:rPr>
          <w:rFonts w:hint="eastAsia"/>
          <w:bCs/>
          <w:sz w:val="24"/>
        </w:rPr>
        <w:t>四</w:t>
      </w:r>
      <w:r w:rsidRPr="007B62D3">
        <w:rPr>
          <w:bCs/>
          <w:sz w:val="24"/>
        </w:rPr>
        <w:t>）基金定期报告，包括基金年度报告、基金</w:t>
      </w:r>
      <w:r w:rsidR="004E2C7B">
        <w:rPr>
          <w:rFonts w:hint="eastAsia"/>
          <w:bCs/>
          <w:sz w:val="24"/>
        </w:rPr>
        <w:t>中期</w:t>
      </w:r>
      <w:r w:rsidRPr="007B62D3">
        <w:rPr>
          <w:bCs/>
          <w:sz w:val="24"/>
        </w:rPr>
        <w:t>报告和基金季度报告</w:t>
      </w:r>
    </w:p>
    <w:p w14:paraId="35CF5A09"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基金管理人应当在每年结束之日起</w:t>
      </w:r>
      <w:r w:rsidR="004E2C7B">
        <w:rPr>
          <w:rFonts w:hint="eastAsia"/>
          <w:bCs/>
          <w:sz w:val="24"/>
        </w:rPr>
        <w:t>三个月</w:t>
      </w:r>
      <w:r w:rsidRPr="007B62D3">
        <w:rPr>
          <w:bCs/>
          <w:sz w:val="24"/>
        </w:rPr>
        <w:t>内，编制完成基金年度报告，</w:t>
      </w:r>
      <w:r w:rsidR="004E2C7B">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6EBDD047" w14:textId="77777777" w:rsidR="00B92F2D" w:rsidRPr="007B62D3" w:rsidRDefault="004E2C7B" w:rsidP="007B62D3">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02EC18CD"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基金管理人应当在每个季度结束之日起</w:t>
      </w:r>
      <w:r w:rsidRPr="007B62D3">
        <w:rPr>
          <w:bCs/>
          <w:sz w:val="24"/>
        </w:rPr>
        <w:t>15</w:t>
      </w:r>
      <w:r w:rsidRPr="007B62D3">
        <w:rPr>
          <w:bCs/>
          <w:sz w:val="24"/>
        </w:rPr>
        <w:t>个工作日内，</w:t>
      </w:r>
      <w:r w:rsidR="004E2C7B">
        <w:rPr>
          <w:rFonts w:hint="eastAsia"/>
          <w:bCs/>
          <w:kern w:val="0"/>
          <w:sz w:val="24"/>
        </w:rPr>
        <w:t>编制完成基金季度报告，将季度报告登载在指定网站上，并将季度报告提示性公告登载在指定报刊上。</w:t>
      </w:r>
    </w:p>
    <w:p w14:paraId="36801E41" w14:textId="77777777" w:rsidR="00B92F2D" w:rsidRDefault="00B92F2D" w:rsidP="004E2C7B">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w:t>
      </w:r>
      <w:r w:rsidR="004E2C7B">
        <w:rPr>
          <w:rFonts w:hint="eastAsia"/>
          <w:bCs/>
          <w:sz w:val="24"/>
        </w:rPr>
        <w:t>中期</w:t>
      </w:r>
      <w:r w:rsidRPr="007B62D3">
        <w:rPr>
          <w:bCs/>
          <w:sz w:val="24"/>
        </w:rPr>
        <w:t>报告或者年度报告。</w:t>
      </w:r>
    </w:p>
    <w:p w14:paraId="6C157CC7" w14:textId="77777777" w:rsidR="005A7ECE" w:rsidRPr="005A7ECE" w:rsidRDefault="005A7ECE" w:rsidP="005A7ECE">
      <w:pPr>
        <w:autoSpaceDE w:val="0"/>
        <w:autoSpaceDN w:val="0"/>
        <w:spacing w:line="360" w:lineRule="auto"/>
        <w:ind w:firstLineChars="200" w:firstLine="480"/>
        <w:textAlignment w:val="bottom"/>
        <w:rPr>
          <w:bCs/>
          <w:sz w:val="24"/>
        </w:rPr>
      </w:pPr>
      <w:r w:rsidRPr="005A7ECE">
        <w:rPr>
          <w:rFonts w:hint="eastAsia"/>
          <w:bCs/>
          <w:sz w:val="24"/>
        </w:rPr>
        <w:t>如报告期内出现单一投资者持有基金份额达到或超过基金总份额</w:t>
      </w:r>
      <w:r w:rsidRPr="005A7ECE">
        <w:rPr>
          <w:rFonts w:hint="eastAsia"/>
          <w:bCs/>
          <w:sz w:val="24"/>
        </w:rPr>
        <w:t>20%</w:t>
      </w:r>
      <w:r w:rsidRPr="005A7ECE">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0F60D4FC" w14:textId="77777777" w:rsidR="00023815" w:rsidRPr="007B62D3" w:rsidRDefault="005A7ECE" w:rsidP="005A7ECE">
      <w:pPr>
        <w:autoSpaceDE w:val="0"/>
        <w:autoSpaceDN w:val="0"/>
        <w:spacing w:line="360" w:lineRule="auto"/>
        <w:ind w:firstLineChars="200" w:firstLine="480"/>
        <w:textAlignment w:val="bottom"/>
        <w:rPr>
          <w:bCs/>
          <w:sz w:val="24"/>
        </w:rPr>
      </w:pPr>
      <w:r w:rsidRPr="005A7ECE">
        <w:rPr>
          <w:rFonts w:hint="eastAsia"/>
          <w:bCs/>
          <w:sz w:val="24"/>
          <w:lang w:val="x-none"/>
        </w:rPr>
        <w:t>本基金持续运作过程中，应当在基金年度报告和</w:t>
      </w:r>
      <w:r w:rsidR="004E2C7B">
        <w:rPr>
          <w:rFonts w:hint="eastAsia"/>
          <w:bCs/>
          <w:sz w:val="24"/>
          <w:lang w:val="x-none"/>
        </w:rPr>
        <w:t>中期</w:t>
      </w:r>
      <w:r w:rsidRPr="005A7ECE">
        <w:rPr>
          <w:rFonts w:hint="eastAsia"/>
          <w:bCs/>
          <w:sz w:val="24"/>
          <w:lang w:val="x-none"/>
        </w:rPr>
        <w:t>报告中披露基金组合资产情况及其流动性风险分析等。</w:t>
      </w:r>
    </w:p>
    <w:p w14:paraId="10D7703C"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B331E7">
        <w:rPr>
          <w:rFonts w:hint="eastAsia"/>
          <w:bCs/>
          <w:sz w:val="24"/>
        </w:rPr>
        <w:t>五</w:t>
      </w:r>
      <w:r w:rsidRPr="007B62D3">
        <w:rPr>
          <w:bCs/>
          <w:sz w:val="24"/>
        </w:rPr>
        <w:t>）临时报告</w:t>
      </w:r>
    </w:p>
    <w:p w14:paraId="33F9797A" w14:textId="77777777" w:rsidR="00B92F2D" w:rsidRPr="007B62D3" w:rsidRDefault="004E2C7B" w:rsidP="007B62D3">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04B60255"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w:t>
      </w:r>
      <w:r w:rsidRPr="007B62D3">
        <w:rPr>
          <w:bCs/>
          <w:sz w:val="24"/>
        </w:rPr>
        <w:lastRenderedPageBreak/>
        <w:t>生重大影响的下列事件：</w:t>
      </w:r>
    </w:p>
    <w:p w14:paraId="55843585" w14:textId="77777777" w:rsidR="004E2C7B" w:rsidRDefault="004E2C7B" w:rsidP="004E2C7B">
      <w:pPr>
        <w:spacing w:line="360" w:lineRule="auto"/>
        <w:ind w:firstLineChars="200" w:firstLine="480"/>
        <w:rPr>
          <w:bCs/>
          <w:sz w:val="24"/>
        </w:rPr>
      </w:pPr>
      <w:r>
        <w:rPr>
          <w:bCs/>
          <w:sz w:val="24"/>
        </w:rPr>
        <w:t>1</w:t>
      </w:r>
      <w:r>
        <w:rPr>
          <w:rFonts w:hint="eastAsia"/>
          <w:bCs/>
          <w:sz w:val="24"/>
        </w:rPr>
        <w:t>、基金份额持有人大会的召开及决定的事项；</w:t>
      </w:r>
    </w:p>
    <w:p w14:paraId="4C060376" w14:textId="77777777" w:rsidR="004E2C7B" w:rsidRDefault="004E2C7B" w:rsidP="004E2C7B">
      <w:pPr>
        <w:spacing w:line="360" w:lineRule="auto"/>
        <w:ind w:firstLineChars="200" w:firstLine="480"/>
        <w:rPr>
          <w:bCs/>
          <w:sz w:val="24"/>
        </w:rPr>
      </w:pPr>
      <w:r>
        <w:rPr>
          <w:bCs/>
          <w:sz w:val="24"/>
        </w:rPr>
        <w:t>2</w:t>
      </w:r>
      <w:r>
        <w:rPr>
          <w:rFonts w:hint="eastAsia"/>
          <w:bCs/>
          <w:sz w:val="24"/>
        </w:rPr>
        <w:t>、基金终止上市交易、基金合同终止、基金清算；</w:t>
      </w:r>
    </w:p>
    <w:p w14:paraId="1DBF9F09" w14:textId="77777777" w:rsidR="004E2C7B" w:rsidRDefault="004E2C7B" w:rsidP="004E2C7B">
      <w:pPr>
        <w:spacing w:line="360" w:lineRule="auto"/>
        <w:ind w:firstLineChars="200" w:firstLine="480"/>
        <w:rPr>
          <w:bCs/>
          <w:sz w:val="24"/>
        </w:rPr>
      </w:pPr>
      <w:r>
        <w:rPr>
          <w:bCs/>
          <w:sz w:val="24"/>
        </w:rPr>
        <w:t>3</w:t>
      </w:r>
      <w:r>
        <w:rPr>
          <w:rFonts w:hint="eastAsia"/>
          <w:bCs/>
          <w:sz w:val="24"/>
        </w:rPr>
        <w:t>、转换基金运作方式、基金合并；</w:t>
      </w:r>
    </w:p>
    <w:p w14:paraId="5B44D597" w14:textId="77777777" w:rsidR="004E2C7B" w:rsidRDefault="004E2C7B" w:rsidP="004E2C7B">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7AC2D9F8" w14:textId="77777777" w:rsidR="004E2C7B" w:rsidRDefault="004E2C7B" w:rsidP="004E2C7B">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2030F050" w14:textId="77777777" w:rsidR="004E2C7B" w:rsidRDefault="004E2C7B" w:rsidP="004E2C7B">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107FF239" w14:textId="77777777" w:rsidR="004E2C7B" w:rsidRDefault="004E2C7B" w:rsidP="004E2C7B">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177C4149" w14:textId="77777777" w:rsidR="004E2C7B" w:rsidRDefault="004E2C7B" w:rsidP="004E2C7B">
      <w:pPr>
        <w:spacing w:line="360" w:lineRule="auto"/>
        <w:ind w:firstLineChars="200" w:firstLine="480"/>
        <w:rPr>
          <w:bCs/>
          <w:sz w:val="24"/>
        </w:rPr>
      </w:pPr>
      <w:r>
        <w:rPr>
          <w:bCs/>
          <w:sz w:val="24"/>
        </w:rPr>
        <w:t>8</w:t>
      </w:r>
      <w:r>
        <w:rPr>
          <w:rFonts w:hint="eastAsia"/>
          <w:bCs/>
          <w:sz w:val="24"/>
        </w:rPr>
        <w:t>、基金募集期延长或提前结束募集；</w:t>
      </w:r>
    </w:p>
    <w:p w14:paraId="14E1596D" w14:textId="77777777" w:rsidR="004E2C7B" w:rsidRDefault="004E2C7B" w:rsidP="004E2C7B">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24305E26" w14:textId="77777777" w:rsidR="004E2C7B" w:rsidRDefault="004E2C7B" w:rsidP="004E2C7B">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6E98B071" w14:textId="77777777" w:rsidR="004E2C7B" w:rsidRDefault="004E2C7B" w:rsidP="004E2C7B">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72B5DAAE" w14:textId="77777777" w:rsidR="004E2C7B" w:rsidRDefault="004E2C7B" w:rsidP="004E2C7B">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5933A53" w14:textId="77777777" w:rsidR="004E2C7B" w:rsidRDefault="004E2C7B" w:rsidP="004E2C7B">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3C315865" w14:textId="77777777" w:rsidR="004E2C7B" w:rsidRDefault="004E2C7B" w:rsidP="004E2C7B">
      <w:pPr>
        <w:spacing w:line="360" w:lineRule="auto"/>
        <w:ind w:firstLineChars="200" w:firstLine="480"/>
        <w:rPr>
          <w:bCs/>
          <w:sz w:val="24"/>
        </w:rPr>
      </w:pPr>
      <w:r>
        <w:rPr>
          <w:bCs/>
          <w:sz w:val="24"/>
        </w:rPr>
        <w:t>14</w:t>
      </w:r>
      <w:r>
        <w:rPr>
          <w:rFonts w:hint="eastAsia"/>
          <w:bCs/>
          <w:sz w:val="24"/>
        </w:rPr>
        <w:t>、基金收益分配事项；</w:t>
      </w:r>
      <w:r w:rsidDel="00065ECE">
        <w:rPr>
          <w:bCs/>
          <w:sz w:val="24"/>
        </w:rPr>
        <w:t xml:space="preserve"> </w:t>
      </w:r>
    </w:p>
    <w:p w14:paraId="4C18F727" w14:textId="77777777" w:rsidR="004E2C7B" w:rsidRDefault="004E2C7B" w:rsidP="004E2C7B">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74CE728C" w14:textId="77777777" w:rsidR="004E2C7B" w:rsidRDefault="004E2C7B" w:rsidP="004E2C7B">
      <w:pPr>
        <w:spacing w:line="360" w:lineRule="auto"/>
        <w:ind w:firstLineChars="200" w:firstLine="480"/>
        <w:rPr>
          <w:bCs/>
          <w:sz w:val="24"/>
        </w:rPr>
      </w:pPr>
      <w:r>
        <w:rPr>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2F0D6DD4" w14:textId="77777777" w:rsidR="004E2C7B" w:rsidRDefault="004E2C7B" w:rsidP="004E2C7B">
      <w:pPr>
        <w:spacing w:line="360" w:lineRule="auto"/>
        <w:ind w:firstLineChars="200" w:firstLine="480"/>
        <w:rPr>
          <w:bCs/>
          <w:sz w:val="24"/>
        </w:rPr>
      </w:pPr>
      <w:r>
        <w:rPr>
          <w:bCs/>
          <w:sz w:val="24"/>
        </w:rPr>
        <w:t>17</w:t>
      </w:r>
      <w:r>
        <w:rPr>
          <w:rFonts w:hint="eastAsia"/>
          <w:bCs/>
          <w:sz w:val="24"/>
        </w:rPr>
        <w:t>、本基金开始办理申购、赎回；</w:t>
      </w:r>
    </w:p>
    <w:p w14:paraId="313B395B" w14:textId="77777777" w:rsidR="004E2C7B" w:rsidRDefault="004E2C7B" w:rsidP="004E2C7B">
      <w:pPr>
        <w:spacing w:line="360" w:lineRule="auto"/>
        <w:ind w:firstLineChars="200" w:firstLine="480"/>
        <w:rPr>
          <w:bCs/>
          <w:sz w:val="24"/>
        </w:rPr>
      </w:pPr>
      <w:r>
        <w:rPr>
          <w:bCs/>
          <w:sz w:val="24"/>
        </w:rPr>
        <w:lastRenderedPageBreak/>
        <w:t>18</w:t>
      </w:r>
      <w:r>
        <w:rPr>
          <w:rFonts w:hint="eastAsia"/>
          <w:bCs/>
          <w:sz w:val="24"/>
        </w:rPr>
        <w:t>、本基金暂定接受申购、赎回申请或重新接受申购、赎回申请；</w:t>
      </w:r>
    </w:p>
    <w:p w14:paraId="48141BA5" w14:textId="77777777" w:rsidR="004E2C7B" w:rsidRDefault="004E2C7B" w:rsidP="004E2C7B">
      <w:pPr>
        <w:spacing w:line="360" w:lineRule="auto"/>
        <w:ind w:firstLineChars="200" w:firstLine="480"/>
        <w:rPr>
          <w:bCs/>
          <w:sz w:val="24"/>
        </w:rPr>
      </w:pPr>
      <w:r>
        <w:rPr>
          <w:bCs/>
          <w:sz w:val="24"/>
        </w:rPr>
        <w:t>19</w:t>
      </w:r>
      <w:r>
        <w:rPr>
          <w:rFonts w:hint="eastAsia"/>
          <w:bCs/>
          <w:sz w:val="24"/>
        </w:rPr>
        <w:t>、基金变更标的指数；</w:t>
      </w:r>
    </w:p>
    <w:p w14:paraId="46755CA3" w14:textId="77777777" w:rsidR="004E2C7B" w:rsidRDefault="004E2C7B" w:rsidP="004E2C7B">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1F6FAEEF" w14:textId="77777777" w:rsidR="004E2C7B" w:rsidRDefault="004E2C7B" w:rsidP="004E2C7B">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1A96D8E0" w14:textId="77777777" w:rsidR="004E2C7B" w:rsidRDefault="004E2C7B" w:rsidP="004E2C7B">
      <w:pPr>
        <w:spacing w:line="360" w:lineRule="auto"/>
        <w:ind w:firstLineChars="200" w:firstLine="480"/>
        <w:rPr>
          <w:bCs/>
          <w:sz w:val="24"/>
        </w:rPr>
      </w:pPr>
      <w:r>
        <w:rPr>
          <w:bCs/>
          <w:sz w:val="24"/>
        </w:rPr>
        <w:t>22</w:t>
      </w:r>
      <w:r>
        <w:rPr>
          <w:rFonts w:hint="eastAsia"/>
          <w:bCs/>
          <w:sz w:val="24"/>
        </w:rPr>
        <w:t>、调整基金份额类别的设置；</w:t>
      </w:r>
    </w:p>
    <w:p w14:paraId="280AB8E2" w14:textId="77777777" w:rsidR="004E2C7B" w:rsidRDefault="004E2C7B" w:rsidP="004E2C7B">
      <w:pPr>
        <w:spacing w:line="360" w:lineRule="auto"/>
        <w:ind w:firstLineChars="200" w:firstLine="480"/>
        <w:rPr>
          <w:bCs/>
          <w:sz w:val="24"/>
        </w:rPr>
      </w:pPr>
      <w:r>
        <w:rPr>
          <w:bCs/>
          <w:sz w:val="24"/>
        </w:rPr>
        <w:t>23</w:t>
      </w:r>
      <w:r>
        <w:rPr>
          <w:rFonts w:hint="eastAsia"/>
          <w:bCs/>
          <w:sz w:val="24"/>
        </w:rPr>
        <w:t>、基金推出新业务或服务；</w:t>
      </w:r>
    </w:p>
    <w:p w14:paraId="3E636FB9" w14:textId="77777777" w:rsidR="00B92F2D" w:rsidRPr="007B62D3" w:rsidRDefault="004E2C7B" w:rsidP="004422EF">
      <w:pPr>
        <w:autoSpaceDE w:val="0"/>
        <w:autoSpaceDN w:val="0"/>
        <w:spacing w:line="360" w:lineRule="auto"/>
        <w:ind w:firstLineChars="200" w:firstLine="480"/>
        <w:textAlignment w:val="bottom"/>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07C1D9D6"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B331E7">
        <w:rPr>
          <w:rFonts w:hint="eastAsia"/>
          <w:bCs/>
          <w:sz w:val="24"/>
        </w:rPr>
        <w:t>六</w:t>
      </w:r>
      <w:r w:rsidRPr="007B62D3">
        <w:rPr>
          <w:bCs/>
          <w:sz w:val="24"/>
        </w:rPr>
        <w:t>）澄清公告</w:t>
      </w:r>
    </w:p>
    <w:p w14:paraId="32CEA11D" w14:textId="77777777" w:rsidR="00B92F2D" w:rsidRDefault="004E2C7B" w:rsidP="007B62D3">
      <w:pPr>
        <w:autoSpaceDE w:val="0"/>
        <w:autoSpaceDN w:val="0"/>
        <w:spacing w:line="360" w:lineRule="auto"/>
        <w:ind w:firstLineChars="200" w:firstLine="480"/>
        <w:textAlignment w:val="bottom"/>
        <w:rPr>
          <w:bCs/>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3C079C1E" w14:textId="77777777" w:rsidR="004E2C7B" w:rsidRDefault="004E2C7B" w:rsidP="004E2C7B">
      <w:pPr>
        <w:spacing w:line="360" w:lineRule="auto"/>
        <w:ind w:firstLineChars="200" w:firstLine="480"/>
        <w:rPr>
          <w:bCs/>
          <w:sz w:val="24"/>
        </w:rPr>
      </w:pPr>
      <w:r>
        <w:rPr>
          <w:rFonts w:hint="eastAsia"/>
          <w:bCs/>
          <w:sz w:val="24"/>
        </w:rPr>
        <w:t>（七）清算报告</w:t>
      </w:r>
    </w:p>
    <w:p w14:paraId="0AFD08CA" w14:textId="77777777" w:rsidR="004E2C7B" w:rsidRPr="007B62D3" w:rsidRDefault="004E2C7B" w:rsidP="004E2C7B">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w:t>
      </w:r>
      <w:proofErr w:type="gramStart"/>
      <w:r>
        <w:rPr>
          <w:rFonts w:hint="eastAsia"/>
          <w:bCs/>
          <w:kern w:val="0"/>
          <w:sz w:val="24"/>
        </w:rPr>
        <w:t>作出</w:t>
      </w:r>
      <w:proofErr w:type="gramEnd"/>
      <w:r>
        <w:rPr>
          <w:rFonts w:hint="eastAsia"/>
          <w:bCs/>
          <w:kern w:val="0"/>
          <w:sz w:val="24"/>
        </w:rPr>
        <w:t>清算报告。基金财产清算小组应当将清算报告登载在指定网站上，并将清算报告提示性公告登载在指定报刊上。</w:t>
      </w:r>
    </w:p>
    <w:p w14:paraId="2846D15A" w14:textId="77777777" w:rsidR="004E65CE" w:rsidRPr="007B62D3" w:rsidRDefault="004E65CE" w:rsidP="007B62D3">
      <w:pPr>
        <w:autoSpaceDE w:val="0"/>
        <w:autoSpaceDN w:val="0"/>
        <w:spacing w:line="360" w:lineRule="auto"/>
        <w:ind w:firstLineChars="200" w:firstLine="480"/>
        <w:textAlignment w:val="bottom"/>
        <w:rPr>
          <w:bCs/>
          <w:sz w:val="24"/>
        </w:rPr>
      </w:pPr>
      <w:r w:rsidRPr="007B62D3">
        <w:rPr>
          <w:bCs/>
          <w:sz w:val="24"/>
        </w:rPr>
        <w:t>（</w:t>
      </w:r>
      <w:r w:rsidR="004E2C7B">
        <w:rPr>
          <w:rFonts w:hint="eastAsia"/>
          <w:bCs/>
          <w:sz w:val="24"/>
        </w:rPr>
        <w:t>八</w:t>
      </w:r>
      <w:r w:rsidRPr="007B62D3">
        <w:rPr>
          <w:bCs/>
          <w:sz w:val="24"/>
        </w:rPr>
        <w:t>）</w:t>
      </w:r>
      <w:r w:rsidRPr="007D78C2">
        <w:rPr>
          <w:bCs/>
          <w:sz w:val="24"/>
        </w:rPr>
        <w:t>基金份额持有人大会决议</w:t>
      </w:r>
    </w:p>
    <w:p w14:paraId="3FDA245D" w14:textId="77777777" w:rsidR="004E65CE" w:rsidRPr="007B62D3" w:rsidRDefault="004E65CE" w:rsidP="007B62D3">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2EB1E63E" w14:textId="77777777" w:rsidR="004E65CE" w:rsidRPr="007D78C2" w:rsidRDefault="004E65CE" w:rsidP="007B62D3">
      <w:pPr>
        <w:autoSpaceDE w:val="0"/>
        <w:autoSpaceDN w:val="0"/>
        <w:spacing w:line="360" w:lineRule="auto"/>
        <w:ind w:firstLineChars="200" w:firstLine="480"/>
        <w:textAlignment w:val="bottom"/>
        <w:rPr>
          <w:bCs/>
          <w:sz w:val="24"/>
        </w:rPr>
      </w:pPr>
      <w:r w:rsidRPr="007D78C2">
        <w:rPr>
          <w:rFonts w:hint="eastAsia"/>
          <w:bCs/>
          <w:sz w:val="24"/>
        </w:rPr>
        <w:t>（</w:t>
      </w:r>
      <w:r w:rsidR="004E2C7B">
        <w:rPr>
          <w:rFonts w:hint="eastAsia"/>
          <w:bCs/>
          <w:sz w:val="24"/>
        </w:rPr>
        <w:t>九</w:t>
      </w:r>
      <w:r w:rsidRPr="007D78C2">
        <w:rPr>
          <w:rFonts w:hint="eastAsia"/>
          <w:bCs/>
          <w:sz w:val="24"/>
        </w:rPr>
        <w:t>）投资股指期货的信息披露</w:t>
      </w:r>
    </w:p>
    <w:p w14:paraId="79DAA5EC" w14:textId="77777777" w:rsidR="004E65CE" w:rsidRDefault="004E65CE" w:rsidP="007B62D3">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4E2C7B">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541C40ED" w14:textId="77777777" w:rsidR="004E65CE" w:rsidRPr="007D78C2" w:rsidRDefault="00261FC1" w:rsidP="00265461">
      <w:pPr>
        <w:spacing w:line="360" w:lineRule="auto"/>
        <w:ind w:firstLineChars="200" w:firstLine="480"/>
        <w:rPr>
          <w:bCs/>
          <w:sz w:val="24"/>
        </w:rPr>
      </w:pPr>
      <w:r>
        <w:rPr>
          <w:rFonts w:hint="eastAsia"/>
          <w:bCs/>
          <w:sz w:val="24"/>
        </w:rPr>
        <w:t>（</w:t>
      </w:r>
      <w:r w:rsidR="004E2C7B">
        <w:rPr>
          <w:rFonts w:hint="eastAsia"/>
          <w:bCs/>
          <w:sz w:val="24"/>
        </w:rPr>
        <w:t>十</w:t>
      </w:r>
      <w:r>
        <w:rPr>
          <w:rFonts w:hint="eastAsia"/>
          <w:bCs/>
          <w:sz w:val="24"/>
        </w:rPr>
        <w:t>）</w:t>
      </w:r>
      <w:r w:rsidR="003048A7">
        <w:rPr>
          <w:rFonts w:hint="eastAsia"/>
          <w:bCs/>
          <w:sz w:val="24"/>
        </w:rPr>
        <w:t>投资中小企业私募债券的信息披露</w:t>
      </w:r>
    </w:p>
    <w:p w14:paraId="5AF3970B" w14:textId="77777777" w:rsidR="004E65CE" w:rsidRPr="007B62D3" w:rsidRDefault="004E65CE" w:rsidP="007B62D3">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w:t>
      </w:r>
      <w:r w:rsidR="00D77CC9">
        <w:rPr>
          <w:rFonts w:hint="eastAsia"/>
          <w:bCs/>
          <w:sz w:val="24"/>
        </w:rPr>
        <w:t>中期</w:t>
      </w:r>
      <w:r w:rsidRPr="007B62D3">
        <w:rPr>
          <w:rFonts w:hint="eastAsia"/>
          <w:bCs/>
          <w:sz w:val="24"/>
        </w:rPr>
        <w:t>报告和基金季度报告等定期报告和招募说明书等文件中披露中小企业私募债券的投资情况。</w:t>
      </w:r>
    </w:p>
    <w:p w14:paraId="4DF65DC2" w14:textId="77777777" w:rsidR="004E65CE" w:rsidRPr="007D78C2" w:rsidRDefault="004E65CE" w:rsidP="007B62D3">
      <w:pPr>
        <w:autoSpaceDE w:val="0"/>
        <w:autoSpaceDN w:val="0"/>
        <w:spacing w:line="360" w:lineRule="auto"/>
        <w:ind w:firstLineChars="200" w:firstLine="480"/>
        <w:textAlignment w:val="bottom"/>
        <w:rPr>
          <w:bCs/>
          <w:sz w:val="24"/>
        </w:rPr>
      </w:pPr>
      <w:r w:rsidRPr="007D78C2">
        <w:rPr>
          <w:rFonts w:hint="eastAsia"/>
          <w:bCs/>
          <w:sz w:val="24"/>
        </w:rPr>
        <w:lastRenderedPageBreak/>
        <w:t>（</w:t>
      </w:r>
      <w:r w:rsidR="009461BA" w:rsidRPr="007D78C2">
        <w:rPr>
          <w:rFonts w:hint="eastAsia"/>
          <w:bCs/>
          <w:sz w:val="24"/>
        </w:rPr>
        <w:t>十</w:t>
      </w:r>
      <w:r w:rsidR="004E2C7B">
        <w:rPr>
          <w:rFonts w:hint="eastAsia"/>
          <w:bCs/>
          <w:sz w:val="24"/>
        </w:rPr>
        <w:t>一</w:t>
      </w:r>
      <w:r w:rsidRPr="007D78C2">
        <w:rPr>
          <w:rFonts w:hint="eastAsia"/>
          <w:bCs/>
          <w:sz w:val="24"/>
        </w:rPr>
        <w:t>）投资资产支持证券的信息披露</w:t>
      </w:r>
    </w:p>
    <w:p w14:paraId="7F77B05E" w14:textId="77777777" w:rsidR="004E65CE" w:rsidRPr="007D78C2" w:rsidRDefault="004E65CE" w:rsidP="007B62D3">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w:t>
      </w:r>
      <w:r w:rsidR="00D77CC9">
        <w:rPr>
          <w:rFonts w:hint="eastAsia"/>
          <w:bCs/>
          <w:sz w:val="24"/>
        </w:rPr>
        <w:t>中期</w:t>
      </w:r>
      <w:r w:rsidRPr="007D78C2">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2DB5FEA2"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9461BA" w:rsidRPr="007B62D3">
        <w:rPr>
          <w:bCs/>
          <w:sz w:val="24"/>
        </w:rPr>
        <w:t>十</w:t>
      </w:r>
      <w:r w:rsidR="004E2C7B">
        <w:rPr>
          <w:rFonts w:hint="eastAsia"/>
          <w:bCs/>
          <w:sz w:val="24"/>
        </w:rPr>
        <w:t>二</w:t>
      </w:r>
      <w:r w:rsidRPr="007B62D3">
        <w:rPr>
          <w:bCs/>
          <w:sz w:val="24"/>
        </w:rPr>
        <w:t>）中国证监会规定的其他信息。</w:t>
      </w:r>
    </w:p>
    <w:p w14:paraId="39F669B0"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六、信息披露事务管理</w:t>
      </w:r>
    </w:p>
    <w:p w14:paraId="3D4160CD" w14:textId="77777777" w:rsidR="00D77CC9" w:rsidRDefault="00D77CC9" w:rsidP="00D77CC9">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102B667A" w14:textId="77777777" w:rsidR="00D77CC9" w:rsidRDefault="00D77CC9" w:rsidP="00D77CC9">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6C070D2A" w14:textId="77777777" w:rsidR="00D77CC9" w:rsidRDefault="00D77CC9" w:rsidP="00D77CC9">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复核、审查，并向基金管理人进行书面或电子确认。</w:t>
      </w:r>
    </w:p>
    <w:p w14:paraId="659102F6" w14:textId="77777777" w:rsidR="00D77CC9" w:rsidRDefault="00D77CC9" w:rsidP="00D77CC9">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072B7734" w14:textId="77777777" w:rsidR="00D77CC9" w:rsidRDefault="00D77CC9" w:rsidP="00D77CC9">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988C595" w14:textId="77777777" w:rsidR="00B92F2D" w:rsidRPr="007B62D3" w:rsidRDefault="00D77CC9" w:rsidP="007B62D3">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w:t>
      </w:r>
      <w:proofErr w:type="gramStart"/>
      <w:r>
        <w:rPr>
          <w:rFonts w:hint="eastAsia"/>
          <w:bCs/>
          <w:kern w:val="0"/>
          <w:sz w:val="24"/>
        </w:rPr>
        <w:t>不</w:t>
      </w:r>
      <w:proofErr w:type="gramEnd"/>
      <w:r>
        <w:rPr>
          <w:rFonts w:hint="eastAsia"/>
          <w:bCs/>
          <w:kern w:val="0"/>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7F10A7BD"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lastRenderedPageBreak/>
        <w:t>年。</w:t>
      </w:r>
    </w:p>
    <w:p w14:paraId="3CFFE9DB"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七、信息披露文件的存放与查阅</w:t>
      </w:r>
    </w:p>
    <w:p w14:paraId="40BB5B7D" w14:textId="77777777" w:rsidR="00DB2C3B" w:rsidRDefault="00D77CC9" w:rsidP="00CF35D1">
      <w:pPr>
        <w:autoSpaceDE w:val="0"/>
        <w:autoSpaceDN w:val="0"/>
        <w:spacing w:line="360" w:lineRule="auto"/>
        <w:ind w:firstLineChars="200" w:firstLine="480"/>
        <w:textAlignment w:val="bottom"/>
        <w:rPr>
          <w:b/>
          <w:bCs/>
          <w:kern w:val="44"/>
          <w:sz w:val="18"/>
        </w:rPr>
        <w:sectPr w:rsidR="00DB2C3B" w:rsidSect="009F3E44">
          <w:footerReference w:type="default" r:id="rId30"/>
          <w:pgSz w:w="11906" w:h="16838"/>
          <w:pgMar w:top="1440" w:right="1800" w:bottom="1440" w:left="1800" w:header="851" w:footer="992" w:gutter="0"/>
          <w:pgNumType w:start="1" w:chapStyle="1"/>
          <w:cols w:space="720"/>
          <w:docGrid w:type="lines" w:linePitch="312"/>
        </w:sectPr>
      </w:pPr>
      <w:r>
        <w:rPr>
          <w:rFonts w:hint="eastAsia"/>
          <w:bCs/>
          <w:kern w:val="0"/>
          <w:sz w:val="24"/>
        </w:rPr>
        <w:t>依法必须披露的信息发布后，基金管理人、基金托管人应当按照相关法律法规规定将信息置备于公司住所、基金上市交易的证券交易所，供社会公众查阅、复制。</w:t>
      </w:r>
      <w:bookmarkStart w:id="407" w:name="_Toc25647"/>
      <w:bookmarkStart w:id="408" w:name="_Toc123102466"/>
      <w:bookmarkStart w:id="409" w:name="_Toc29891"/>
      <w:bookmarkStart w:id="410" w:name="_Toc10006"/>
      <w:bookmarkStart w:id="411" w:name="_Toc9005"/>
      <w:bookmarkStart w:id="412" w:name="_Toc141703899"/>
      <w:bookmarkStart w:id="413" w:name="_Toc8049"/>
      <w:bookmarkStart w:id="414" w:name="_Toc27464"/>
      <w:bookmarkStart w:id="415" w:name="_Toc123112247"/>
      <w:bookmarkStart w:id="416" w:name="_Toc6237"/>
      <w:bookmarkStart w:id="417" w:name="_Toc22978"/>
      <w:bookmarkStart w:id="418" w:name="_Toc123051465"/>
      <w:bookmarkStart w:id="419" w:name="_Toc11113"/>
      <w:bookmarkStart w:id="420" w:name="_Toc98560364"/>
      <w:bookmarkStart w:id="421" w:name="_Toc352229765"/>
      <w:bookmarkStart w:id="422" w:name="_Toc8059"/>
      <w:bookmarkStart w:id="423" w:name="_Toc7170"/>
      <w:bookmarkStart w:id="424" w:name="_Toc139991749"/>
    </w:p>
    <w:p w14:paraId="6EB19795" w14:textId="77777777" w:rsidR="00B92F2D" w:rsidRPr="00FE4517" w:rsidRDefault="00B92F2D" w:rsidP="00DB2C3B">
      <w:pPr>
        <w:pStyle w:val="1"/>
        <w:spacing w:before="0" w:after="0"/>
        <w:jc w:val="center"/>
        <w:rPr>
          <w:rFonts w:ascii="Times New Roman"/>
          <w:color w:val="auto"/>
        </w:rPr>
      </w:pPr>
      <w:bookmarkStart w:id="425" w:name="_Toc531706856"/>
      <w:r w:rsidRPr="007B62D3">
        <w:rPr>
          <w:rFonts w:ascii="Times New Roman"/>
          <w:color w:val="auto"/>
          <w:sz w:val="30"/>
          <w:szCs w:val="30"/>
        </w:rPr>
        <w:lastRenderedPageBreak/>
        <w:t>第十九部分</w:t>
      </w:r>
      <w:r w:rsidRPr="007B62D3">
        <w:rPr>
          <w:rFonts w:ascii="Times New Roman"/>
          <w:color w:val="auto"/>
          <w:sz w:val="30"/>
          <w:szCs w:val="30"/>
        </w:rPr>
        <w:t xml:space="preserve">  </w:t>
      </w:r>
      <w:bookmarkStart w:id="426" w:name="_Hlt88828593"/>
      <w:r w:rsidRPr="007B62D3">
        <w:rPr>
          <w:rFonts w:ascii="Times New Roman"/>
          <w:color w:val="auto"/>
          <w:sz w:val="30"/>
          <w:szCs w:val="30"/>
        </w:rPr>
        <w:t>基金合同</w:t>
      </w:r>
      <w:bookmarkEnd w:id="426"/>
      <w:r w:rsidRPr="007B62D3">
        <w:rPr>
          <w:rFonts w:ascii="Times New Roman"/>
          <w:color w:val="auto"/>
          <w:sz w:val="30"/>
          <w:szCs w:val="30"/>
        </w:rPr>
        <w:t>的变更、终止与基金财产的清算</w:t>
      </w:r>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p>
    <w:p w14:paraId="2E1132C8" w14:textId="77777777" w:rsidR="00B92F2D" w:rsidRPr="00FE4517" w:rsidRDefault="00B92F2D">
      <w:pPr>
        <w:spacing w:line="360" w:lineRule="auto"/>
        <w:ind w:firstLineChars="200" w:firstLine="420"/>
        <w:rPr>
          <w:bCs/>
        </w:rPr>
      </w:pPr>
    </w:p>
    <w:p w14:paraId="64D5DBAD" w14:textId="77777777" w:rsidR="00B92F2D" w:rsidRPr="007B62D3" w:rsidRDefault="00B92F2D" w:rsidP="007B62D3">
      <w:pPr>
        <w:autoSpaceDE w:val="0"/>
        <w:autoSpaceDN w:val="0"/>
        <w:spacing w:line="360" w:lineRule="auto"/>
        <w:ind w:firstLineChars="200" w:firstLine="480"/>
        <w:textAlignment w:val="bottom"/>
        <w:rPr>
          <w:bCs/>
          <w:sz w:val="24"/>
        </w:rPr>
      </w:pPr>
      <w:bookmarkStart w:id="427" w:name="_Toc79392639"/>
      <w:r w:rsidRPr="007B62D3">
        <w:rPr>
          <w:bCs/>
          <w:sz w:val="24"/>
        </w:rPr>
        <w:t>一、《基金合同》的变更</w:t>
      </w:r>
      <w:bookmarkEnd w:id="427"/>
    </w:p>
    <w:p w14:paraId="7B595E73"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14:paraId="2E89637B"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00FA6705" w:rsidRPr="007B62D3">
        <w:rPr>
          <w:rFonts w:hint="eastAsia"/>
          <w:bCs/>
          <w:sz w:val="24"/>
        </w:rPr>
        <w:t>并</w:t>
      </w:r>
      <w:proofErr w:type="gramStart"/>
      <w:r w:rsidRPr="007B62D3">
        <w:rPr>
          <w:bCs/>
          <w:sz w:val="24"/>
        </w:rPr>
        <w:t>自决议</w:t>
      </w:r>
      <w:proofErr w:type="gramEnd"/>
      <w:r w:rsidRPr="007B62D3">
        <w:rPr>
          <w:bCs/>
          <w:sz w:val="24"/>
        </w:rPr>
        <w:t>生效后两</w:t>
      </w:r>
      <w:r w:rsidR="00FA6705" w:rsidRPr="007B62D3">
        <w:rPr>
          <w:rFonts w:hint="eastAsia"/>
          <w:bCs/>
          <w:sz w:val="24"/>
        </w:rPr>
        <w:t>个工作</w:t>
      </w:r>
      <w:r w:rsidRPr="007B62D3">
        <w:rPr>
          <w:bCs/>
          <w:sz w:val="24"/>
        </w:rPr>
        <w:t>日内在</w:t>
      </w:r>
      <w:r w:rsidR="008A6503" w:rsidRPr="007B62D3">
        <w:rPr>
          <w:bCs/>
          <w:sz w:val="24"/>
        </w:rPr>
        <w:t>指定媒介</w:t>
      </w:r>
      <w:r w:rsidRPr="007B62D3">
        <w:rPr>
          <w:bCs/>
          <w:sz w:val="24"/>
        </w:rPr>
        <w:t>公告。</w:t>
      </w:r>
    </w:p>
    <w:p w14:paraId="67BA2957"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二、《基金合同》的终止事由</w:t>
      </w:r>
    </w:p>
    <w:p w14:paraId="6BD0EFA1"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4985EB73"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58BAEFBE" w14:textId="4A9DAC68"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r w:rsidR="00D42706">
        <w:rPr>
          <w:bCs/>
          <w:sz w:val="24"/>
        </w:rPr>
        <w:t>3</w:t>
      </w:r>
      <w:r w:rsidRPr="007B62D3">
        <w:rPr>
          <w:bCs/>
          <w:sz w:val="24"/>
        </w:rPr>
        <w:t>、《基金合同》约定的其他情形；</w:t>
      </w:r>
    </w:p>
    <w:p w14:paraId="168C39A5" w14:textId="1DEBDE49"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、相关法律法规和中国证监会规定的其他情况。</w:t>
      </w:r>
    </w:p>
    <w:p w14:paraId="1C8C3ED1"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三、基金财产的清算</w:t>
      </w:r>
    </w:p>
    <w:p w14:paraId="4B52A387"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w:t>
      </w:r>
      <w:r w:rsidR="00322DB5" w:rsidRPr="00322DB5">
        <w:rPr>
          <w:rFonts w:hint="eastAsia"/>
          <w:bCs/>
          <w:sz w:val="24"/>
        </w:rPr>
        <w:t>或临时基金管理人</w:t>
      </w:r>
      <w:r w:rsidRPr="007B62D3">
        <w:rPr>
          <w:bCs/>
          <w:sz w:val="24"/>
        </w:rPr>
        <w:t>组织基金财产清算小组并在中国证监会的监督下进行基金清算。</w:t>
      </w:r>
    </w:p>
    <w:p w14:paraId="3C585673"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w:t>
      </w:r>
      <w:r w:rsidR="00322DB5" w:rsidRPr="00322DB5">
        <w:rPr>
          <w:rFonts w:hint="eastAsia"/>
          <w:bCs/>
          <w:sz w:val="24"/>
        </w:rPr>
        <w:t>或临时基金管理人</w:t>
      </w:r>
      <w:r w:rsidRPr="007B62D3">
        <w:rPr>
          <w:bCs/>
          <w:sz w:val="24"/>
        </w:rPr>
        <w:t>、基金托管人、</w:t>
      </w:r>
      <w:r w:rsidR="009E233E" w:rsidRPr="00807E59">
        <w:rPr>
          <w:rFonts w:hint="eastAsia"/>
          <w:bCs/>
          <w:sz w:val="24"/>
        </w:rPr>
        <w:t>具有证券、期货相关业务资格</w:t>
      </w:r>
      <w:r w:rsidR="009E233E" w:rsidRPr="007B62D3">
        <w:rPr>
          <w:bCs/>
          <w:sz w:val="24"/>
        </w:rPr>
        <w:t>的</w:t>
      </w:r>
      <w:r w:rsidRPr="007B62D3">
        <w:rPr>
          <w:bCs/>
          <w:sz w:val="24"/>
        </w:rPr>
        <w:t>注册会计师、律师以及中国证监会指定的人员组成。基金财产清算小组可以聘用必要的工作人员。</w:t>
      </w:r>
    </w:p>
    <w:p w14:paraId="23F93C8A"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2B944DE7"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737D739A"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2EC8CF3C"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68C3070A"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1CF1E719"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14:paraId="073B631B"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5</w:t>
      </w:r>
      <w:r w:rsidRPr="007B62D3">
        <w:rPr>
          <w:bCs/>
          <w:sz w:val="24"/>
        </w:rPr>
        <w:t>）聘请</w:t>
      </w:r>
      <w:r w:rsidR="009E233E" w:rsidRPr="00807E59">
        <w:rPr>
          <w:rFonts w:hint="eastAsia"/>
          <w:bCs/>
          <w:sz w:val="24"/>
        </w:rPr>
        <w:t>具有证券、期货相关业务资格</w:t>
      </w:r>
      <w:r w:rsidR="009E233E" w:rsidRPr="007B62D3">
        <w:rPr>
          <w:bCs/>
          <w:sz w:val="24"/>
        </w:rPr>
        <w:t>的</w:t>
      </w:r>
      <w:r w:rsidRPr="007B62D3">
        <w:rPr>
          <w:bCs/>
          <w:sz w:val="24"/>
        </w:rPr>
        <w:t>会计师事务所对清算报告进行外部审计，聘请律师事务所对清算报告出具法律意见书；</w:t>
      </w:r>
    </w:p>
    <w:p w14:paraId="0C55BF0E"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508F310F"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2059F666"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14:paraId="364E7AC0"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四、清算费用</w:t>
      </w:r>
    </w:p>
    <w:p w14:paraId="7BC7ED77"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14:paraId="3FEDE6A4"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五、基金财产清算剩余资产的分配</w:t>
      </w:r>
    </w:p>
    <w:p w14:paraId="24B5F786"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14:paraId="73E59044"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六、基金财产清算的公告</w:t>
      </w:r>
    </w:p>
    <w:p w14:paraId="48DC7092"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w:t>
      </w:r>
      <w:r w:rsidR="009E233E" w:rsidRPr="00807E59">
        <w:rPr>
          <w:rFonts w:hint="eastAsia"/>
          <w:bCs/>
          <w:sz w:val="24"/>
        </w:rPr>
        <w:t>具有证券、期货相关业务资格</w:t>
      </w:r>
      <w:r w:rsidR="009E233E" w:rsidRPr="007B62D3">
        <w:rPr>
          <w:bCs/>
          <w:sz w:val="24"/>
        </w:rPr>
        <w:t>的</w:t>
      </w:r>
      <w:r w:rsidRPr="007B62D3">
        <w:rPr>
          <w:bCs/>
          <w:sz w:val="24"/>
        </w:rPr>
        <w:t>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14:paraId="4BD77238"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七、基金财产清算账册及文件的保存</w:t>
      </w:r>
    </w:p>
    <w:p w14:paraId="2345BEBD" w14:textId="77777777" w:rsidR="00B92F2D" w:rsidRDefault="00B92F2D" w:rsidP="007B62D3">
      <w:pPr>
        <w:autoSpaceDE w:val="0"/>
        <w:autoSpaceDN w:val="0"/>
        <w:spacing w:line="360" w:lineRule="auto"/>
        <w:ind w:firstLineChars="200" w:firstLine="480"/>
        <w:textAlignment w:val="bottom"/>
        <w:rPr>
          <w:bCs/>
          <w:sz w:val="24"/>
        </w:rPr>
      </w:pPr>
      <w:r w:rsidRPr="007B62D3">
        <w:rPr>
          <w:bCs/>
          <w:sz w:val="24"/>
        </w:rPr>
        <w:t>基金财产清算账册及有关文件由基金托管人保存</w:t>
      </w:r>
      <w:r w:rsidRPr="007B62D3">
        <w:rPr>
          <w:rFonts w:hint="eastAsia"/>
          <w:bCs/>
          <w:sz w:val="24"/>
        </w:rPr>
        <w:t>15</w:t>
      </w:r>
      <w:r w:rsidRPr="007B62D3">
        <w:rPr>
          <w:bCs/>
          <w:sz w:val="24"/>
        </w:rPr>
        <w:t>年以上。</w:t>
      </w:r>
    </w:p>
    <w:p w14:paraId="45B31DD2" w14:textId="77777777" w:rsidR="001C5449" w:rsidRPr="007B62D3" w:rsidRDefault="001C5449" w:rsidP="007B62D3">
      <w:pPr>
        <w:autoSpaceDE w:val="0"/>
        <w:autoSpaceDN w:val="0"/>
        <w:spacing w:line="360" w:lineRule="auto"/>
        <w:ind w:firstLineChars="200" w:firstLine="480"/>
        <w:textAlignment w:val="bottom"/>
        <w:rPr>
          <w:bCs/>
          <w:sz w:val="24"/>
        </w:rPr>
      </w:pPr>
    </w:p>
    <w:p w14:paraId="038BCDDF" w14:textId="77777777" w:rsidR="001C5449" w:rsidRDefault="001C5449" w:rsidP="00CE6C40">
      <w:pPr>
        <w:pStyle w:val="1"/>
        <w:spacing w:before="0" w:after="0"/>
        <w:jc w:val="center"/>
        <w:rPr>
          <w:bCs/>
        </w:rPr>
        <w:sectPr w:rsidR="001C5449" w:rsidSect="009F3E44">
          <w:footerReference w:type="default" r:id="rId31"/>
          <w:pgSz w:w="11906" w:h="16838"/>
          <w:pgMar w:top="1440" w:right="1800" w:bottom="1440" w:left="1800" w:header="851" w:footer="992" w:gutter="0"/>
          <w:pgNumType w:start="1" w:chapStyle="1"/>
          <w:cols w:space="720"/>
          <w:docGrid w:type="lines" w:linePitch="312"/>
        </w:sectPr>
      </w:pPr>
    </w:p>
    <w:p w14:paraId="2565898E" w14:textId="77777777" w:rsidR="00B92F2D" w:rsidRPr="00F55DC1" w:rsidRDefault="00B92F2D" w:rsidP="00CE6C40">
      <w:pPr>
        <w:pStyle w:val="1"/>
        <w:spacing w:before="0" w:after="0"/>
        <w:jc w:val="center"/>
        <w:rPr>
          <w:rFonts w:ascii="Times New Roman"/>
          <w:color w:val="auto"/>
          <w:sz w:val="30"/>
          <w:szCs w:val="30"/>
        </w:rPr>
      </w:pPr>
      <w:bookmarkStart w:id="428" w:name="_Toc48649720"/>
      <w:bookmarkStart w:id="429" w:name="_Toc79392641"/>
      <w:bookmarkStart w:id="430" w:name="_Toc98560365"/>
      <w:bookmarkStart w:id="431" w:name="_Toc123102467"/>
      <w:bookmarkStart w:id="432" w:name="_Toc123112248"/>
      <w:bookmarkStart w:id="433" w:name="_Toc123051466"/>
      <w:bookmarkStart w:id="434" w:name="_Toc28549"/>
      <w:bookmarkStart w:id="435" w:name="_Toc21240"/>
      <w:bookmarkStart w:id="436" w:name="_Toc141703901"/>
      <w:bookmarkStart w:id="437" w:name="_Toc23022"/>
      <w:bookmarkStart w:id="438" w:name="_Toc9708"/>
      <w:bookmarkStart w:id="439" w:name="_Toc13398"/>
      <w:bookmarkStart w:id="440" w:name="_Toc7367"/>
      <w:bookmarkStart w:id="441" w:name="_Toc30645"/>
      <w:bookmarkStart w:id="442" w:name="_Toc23166"/>
      <w:bookmarkStart w:id="443" w:name="_Toc12191"/>
      <w:bookmarkStart w:id="444" w:name="_Toc27058"/>
      <w:bookmarkStart w:id="445" w:name="_Toc352229766"/>
      <w:bookmarkStart w:id="446" w:name="_Toc139991750"/>
      <w:bookmarkStart w:id="447" w:name="_Toc8710"/>
      <w:bookmarkStart w:id="448" w:name="_Toc531706857"/>
      <w:r w:rsidRPr="00F55DC1">
        <w:rPr>
          <w:rFonts w:ascii="Times New Roman"/>
          <w:color w:val="auto"/>
          <w:sz w:val="30"/>
          <w:szCs w:val="30"/>
        </w:rPr>
        <w:lastRenderedPageBreak/>
        <w:t>第二十部分</w:t>
      </w:r>
      <w:r w:rsidRPr="00F55DC1">
        <w:rPr>
          <w:rFonts w:ascii="Times New Roman"/>
          <w:color w:val="auto"/>
          <w:sz w:val="30"/>
          <w:szCs w:val="30"/>
        </w:rPr>
        <w:t xml:space="preserve">  </w:t>
      </w:r>
      <w:r w:rsidRPr="00F55DC1">
        <w:rPr>
          <w:rFonts w:ascii="Times New Roman"/>
          <w:color w:val="auto"/>
          <w:sz w:val="30"/>
          <w:szCs w:val="30"/>
        </w:rPr>
        <w:t>违约责任</w:t>
      </w:r>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p>
    <w:p w14:paraId="435AC023" w14:textId="77777777" w:rsidR="00B92F2D" w:rsidRPr="00FE4517" w:rsidRDefault="00B92F2D">
      <w:pPr>
        <w:spacing w:line="360" w:lineRule="auto"/>
        <w:ind w:firstLineChars="200" w:firstLine="420"/>
        <w:rPr>
          <w:bCs/>
        </w:rPr>
      </w:pPr>
    </w:p>
    <w:p w14:paraId="0B89D75C" w14:textId="77777777" w:rsidR="00B92F2D" w:rsidRPr="007B62D3" w:rsidRDefault="00FA6705" w:rsidP="007B62D3">
      <w:pPr>
        <w:autoSpaceDE w:val="0"/>
        <w:autoSpaceDN w:val="0"/>
        <w:spacing w:line="360" w:lineRule="auto"/>
        <w:ind w:firstLineChars="200" w:firstLine="480"/>
        <w:textAlignment w:val="bottom"/>
        <w:rPr>
          <w:bCs/>
          <w:sz w:val="24"/>
        </w:rPr>
      </w:pPr>
      <w:r>
        <w:rPr>
          <w:rFonts w:hint="eastAsia"/>
          <w:bCs/>
          <w:sz w:val="24"/>
        </w:rPr>
        <w:t>一、</w:t>
      </w:r>
      <w:r w:rsidR="00B92F2D" w:rsidRPr="007B62D3">
        <w:rPr>
          <w:bCs/>
          <w:sz w:val="24"/>
        </w:rPr>
        <w:t>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sidR="00B92F2D" w:rsidRPr="007B62D3">
        <w:rPr>
          <w:rFonts w:hint="eastAsia"/>
          <w:bCs/>
          <w:sz w:val="24"/>
        </w:rPr>
        <w:t>但是发生下列情况的，当事人免责：</w:t>
      </w:r>
    </w:p>
    <w:p w14:paraId="42179354"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1</w:t>
      </w:r>
      <w:r w:rsidR="0038456D" w:rsidRPr="007B62D3">
        <w:rPr>
          <w:rFonts w:hint="eastAsia"/>
          <w:bCs/>
          <w:sz w:val="24"/>
        </w:rPr>
        <w:t>、</w:t>
      </w:r>
      <w:r w:rsidRPr="007B62D3">
        <w:rPr>
          <w:rFonts w:hint="eastAsia"/>
          <w:bCs/>
          <w:sz w:val="24"/>
        </w:rPr>
        <w:t>不可抗力；</w:t>
      </w:r>
    </w:p>
    <w:p w14:paraId="1D7BCC1E"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2</w:t>
      </w:r>
      <w:r w:rsidR="0038456D" w:rsidRPr="007B62D3">
        <w:rPr>
          <w:rFonts w:hint="eastAsia"/>
          <w:bCs/>
          <w:sz w:val="24"/>
        </w:rPr>
        <w:t>、</w:t>
      </w:r>
      <w:r w:rsidRPr="007B62D3">
        <w:rPr>
          <w:rFonts w:hint="eastAsia"/>
          <w:bCs/>
          <w:sz w:val="24"/>
        </w:rPr>
        <w:t>基金管理人和</w:t>
      </w:r>
      <w:r w:rsidRPr="007B62D3">
        <w:rPr>
          <w:rFonts w:hint="eastAsia"/>
          <w:bCs/>
          <w:sz w:val="24"/>
        </w:rPr>
        <w:t>/</w:t>
      </w:r>
      <w:r w:rsidRPr="007B62D3">
        <w:rPr>
          <w:rFonts w:hint="eastAsia"/>
          <w:bCs/>
          <w:sz w:val="24"/>
        </w:rPr>
        <w:t>或基金托管人按照当时有效的法律法规或中国证监会的规定作为或不作为而造成的损失等；</w:t>
      </w:r>
    </w:p>
    <w:p w14:paraId="31526321"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3</w:t>
      </w:r>
      <w:r w:rsidR="0038456D" w:rsidRPr="007B62D3">
        <w:rPr>
          <w:rFonts w:hint="eastAsia"/>
          <w:bCs/>
          <w:sz w:val="24"/>
        </w:rPr>
        <w:t>、</w:t>
      </w:r>
      <w:r w:rsidRPr="007B62D3">
        <w:rPr>
          <w:rFonts w:hint="eastAsia"/>
          <w:bCs/>
          <w:sz w:val="24"/>
        </w:rPr>
        <w:t>基金管理人由于按照基金合同规定的投资原则行使或不行使其投资权而造成的损失等。</w:t>
      </w:r>
    </w:p>
    <w:p w14:paraId="40B1C6B9" w14:textId="77777777" w:rsidR="00CE6C40" w:rsidRPr="00CE6C40" w:rsidRDefault="00B92F2D" w:rsidP="00CE6C40">
      <w:pPr>
        <w:autoSpaceDE w:val="0"/>
        <w:autoSpaceDN w:val="0"/>
        <w:spacing w:line="360" w:lineRule="auto"/>
        <w:ind w:firstLineChars="200" w:firstLine="480"/>
        <w:textAlignment w:val="bottom"/>
        <w:rPr>
          <w:bCs/>
          <w:sz w:val="24"/>
        </w:rPr>
      </w:pPr>
      <w:r w:rsidRPr="007B62D3">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sidRPr="007B62D3">
        <w:rPr>
          <w:bCs/>
          <w:sz w:val="24"/>
        </w:rPr>
        <w:t xml:space="preserve"> </w:t>
      </w:r>
    </w:p>
    <w:p w14:paraId="7F2189F6" w14:textId="77777777" w:rsidR="00CE6C40" w:rsidRDefault="00B92F2D" w:rsidP="00CF35D1">
      <w:pPr>
        <w:spacing w:line="360" w:lineRule="auto"/>
        <w:ind w:firstLineChars="200" w:firstLine="480"/>
        <w:rPr>
          <w:b/>
          <w:bCs/>
        </w:rPr>
        <w:sectPr w:rsidR="00CE6C40" w:rsidSect="009F3E44">
          <w:headerReference w:type="default" r:id="rId32"/>
          <w:footerReference w:type="default" r:id="rId33"/>
          <w:pgSz w:w="11906" w:h="16838"/>
          <w:pgMar w:top="1440" w:right="1800" w:bottom="1440" w:left="1800" w:header="851" w:footer="992" w:gutter="0"/>
          <w:pgNumType w:start="1" w:chapStyle="1"/>
          <w:cols w:space="720"/>
          <w:docGrid w:type="lines" w:linePitch="312"/>
        </w:sectPr>
      </w:pPr>
      <w:r w:rsidRPr="00CE6C40">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sidRPr="00CE6C40">
        <w:rPr>
          <w:rFonts w:hint="eastAsia"/>
          <w:bCs/>
          <w:sz w:val="24"/>
        </w:rPr>
        <w:t>或减轻</w:t>
      </w:r>
      <w:r w:rsidRPr="00CE6C40">
        <w:rPr>
          <w:bCs/>
          <w:sz w:val="24"/>
        </w:rPr>
        <w:t>由此造成的影响。</w:t>
      </w:r>
      <w:bookmarkStart w:id="449" w:name="_Toc123102468"/>
      <w:bookmarkStart w:id="450" w:name="_Toc123051467"/>
      <w:bookmarkStart w:id="451" w:name="_Toc98560366"/>
      <w:bookmarkStart w:id="452" w:name="_Toc1790"/>
      <w:bookmarkStart w:id="453" w:name="_Toc25651"/>
      <w:bookmarkStart w:id="454" w:name="_Toc6202"/>
      <w:bookmarkStart w:id="455" w:name="_Toc8636"/>
      <w:bookmarkStart w:id="456" w:name="_Toc3319"/>
      <w:bookmarkStart w:id="457" w:name="_Toc6110"/>
      <w:bookmarkStart w:id="458" w:name="_Toc23999"/>
      <w:bookmarkStart w:id="459" w:name="_Toc21983"/>
      <w:bookmarkStart w:id="460" w:name="_Toc352229767"/>
      <w:bookmarkStart w:id="461" w:name="_Toc30350"/>
      <w:bookmarkStart w:id="462" w:name="_Toc24923"/>
      <w:bookmarkStart w:id="463" w:name="_Toc7288"/>
      <w:bookmarkStart w:id="464" w:name="_Toc141703902"/>
      <w:bookmarkStart w:id="465" w:name="_Toc139991751"/>
      <w:bookmarkStart w:id="466" w:name="_Toc123112249"/>
    </w:p>
    <w:p w14:paraId="44B68BA4" w14:textId="77777777" w:rsidR="00B92F2D" w:rsidRPr="00FE4517" w:rsidRDefault="00B92F2D">
      <w:pPr>
        <w:pStyle w:val="1"/>
        <w:spacing w:before="0" w:after="0"/>
        <w:jc w:val="center"/>
        <w:rPr>
          <w:rFonts w:ascii="Times New Roman"/>
          <w:color w:val="auto"/>
        </w:rPr>
      </w:pPr>
      <w:bookmarkStart w:id="467" w:name="_Toc531706858"/>
      <w:r w:rsidRPr="007B62D3">
        <w:rPr>
          <w:rFonts w:ascii="Times New Roman"/>
          <w:color w:val="auto"/>
          <w:sz w:val="30"/>
          <w:szCs w:val="30"/>
        </w:rPr>
        <w:lastRenderedPageBreak/>
        <w:t>第二十一部分</w:t>
      </w:r>
      <w:r w:rsidRPr="007B62D3">
        <w:rPr>
          <w:rFonts w:ascii="Times New Roman"/>
          <w:color w:val="auto"/>
          <w:sz w:val="30"/>
          <w:szCs w:val="30"/>
        </w:rPr>
        <w:t xml:space="preserve">  </w:t>
      </w:r>
      <w:r w:rsidRPr="007B62D3">
        <w:rPr>
          <w:rFonts w:ascii="Times New Roman"/>
          <w:color w:val="auto"/>
          <w:sz w:val="30"/>
          <w:szCs w:val="30"/>
        </w:rPr>
        <w:t>争议的处理和适用的法律</w:t>
      </w:r>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p>
    <w:p w14:paraId="2A17F45C" w14:textId="77777777" w:rsidR="00B92F2D" w:rsidRPr="00FE4517" w:rsidRDefault="00B92F2D">
      <w:pPr>
        <w:spacing w:line="360" w:lineRule="auto"/>
        <w:ind w:firstLineChars="200" w:firstLine="420"/>
        <w:rPr>
          <w:bCs/>
        </w:rPr>
      </w:pPr>
    </w:p>
    <w:p w14:paraId="740648D5" w14:textId="77777777" w:rsidR="0038456D" w:rsidRPr="00F42924" w:rsidRDefault="0038456D" w:rsidP="007B62D3">
      <w:pPr>
        <w:autoSpaceDE w:val="0"/>
        <w:autoSpaceDN w:val="0"/>
        <w:spacing w:line="360" w:lineRule="auto"/>
        <w:ind w:firstLineChars="200" w:firstLine="480"/>
        <w:textAlignment w:val="bottom"/>
        <w:rPr>
          <w:bCs/>
          <w:sz w:val="24"/>
        </w:rPr>
      </w:pPr>
      <w:r w:rsidRPr="00F42924">
        <w:rPr>
          <w:bCs/>
          <w:sz w:val="24"/>
        </w:rPr>
        <w:t>各方当事人同意，</w:t>
      </w:r>
      <w:r w:rsidRPr="007B62D3">
        <w:rPr>
          <w:bCs/>
          <w:sz w:val="24"/>
        </w:rPr>
        <w:t>因</w:t>
      </w:r>
      <w:r w:rsidRPr="00F42924">
        <w:rPr>
          <w:bCs/>
          <w:sz w:val="24"/>
        </w:rPr>
        <w:t>《基金合同》而</w:t>
      </w:r>
      <w:r w:rsidRPr="007B62D3">
        <w:rPr>
          <w:bCs/>
          <w:sz w:val="24"/>
        </w:rPr>
        <w:t>产生</w:t>
      </w:r>
      <w:r w:rsidRPr="00F42924">
        <w:rPr>
          <w:bCs/>
          <w:sz w:val="24"/>
        </w:rPr>
        <w:t>的</w:t>
      </w:r>
      <w:r w:rsidRPr="007B62D3">
        <w:rPr>
          <w:bCs/>
          <w:sz w:val="24"/>
        </w:rPr>
        <w:t>或与</w:t>
      </w:r>
      <w:r w:rsidRPr="00F42924">
        <w:rPr>
          <w:bCs/>
          <w:sz w:val="24"/>
        </w:rPr>
        <w:t>《基金合同》有关</w:t>
      </w:r>
      <w:r w:rsidRPr="007B62D3">
        <w:rPr>
          <w:bCs/>
          <w:sz w:val="24"/>
        </w:rPr>
        <w:t>的</w:t>
      </w:r>
      <w:r w:rsidRPr="00F42924">
        <w:rPr>
          <w:bCs/>
          <w:sz w:val="24"/>
        </w:rPr>
        <w:t>一切</w:t>
      </w:r>
      <w:r w:rsidRPr="007B62D3">
        <w:rPr>
          <w:bCs/>
          <w:sz w:val="24"/>
        </w:rPr>
        <w:t>争议，</w:t>
      </w:r>
      <w:r w:rsidRPr="00F42924">
        <w:rPr>
          <w:bCs/>
          <w:sz w:val="24"/>
        </w:rPr>
        <w:t>如经友好</w:t>
      </w:r>
      <w:r w:rsidRPr="007B62D3">
        <w:rPr>
          <w:bCs/>
          <w:sz w:val="24"/>
        </w:rPr>
        <w:t>协商</w:t>
      </w:r>
      <w:r w:rsidRPr="00F42924">
        <w:rPr>
          <w:bCs/>
          <w:sz w:val="24"/>
        </w:rPr>
        <w:t>未能</w:t>
      </w:r>
      <w:r w:rsidRPr="007B62D3">
        <w:rPr>
          <w:bCs/>
          <w:sz w:val="24"/>
        </w:rPr>
        <w:t>解决的，</w:t>
      </w:r>
      <w:r w:rsidRPr="007B62D3">
        <w:rPr>
          <w:rFonts w:hint="eastAsia"/>
          <w:bCs/>
          <w:sz w:val="24"/>
        </w:rPr>
        <w:t>任何一方均有权将争议提交</w:t>
      </w:r>
      <w:r w:rsidR="005D3D66">
        <w:rPr>
          <w:rFonts w:hint="eastAsia"/>
          <w:bCs/>
          <w:sz w:val="24"/>
        </w:rPr>
        <w:t>华南</w:t>
      </w:r>
      <w:r w:rsidRPr="007B62D3">
        <w:rPr>
          <w:rFonts w:hint="eastAsia"/>
          <w:bCs/>
          <w:sz w:val="24"/>
        </w:rPr>
        <w:t>国际经济贸易仲裁委员会，</w:t>
      </w:r>
      <w:r w:rsidRPr="00F42924">
        <w:rPr>
          <w:rFonts w:hint="eastAsia"/>
          <w:bCs/>
          <w:sz w:val="24"/>
        </w:rPr>
        <w:t>根据该会当时有效的仲裁规则进行仲裁，</w:t>
      </w:r>
      <w:r w:rsidRPr="007B62D3">
        <w:rPr>
          <w:rFonts w:hint="eastAsia"/>
          <w:bCs/>
          <w:sz w:val="24"/>
        </w:rPr>
        <w:t>仲裁地点为</w:t>
      </w:r>
      <w:r w:rsidR="005D3D66">
        <w:rPr>
          <w:rFonts w:hint="eastAsia"/>
          <w:bCs/>
          <w:sz w:val="24"/>
        </w:rPr>
        <w:t>深圳</w:t>
      </w:r>
      <w:r w:rsidRPr="007B62D3">
        <w:rPr>
          <w:rFonts w:hint="eastAsia"/>
          <w:bCs/>
          <w:sz w:val="24"/>
        </w:rPr>
        <w:t>市，仲裁裁决是终局</w:t>
      </w:r>
      <w:r w:rsidRPr="00F42924">
        <w:rPr>
          <w:rFonts w:hint="eastAsia"/>
          <w:bCs/>
          <w:sz w:val="24"/>
        </w:rPr>
        <w:t>性</w:t>
      </w:r>
      <w:r w:rsidRPr="007B62D3">
        <w:rPr>
          <w:rFonts w:hint="eastAsia"/>
          <w:bCs/>
          <w:sz w:val="24"/>
        </w:rPr>
        <w:t>的</w:t>
      </w:r>
      <w:r w:rsidRPr="00F42924">
        <w:rPr>
          <w:rFonts w:hint="eastAsia"/>
          <w:bCs/>
          <w:sz w:val="24"/>
        </w:rPr>
        <w:t>并</w:t>
      </w:r>
      <w:r w:rsidRPr="007B62D3">
        <w:rPr>
          <w:rFonts w:hint="eastAsia"/>
          <w:bCs/>
          <w:sz w:val="24"/>
        </w:rPr>
        <w:t>对</w:t>
      </w:r>
      <w:r w:rsidRPr="00F42924">
        <w:rPr>
          <w:rFonts w:hint="eastAsia"/>
          <w:bCs/>
          <w:sz w:val="24"/>
        </w:rPr>
        <w:t>各方当事人具有</w:t>
      </w:r>
      <w:r w:rsidRPr="007B62D3">
        <w:rPr>
          <w:rFonts w:hint="eastAsia"/>
          <w:bCs/>
          <w:sz w:val="24"/>
        </w:rPr>
        <w:t>约束力</w:t>
      </w:r>
      <w:r w:rsidRPr="00F42924">
        <w:rPr>
          <w:rFonts w:hint="eastAsia"/>
          <w:bCs/>
          <w:sz w:val="24"/>
        </w:rPr>
        <w:t>，仲裁费由败诉方承担。</w:t>
      </w:r>
    </w:p>
    <w:p w14:paraId="3025044C" w14:textId="77777777" w:rsidR="0038456D" w:rsidRPr="007B62D3" w:rsidRDefault="0038456D" w:rsidP="007B62D3">
      <w:pPr>
        <w:autoSpaceDE w:val="0"/>
        <w:autoSpaceDN w:val="0"/>
        <w:spacing w:line="360" w:lineRule="auto"/>
        <w:ind w:firstLineChars="200" w:firstLine="480"/>
        <w:textAlignment w:val="bottom"/>
        <w:rPr>
          <w:bCs/>
          <w:sz w:val="24"/>
        </w:rPr>
      </w:pPr>
      <w:r w:rsidRPr="00F42924">
        <w:rPr>
          <w:rFonts w:hint="eastAsia"/>
          <w:bCs/>
          <w:sz w:val="24"/>
        </w:rPr>
        <w:t>争议处理期间，基金合同当事人应恪守各自的职责，继续忠实、勤勉、尽责地履行基金合同规定的义务，维护基金份额持有人的合法权益</w:t>
      </w:r>
      <w:r w:rsidRPr="007B62D3">
        <w:rPr>
          <w:rFonts w:hint="eastAsia"/>
          <w:bCs/>
          <w:sz w:val="24"/>
        </w:rPr>
        <w:t>。</w:t>
      </w:r>
    </w:p>
    <w:p w14:paraId="1722A743" w14:textId="77777777" w:rsidR="00CE6C40" w:rsidRDefault="0038456D" w:rsidP="007B62D3">
      <w:pPr>
        <w:autoSpaceDE w:val="0"/>
        <w:autoSpaceDN w:val="0"/>
        <w:spacing w:line="360" w:lineRule="auto"/>
        <w:ind w:firstLineChars="200" w:firstLine="480"/>
        <w:textAlignment w:val="bottom"/>
        <w:rPr>
          <w:bCs/>
          <w:sz w:val="24"/>
        </w:rPr>
        <w:sectPr w:rsidR="00CE6C40" w:rsidSect="009F3E44">
          <w:headerReference w:type="default" r:id="rId34"/>
          <w:footerReference w:type="default" r:id="rId35"/>
          <w:pgSz w:w="11906" w:h="16838"/>
          <w:pgMar w:top="1440" w:right="1800" w:bottom="1440" w:left="1800" w:header="851" w:footer="992" w:gutter="0"/>
          <w:pgNumType w:start="1" w:chapStyle="1"/>
          <w:cols w:space="720"/>
          <w:docGrid w:type="lines" w:linePitch="312"/>
        </w:sectPr>
      </w:pPr>
      <w:r w:rsidRPr="007B62D3">
        <w:rPr>
          <w:bCs/>
          <w:sz w:val="24"/>
        </w:rPr>
        <w:t>《基金合同》受中国法律</w:t>
      </w:r>
      <w:r w:rsidR="0058635F" w:rsidRPr="0058635F">
        <w:rPr>
          <w:rFonts w:hint="eastAsia"/>
          <w:bCs/>
          <w:sz w:val="24"/>
        </w:rPr>
        <w:t>（不含港澳台立法）</w:t>
      </w:r>
      <w:r w:rsidRPr="007B62D3">
        <w:rPr>
          <w:bCs/>
          <w:sz w:val="24"/>
        </w:rPr>
        <w:t>管辖。</w:t>
      </w:r>
    </w:p>
    <w:p w14:paraId="27776C0A" w14:textId="77777777" w:rsidR="00B92F2D" w:rsidRPr="00F55DC1" w:rsidRDefault="00B92F2D">
      <w:pPr>
        <w:pStyle w:val="1"/>
        <w:spacing w:before="0" w:after="0"/>
        <w:jc w:val="center"/>
        <w:rPr>
          <w:rFonts w:ascii="Times New Roman"/>
          <w:color w:val="auto"/>
          <w:sz w:val="30"/>
          <w:szCs w:val="30"/>
        </w:rPr>
      </w:pPr>
      <w:bookmarkStart w:id="468" w:name="_Toc20350"/>
      <w:bookmarkStart w:id="469" w:name="_Toc139991752"/>
      <w:bookmarkStart w:id="470" w:name="_Toc8703"/>
      <w:bookmarkStart w:id="471" w:name="_Toc31966"/>
      <w:bookmarkStart w:id="472" w:name="_Toc26461"/>
      <w:bookmarkStart w:id="473" w:name="_Toc29505"/>
      <w:bookmarkStart w:id="474" w:name="_Toc123051468"/>
      <w:bookmarkStart w:id="475" w:name="_Toc28690"/>
      <w:bookmarkStart w:id="476" w:name="_Toc141703903"/>
      <w:bookmarkStart w:id="477" w:name="_Toc23991"/>
      <w:bookmarkStart w:id="478" w:name="_Toc352229768"/>
      <w:bookmarkStart w:id="479" w:name="_Toc8454"/>
      <w:bookmarkStart w:id="480" w:name="_Toc123102469"/>
      <w:bookmarkStart w:id="481" w:name="_Toc123112250"/>
      <w:bookmarkStart w:id="482" w:name="_Toc2532"/>
      <w:bookmarkStart w:id="483" w:name="_Toc11618"/>
      <w:bookmarkStart w:id="484" w:name="_Toc484"/>
      <w:bookmarkStart w:id="485" w:name="_Toc531706859"/>
      <w:r w:rsidRPr="00F55DC1">
        <w:rPr>
          <w:rFonts w:ascii="Times New Roman"/>
          <w:color w:val="auto"/>
          <w:sz w:val="30"/>
          <w:szCs w:val="30"/>
        </w:rPr>
        <w:lastRenderedPageBreak/>
        <w:t>第二十二部分</w:t>
      </w:r>
      <w:r w:rsidRPr="00F55DC1">
        <w:rPr>
          <w:rFonts w:ascii="Times New Roman"/>
          <w:color w:val="auto"/>
          <w:sz w:val="30"/>
          <w:szCs w:val="30"/>
        </w:rPr>
        <w:t xml:space="preserve">  </w:t>
      </w:r>
      <w:r w:rsidRPr="00F55DC1">
        <w:rPr>
          <w:rFonts w:ascii="Times New Roman"/>
          <w:color w:val="auto"/>
          <w:sz w:val="30"/>
          <w:szCs w:val="30"/>
        </w:rPr>
        <w:t>基金合同的效力</w:t>
      </w:r>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p>
    <w:p w14:paraId="2B78860A" w14:textId="77777777" w:rsidR="00B92F2D" w:rsidRPr="00FE4517" w:rsidRDefault="00B92F2D">
      <w:pPr>
        <w:spacing w:line="360" w:lineRule="auto"/>
        <w:ind w:firstLineChars="200" w:firstLine="420"/>
        <w:rPr>
          <w:bCs/>
        </w:rPr>
      </w:pPr>
    </w:p>
    <w:p w14:paraId="49BAEF45"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《基金合同》是约定基金</w:t>
      </w:r>
      <w:r w:rsidRPr="007B62D3">
        <w:rPr>
          <w:rFonts w:hint="eastAsia"/>
          <w:bCs/>
          <w:sz w:val="24"/>
        </w:rPr>
        <w:t>合同</w:t>
      </w:r>
      <w:r w:rsidRPr="007B62D3">
        <w:rPr>
          <w:bCs/>
          <w:sz w:val="24"/>
        </w:rPr>
        <w:t>当事人之间权利义务关系的法律文件。</w:t>
      </w:r>
    </w:p>
    <w:p w14:paraId="237A0867" w14:textId="77777777" w:rsidR="0038456D" w:rsidRPr="007B62D3" w:rsidRDefault="0038456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、《基金合同》经基金管理人、基金托管人双方盖章以及双方法定代表人或授权代表签</w:t>
      </w:r>
      <w:r w:rsidR="001D5B72">
        <w:rPr>
          <w:rFonts w:hint="eastAsia"/>
          <w:bCs/>
          <w:sz w:val="24"/>
        </w:rPr>
        <w:t>章</w:t>
      </w:r>
      <w:r w:rsidR="00ED5B0D">
        <w:rPr>
          <w:rFonts w:hint="eastAsia"/>
          <w:bCs/>
          <w:sz w:val="24"/>
        </w:rPr>
        <w:t>，</w:t>
      </w:r>
      <w:r w:rsidR="00ED5B0D" w:rsidRPr="006A7579">
        <w:rPr>
          <w:rFonts w:hint="eastAsia"/>
          <w:bCs/>
          <w:sz w:val="24"/>
        </w:rPr>
        <w:t>自</w:t>
      </w:r>
      <w:r w:rsidR="00F20A68" w:rsidRPr="006A7579">
        <w:rPr>
          <w:rFonts w:hint="eastAsia"/>
          <w:bCs/>
          <w:sz w:val="24"/>
        </w:rPr>
        <w:t>201</w:t>
      </w:r>
      <w:r w:rsidR="00F20A68">
        <w:rPr>
          <w:rFonts w:hint="eastAsia"/>
          <w:bCs/>
          <w:sz w:val="24"/>
        </w:rPr>
        <w:t>9</w:t>
      </w:r>
      <w:r w:rsidR="00F20A68" w:rsidRPr="006A7579">
        <w:rPr>
          <w:rFonts w:hint="eastAsia"/>
          <w:bCs/>
          <w:sz w:val="24"/>
        </w:rPr>
        <w:t>年</w:t>
      </w:r>
      <w:r w:rsidR="00F20A68">
        <w:rPr>
          <w:rFonts w:hint="eastAsia"/>
          <w:bCs/>
          <w:sz w:val="24"/>
        </w:rPr>
        <w:t>1</w:t>
      </w:r>
      <w:r w:rsidR="00F20A68" w:rsidRPr="006A7579">
        <w:rPr>
          <w:rFonts w:hint="eastAsia"/>
          <w:bCs/>
          <w:sz w:val="24"/>
        </w:rPr>
        <w:t>月</w:t>
      </w:r>
      <w:r w:rsidR="00F20A68">
        <w:rPr>
          <w:rFonts w:hint="eastAsia"/>
          <w:bCs/>
          <w:sz w:val="24"/>
        </w:rPr>
        <w:t>10</w:t>
      </w:r>
      <w:r w:rsidR="00ED5B0D" w:rsidRPr="006A7579">
        <w:rPr>
          <w:rFonts w:hint="eastAsia"/>
          <w:bCs/>
          <w:sz w:val="24"/>
        </w:rPr>
        <w:t>日起，《基金合同》生效，原《</w:t>
      </w:r>
      <w:r w:rsidR="00ED5B0D">
        <w:rPr>
          <w:rFonts w:ascii="宋体" w:hAnsi="宋体" w:cs="Arial" w:hint="eastAsia"/>
          <w:sz w:val="24"/>
          <w:szCs w:val="21"/>
        </w:rPr>
        <w:t>富荣福安灵活配置混合型</w:t>
      </w:r>
      <w:r w:rsidR="00ED5B0D" w:rsidRPr="007B62D3">
        <w:rPr>
          <w:rFonts w:ascii="宋体" w:hAnsi="宋体" w:cs="Arial" w:hint="eastAsia"/>
          <w:sz w:val="24"/>
          <w:szCs w:val="21"/>
        </w:rPr>
        <w:t>证券投资基金</w:t>
      </w:r>
      <w:r w:rsidR="00ED5B0D" w:rsidRPr="006A7579">
        <w:rPr>
          <w:rFonts w:hint="eastAsia"/>
          <w:bCs/>
          <w:sz w:val="24"/>
        </w:rPr>
        <w:t>基金合同》同日起失效。</w:t>
      </w:r>
    </w:p>
    <w:p w14:paraId="1BA12532"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、《基金合同》的有效期自其生效之日起至基金财产清算结果报中国证监会</w:t>
      </w:r>
      <w:r w:rsidRPr="007B62D3">
        <w:rPr>
          <w:rFonts w:hint="eastAsia"/>
          <w:bCs/>
          <w:sz w:val="24"/>
        </w:rPr>
        <w:t>备案</w:t>
      </w:r>
      <w:r w:rsidRPr="007B62D3">
        <w:rPr>
          <w:bCs/>
          <w:sz w:val="24"/>
        </w:rPr>
        <w:t>并公告之日止。</w:t>
      </w:r>
    </w:p>
    <w:p w14:paraId="101CB779"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、《基金合同》自生效之日起对包括基金管理人、基金托管人和基金份额持有人在内的《基金合同》各方当事人具有同等的法律约束力。</w:t>
      </w:r>
    </w:p>
    <w:p w14:paraId="38B75B4C" w14:textId="77777777"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、《基金合同》正本一式</w:t>
      </w:r>
      <w:r w:rsidR="00C66D85">
        <w:rPr>
          <w:rFonts w:hint="eastAsia"/>
          <w:bCs/>
          <w:sz w:val="24"/>
        </w:rPr>
        <w:t>三</w:t>
      </w:r>
      <w:r w:rsidR="00A2450C" w:rsidRPr="007B62D3">
        <w:rPr>
          <w:bCs/>
          <w:sz w:val="24"/>
        </w:rPr>
        <w:t>份</w:t>
      </w:r>
      <w:r w:rsidRPr="007B62D3">
        <w:rPr>
          <w:bCs/>
          <w:sz w:val="24"/>
        </w:rPr>
        <w:t>，除上报有关监管机构</w:t>
      </w:r>
      <w:r w:rsidR="002E15E9" w:rsidRPr="007B62D3">
        <w:rPr>
          <w:bCs/>
          <w:sz w:val="24"/>
        </w:rPr>
        <w:t>一式</w:t>
      </w:r>
      <w:r w:rsidR="00C66D85">
        <w:rPr>
          <w:rFonts w:hint="eastAsia"/>
          <w:bCs/>
          <w:sz w:val="24"/>
        </w:rPr>
        <w:t>一</w:t>
      </w:r>
      <w:r w:rsidR="002E15E9" w:rsidRPr="007B62D3">
        <w:rPr>
          <w:bCs/>
          <w:sz w:val="24"/>
        </w:rPr>
        <w:t>份</w:t>
      </w:r>
      <w:r w:rsidRPr="007B62D3">
        <w:rPr>
          <w:bCs/>
          <w:sz w:val="24"/>
        </w:rPr>
        <w:t>外，基金管理人、基金托管人各持有</w:t>
      </w:r>
      <w:r w:rsidR="00C66D85">
        <w:rPr>
          <w:rFonts w:hint="eastAsia"/>
          <w:bCs/>
          <w:sz w:val="24"/>
        </w:rPr>
        <w:t>一</w:t>
      </w:r>
      <w:r w:rsidRPr="007B62D3">
        <w:rPr>
          <w:bCs/>
          <w:sz w:val="24"/>
        </w:rPr>
        <w:t>份，每份具有同等的法律效力。</w:t>
      </w:r>
    </w:p>
    <w:p w14:paraId="6D36513E" w14:textId="77777777" w:rsidR="00F35F79" w:rsidRDefault="00B92F2D" w:rsidP="00CF35D1">
      <w:pPr>
        <w:autoSpaceDE w:val="0"/>
        <w:autoSpaceDN w:val="0"/>
        <w:spacing w:line="360" w:lineRule="auto"/>
        <w:ind w:firstLineChars="200" w:firstLine="480"/>
        <w:textAlignment w:val="bottom"/>
        <w:rPr>
          <w:b/>
          <w:bCs/>
        </w:rPr>
        <w:sectPr w:rsidR="00F35F79" w:rsidSect="009F3E44">
          <w:headerReference w:type="default" r:id="rId36"/>
          <w:footerReference w:type="default" r:id="rId37"/>
          <w:pgSz w:w="11906" w:h="16838"/>
          <w:pgMar w:top="1440" w:right="1800" w:bottom="1440" w:left="1800" w:header="851" w:footer="992" w:gutter="0"/>
          <w:pgNumType w:start="1" w:chapStyle="1"/>
          <w:cols w:space="720"/>
          <w:docGrid w:type="lines" w:linePitch="312"/>
        </w:sectPr>
      </w:pPr>
      <w:r w:rsidRPr="007B62D3">
        <w:rPr>
          <w:bCs/>
          <w:sz w:val="24"/>
        </w:rPr>
        <w:t>5</w:t>
      </w:r>
      <w:r w:rsidRPr="007B62D3">
        <w:rPr>
          <w:bCs/>
          <w:sz w:val="24"/>
        </w:rPr>
        <w:t>、《基金合同》可印制成册，供投资者在基金管理人、基金托管人、销售机构的办公场所和营业场所查阅。</w:t>
      </w:r>
      <w:bookmarkStart w:id="486" w:name="_Toc9704"/>
      <w:bookmarkStart w:id="487" w:name="_Toc21726"/>
      <w:bookmarkStart w:id="488" w:name="_Toc352229769"/>
    </w:p>
    <w:p w14:paraId="57D7A12C" w14:textId="77777777" w:rsidR="00B92F2D" w:rsidRPr="00F55DC1" w:rsidRDefault="00B92F2D" w:rsidP="00F35F79">
      <w:pPr>
        <w:pStyle w:val="1"/>
        <w:spacing w:before="0" w:after="0"/>
        <w:jc w:val="center"/>
        <w:rPr>
          <w:rFonts w:ascii="Times New Roman"/>
          <w:color w:val="auto"/>
          <w:sz w:val="30"/>
          <w:szCs w:val="30"/>
        </w:rPr>
      </w:pPr>
      <w:bookmarkStart w:id="489" w:name="_Toc531706860"/>
      <w:r w:rsidRPr="00F55DC1">
        <w:rPr>
          <w:rFonts w:ascii="Times New Roman" w:hint="eastAsia"/>
          <w:color w:val="auto"/>
          <w:sz w:val="30"/>
          <w:szCs w:val="30"/>
        </w:rPr>
        <w:lastRenderedPageBreak/>
        <w:t>第二十三部分</w:t>
      </w:r>
      <w:r w:rsidRPr="00F55DC1">
        <w:rPr>
          <w:rFonts w:ascii="Times New Roman" w:hint="eastAsia"/>
          <w:color w:val="auto"/>
          <w:sz w:val="30"/>
          <w:szCs w:val="30"/>
        </w:rPr>
        <w:t xml:space="preserve">  </w:t>
      </w:r>
      <w:r w:rsidRPr="00F55DC1">
        <w:rPr>
          <w:rFonts w:ascii="Times New Roman" w:hint="eastAsia"/>
          <w:color w:val="auto"/>
          <w:sz w:val="30"/>
          <w:szCs w:val="30"/>
        </w:rPr>
        <w:t>其他事项</w:t>
      </w:r>
      <w:bookmarkEnd w:id="486"/>
      <w:bookmarkEnd w:id="487"/>
      <w:bookmarkEnd w:id="488"/>
      <w:bookmarkEnd w:id="489"/>
    </w:p>
    <w:p w14:paraId="064EF353" w14:textId="77777777" w:rsidR="00B92F2D" w:rsidRPr="00FE4517" w:rsidRDefault="00B92F2D">
      <w:pPr>
        <w:spacing w:line="360" w:lineRule="auto"/>
        <w:ind w:firstLineChars="200" w:firstLine="420"/>
        <w:rPr>
          <w:rFonts w:ascii="宋体" w:hAnsi="宋体"/>
        </w:rPr>
      </w:pPr>
    </w:p>
    <w:p w14:paraId="1DD95E91" w14:textId="77777777" w:rsidR="0061328E" w:rsidRDefault="00B92F2D" w:rsidP="00CF35D1">
      <w:pPr>
        <w:autoSpaceDE w:val="0"/>
        <w:autoSpaceDN w:val="0"/>
        <w:spacing w:line="360" w:lineRule="auto"/>
        <w:ind w:firstLineChars="200" w:firstLine="480"/>
        <w:textAlignment w:val="bottom"/>
        <w:rPr>
          <w:bCs/>
          <w:sz w:val="24"/>
        </w:rPr>
      </w:pPr>
      <w:r w:rsidRPr="007B62D3">
        <w:rPr>
          <w:rFonts w:hint="eastAsia"/>
          <w:bCs/>
          <w:sz w:val="24"/>
        </w:rPr>
        <w:t>《基金合同》如有未尽事宜，由《基金合同》当事人各方按有关法律法规协商解决。</w:t>
      </w:r>
      <w:bookmarkEnd w:id="65"/>
      <w:bookmarkEnd w:id="66"/>
    </w:p>
    <w:p w14:paraId="370DA8FC" w14:textId="77777777" w:rsidR="00F46671" w:rsidRDefault="00F46671" w:rsidP="00CF35D1">
      <w:pPr>
        <w:autoSpaceDE w:val="0"/>
        <w:autoSpaceDN w:val="0"/>
        <w:spacing w:line="360" w:lineRule="auto"/>
        <w:ind w:firstLineChars="200" w:firstLine="480"/>
        <w:textAlignment w:val="bottom"/>
        <w:rPr>
          <w:bCs/>
          <w:sz w:val="24"/>
        </w:rPr>
        <w:sectPr w:rsidR="00F46671" w:rsidSect="00203847">
          <w:headerReference w:type="default" r:id="rId38"/>
          <w:footerReference w:type="default" r:id="rId39"/>
          <w:pgSz w:w="11906" w:h="16838"/>
          <w:pgMar w:top="1440" w:right="1800" w:bottom="1440" w:left="1800" w:header="851" w:footer="992" w:gutter="0"/>
          <w:pgNumType w:start="1" w:chapStyle="1"/>
          <w:cols w:space="720"/>
          <w:docGrid w:type="lines" w:linePitch="312"/>
        </w:sectPr>
      </w:pPr>
    </w:p>
    <w:p w14:paraId="221889E4" w14:textId="77777777" w:rsidR="00F46671" w:rsidRPr="00F55DC1" w:rsidRDefault="00F46671" w:rsidP="00F46671">
      <w:pPr>
        <w:pStyle w:val="1"/>
        <w:spacing w:before="0" w:after="0"/>
        <w:jc w:val="center"/>
        <w:rPr>
          <w:rFonts w:ascii="Times New Roman"/>
          <w:color w:val="auto"/>
          <w:sz w:val="30"/>
          <w:szCs w:val="30"/>
        </w:rPr>
      </w:pPr>
      <w:bookmarkStart w:id="490" w:name="_Toc141703905"/>
      <w:bookmarkStart w:id="491" w:name="_Toc9054"/>
      <w:bookmarkStart w:id="492" w:name="_Toc21122"/>
      <w:bookmarkStart w:id="493" w:name="_Toc17263"/>
      <w:bookmarkStart w:id="494" w:name="_Toc5108"/>
      <w:bookmarkStart w:id="495" w:name="_Toc32355"/>
      <w:bookmarkStart w:id="496" w:name="_Toc20098"/>
      <w:bookmarkStart w:id="497" w:name="_Toc1360"/>
      <w:bookmarkStart w:id="498" w:name="_Toc15664"/>
      <w:bookmarkStart w:id="499" w:name="_Toc12499"/>
      <w:bookmarkStart w:id="500" w:name="_Toc7437"/>
      <w:bookmarkStart w:id="501" w:name="_Toc15045"/>
      <w:bookmarkStart w:id="502" w:name="_Toc352229770"/>
      <w:bookmarkStart w:id="503" w:name="_Toc413854654"/>
      <w:bookmarkStart w:id="504" w:name="_Toc531706861"/>
      <w:r w:rsidRPr="00F55DC1">
        <w:rPr>
          <w:rFonts w:ascii="Times New Roman"/>
          <w:color w:val="auto"/>
          <w:sz w:val="30"/>
          <w:szCs w:val="30"/>
        </w:rPr>
        <w:lastRenderedPageBreak/>
        <w:t>第二十四部分</w:t>
      </w:r>
      <w:r w:rsidRPr="00F55DC1">
        <w:rPr>
          <w:rFonts w:ascii="Times New Roman"/>
          <w:color w:val="auto"/>
          <w:sz w:val="30"/>
          <w:szCs w:val="30"/>
        </w:rPr>
        <w:t xml:space="preserve">  </w:t>
      </w:r>
      <w:r w:rsidRPr="00F55DC1">
        <w:rPr>
          <w:rFonts w:ascii="Times New Roman"/>
          <w:color w:val="auto"/>
          <w:sz w:val="30"/>
          <w:szCs w:val="30"/>
        </w:rPr>
        <w:t>基金合同内容摘要</w:t>
      </w:r>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p>
    <w:p w14:paraId="226EA81A" w14:textId="77777777"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一、基金份额持有人、基金管理人和基金托管人的权利、义务</w:t>
      </w:r>
    </w:p>
    <w:p w14:paraId="0A33B0BC" w14:textId="77777777" w:rsidR="00F46671" w:rsidRPr="00FD28CE" w:rsidRDefault="00F46671" w:rsidP="00F46671">
      <w:pPr>
        <w:autoSpaceDE w:val="0"/>
        <w:autoSpaceDN w:val="0"/>
        <w:spacing w:line="360" w:lineRule="auto"/>
        <w:ind w:firstLineChars="200" w:firstLine="480"/>
        <w:textAlignment w:val="bottom"/>
        <w:rPr>
          <w:bCs/>
          <w:sz w:val="24"/>
        </w:rPr>
      </w:pPr>
      <w:r w:rsidRPr="00FD28CE">
        <w:rPr>
          <w:bCs/>
          <w:sz w:val="24"/>
        </w:rPr>
        <w:t>（</w:t>
      </w:r>
      <w:r w:rsidRPr="00FD28CE">
        <w:rPr>
          <w:rFonts w:hint="eastAsia"/>
          <w:bCs/>
          <w:sz w:val="24"/>
        </w:rPr>
        <w:t>一</w:t>
      </w:r>
      <w:r w:rsidRPr="00FD28CE">
        <w:rPr>
          <w:bCs/>
          <w:sz w:val="24"/>
        </w:rPr>
        <w:t>）</w:t>
      </w:r>
      <w:r w:rsidRPr="00FD28CE">
        <w:rPr>
          <w:bCs/>
          <w:sz w:val="24"/>
        </w:rPr>
        <w:tab/>
      </w:r>
      <w:r w:rsidRPr="00FD28CE">
        <w:rPr>
          <w:bCs/>
          <w:sz w:val="24"/>
        </w:rPr>
        <w:t>基金管理人的权利与义务</w:t>
      </w:r>
    </w:p>
    <w:p w14:paraId="7C0FD41D" w14:textId="77777777"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、根据《基金法》、《运作办法》及其他有关规定，基金管理人的权利包括但不限于：</w:t>
      </w:r>
    </w:p>
    <w:p w14:paraId="0649691B"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BD4701">
        <w:rPr>
          <w:bCs/>
          <w:sz w:val="24"/>
          <w:szCs w:val="24"/>
        </w:rPr>
        <w:t>）依法募集</w:t>
      </w:r>
      <w:r w:rsidRPr="00BD4701">
        <w:rPr>
          <w:rFonts w:hint="eastAsia"/>
          <w:bCs/>
          <w:sz w:val="24"/>
          <w:szCs w:val="24"/>
        </w:rPr>
        <w:t>资金</w:t>
      </w:r>
      <w:r w:rsidRPr="00E34827">
        <w:rPr>
          <w:bCs/>
          <w:sz w:val="24"/>
          <w:szCs w:val="24"/>
        </w:rPr>
        <w:t>；</w:t>
      </w:r>
    </w:p>
    <w:p w14:paraId="4951DAFE" w14:textId="77777777" w:rsidR="00F46671" w:rsidRPr="007B62D3" w:rsidRDefault="00F46671" w:rsidP="00F46671">
      <w:pPr>
        <w:spacing w:line="360" w:lineRule="auto"/>
        <w:ind w:firstLineChars="200" w:firstLine="480"/>
        <w:rPr>
          <w:sz w:val="24"/>
          <w:szCs w:val="24"/>
        </w:rPr>
      </w:pPr>
      <w:r w:rsidRPr="00BD4701">
        <w:rPr>
          <w:bCs/>
          <w:sz w:val="24"/>
          <w:szCs w:val="24"/>
        </w:rPr>
        <w:t>（</w:t>
      </w:r>
      <w:r w:rsidRPr="00BD4701">
        <w:rPr>
          <w:bCs/>
          <w:sz w:val="24"/>
          <w:szCs w:val="24"/>
        </w:rPr>
        <w:t>2</w:t>
      </w:r>
      <w:r w:rsidRPr="007B62D3">
        <w:rPr>
          <w:sz w:val="24"/>
          <w:szCs w:val="24"/>
        </w:rPr>
        <w:t>）自《基金合同》生效之日起，根据法律法规和《基金合同》独立运用并管理基金财产；</w:t>
      </w:r>
    </w:p>
    <w:p w14:paraId="644B263A"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3</w:t>
      </w:r>
      <w:r w:rsidRPr="007B62D3">
        <w:rPr>
          <w:bCs/>
          <w:sz w:val="24"/>
          <w:szCs w:val="24"/>
        </w:rPr>
        <w:t>）依照《基金合同》收取基金管理费以及法律法规规定或中国证监会批准的其他费用；</w:t>
      </w:r>
    </w:p>
    <w:p w14:paraId="320664C0"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4</w:t>
      </w:r>
      <w:r w:rsidRPr="007B62D3">
        <w:rPr>
          <w:bCs/>
          <w:sz w:val="24"/>
          <w:szCs w:val="24"/>
        </w:rPr>
        <w:t>）销售基金份额；</w:t>
      </w:r>
    </w:p>
    <w:p w14:paraId="3A53DFE2"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5</w:t>
      </w:r>
      <w:r w:rsidRPr="007B62D3">
        <w:rPr>
          <w:bCs/>
          <w:sz w:val="24"/>
          <w:szCs w:val="24"/>
        </w:rPr>
        <w:t>）</w:t>
      </w:r>
      <w:r w:rsidRPr="007B62D3">
        <w:rPr>
          <w:rFonts w:hint="eastAsia"/>
          <w:bCs/>
          <w:sz w:val="24"/>
          <w:szCs w:val="24"/>
        </w:rPr>
        <w:t>按照规定</w:t>
      </w:r>
      <w:r w:rsidRPr="007B62D3">
        <w:rPr>
          <w:bCs/>
          <w:sz w:val="24"/>
          <w:szCs w:val="24"/>
        </w:rPr>
        <w:t>召集基金份额持有人大会；</w:t>
      </w:r>
    </w:p>
    <w:p w14:paraId="3EC0BB8A"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6</w:t>
      </w:r>
      <w:r w:rsidRPr="007B62D3">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02E78031"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7</w:t>
      </w:r>
      <w:r w:rsidRPr="007B62D3">
        <w:rPr>
          <w:bCs/>
          <w:sz w:val="24"/>
          <w:szCs w:val="24"/>
        </w:rPr>
        <w:t>）在基金托管人更换时，提名新的基金托管人；</w:t>
      </w:r>
    </w:p>
    <w:p w14:paraId="062D903A"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8</w:t>
      </w:r>
      <w:r w:rsidRPr="007B62D3">
        <w:rPr>
          <w:bCs/>
          <w:sz w:val="24"/>
          <w:szCs w:val="24"/>
        </w:rPr>
        <w:t>）选择、更换基金销售机构，对基金销售机构的相关行为进行监督和处理；</w:t>
      </w:r>
      <w:r w:rsidRPr="007B62D3">
        <w:rPr>
          <w:bCs/>
          <w:sz w:val="24"/>
          <w:szCs w:val="24"/>
        </w:rPr>
        <w:t xml:space="preserve"> </w:t>
      </w:r>
    </w:p>
    <w:p w14:paraId="1D02ABEF"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9</w:t>
      </w:r>
      <w:r w:rsidRPr="007B62D3">
        <w:rPr>
          <w:bCs/>
          <w:sz w:val="24"/>
          <w:szCs w:val="24"/>
        </w:rPr>
        <w:t>）担任或委托其他符合条件的机构担任基金登记机构办理基金登记业务并获得《基金合同》规定的费用；</w:t>
      </w:r>
      <w:r w:rsidRPr="007B62D3">
        <w:rPr>
          <w:bCs/>
          <w:sz w:val="24"/>
          <w:szCs w:val="24"/>
        </w:rPr>
        <w:t xml:space="preserve"> </w:t>
      </w:r>
    </w:p>
    <w:p w14:paraId="0A8AB667"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10</w:t>
      </w:r>
      <w:r w:rsidRPr="007B62D3">
        <w:rPr>
          <w:bCs/>
          <w:sz w:val="24"/>
          <w:szCs w:val="24"/>
        </w:rPr>
        <w:t>）依据《基金合同》及有关法律规定决定基金收益的分配方案；</w:t>
      </w:r>
      <w:r w:rsidRPr="007B62D3">
        <w:rPr>
          <w:bCs/>
          <w:sz w:val="24"/>
          <w:szCs w:val="24"/>
        </w:rPr>
        <w:tab/>
      </w:r>
    </w:p>
    <w:p w14:paraId="068435B2"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rFonts w:hint="eastAsia"/>
          <w:bCs/>
          <w:sz w:val="24"/>
          <w:szCs w:val="24"/>
        </w:rPr>
        <w:t>1</w:t>
      </w:r>
      <w:r w:rsidRPr="007B62D3">
        <w:rPr>
          <w:bCs/>
          <w:sz w:val="24"/>
          <w:szCs w:val="24"/>
        </w:rPr>
        <w:t>）在《基金合同》约定的范围内，拒绝或暂停受理申购与赎回申请；</w:t>
      </w:r>
      <w:r w:rsidRPr="007B62D3">
        <w:rPr>
          <w:bCs/>
          <w:sz w:val="24"/>
          <w:szCs w:val="24"/>
        </w:rPr>
        <w:t xml:space="preserve"> </w:t>
      </w:r>
    </w:p>
    <w:p w14:paraId="190CA633"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rFonts w:hint="eastAsia"/>
          <w:bCs/>
          <w:sz w:val="24"/>
          <w:szCs w:val="24"/>
        </w:rPr>
        <w:t>2</w:t>
      </w:r>
      <w:r w:rsidRPr="007B62D3">
        <w:rPr>
          <w:bCs/>
          <w:sz w:val="24"/>
          <w:szCs w:val="24"/>
        </w:rPr>
        <w:t>）依照法律法规为基金的利益对被投资公司行使股东权利，为基金的利益行使因基金财产投资于证券所产生的权利；</w:t>
      </w:r>
      <w:r w:rsidRPr="007B62D3">
        <w:rPr>
          <w:bCs/>
          <w:sz w:val="24"/>
          <w:szCs w:val="24"/>
        </w:rPr>
        <w:tab/>
      </w:r>
    </w:p>
    <w:p w14:paraId="1550BB06"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Pr>
          <w:rFonts w:hint="eastAsia"/>
          <w:bCs/>
          <w:sz w:val="24"/>
          <w:szCs w:val="24"/>
        </w:rPr>
        <w:t>3</w:t>
      </w:r>
      <w:r w:rsidRPr="007B62D3">
        <w:rPr>
          <w:bCs/>
          <w:sz w:val="24"/>
          <w:szCs w:val="24"/>
        </w:rPr>
        <w:t>）以基金管理人的名义，代表基金份额持有人的利益行使诉讼权利或者实施其他法律行为；</w:t>
      </w:r>
      <w:r w:rsidRPr="007B62D3">
        <w:rPr>
          <w:bCs/>
          <w:sz w:val="24"/>
          <w:szCs w:val="24"/>
        </w:rPr>
        <w:tab/>
      </w:r>
    </w:p>
    <w:p w14:paraId="552391C2"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Pr>
          <w:rFonts w:hint="eastAsia"/>
          <w:bCs/>
          <w:sz w:val="24"/>
          <w:szCs w:val="24"/>
        </w:rPr>
        <w:t>4</w:t>
      </w:r>
      <w:r w:rsidRPr="007B62D3">
        <w:rPr>
          <w:bCs/>
          <w:sz w:val="24"/>
          <w:szCs w:val="24"/>
        </w:rPr>
        <w:t>）选择、更换律师事务所、会计师事务所、证券经纪商</w:t>
      </w:r>
      <w:r w:rsidRPr="007B62D3">
        <w:rPr>
          <w:rFonts w:hint="eastAsia"/>
          <w:bCs/>
          <w:sz w:val="24"/>
          <w:szCs w:val="24"/>
        </w:rPr>
        <w:t>、期货经纪商</w:t>
      </w:r>
      <w:r w:rsidRPr="007B62D3">
        <w:rPr>
          <w:bCs/>
          <w:sz w:val="24"/>
          <w:szCs w:val="24"/>
        </w:rPr>
        <w:t>或其他为基金提供服务的外部机构；</w:t>
      </w:r>
      <w:r w:rsidRPr="007B62D3">
        <w:rPr>
          <w:bCs/>
          <w:sz w:val="24"/>
          <w:szCs w:val="24"/>
        </w:rPr>
        <w:tab/>
      </w:r>
    </w:p>
    <w:p w14:paraId="509BA6FD"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Pr>
          <w:rFonts w:hint="eastAsia"/>
          <w:bCs/>
          <w:sz w:val="24"/>
          <w:szCs w:val="24"/>
        </w:rPr>
        <w:t>5</w:t>
      </w:r>
      <w:r w:rsidRPr="007B62D3">
        <w:rPr>
          <w:bCs/>
          <w:sz w:val="24"/>
          <w:szCs w:val="24"/>
        </w:rPr>
        <w:t>）在符合有关法律、法规的前提下，制订和调整有关基金申购、赎回、</w:t>
      </w:r>
      <w:r w:rsidRPr="007B62D3">
        <w:rPr>
          <w:bCs/>
          <w:sz w:val="24"/>
          <w:szCs w:val="24"/>
        </w:rPr>
        <w:lastRenderedPageBreak/>
        <w:t>转换和</w:t>
      </w:r>
      <w:proofErr w:type="gramStart"/>
      <w:r w:rsidRPr="007B62D3">
        <w:rPr>
          <w:bCs/>
          <w:sz w:val="24"/>
          <w:szCs w:val="24"/>
        </w:rPr>
        <w:t>非交易</w:t>
      </w:r>
      <w:proofErr w:type="gramEnd"/>
      <w:r w:rsidRPr="007B62D3">
        <w:rPr>
          <w:bCs/>
          <w:sz w:val="24"/>
          <w:szCs w:val="24"/>
        </w:rPr>
        <w:t>过户</w:t>
      </w:r>
      <w:r w:rsidRPr="007B62D3">
        <w:rPr>
          <w:rFonts w:hint="eastAsia"/>
          <w:bCs/>
          <w:sz w:val="24"/>
          <w:szCs w:val="24"/>
        </w:rPr>
        <w:t>等</w:t>
      </w:r>
      <w:r w:rsidRPr="007B62D3">
        <w:rPr>
          <w:bCs/>
          <w:sz w:val="24"/>
          <w:szCs w:val="24"/>
        </w:rPr>
        <w:t>业务规则；</w:t>
      </w:r>
    </w:p>
    <w:p w14:paraId="7E622274"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Pr>
          <w:rFonts w:hint="eastAsia"/>
          <w:bCs/>
          <w:sz w:val="24"/>
          <w:szCs w:val="24"/>
        </w:rPr>
        <w:t>6</w:t>
      </w:r>
      <w:r w:rsidRPr="007B62D3">
        <w:rPr>
          <w:bCs/>
          <w:sz w:val="24"/>
          <w:szCs w:val="24"/>
        </w:rPr>
        <w:t>）法律法规及中国证监会规定的和《基金合同》约定的其他权利。</w:t>
      </w:r>
    </w:p>
    <w:p w14:paraId="15D0C796" w14:textId="77777777"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、根据《基金法》、《运作办法》及其他有关规定，基金管理人的义务包括但不限于：</w:t>
      </w:r>
    </w:p>
    <w:p w14:paraId="05857A52" w14:textId="77777777" w:rsidR="00F46671" w:rsidRPr="007B62D3" w:rsidRDefault="00F46671" w:rsidP="00F46671">
      <w:pPr>
        <w:spacing w:line="360" w:lineRule="auto"/>
        <w:ind w:firstLineChars="200" w:firstLine="480"/>
        <w:rPr>
          <w:sz w:val="24"/>
          <w:szCs w:val="24"/>
        </w:rPr>
      </w:pPr>
      <w:r w:rsidRPr="007B62D3">
        <w:rPr>
          <w:sz w:val="24"/>
          <w:szCs w:val="24"/>
        </w:rPr>
        <w:t>（</w:t>
      </w:r>
      <w:r w:rsidRPr="007B62D3">
        <w:rPr>
          <w:sz w:val="24"/>
          <w:szCs w:val="24"/>
        </w:rPr>
        <w:t>1</w:t>
      </w:r>
      <w:r w:rsidRPr="007B62D3">
        <w:rPr>
          <w:sz w:val="24"/>
          <w:szCs w:val="24"/>
        </w:rPr>
        <w:t>）依法</w:t>
      </w:r>
      <w:r w:rsidRPr="00BD4701">
        <w:rPr>
          <w:bCs/>
          <w:sz w:val="24"/>
          <w:szCs w:val="24"/>
        </w:rPr>
        <w:t>募集</w:t>
      </w:r>
      <w:r w:rsidRPr="00E34827">
        <w:rPr>
          <w:rFonts w:hint="eastAsia"/>
          <w:bCs/>
          <w:sz w:val="24"/>
          <w:szCs w:val="24"/>
        </w:rPr>
        <w:t>资金</w:t>
      </w:r>
      <w:r w:rsidRPr="00E34827">
        <w:rPr>
          <w:bCs/>
          <w:sz w:val="24"/>
          <w:szCs w:val="24"/>
        </w:rPr>
        <w:t>，</w:t>
      </w:r>
      <w:r w:rsidRPr="007B62D3">
        <w:rPr>
          <w:sz w:val="24"/>
          <w:szCs w:val="24"/>
        </w:rPr>
        <w:t>办理或者委托经中国证监会认定的其他机构代为办理基金份额的申购、赎回和登记事宜；</w:t>
      </w:r>
    </w:p>
    <w:p w14:paraId="6CB2516F"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）办理基金备案手续；</w:t>
      </w:r>
    </w:p>
    <w:p w14:paraId="0FEB11A1"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）自《基金合同》生效之日起</w:t>
      </w:r>
      <w:r w:rsidRPr="007B62D3">
        <w:rPr>
          <w:rFonts w:hint="eastAsia"/>
          <w:bCs/>
          <w:sz w:val="24"/>
          <w:szCs w:val="24"/>
        </w:rPr>
        <w:t>，</w:t>
      </w:r>
      <w:r w:rsidRPr="007B62D3">
        <w:rPr>
          <w:bCs/>
          <w:sz w:val="24"/>
          <w:szCs w:val="24"/>
        </w:rPr>
        <w:t>以诚实信用、谨慎勤勉的原则管理和运用基金财产；</w:t>
      </w:r>
    </w:p>
    <w:p w14:paraId="480FFC2B"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）配备足够的具有专业资格的人员进行基金投资分析、决策，以专业化的经营方式管理和运作基金财产；</w:t>
      </w:r>
    </w:p>
    <w:p w14:paraId="2849DDAE"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）建立健全内部风险控制、监察与稽核、财务管理及人事管理等制度，保证所管理的基金财产和基金管理人的财产相互独立</w:t>
      </w:r>
      <w:r w:rsidRPr="007B62D3">
        <w:rPr>
          <w:rFonts w:hint="eastAsia"/>
          <w:bCs/>
          <w:sz w:val="24"/>
          <w:szCs w:val="24"/>
        </w:rPr>
        <w:t>，</w:t>
      </w:r>
      <w:r w:rsidRPr="007B62D3">
        <w:rPr>
          <w:bCs/>
          <w:sz w:val="24"/>
          <w:szCs w:val="24"/>
        </w:rPr>
        <w:t>对所管理的不同基金分别管理，分别记账，进行证券投资；</w:t>
      </w:r>
    </w:p>
    <w:p w14:paraId="34CA30CE"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）除依据《基金法》、《基金合同》及其他有关规定外</w:t>
      </w:r>
      <w:r w:rsidRPr="007B62D3">
        <w:rPr>
          <w:rFonts w:hint="eastAsia"/>
          <w:bCs/>
          <w:sz w:val="24"/>
          <w:szCs w:val="24"/>
        </w:rPr>
        <w:t>，</w:t>
      </w:r>
      <w:r w:rsidRPr="007B62D3">
        <w:rPr>
          <w:bCs/>
          <w:sz w:val="24"/>
          <w:szCs w:val="24"/>
        </w:rPr>
        <w:t>不得利用基金财产为自己及任何第三人谋取利益，不得委托第三人运作基金财产；</w:t>
      </w:r>
    </w:p>
    <w:p w14:paraId="4BBF2B72"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）依法接受基金托管人的监督；</w:t>
      </w:r>
    </w:p>
    <w:p w14:paraId="7FF2A1BB"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）采取适当合理的措施使计算基金份额申购、赎回和注销价格的方法符合《基金合同》等法律文件的规定，按有关规定计算并公告</w:t>
      </w:r>
      <w:r w:rsidR="00651400">
        <w:rPr>
          <w:rFonts w:hint="eastAsia"/>
          <w:bCs/>
          <w:sz w:val="24"/>
        </w:rPr>
        <w:t>基金净值信息，</w:t>
      </w:r>
      <w:r w:rsidR="00651400" w:rsidRPr="00F14241">
        <w:rPr>
          <w:rFonts w:hint="eastAsia"/>
          <w:bCs/>
          <w:sz w:val="24"/>
        </w:rPr>
        <w:t>确定基金份额申购、赎回对价，编制申购赎回清单；</w:t>
      </w:r>
    </w:p>
    <w:p w14:paraId="1A3383AA"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）进行基金会计核算并编制基金财务会计报告；</w:t>
      </w:r>
    </w:p>
    <w:p w14:paraId="454EC6A2"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）编制季度</w:t>
      </w:r>
      <w:r w:rsidR="00651400">
        <w:rPr>
          <w:rFonts w:hint="eastAsia"/>
          <w:bCs/>
          <w:sz w:val="24"/>
          <w:szCs w:val="24"/>
        </w:rPr>
        <w:t>报告</w:t>
      </w:r>
      <w:r w:rsidRPr="007B62D3">
        <w:rPr>
          <w:bCs/>
          <w:sz w:val="24"/>
          <w:szCs w:val="24"/>
        </w:rPr>
        <w:t>、</w:t>
      </w:r>
      <w:r w:rsidR="00651400">
        <w:rPr>
          <w:rFonts w:hint="eastAsia"/>
          <w:bCs/>
          <w:sz w:val="24"/>
          <w:szCs w:val="24"/>
        </w:rPr>
        <w:t>中期报告</w:t>
      </w:r>
      <w:r w:rsidRPr="007B62D3">
        <w:rPr>
          <w:bCs/>
          <w:sz w:val="24"/>
          <w:szCs w:val="24"/>
        </w:rPr>
        <w:t>和年度报告；</w:t>
      </w:r>
    </w:p>
    <w:p w14:paraId="7A26FF54"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）严格按照《基金法》、《基金合同》及其他有关规定，履行信息披露及报告义务；</w:t>
      </w:r>
    </w:p>
    <w:p w14:paraId="451E287C"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）保守基金商业秘密，不泄露基金投资计划、投资意向等。除《基金法》、《基金合同》及其他有关规定另有规定外，在基金信息公开披露前应予保密，不向他人泄露；</w:t>
      </w:r>
    </w:p>
    <w:p w14:paraId="3103F756"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）按《基金合同》的约定确定基金收益分配方案，及时向基金份额持有人分配基金收益；</w:t>
      </w:r>
    </w:p>
    <w:p w14:paraId="0034735D" w14:textId="77777777" w:rsidR="00F46671" w:rsidRPr="007B62D3" w:rsidRDefault="00F46671" w:rsidP="00F46671">
      <w:pPr>
        <w:spacing w:line="360" w:lineRule="auto"/>
        <w:ind w:firstLineChars="200" w:firstLine="480"/>
        <w:rPr>
          <w:bCs/>
          <w:sz w:val="24"/>
          <w:szCs w:val="24"/>
        </w:rPr>
      </w:pPr>
      <w:r w:rsidRPr="007B62D3">
        <w:rPr>
          <w:bCs/>
          <w:sz w:val="24"/>
          <w:szCs w:val="24"/>
        </w:rPr>
        <w:lastRenderedPageBreak/>
        <w:t>（</w:t>
      </w:r>
      <w:r w:rsidRPr="007B62D3">
        <w:rPr>
          <w:bCs/>
          <w:sz w:val="24"/>
          <w:szCs w:val="24"/>
        </w:rPr>
        <w:t>14</w:t>
      </w:r>
      <w:r w:rsidRPr="007B62D3">
        <w:rPr>
          <w:bCs/>
          <w:sz w:val="24"/>
          <w:szCs w:val="24"/>
        </w:rPr>
        <w:t>）按规定受理申购与赎回申请，及时、足额支付赎回款项；</w:t>
      </w:r>
    </w:p>
    <w:p w14:paraId="773A7772"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）依据《基金法》、《基金合同》及其他有关规定召集基金份额持有人大会或配合基金托管人、基金份额持有人依法召集基金份额持有人大会；</w:t>
      </w:r>
    </w:p>
    <w:p w14:paraId="19054741"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）按规定保存基金财产管理业务活动的会计账册、报表、记录和其他相关资料</w:t>
      </w:r>
      <w:r w:rsidRPr="007B62D3">
        <w:rPr>
          <w:rFonts w:hint="eastAsia"/>
          <w:bCs/>
          <w:sz w:val="24"/>
          <w:szCs w:val="24"/>
        </w:rPr>
        <w:t>15</w:t>
      </w:r>
      <w:r w:rsidRPr="007B62D3">
        <w:rPr>
          <w:bCs/>
          <w:sz w:val="24"/>
          <w:szCs w:val="24"/>
        </w:rPr>
        <w:t>年以上；</w:t>
      </w:r>
    </w:p>
    <w:p w14:paraId="7A8B4D9E"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D2DB1C4"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）组织并参加基金财产清算小组</w:t>
      </w:r>
      <w:r w:rsidRPr="007B62D3">
        <w:rPr>
          <w:rFonts w:hint="eastAsia"/>
          <w:bCs/>
          <w:sz w:val="24"/>
          <w:szCs w:val="24"/>
        </w:rPr>
        <w:t>，</w:t>
      </w:r>
      <w:r w:rsidRPr="007B62D3">
        <w:rPr>
          <w:bCs/>
          <w:sz w:val="24"/>
          <w:szCs w:val="24"/>
        </w:rPr>
        <w:t>参与基金财产的保管、清理、估价、变现和分配；</w:t>
      </w:r>
    </w:p>
    <w:p w14:paraId="6D098058"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）面临解散、依法被撤销或者被依法宣告破产时，及时报告中国证监会并通知基金托管人；</w:t>
      </w:r>
    </w:p>
    <w:p w14:paraId="208DAF80"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）因违反《基金合同》导致基金财产的损失或损害基金份额持有人合法权益时，应当承担赔偿责任，其赔偿责任不因其退任而免除；</w:t>
      </w:r>
    </w:p>
    <w:p w14:paraId="76927AF8"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）监督基金托管人按法律法规和《基金合同》规定履行自己的义务，基金托管人违反《基金合同》造成基金财产损失时，基金管理人应为基金份额持有人利益向基金托管人追偿；</w:t>
      </w:r>
    </w:p>
    <w:p w14:paraId="6C846225"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）当基金管理人将其义务委托第三方处理时，应当对第三方处理有关基金事务的行为承担责任；</w:t>
      </w:r>
    </w:p>
    <w:p w14:paraId="2DB60E91"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23</w:t>
      </w:r>
      <w:r w:rsidRPr="007B62D3">
        <w:rPr>
          <w:bCs/>
          <w:sz w:val="24"/>
          <w:szCs w:val="24"/>
        </w:rPr>
        <w:t>）以基金管理人名义，代表基金份额持有人利益行使诉讼权利或实施其他法律行为；</w:t>
      </w:r>
    </w:p>
    <w:p w14:paraId="3C59A485"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00ED5B0D" w:rsidRPr="007B62D3">
        <w:rPr>
          <w:bCs/>
          <w:sz w:val="24"/>
          <w:szCs w:val="24"/>
        </w:rPr>
        <w:t>2</w:t>
      </w:r>
      <w:r w:rsidR="00ED5B0D">
        <w:rPr>
          <w:rFonts w:hint="eastAsia"/>
          <w:bCs/>
          <w:sz w:val="24"/>
          <w:szCs w:val="24"/>
        </w:rPr>
        <w:t>4</w:t>
      </w:r>
      <w:r w:rsidRPr="007B62D3">
        <w:rPr>
          <w:bCs/>
          <w:sz w:val="24"/>
          <w:szCs w:val="24"/>
        </w:rPr>
        <w:t>）执行生效的基金份额持有人大会的</w:t>
      </w:r>
      <w:r w:rsidRPr="007B62D3">
        <w:rPr>
          <w:rFonts w:hint="eastAsia"/>
          <w:bCs/>
          <w:sz w:val="24"/>
          <w:szCs w:val="24"/>
        </w:rPr>
        <w:t>决议</w:t>
      </w:r>
      <w:r w:rsidRPr="007B62D3">
        <w:rPr>
          <w:bCs/>
          <w:sz w:val="24"/>
          <w:szCs w:val="24"/>
        </w:rPr>
        <w:t>；</w:t>
      </w:r>
    </w:p>
    <w:p w14:paraId="560965F8"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00ED5B0D" w:rsidRPr="007B62D3">
        <w:rPr>
          <w:bCs/>
          <w:sz w:val="24"/>
          <w:szCs w:val="24"/>
        </w:rPr>
        <w:t>2</w:t>
      </w:r>
      <w:r w:rsidR="00ED5B0D">
        <w:rPr>
          <w:rFonts w:hint="eastAsia"/>
          <w:bCs/>
          <w:sz w:val="24"/>
          <w:szCs w:val="24"/>
        </w:rPr>
        <w:t>5</w:t>
      </w:r>
      <w:r w:rsidRPr="007B62D3">
        <w:rPr>
          <w:bCs/>
          <w:sz w:val="24"/>
          <w:szCs w:val="24"/>
        </w:rPr>
        <w:t>）建立并保存基金份额持有人名册；</w:t>
      </w:r>
    </w:p>
    <w:p w14:paraId="4199CB43"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00ED5B0D" w:rsidRPr="007B62D3">
        <w:rPr>
          <w:bCs/>
          <w:sz w:val="24"/>
          <w:szCs w:val="24"/>
        </w:rPr>
        <w:t>2</w:t>
      </w:r>
      <w:r w:rsidR="00ED5B0D">
        <w:rPr>
          <w:rFonts w:hint="eastAsia"/>
          <w:bCs/>
          <w:sz w:val="24"/>
          <w:szCs w:val="24"/>
        </w:rPr>
        <w:t>6</w:t>
      </w:r>
      <w:r w:rsidRPr="007B62D3">
        <w:rPr>
          <w:bCs/>
          <w:sz w:val="24"/>
          <w:szCs w:val="24"/>
        </w:rPr>
        <w:t>）法律法规及中国证监会规定的和《基金合同》约定的其他义务。</w:t>
      </w:r>
    </w:p>
    <w:p w14:paraId="44179FF5" w14:textId="77777777" w:rsidR="00F46671" w:rsidRPr="00FD28CE" w:rsidRDefault="00F46671" w:rsidP="00F46671">
      <w:pPr>
        <w:autoSpaceDE w:val="0"/>
        <w:autoSpaceDN w:val="0"/>
        <w:spacing w:line="360" w:lineRule="auto"/>
        <w:ind w:firstLineChars="200" w:firstLine="480"/>
        <w:textAlignment w:val="bottom"/>
        <w:rPr>
          <w:bCs/>
          <w:sz w:val="24"/>
        </w:rPr>
      </w:pPr>
      <w:r w:rsidRPr="00FD28CE">
        <w:rPr>
          <w:bCs/>
          <w:sz w:val="24"/>
        </w:rPr>
        <w:t>（二）</w:t>
      </w:r>
      <w:r w:rsidRPr="00FD28CE">
        <w:rPr>
          <w:bCs/>
          <w:sz w:val="24"/>
        </w:rPr>
        <w:tab/>
      </w:r>
      <w:r w:rsidRPr="00FD28CE">
        <w:rPr>
          <w:bCs/>
          <w:sz w:val="24"/>
        </w:rPr>
        <w:t>基金托管人的权利与义务</w:t>
      </w:r>
    </w:p>
    <w:p w14:paraId="596052F1" w14:textId="77777777"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、根据《基金法》、《运作办法》及其他有关规定，基金托管人的权利包括但不限于：</w:t>
      </w:r>
    </w:p>
    <w:p w14:paraId="5F5AD8B1"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）自《基金合同》生效之日起，依法</w:t>
      </w:r>
      <w:proofErr w:type="gramStart"/>
      <w:r w:rsidRPr="007B62D3">
        <w:rPr>
          <w:bCs/>
          <w:sz w:val="24"/>
          <w:szCs w:val="24"/>
        </w:rPr>
        <w:t>律法规</w:t>
      </w:r>
      <w:proofErr w:type="gramEnd"/>
      <w:r w:rsidRPr="007B62D3">
        <w:rPr>
          <w:bCs/>
          <w:sz w:val="24"/>
          <w:szCs w:val="24"/>
        </w:rPr>
        <w:t>和《基金合同》的规定安全保管基金财产；</w:t>
      </w:r>
    </w:p>
    <w:p w14:paraId="3B37E2C8" w14:textId="77777777" w:rsidR="00F46671" w:rsidRPr="007B62D3" w:rsidRDefault="00F46671" w:rsidP="00F46671">
      <w:pPr>
        <w:spacing w:line="360" w:lineRule="auto"/>
        <w:ind w:firstLineChars="200" w:firstLine="480"/>
        <w:rPr>
          <w:bCs/>
          <w:sz w:val="24"/>
          <w:szCs w:val="24"/>
        </w:rPr>
      </w:pPr>
      <w:r w:rsidRPr="007B62D3">
        <w:rPr>
          <w:bCs/>
          <w:sz w:val="24"/>
          <w:szCs w:val="24"/>
        </w:rPr>
        <w:lastRenderedPageBreak/>
        <w:t>（</w:t>
      </w:r>
      <w:r w:rsidRPr="007B62D3">
        <w:rPr>
          <w:bCs/>
          <w:sz w:val="24"/>
          <w:szCs w:val="24"/>
        </w:rPr>
        <w:t>2</w:t>
      </w:r>
      <w:r w:rsidRPr="007B62D3">
        <w:rPr>
          <w:bCs/>
          <w:sz w:val="24"/>
          <w:szCs w:val="24"/>
        </w:rPr>
        <w:t>）依《基金合同》约定获得基金托管费以及法律法规规定或监管部门批准的其他费用；</w:t>
      </w:r>
    </w:p>
    <w:p w14:paraId="6A03DC62"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12A919D"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）根据相关市场规则，为基金开设</w:t>
      </w:r>
      <w:r w:rsidRPr="007B62D3">
        <w:rPr>
          <w:rFonts w:hint="eastAsia"/>
          <w:bCs/>
          <w:sz w:val="24"/>
          <w:szCs w:val="24"/>
        </w:rPr>
        <w:t>资金账户、</w:t>
      </w:r>
      <w:r w:rsidRPr="007B62D3">
        <w:rPr>
          <w:bCs/>
          <w:sz w:val="24"/>
          <w:szCs w:val="24"/>
        </w:rPr>
        <w:t>证券</w:t>
      </w:r>
      <w:r w:rsidRPr="007B62D3">
        <w:rPr>
          <w:rFonts w:hint="eastAsia"/>
          <w:bCs/>
          <w:sz w:val="24"/>
          <w:szCs w:val="24"/>
        </w:rPr>
        <w:t>账户等投资所需账户，</w:t>
      </w:r>
      <w:r w:rsidRPr="007B62D3">
        <w:rPr>
          <w:bCs/>
          <w:sz w:val="24"/>
          <w:szCs w:val="24"/>
        </w:rPr>
        <w:t>为基金办理证券交易资金清算</w:t>
      </w:r>
      <w:r w:rsidRPr="007B62D3">
        <w:rPr>
          <w:rFonts w:hint="eastAsia"/>
          <w:bCs/>
          <w:sz w:val="24"/>
          <w:szCs w:val="24"/>
        </w:rPr>
        <w:t>；</w:t>
      </w:r>
    </w:p>
    <w:p w14:paraId="49211119"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）提议召开或召集基金份额持有人大会；</w:t>
      </w:r>
    </w:p>
    <w:p w14:paraId="1499B67D"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）在基金管理人更换时，提名新的基金管理人；</w:t>
      </w:r>
    </w:p>
    <w:p w14:paraId="67FA9B0C"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权利。</w:t>
      </w:r>
    </w:p>
    <w:p w14:paraId="141AF9B2" w14:textId="77777777"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、根据《基金法》、《运作办法》及其他有关规定，基金托管人的义务包括但不限于：</w:t>
      </w:r>
    </w:p>
    <w:p w14:paraId="69E9EF70"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）以诚实信用、勤勉尽责的原则持有并安全保管基金财产；</w:t>
      </w:r>
    </w:p>
    <w:p w14:paraId="4E938A5B"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）设立专门的基金托管部门，具有符合要求的营业场所，配备足够的、合格的熟悉基金托管业务的专职人员，负责基金财产托管事宜；</w:t>
      </w:r>
    </w:p>
    <w:p w14:paraId="0D2FA9C4"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8907C79"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）除依据《基金法》、《基金合同》及其他有关规定外，不得利用基金财产为自己及任何第三人谋取利益，不得委托第三人托管基金财产；</w:t>
      </w:r>
    </w:p>
    <w:p w14:paraId="5A04179B"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）保管由基金管理人代表基金签订的与基金有关的重大合同及有关凭证；</w:t>
      </w:r>
    </w:p>
    <w:p w14:paraId="6A0A73A4"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）按规定开设基金财产的资金账户</w:t>
      </w:r>
      <w:r w:rsidRPr="007B62D3">
        <w:rPr>
          <w:rFonts w:hint="eastAsia"/>
          <w:bCs/>
          <w:sz w:val="24"/>
          <w:szCs w:val="24"/>
        </w:rPr>
        <w:t>、</w:t>
      </w:r>
      <w:r w:rsidRPr="007B62D3">
        <w:rPr>
          <w:bCs/>
          <w:sz w:val="24"/>
          <w:szCs w:val="24"/>
        </w:rPr>
        <w:t>证券账户</w:t>
      </w:r>
      <w:r w:rsidRPr="007B62D3">
        <w:rPr>
          <w:rFonts w:hint="eastAsia"/>
          <w:bCs/>
          <w:sz w:val="24"/>
          <w:szCs w:val="24"/>
        </w:rPr>
        <w:t>等投资所需账户，</w:t>
      </w:r>
      <w:r w:rsidRPr="007B62D3">
        <w:rPr>
          <w:bCs/>
          <w:sz w:val="24"/>
          <w:szCs w:val="24"/>
        </w:rPr>
        <w:t>按照《基金合同》的约定，根据基金管理人的投资指令，及时办理清算、交割事宜；</w:t>
      </w:r>
    </w:p>
    <w:p w14:paraId="2E034EB8"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）保守基金商业秘密，除《基金法》、《基金合同》及其他有关规定另有规定外，在基金信息公开披露前予以保密，不得向他人泄露；</w:t>
      </w:r>
    </w:p>
    <w:p w14:paraId="4FEFB126"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w:t>
      </w:r>
      <w:r w:rsidR="003166DE" w:rsidRPr="007B62D3">
        <w:rPr>
          <w:bCs/>
          <w:sz w:val="24"/>
          <w:szCs w:val="24"/>
        </w:rPr>
        <w:t>复核、审查基金管理人计算的</w:t>
      </w:r>
      <w:r w:rsidR="003166DE" w:rsidRPr="00B34291">
        <w:rPr>
          <w:rFonts w:hint="eastAsia"/>
          <w:bCs/>
          <w:sz w:val="24"/>
          <w:szCs w:val="24"/>
        </w:rPr>
        <w:t>基金资产净值、基金份额净值、基金份额申购、赎回价格</w:t>
      </w:r>
      <w:r w:rsidRPr="007B62D3">
        <w:rPr>
          <w:bCs/>
          <w:sz w:val="24"/>
          <w:szCs w:val="24"/>
        </w:rPr>
        <w:t>；</w:t>
      </w:r>
    </w:p>
    <w:p w14:paraId="396BE382"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）办理与基金托管业务活动有关的信息披露事项；</w:t>
      </w:r>
    </w:p>
    <w:p w14:paraId="7B03D0DC" w14:textId="77777777" w:rsidR="00F46671" w:rsidRPr="007B62D3" w:rsidRDefault="00F46671" w:rsidP="00F46671">
      <w:pPr>
        <w:spacing w:line="360" w:lineRule="auto"/>
        <w:ind w:firstLineChars="200" w:firstLine="480"/>
        <w:rPr>
          <w:bCs/>
          <w:sz w:val="24"/>
          <w:szCs w:val="24"/>
        </w:rPr>
      </w:pPr>
      <w:r w:rsidRPr="007B62D3">
        <w:rPr>
          <w:bCs/>
          <w:sz w:val="24"/>
          <w:szCs w:val="24"/>
        </w:rPr>
        <w:lastRenderedPageBreak/>
        <w:t>（</w:t>
      </w:r>
      <w:r w:rsidRPr="007B62D3">
        <w:rPr>
          <w:bCs/>
          <w:sz w:val="24"/>
          <w:szCs w:val="24"/>
        </w:rPr>
        <w:t>10</w:t>
      </w:r>
      <w:r w:rsidRPr="007B62D3">
        <w:rPr>
          <w:bCs/>
          <w:sz w:val="24"/>
          <w:szCs w:val="24"/>
        </w:rPr>
        <w:t>）对基金财务会计报告、</w:t>
      </w:r>
      <w:r w:rsidRPr="007B62D3">
        <w:rPr>
          <w:rFonts w:hint="eastAsia"/>
          <w:bCs/>
          <w:sz w:val="24"/>
          <w:szCs w:val="24"/>
        </w:rPr>
        <w:t>季度</w:t>
      </w:r>
      <w:r w:rsidR="003166DE">
        <w:rPr>
          <w:rFonts w:hint="eastAsia"/>
          <w:bCs/>
          <w:sz w:val="24"/>
          <w:szCs w:val="24"/>
        </w:rPr>
        <w:t>报告</w:t>
      </w:r>
      <w:r w:rsidRPr="007B62D3">
        <w:rPr>
          <w:rFonts w:hint="eastAsia"/>
          <w:bCs/>
          <w:sz w:val="24"/>
          <w:szCs w:val="24"/>
        </w:rPr>
        <w:t>、</w:t>
      </w:r>
      <w:r w:rsidR="003166DE">
        <w:rPr>
          <w:rFonts w:hint="eastAsia"/>
          <w:bCs/>
          <w:sz w:val="24"/>
          <w:szCs w:val="24"/>
        </w:rPr>
        <w:t>中期报告</w:t>
      </w:r>
      <w:r w:rsidRPr="007B62D3">
        <w:rPr>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5C707192"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）保存基金托管业务活动的记录、账册、报表和其他相关资料</w:t>
      </w:r>
      <w:r w:rsidRPr="007B62D3">
        <w:rPr>
          <w:rFonts w:hint="eastAsia"/>
          <w:sz w:val="24"/>
          <w:szCs w:val="24"/>
        </w:rPr>
        <w:t>15</w:t>
      </w:r>
      <w:r w:rsidRPr="007B62D3">
        <w:rPr>
          <w:bCs/>
          <w:sz w:val="24"/>
          <w:szCs w:val="24"/>
        </w:rPr>
        <w:t>年以上；</w:t>
      </w:r>
    </w:p>
    <w:p w14:paraId="60C1CC5F"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）建立并保存基金份额持有人名册；</w:t>
      </w:r>
    </w:p>
    <w:p w14:paraId="05CA4CA8"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）按规定制作相关账册并与基金管理人核对；</w:t>
      </w:r>
    </w:p>
    <w:p w14:paraId="3CEB6AF9"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）依据基金管理人的指令或有关规定向基金份额持有人支付基金收益和赎回款项；</w:t>
      </w:r>
    </w:p>
    <w:p w14:paraId="2E73B729"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w:t>
      </w:r>
      <w:r>
        <w:rPr>
          <w:rFonts w:hint="eastAsia"/>
          <w:bCs/>
          <w:sz w:val="24"/>
          <w:szCs w:val="24"/>
        </w:rPr>
        <w:t>基金管理人、</w:t>
      </w:r>
      <w:r w:rsidRPr="007B62D3">
        <w:rPr>
          <w:bCs/>
          <w:sz w:val="24"/>
          <w:szCs w:val="24"/>
        </w:rPr>
        <w:t>基金份额持有人依法召集基金份额持有人大会；</w:t>
      </w:r>
    </w:p>
    <w:p w14:paraId="28467E88"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）按照法律法规和《基金合同》的规定监督基金管理人的投资运作；</w:t>
      </w:r>
    </w:p>
    <w:p w14:paraId="3370EAB1"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）参加基金财产清算小组，参与基金财产的保管、清理、估价、变现和分配；</w:t>
      </w:r>
    </w:p>
    <w:p w14:paraId="0DE8667D"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）面临解散、依法被撤销或者被依法宣告破产时，及时报告中国证监会和银行监管机构，并通知基金管理人；</w:t>
      </w:r>
    </w:p>
    <w:p w14:paraId="27B08940"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）因违反《基金合同》导致基金财产损失时，应承担赔偿责任，其赔偿责任不因其退任而免除；</w:t>
      </w:r>
    </w:p>
    <w:p w14:paraId="3A8E2CCC"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）按规定监督基金管理人按法律法规和《基金合同》规定履行自己的义务，基金管理人因违反《基金合同》造成基金财产损失时，应为基金份额持有人利益向基金管理人追偿；</w:t>
      </w:r>
    </w:p>
    <w:p w14:paraId="7B59720F"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14:paraId="3179B57E"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）法律法规及中国证监会规定的和《基金合同》约定的其他义务。</w:t>
      </w:r>
    </w:p>
    <w:p w14:paraId="253468FC" w14:textId="77777777"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三</w:t>
      </w:r>
      <w:r w:rsidRPr="00FD28CE">
        <w:rPr>
          <w:rFonts w:hint="eastAsia"/>
          <w:bCs/>
          <w:sz w:val="24"/>
        </w:rPr>
        <w:t>）</w:t>
      </w:r>
      <w:r w:rsidRPr="00FD28CE">
        <w:rPr>
          <w:bCs/>
          <w:sz w:val="24"/>
        </w:rPr>
        <w:t>基金份额持有人</w:t>
      </w:r>
      <w:r w:rsidRPr="00FD28CE">
        <w:rPr>
          <w:rFonts w:hint="eastAsia"/>
          <w:bCs/>
          <w:sz w:val="24"/>
        </w:rPr>
        <w:t>的权利和义务</w:t>
      </w:r>
    </w:p>
    <w:p w14:paraId="66AC4697" w14:textId="77777777" w:rsidR="00F46671" w:rsidRPr="007B62D3" w:rsidRDefault="00F46671" w:rsidP="00F46671">
      <w:pPr>
        <w:spacing w:line="360" w:lineRule="auto"/>
        <w:ind w:firstLineChars="200" w:firstLine="480"/>
        <w:rPr>
          <w:bCs/>
          <w:sz w:val="24"/>
          <w:szCs w:val="24"/>
        </w:rPr>
      </w:pPr>
      <w:r w:rsidRPr="007B62D3">
        <w:rPr>
          <w:bCs/>
          <w:sz w:val="24"/>
          <w:szCs w:val="24"/>
        </w:rPr>
        <w:t>基金投资者</w:t>
      </w:r>
      <w:r w:rsidRPr="007B62D3">
        <w:rPr>
          <w:rFonts w:hint="eastAsia"/>
          <w:bCs/>
          <w:sz w:val="24"/>
          <w:szCs w:val="24"/>
        </w:rPr>
        <w:t>持有</w:t>
      </w:r>
      <w:r w:rsidRPr="007B62D3">
        <w:rPr>
          <w:bCs/>
          <w:sz w:val="24"/>
          <w:szCs w:val="24"/>
        </w:rPr>
        <w:t>本</w:t>
      </w:r>
      <w:proofErr w:type="gramStart"/>
      <w:r w:rsidRPr="007B62D3">
        <w:rPr>
          <w:bCs/>
          <w:sz w:val="24"/>
          <w:szCs w:val="24"/>
        </w:rPr>
        <w:t>基金基金</w:t>
      </w:r>
      <w:proofErr w:type="gramEnd"/>
      <w:r w:rsidRPr="007B62D3">
        <w:rPr>
          <w:bCs/>
          <w:sz w:val="24"/>
          <w:szCs w:val="24"/>
        </w:rPr>
        <w:t>份额的行为即视为对《基金合同》的承认和接受，基金投资者</w:t>
      </w:r>
      <w:proofErr w:type="gramStart"/>
      <w:r w:rsidRPr="007B62D3">
        <w:rPr>
          <w:bCs/>
          <w:sz w:val="24"/>
          <w:szCs w:val="24"/>
        </w:rPr>
        <w:t>自依据</w:t>
      </w:r>
      <w:proofErr w:type="gramEnd"/>
      <w:r w:rsidRPr="007B62D3">
        <w:rPr>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7A1CEDC9" w14:textId="77777777" w:rsidR="00F46671" w:rsidRPr="007B62D3" w:rsidRDefault="00F46671" w:rsidP="00F46671">
      <w:pPr>
        <w:spacing w:line="360" w:lineRule="auto"/>
        <w:ind w:firstLineChars="200" w:firstLine="480"/>
        <w:rPr>
          <w:bCs/>
          <w:sz w:val="24"/>
          <w:szCs w:val="24"/>
        </w:rPr>
      </w:pPr>
      <w:r>
        <w:rPr>
          <w:rFonts w:hint="eastAsia"/>
          <w:bCs/>
          <w:sz w:val="24"/>
          <w:szCs w:val="24"/>
        </w:rPr>
        <w:lastRenderedPageBreak/>
        <w:t>同一类别</w:t>
      </w:r>
      <w:r w:rsidRPr="007B62D3">
        <w:rPr>
          <w:bCs/>
          <w:sz w:val="24"/>
          <w:szCs w:val="24"/>
        </w:rPr>
        <w:t>每份基金份额具有同等的合法权益。</w:t>
      </w:r>
      <w:r w:rsidRPr="007B62D3">
        <w:rPr>
          <w:rFonts w:hint="eastAsia"/>
          <w:bCs/>
          <w:sz w:val="24"/>
          <w:szCs w:val="24"/>
        </w:rPr>
        <w:t>本基金</w:t>
      </w:r>
      <w:r w:rsidRPr="007B62D3">
        <w:rPr>
          <w:bCs/>
          <w:sz w:val="24"/>
          <w:szCs w:val="24"/>
        </w:rPr>
        <w:t>A</w:t>
      </w:r>
      <w:r w:rsidRPr="007B62D3">
        <w:rPr>
          <w:rFonts w:hint="eastAsia"/>
          <w:bCs/>
          <w:sz w:val="24"/>
          <w:szCs w:val="24"/>
        </w:rPr>
        <w:t>类基金份额与</w:t>
      </w:r>
      <w:r w:rsidRPr="007B62D3">
        <w:rPr>
          <w:bCs/>
          <w:sz w:val="24"/>
          <w:szCs w:val="24"/>
        </w:rPr>
        <w:t>C</w:t>
      </w:r>
      <w:r w:rsidRPr="007B62D3">
        <w:rPr>
          <w:rFonts w:hint="eastAsia"/>
          <w:bCs/>
          <w:sz w:val="24"/>
          <w:szCs w:val="24"/>
        </w:rPr>
        <w:t>类基金份额由于基金份额净值的不同，基金收益分配的金额以及参与清算后的剩余基金财产分配的数量将可能有所不同。</w:t>
      </w:r>
    </w:p>
    <w:p w14:paraId="42DB3D8B" w14:textId="77777777"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、根据《基金法》、《运作办法》及其他有关规定，基金份额持有人的权利包括但不限于：</w:t>
      </w:r>
    </w:p>
    <w:p w14:paraId="6FD4CB58"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）分享基金财产收益；</w:t>
      </w:r>
    </w:p>
    <w:p w14:paraId="5189E49B"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）参与分配清算后的剩余基金财产；</w:t>
      </w:r>
    </w:p>
    <w:p w14:paraId="3213EF0B"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）依法申请赎回其持有的基金份额；</w:t>
      </w:r>
    </w:p>
    <w:p w14:paraId="41C63F94"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）按照规定要求召开基金份额持有人大会</w:t>
      </w:r>
      <w:r w:rsidRPr="007B62D3">
        <w:rPr>
          <w:rFonts w:hint="eastAsia"/>
          <w:bCs/>
          <w:sz w:val="24"/>
          <w:szCs w:val="24"/>
        </w:rPr>
        <w:t>或者召集基金份额持有人大会</w:t>
      </w:r>
      <w:r w:rsidRPr="007B62D3">
        <w:rPr>
          <w:bCs/>
          <w:sz w:val="24"/>
          <w:szCs w:val="24"/>
        </w:rPr>
        <w:t>；</w:t>
      </w:r>
    </w:p>
    <w:p w14:paraId="6D81EEA6"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）出席或者委派代表出席基金份额持有人大会，对基金份额持有人大会审议事项行使表决权；</w:t>
      </w:r>
    </w:p>
    <w:p w14:paraId="2CAD4700"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）查阅或者复制公开披露的基金信息资料；</w:t>
      </w:r>
    </w:p>
    <w:p w14:paraId="0E8985AC"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）监督基金管理人的投资运作；</w:t>
      </w:r>
    </w:p>
    <w:p w14:paraId="4CD9D394"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）对基金管理人、基金托管人、基金</w:t>
      </w:r>
      <w:r w:rsidRPr="007B62D3">
        <w:rPr>
          <w:rFonts w:hint="eastAsia"/>
          <w:bCs/>
          <w:sz w:val="24"/>
          <w:szCs w:val="24"/>
        </w:rPr>
        <w:t>服务</w:t>
      </w:r>
      <w:r w:rsidRPr="007B62D3">
        <w:rPr>
          <w:bCs/>
          <w:sz w:val="24"/>
          <w:szCs w:val="24"/>
        </w:rPr>
        <w:t>机构损害其合法权益的行为依法提起诉讼或仲裁；</w:t>
      </w:r>
    </w:p>
    <w:p w14:paraId="5B96A22A"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）法律法规及中国证监会规定的和《基金合同》约定的其他权利。</w:t>
      </w:r>
    </w:p>
    <w:p w14:paraId="3CD81773" w14:textId="77777777"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、根据《基金法》、《运作办法》及其他有关规定，基金份额持有人的义务包括但不限于：</w:t>
      </w:r>
    </w:p>
    <w:p w14:paraId="490869B9"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）认真阅读并遵守《基金合同》</w:t>
      </w:r>
      <w:r w:rsidRPr="00BD4701">
        <w:rPr>
          <w:rFonts w:hint="eastAsia"/>
          <w:bCs/>
          <w:sz w:val="24"/>
          <w:szCs w:val="24"/>
        </w:rPr>
        <w:t>、招募说明书等信息披露文件</w:t>
      </w:r>
      <w:r w:rsidRPr="007B62D3">
        <w:rPr>
          <w:bCs/>
          <w:sz w:val="24"/>
          <w:szCs w:val="24"/>
        </w:rPr>
        <w:t>；</w:t>
      </w:r>
    </w:p>
    <w:p w14:paraId="62CCBAF7"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）了解所投资基金产品，了解自身风险承受能力，</w:t>
      </w:r>
      <w:r w:rsidRPr="00BD4701">
        <w:rPr>
          <w:rFonts w:hint="eastAsia"/>
          <w:bCs/>
          <w:sz w:val="24"/>
          <w:szCs w:val="24"/>
        </w:rPr>
        <w:t>自主判断基金的投资价值，自主做出投资决策，</w:t>
      </w:r>
      <w:r w:rsidRPr="007B62D3">
        <w:rPr>
          <w:bCs/>
          <w:sz w:val="24"/>
          <w:szCs w:val="24"/>
        </w:rPr>
        <w:t>自行承担投资风险；</w:t>
      </w:r>
    </w:p>
    <w:p w14:paraId="632D90FC"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）关注基金信息披露，及时行使权利和履行义务；</w:t>
      </w:r>
    </w:p>
    <w:p w14:paraId="66200C08"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）缴纳基金申购款项及法律法规和《基金合同》所规定的费用；</w:t>
      </w:r>
    </w:p>
    <w:p w14:paraId="767A6BBD"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）在其持有的基金份额范围内，承担基金亏损或者《基金合同》终止的有限责任；</w:t>
      </w:r>
    </w:p>
    <w:p w14:paraId="518433E3"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）不从事任何有损基金及其他《基金合同》当事人合法权益的活动；</w:t>
      </w:r>
    </w:p>
    <w:p w14:paraId="57C7599D"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14:paraId="15C5C72F"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）返还在基金交易过程中因任何原因获得的不当得利；</w:t>
      </w:r>
    </w:p>
    <w:p w14:paraId="5F77262C" w14:textId="77777777" w:rsidR="00F46671" w:rsidRPr="00FD28CE"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）法律法规及中国证监会规定的和《基金合同》约定的其他义务。</w:t>
      </w:r>
    </w:p>
    <w:p w14:paraId="7900467D" w14:textId="77777777"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lastRenderedPageBreak/>
        <w:t>二、基金份额持有人大会召集、议事及表决的程序和规则</w:t>
      </w:r>
    </w:p>
    <w:p w14:paraId="1A9D27D1" w14:textId="77777777" w:rsidR="00F46671" w:rsidRPr="00FD28CE" w:rsidRDefault="00F46671" w:rsidP="00F46671">
      <w:pPr>
        <w:spacing w:line="360" w:lineRule="auto"/>
        <w:ind w:firstLineChars="200" w:firstLine="480"/>
        <w:rPr>
          <w:bCs/>
          <w:sz w:val="24"/>
          <w:szCs w:val="24"/>
        </w:rPr>
      </w:pPr>
      <w:r w:rsidRPr="00FD28CE">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1A0D40E3" w14:textId="77777777" w:rsidR="00F46671" w:rsidRPr="00FD28CE" w:rsidRDefault="00F46671" w:rsidP="00F46671">
      <w:pPr>
        <w:spacing w:line="360" w:lineRule="auto"/>
        <w:ind w:firstLineChars="200" w:firstLine="480"/>
        <w:rPr>
          <w:bCs/>
          <w:sz w:val="24"/>
          <w:szCs w:val="24"/>
        </w:rPr>
      </w:pPr>
      <w:r w:rsidRPr="00FD28CE">
        <w:rPr>
          <w:rFonts w:hint="eastAsia"/>
          <w:bCs/>
          <w:sz w:val="24"/>
          <w:szCs w:val="24"/>
        </w:rPr>
        <w:t>本基金份额持有人大会不设日常机构。</w:t>
      </w:r>
    </w:p>
    <w:p w14:paraId="097F14A4" w14:textId="77777777"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一</w:t>
      </w:r>
      <w:r w:rsidRPr="00FD28CE">
        <w:rPr>
          <w:rFonts w:hint="eastAsia"/>
          <w:bCs/>
          <w:sz w:val="24"/>
          <w:szCs w:val="24"/>
        </w:rPr>
        <w:t>）</w:t>
      </w:r>
      <w:r w:rsidRPr="00FD28CE">
        <w:rPr>
          <w:bCs/>
          <w:sz w:val="24"/>
          <w:szCs w:val="24"/>
        </w:rPr>
        <w:t>召开事由</w:t>
      </w:r>
    </w:p>
    <w:p w14:paraId="6B4798B0" w14:textId="77777777"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、当出现或需要决定下列事由之一的，应当召开基金份额持有人大会：</w:t>
      </w:r>
    </w:p>
    <w:p w14:paraId="34B99239" w14:textId="77777777"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）终止《基金合同》</w:t>
      </w:r>
      <w:r>
        <w:rPr>
          <w:rFonts w:hint="eastAsia"/>
          <w:bCs/>
          <w:sz w:val="24"/>
          <w:szCs w:val="24"/>
        </w:rPr>
        <w:t>，但《基金合同》另有约定的除外</w:t>
      </w:r>
      <w:r w:rsidRPr="007B62D3">
        <w:rPr>
          <w:bCs/>
          <w:sz w:val="24"/>
          <w:szCs w:val="24"/>
        </w:rPr>
        <w:t>；</w:t>
      </w:r>
    </w:p>
    <w:p w14:paraId="4E2B58F7" w14:textId="77777777"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2</w:t>
      </w:r>
      <w:r w:rsidRPr="007B62D3">
        <w:rPr>
          <w:bCs/>
          <w:sz w:val="24"/>
          <w:szCs w:val="24"/>
        </w:rPr>
        <w:t>）更换基金管理人；</w:t>
      </w:r>
    </w:p>
    <w:p w14:paraId="7000E7C6" w14:textId="77777777"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）更换基金托管人；</w:t>
      </w:r>
    </w:p>
    <w:p w14:paraId="6DC89448" w14:textId="77777777"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4</w:t>
      </w:r>
      <w:r w:rsidRPr="007B62D3">
        <w:rPr>
          <w:bCs/>
          <w:sz w:val="24"/>
          <w:szCs w:val="24"/>
        </w:rPr>
        <w:t>）转换基金运作方式；</w:t>
      </w:r>
    </w:p>
    <w:p w14:paraId="42ED8A03" w14:textId="77777777"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5</w:t>
      </w:r>
      <w:r w:rsidRPr="007B62D3">
        <w:rPr>
          <w:bCs/>
          <w:sz w:val="24"/>
          <w:szCs w:val="24"/>
        </w:rPr>
        <w:t>）</w:t>
      </w:r>
      <w:r>
        <w:rPr>
          <w:rFonts w:hint="eastAsia"/>
          <w:bCs/>
          <w:sz w:val="24"/>
          <w:szCs w:val="24"/>
        </w:rPr>
        <w:t>调整</w:t>
      </w:r>
      <w:r w:rsidRPr="007B62D3">
        <w:rPr>
          <w:bCs/>
          <w:sz w:val="24"/>
          <w:szCs w:val="24"/>
        </w:rPr>
        <w:t>基金管理人、基金托管人</w:t>
      </w:r>
      <w:r w:rsidR="00335547" w:rsidRPr="00886C6E">
        <w:rPr>
          <w:rFonts w:hint="eastAsia"/>
          <w:bCs/>
          <w:sz w:val="24"/>
          <w:szCs w:val="24"/>
        </w:rPr>
        <w:t>报酬标准</w:t>
      </w:r>
      <w:r>
        <w:rPr>
          <w:rFonts w:hint="eastAsia"/>
          <w:bCs/>
          <w:sz w:val="24"/>
          <w:szCs w:val="24"/>
        </w:rPr>
        <w:t>或调高销售服务费率</w:t>
      </w:r>
      <w:r w:rsidRPr="007B62D3">
        <w:rPr>
          <w:bCs/>
          <w:sz w:val="24"/>
          <w:szCs w:val="24"/>
        </w:rPr>
        <w:t>；</w:t>
      </w:r>
    </w:p>
    <w:p w14:paraId="2DD478AC" w14:textId="77777777"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）变更基金类别；</w:t>
      </w:r>
    </w:p>
    <w:p w14:paraId="4B262152" w14:textId="77777777" w:rsidR="00F46671" w:rsidRPr="007B62D3" w:rsidRDefault="00F46671" w:rsidP="00F46671">
      <w:pPr>
        <w:spacing w:line="440" w:lineRule="atLeast"/>
        <w:ind w:firstLineChars="200" w:firstLine="480"/>
        <w:rPr>
          <w:sz w:val="24"/>
          <w:szCs w:val="24"/>
        </w:rPr>
      </w:pPr>
      <w:r w:rsidRPr="007B62D3">
        <w:rPr>
          <w:sz w:val="24"/>
          <w:szCs w:val="24"/>
        </w:rPr>
        <w:t>（</w:t>
      </w:r>
      <w:r w:rsidRPr="007B62D3">
        <w:rPr>
          <w:sz w:val="24"/>
          <w:szCs w:val="24"/>
        </w:rPr>
        <w:t>7</w:t>
      </w:r>
      <w:r w:rsidRPr="007B62D3">
        <w:rPr>
          <w:sz w:val="24"/>
          <w:szCs w:val="24"/>
        </w:rPr>
        <w:t>）本基金与其他基金的合并；</w:t>
      </w:r>
    </w:p>
    <w:p w14:paraId="10D92188" w14:textId="77777777" w:rsidR="00F46671" w:rsidRPr="00DF0A53" w:rsidRDefault="00F46671" w:rsidP="00F46671">
      <w:pPr>
        <w:spacing w:line="440" w:lineRule="atLeast"/>
        <w:ind w:firstLineChars="200" w:firstLine="480"/>
        <w:rPr>
          <w:bCs/>
          <w:sz w:val="24"/>
          <w:szCs w:val="24"/>
        </w:rPr>
      </w:pPr>
      <w:r w:rsidRPr="00E34827">
        <w:rPr>
          <w:bCs/>
          <w:sz w:val="24"/>
          <w:szCs w:val="24"/>
        </w:rPr>
        <w:t>（</w:t>
      </w:r>
      <w:r w:rsidRPr="004756DA">
        <w:rPr>
          <w:bCs/>
          <w:sz w:val="24"/>
          <w:szCs w:val="24"/>
        </w:rPr>
        <w:t>8</w:t>
      </w:r>
      <w:r w:rsidRPr="004756DA">
        <w:rPr>
          <w:bCs/>
          <w:sz w:val="24"/>
          <w:szCs w:val="24"/>
        </w:rPr>
        <w:t>）变更基金投资目标、范围或策略；</w:t>
      </w:r>
    </w:p>
    <w:p w14:paraId="74E8109B" w14:textId="77777777" w:rsidR="00F46671" w:rsidRPr="00D64766" w:rsidRDefault="00F46671" w:rsidP="00F46671">
      <w:pPr>
        <w:spacing w:line="440" w:lineRule="atLeast"/>
        <w:ind w:firstLineChars="200" w:firstLine="480"/>
        <w:rPr>
          <w:bCs/>
          <w:sz w:val="24"/>
          <w:szCs w:val="24"/>
        </w:rPr>
      </w:pPr>
      <w:r w:rsidRPr="00E039EA">
        <w:rPr>
          <w:bCs/>
          <w:sz w:val="24"/>
          <w:szCs w:val="24"/>
        </w:rPr>
        <w:t>（</w:t>
      </w:r>
      <w:r w:rsidRPr="00E039EA">
        <w:rPr>
          <w:bCs/>
          <w:sz w:val="24"/>
          <w:szCs w:val="24"/>
        </w:rPr>
        <w:t>9</w:t>
      </w:r>
      <w:r w:rsidRPr="00794D51">
        <w:rPr>
          <w:bCs/>
          <w:sz w:val="24"/>
          <w:szCs w:val="24"/>
        </w:rPr>
        <w:t>）变更基金份额持有人大会程序；</w:t>
      </w:r>
    </w:p>
    <w:p w14:paraId="05D1FEFA" w14:textId="77777777" w:rsidR="00F46671" w:rsidRPr="00034628" w:rsidRDefault="00F46671" w:rsidP="00F46671">
      <w:pPr>
        <w:spacing w:line="440" w:lineRule="atLeast"/>
        <w:ind w:firstLineChars="200" w:firstLine="480"/>
        <w:rPr>
          <w:bCs/>
          <w:sz w:val="24"/>
          <w:szCs w:val="24"/>
        </w:rPr>
      </w:pPr>
      <w:r w:rsidRPr="00F10FE0">
        <w:rPr>
          <w:bCs/>
          <w:sz w:val="24"/>
          <w:szCs w:val="24"/>
        </w:rPr>
        <w:t>（</w:t>
      </w:r>
      <w:r w:rsidRPr="003C5E4D">
        <w:rPr>
          <w:bCs/>
          <w:sz w:val="24"/>
          <w:szCs w:val="24"/>
        </w:rPr>
        <w:t>10</w:t>
      </w:r>
      <w:r w:rsidRPr="00F0164A">
        <w:rPr>
          <w:bCs/>
          <w:sz w:val="24"/>
          <w:szCs w:val="24"/>
        </w:rPr>
        <w:t>）基金管理人或基金托管人要求召开基金份额持有人大会；</w:t>
      </w:r>
    </w:p>
    <w:p w14:paraId="642F6940" w14:textId="77777777" w:rsidR="00F46671" w:rsidRPr="00F35C42" w:rsidRDefault="00F46671" w:rsidP="00F46671">
      <w:pPr>
        <w:spacing w:line="440" w:lineRule="atLeast"/>
        <w:ind w:firstLineChars="200" w:firstLine="480"/>
        <w:rPr>
          <w:bCs/>
          <w:sz w:val="24"/>
          <w:szCs w:val="24"/>
        </w:rPr>
      </w:pPr>
      <w:r w:rsidRPr="00221202">
        <w:rPr>
          <w:bCs/>
          <w:sz w:val="24"/>
          <w:szCs w:val="24"/>
        </w:rPr>
        <w:t>（</w:t>
      </w:r>
      <w:r w:rsidRPr="00221202">
        <w:rPr>
          <w:bCs/>
          <w:sz w:val="24"/>
          <w:szCs w:val="24"/>
        </w:rPr>
        <w:t>11</w:t>
      </w:r>
      <w:r w:rsidRPr="00221202">
        <w:rPr>
          <w:bCs/>
          <w:sz w:val="24"/>
          <w:szCs w:val="24"/>
        </w:rPr>
        <w:t>）单独或</w:t>
      </w:r>
      <w:r w:rsidRPr="000C5846">
        <w:rPr>
          <w:bCs/>
          <w:sz w:val="24"/>
          <w:szCs w:val="24"/>
        </w:rPr>
        <w:t>合计持有本基金总份额</w:t>
      </w:r>
      <w:r w:rsidRPr="00CD69B6">
        <w:rPr>
          <w:bCs/>
          <w:sz w:val="24"/>
          <w:szCs w:val="24"/>
        </w:rPr>
        <w:t>10%</w:t>
      </w:r>
      <w:r w:rsidRPr="00F35C42">
        <w:rPr>
          <w:bCs/>
          <w:sz w:val="24"/>
          <w:szCs w:val="24"/>
        </w:rPr>
        <w:t>以上（含</w:t>
      </w:r>
      <w:r w:rsidRPr="00F35C42">
        <w:rPr>
          <w:bCs/>
          <w:sz w:val="24"/>
          <w:szCs w:val="24"/>
        </w:rPr>
        <w:t>10%</w:t>
      </w:r>
      <w:r w:rsidRPr="00F35C42">
        <w:rPr>
          <w:bCs/>
          <w:sz w:val="24"/>
          <w:szCs w:val="24"/>
        </w:rPr>
        <w:t>）基金份额的基金份额持有人（以基金管理人收到提议当日的基金份额计算，下同）就同一事项书面要求召开基金份额持有人大会；</w:t>
      </w:r>
    </w:p>
    <w:p w14:paraId="09E5B171" w14:textId="77777777" w:rsidR="00F46671" w:rsidRPr="004756DA" w:rsidRDefault="00F46671" w:rsidP="00F46671">
      <w:pPr>
        <w:spacing w:line="440" w:lineRule="atLeast"/>
        <w:ind w:firstLineChars="200" w:firstLine="480"/>
        <w:rPr>
          <w:bCs/>
          <w:sz w:val="24"/>
          <w:szCs w:val="24"/>
        </w:rPr>
      </w:pPr>
      <w:r w:rsidRPr="00F35C42">
        <w:rPr>
          <w:bCs/>
          <w:sz w:val="24"/>
          <w:szCs w:val="24"/>
        </w:rPr>
        <w:t>（</w:t>
      </w:r>
      <w:r w:rsidRPr="00F35C42">
        <w:rPr>
          <w:bCs/>
          <w:sz w:val="24"/>
          <w:szCs w:val="24"/>
        </w:rPr>
        <w:t>12</w:t>
      </w:r>
      <w:r w:rsidRPr="00F35C42">
        <w:rPr>
          <w:bCs/>
          <w:sz w:val="24"/>
          <w:szCs w:val="24"/>
        </w:rPr>
        <w:t>）对基金</w:t>
      </w:r>
      <w:r w:rsidRPr="00F35C42">
        <w:rPr>
          <w:rFonts w:hint="eastAsia"/>
          <w:bCs/>
          <w:sz w:val="24"/>
          <w:szCs w:val="24"/>
        </w:rPr>
        <w:t>合同</w:t>
      </w:r>
      <w:r w:rsidRPr="00F35C42">
        <w:rPr>
          <w:bCs/>
          <w:sz w:val="24"/>
          <w:szCs w:val="24"/>
        </w:rPr>
        <w:t>当事人权利和义务产生重大</w:t>
      </w:r>
      <w:r w:rsidRPr="007B62D3">
        <w:rPr>
          <w:sz w:val="24"/>
          <w:szCs w:val="24"/>
        </w:rPr>
        <w:t>影响</w:t>
      </w:r>
      <w:r w:rsidRPr="00E34827">
        <w:rPr>
          <w:bCs/>
          <w:sz w:val="24"/>
          <w:szCs w:val="24"/>
        </w:rPr>
        <w:t>的其他事项；</w:t>
      </w:r>
    </w:p>
    <w:p w14:paraId="4BD4F2D3" w14:textId="77777777" w:rsidR="00F46671" w:rsidRPr="00794D51" w:rsidRDefault="00F46671" w:rsidP="00F46671">
      <w:pPr>
        <w:spacing w:line="440" w:lineRule="atLeast"/>
        <w:ind w:firstLineChars="200" w:firstLine="480"/>
        <w:rPr>
          <w:bCs/>
          <w:sz w:val="24"/>
          <w:szCs w:val="24"/>
        </w:rPr>
      </w:pPr>
      <w:r w:rsidRPr="00DF0A53">
        <w:rPr>
          <w:bCs/>
          <w:sz w:val="24"/>
          <w:szCs w:val="24"/>
        </w:rPr>
        <w:t>（</w:t>
      </w:r>
      <w:r w:rsidRPr="00E039EA">
        <w:rPr>
          <w:bCs/>
          <w:sz w:val="24"/>
          <w:szCs w:val="24"/>
        </w:rPr>
        <w:t>13</w:t>
      </w:r>
      <w:r w:rsidRPr="00E039EA">
        <w:rPr>
          <w:bCs/>
          <w:sz w:val="24"/>
          <w:szCs w:val="24"/>
        </w:rPr>
        <w:t>）法律法规、《基金合同》或中国证监会规定的其他应当召开基金份额持有人大会的事项。</w:t>
      </w:r>
    </w:p>
    <w:p w14:paraId="43745A06" w14:textId="77777777"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w:t>
      </w:r>
      <w:r w:rsidR="007F4004" w:rsidRPr="00221202">
        <w:rPr>
          <w:bCs/>
          <w:sz w:val="24"/>
          <w:szCs w:val="24"/>
        </w:rPr>
        <w:t>在法律法规和《基金合同》规定的范围内</w:t>
      </w:r>
      <w:r w:rsidR="007F4004" w:rsidRPr="00221202">
        <w:rPr>
          <w:rFonts w:hint="eastAsia"/>
          <w:bCs/>
          <w:sz w:val="24"/>
          <w:szCs w:val="24"/>
        </w:rPr>
        <w:t>且对</w:t>
      </w:r>
      <w:r w:rsidR="007F4004" w:rsidRPr="007B62D3">
        <w:rPr>
          <w:rFonts w:hint="eastAsia"/>
          <w:sz w:val="24"/>
          <w:szCs w:val="24"/>
        </w:rPr>
        <w:t>现有基金份额持有人利益</w:t>
      </w:r>
      <w:r w:rsidR="007F4004" w:rsidRPr="00E34827">
        <w:rPr>
          <w:rFonts w:hint="eastAsia"/>
          <w:bCs/>
          <w:sz w:val="24"/>
          <w:szCs w:val="24"/>
        </w:rPr>
        <w:t>无实质性不利影响</w:t>
      </w:r>
      <w:r w:rsidR="007F4004" w:rsidRPr="007B62D3">
        <w:rPr>
          <w:rFonts w:hint="eastAsia"/>
          <w:sz w:val="24"/>
          <w:szCs w:val="24"/>
        </w:rPr>
        <w:t>的前提下</w:t>
      </w:r>
      <w:r w:rsidR="007F4004">
        <w:rPr>
          <w:rFonts w:hint="eastAsia"/>
          <w:sz w:val="24"/>
          <w:szCs w:val="24"/>
        </w:rPr>
        <w:t>，</w:t>
      </w:r>
      <w:r w:rsidRPr="007B62D3">
        <w:rPr>
          <w:bCs/>
          <w:sz w:val="24"/>
          <w:szCs w:val="24"/>
        </w:rPr>
        <w:t>以下情况可由基金管理人和基金托管人协商后修改，不需召开基金份额持有人大会：</w:t>
      </w:r>
    </w:p>
    <w:p w14:paraId="61AE7C0F" w14:textId="77777777" w:rsidR="00F46671" w:rsidRPr="00E039EA" w:rsidRDefault="00F46671" w:rsidP="00F46671">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Pr>
          <w:rFonts w:hint="eastAsia"/>
          <w:bCs/>
          <w:sz w:val="24"/>
          <w:szCs w:val="24"/>
        </w:rPr>
        <w:t>销售服务费</w:t>
      </w:r>
      <w:r w:rsidRPr="00E039EA">
        <w:rPr>
          <w:bCs/>
          <w:sz w:val="24"/>
          <w:szCs w:val="24"/>
        </w:rPr>
        <w:t>；</w:t>
      </w:r>
    </w:p>
    <w:p w14:paraId="7DDA2A28" w14:textId="77777777" w:rsidR="00F46671" w:rsidRPr="003C5E4D" w:rsidRDefault="00F46671" w:rsidP="00F46671">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14:paraId="35903126" w14:textId="77777777" w:rsidR="007F4004" w:rsidRDefault="007F4004" w:rsidP="007F4004">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Pr>
          <w:rFonts w:hint="eastAsia"/>
          <w:sz w:val="24"/>
          <w:szCs w:val="24"/>
        </w:rPr>
        <w:t>、</w:t>
      </w:r>
      <w:r w:rsidRPr="007B62D3">
        <w:rPr>
          <w:sz w:val="24"/>
          <w:szCs w:val="24"/>
        </w:rPr>
        <w:t>；</w:t>
      </w:r>
    </w:p>
    <w:p w14:paraId="77BA58F1" w14:textId="77777777" w:rsidR="007F4004" w:rsidRDefault="007F4004" w:rsidP="007F4004">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w:t>
      </w:r>
      <w:r w:rsidRPr="001F3EF3">
        <w:rPr>
          <w:rFonts w:hint="eastAsia"/>
          <w:sz w:val="24"/>
          <w:szCs w:val="24"/>
        </w:rPr>
        <w:t>增加、减少或调整基金份额类别设置、对基金份额分类办法及规则进</w:t>
      </w:r>
      <w:r w:rsidRPr="001F3EF3">
        <w:rPr>
          <w:rFonts w:hint="eastAsia"/>
          <w:sz w:val="24"/>
          <w:szCs w:val="24"/>
        </w:rPr>
        <w:lastRenderedPageBreak/>
        <w:t>行调整</w:t>
      </w:r>
      <w:r>
        <w:rPr>
          <w:rFonts w:hint="eastAsia"/>
          <w:sz w:val="24"/>
          <w:szCs w:val="24"/>
        </w:rPr>
        <w:t>；</w:t>
      </w:r>
    </w:p>
    <w:p w14:paraId="42F30319" w14:textId="77777777" w:rsidR="007F4004" w:rsidRPr="007B62D3" w:rsidRDefault="007F4004" w:rsidP="007F4004">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7FCA9F22"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007F4004">
        <w:rPr>
          <w:rFonts w:hint="eastAsia"/>
          <w:bCs/>
          <w:sz w:val="24"/>
          <w:szCs w:val="24"/>
        </w:rPr>
        <w:t>6</w:t>
      </w:r>
      <w:r w:rsidRPr="007B62D3">
        <w:rPr>
          <w:bCs/>
          <w:sz w:val="24"/>
          <w:szCs w:val="24"/>
        </w:rPr>
        <w:t>）</w:t>
      </w:r>
      <w:proofErr w:type="gramStart"/>
      <w:r w:rsidRPr="007B62D3">
        <w:rPr>
          <w:bCs/>
          <w:sz w:val="24"/>
          <w:szCs w:val="24"/>
        </w:rPr>
        <w:t>因相应</w:t>
      </w:r>
      <w:proofErr w:type="gramEnd"/>
      <w:r w:rsidRPr="007B62D3">
        <w:rPr>
          <w:bCs/>
          <w:sz w:val="24"/>
          <w:szCs w:val="24"/>
        </w:rPr>
        <w:t>的法律法规发生变动而应当对《基金合同》进行修改；</w:t>
      </w:r>
    </w:p>
    <w:p w14:paraId="1B47DF61"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007F4004">
        <w:rPr>
          <w:rFonts w:hint="eastAsia"/>
          <w:bCs/>
          <w:sz w:val="24"/>
          <w:szCs w:val="24"/>
        </w:rPr>
        <w:t>7</w:t>
      </w:r>
      <w:r w:rsidRPr="007B62D3">
        <w:rPr>
          <w:bCs/>
          <w:sz w:val="24"/>
          <w:szCs w:val="24"/>
        </w:rPr>
        <w:t>）对《基金合同》的修改对基金份额持有人利益无实质性不利影响或修改不涉及《基金合同》当事人权利义务关系发生</w:t>
      </w:r>
      <w:r w:rsidRPr="007B62D3">
        <w:rPr>
          <w:rFonts w:hint="eastAsia"/>
          <w:bCs/>
          <w:sz w:val="24"/>
          <w:szCs w:val="24"/>
        </w:rPr>
        <w:t>重大</w:t>
      </w:r>
      <w:r w:rsidRPr="007B62D3">
        <w:rPr>
          <w:bCs/>
          <w:sz w:val="24"/>
          <w:szCs w:val="24"/>
        </w:rPr>
        <w:t>变化；</w:t>
      </w:r>
    </w:p>
    <w:p w14:paraId="2F5141D0"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007F4004">
        <w:rPr>
          <w:rFonts w:hint="eastAsia"/>
          <w:bCs/>
          <w:sz w:val="24"/>
          <w:szCs w:val="24"/>
        </w:rPr>
        <w:t>8</w:t>
      </w:r>
      <w:r w:rsidRPr="007B62D3">
        <w:rPr>
          <w:bCs/>
          <w:sz w:val="24"/>
          <w:szCs w:val="24"/>
        </w:rPr>
        <w:t>）按照法律法规和《基金合同》规定不需召开基金份额持有人大会的其他情形。</w:t>
      </w:r>
    </w:p>
    <w:p w14:paraId="5B569D88" w14:textId="77777777"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二</w:t>
      </w:r>
      <w:r w:rsidRPr="00FD28CE">
        <w:rPr>
          <w:rFonts w:hint="eastAsia"/>
          <w:bCs/>
          <w:sz w:val="24"/>
          <w:szCs w:val="24"/>
        </w:rPr>
        <w:t>）</w:t>
      </w:r>
      <w:r w:rsidRPr="00FD28CE">
        <w:rPr>
          <w:bCs/>
          <w:sz w:val="24"/>
          <w:szCs w:val="24"/>
        </w:rPr>
        <w:t>会议召集人及召集方式</w:t>
      </w:r>
    </w:p>
    <w:p w14:paraId="24E6437F" w14:textId="77777777"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、除法律法规规定或《基金合同》另有约定外，基金份额持有人大会由基金管理人召集；</w:t>
      </w:r>
    </w:p>
    <w:p w14:paraId="30B837DA" w14:textId="77777777"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、基金管理人未按规定召集或不能召集时，由基金托管人召集；</w:t>
      </w:r>
    </w:p>
    <w:p w14:paraId="2643826F" w14:textId="77777777" w:rsidR="00F46671" w:rsidRPr="007B62D3" w:rsidRDefault="00F46671" w:rsidP="00F46671">
      <w:pPr>
        <w:spacing w:line="360" w:lineRule="auto"/>
        <w:ind w:firstLineChars="200" w:firstLine="480"/>
        <w:rPr>
          <w:sz w:val="24"/>
          <w:szCs w:val="24"/>
        </w:rPr>
      </w:pPr>
      <w:r w:rsidRPr="007B62D3">
        <w:rPr>
          <w:bCs/>
          <w:sz w:val="24"/>
          <w:szCs w:val="24"/>
        </w:rPr>
        <w:t>3</w:t>
      </w:r>
      <w:r w:rsidRPr="007B62D3">
        <w:rPr>
          <w:bCs/>
          <w:sz w:val="24"/>
          <w:szCs w:val="24"/>
        </w:rPr>
        <w:t>、基金托管人认为有必要召开基金份额持有人大会的，应当向基金管理人提出书面提议。基金管理人应当自收到书面提议之日起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日内决定是否召集，并书面告知基金托管人。基金管理人决定召集的，应当自出具书面决定之日起日</w:t>
      </w:r>
      <w:r w:rsidRPr="007B62D3">
        <w:rPr>
          <w:rFonts w:hint="eastAsia"/>
          <w:bCs/>
          <w:sz w:val="24"/>
          <w:szCs w:val="24"/>
        </w:rPr>
        <w:t>60</w:t>
      </w:r>
      <w:r w:rsidRPr="007B62D3">
        <w:rPr>
          <w:rFonts w:hint="eastAsia"/>
          <w:bCs/>
          <w:sz w:val="24"/>
          <w:szCs w:val="24"/>
        </w:rPr>
        <w:t>日</w:t>
      </w:r>
      <w:r w:rsidRPr="007B62D3">
        <w:rPr>
          <w:bCs/>
          <w:sz w:val="24"/>
          <w:szCs w:val="24"/>
        </w:rPr>
        <w:t>内召开；基金管理人决定不召集，基金托管人仍认为有必要召开的，应当由基金托管人自行召集</w:t>
      </w:r>
      <w:r w:rsidRPr="00E34827">
        <w:rPr>
          <w:rFonts w:hint="eastAsia"/>
          <w:bCs/>
          <w:sz w:val="24"/>
          <w:szCs w:val="24"/>
        </w:rPr>
        <w:t>，并自出具书面决定之日起</w:t>
      </w:r>
      <w:r w:rsidRPr="004756DA">
        <w:rPr>
          <w:rFonts w:hint="eastAsia"/>
          <w:bCs/>
          <w:sz w:val="24"/>
          <w:szCs w:val="24"/>
        </w:rPr>
        <w:t>60</w:t>
      </w:r>
      <w:r w:rsidRPr="00DF0A53">
        <w:rPr>
          <w:rFonts w:hint="eastAsia"/>
          <w:bCs/>
          <w:sz w:val="24"/>
          <w:szCs w:val="24"/>
        </w:rPr>
        <w:t>日内召开并告知基金管理人，基金管理人应当配合</w:t>
      </w:r>
      <w:r w:rsidRPr="00E039EA">
        <w:rPr>
          <w:rFonts w:hint="eastAsia"/>
          <w:bCs/>
          <w:sz w:val="24"/>
          <w:szCs w:val="24"/>
        </w:rPr>
        <w:t>；</w:t>
      </w:r>
    </w:p>
    <w:p w14:paraId="06EFA6CF" w14:textId="77777777" w:rsidR="00F46671" w:rsidRPr="007B62D3" w:rsidRDefault="00F46671" w:rsidP="00F46671">
      <w:pPr>
        <w:spacing w:line="360" w:lineRule="auto"/>
        <w:ind w:firstLineChars="200" w:firstLine="480"/>
        <w:rPr>
          <w:bCs/>
          <w:sz w:val="24"/>
          <w:szCs w:val="24"/>
        </w:rPr>
      </w:pPr>
      <w:r w:rsidRPr="007B62D3">
        <w:rPr>
          <w:bCs/>
          <w:sz w:val="24"/>
          <w:szCs w:val="24"/>
        </w:rPr>
        <w:t>4</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）的基金份额持有人就同一事项书面要求召开基金份额持有人大会，应当向基金管理人提出书面提议。基金管理人应当自收到书面提议之日起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日内决定是否召集，并书面告知提出提议的基金份额持有人代表和基金托管人。基金管理人决定召集的，应当自出具书面决定之日起</w:t>
      </w:r>
      <w:r w:rsidRPr="007B62D3">
        <w:rPr>
          <w:rFonts w:hint="eastAsia"/>
          <w:bCs/>
          <w:sz w:val="24"/>
          <w:szCs w:val="24"/>
        </w:rPr>
        <w:t>60</w:t>
      </w:r>
      <w:r w:rsidRPr="007B62D3">
        <w:rPr>
          <w:bCs/>
          <w:sz w:val="24"/>
          <w:szCs w:val="24"/>
        </w:rPr>
        <w:t>日内召开；基金管理人决定不召集，代表基金份额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）的基金份额持有人仍认为有必要召开的，应当向基金托管人提出书面提议。基金托管人应当自收到书面提议之日起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日内决定是否召集，并书面告知提出提议的基金份额持有人代表和基金管理人；基金托管人决定召集的，应当自出具书面决定之日起</w:t>
      </w:r>
      <w:r w:rsidRPr="007B62D3">
        <w:rPr>
          <w:bCs/>
          <w:sz w:val="24"/>
          <w:szCs w:val="24"/>
        </w:rPr>
        <w:t>60</w:t>
      </w:r>
      <w:r w:rsidRPr="007B62D3">
        <w:rPr>
          <w:bCs/>
          <w:sz w:val="24"/>
          <w:szCs w:val="24"/>
        </w:rPr>
        <w:t>日内召开</w:t>
      </w:r>
      <w:r w:rsidRPr="00E34827">
        <w:rPr>
          <w:rFonts w:hint="eastAsia"/>
          <w:bCs/>
          <w:sz w:val="24"/>
          <w:szCs w:val="24"/>
        </w:rPr>
        <w:t>并告知基金管理人，基金管理人应当配合</w:t>
      </w:r>
      <w:r w:rsidRPr="004756DA">
        <w:rPr>
          <w:rFonts w:hint="eastAsia"/>
          <w:bCs/>
          <w:sz w:val="24"/>
          <w:szCs w:val="24"/>
        </w:rPr>
        <w:t>；</w:t>
      </w:r>
    </w:p>
    <w:p w14:paraId="32DEF571" w14:textId="77777777" w:rsidR="00F46671" w:rsidRPr="007B62D3" w:rsidRDefault="00F46671" w:rsidP="00F46671">
      <w:pPr>
        <w:spacing w:line="360" w:lineRule="auto"/>
        <w:ind w:firstLineChars="200" w:firstLine="480"/>
        <w:rPr>
          <w:bCs/>
          <w:sz w:val="24"/>
          <w:szCs w:val="24"/>
        </w:rPr>
      </w:pPr>
      <w:r w:rsidRPr="007B62D3">
        <w:rPr>
          <w:bCs/>
          <w:sz w:val="24"/>
          <w:szCs w:val="24"/>
        </w:rPr>
        <w:t>5</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）的基金份额持有人就同一事项要求召开基金份额持有人大会，而基金管理人、基金托管人都不召集的，单独或合计代表基金份额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）的基金份额持有人有权自行召集，并至少提前</w:t>
      </w:r>
      <w:r w:rsidRPr="007B62D3">
        <w:rPr>
          <w:bCs/>
          <w:sz w:val="24"/>
          <w:szCs w:val="24"/>
        </w:rPr>
        <w:lastRenderedPageBreak/>
        <w:t>30</w:t>
      </w:r>
      <w:r w:rsidRPr="007B62D3">
        <w:rPr>
          <w:bCs/>
          <w:sz w:val="24"/>
          <w:szCs w:val="24"/>
        </w:rPr>
        <w:t>日报中国证监会备案。基金份额持有人依法自行召集基金份额持有人大会的，基金管理人、基金托管人应当配合，不得阻碍、干扰</w:t>
      </w:r>
      <w:r w:rsidRPr="007B62D3">
        <w:rPr>
          <w:rFonts w:hint="eastAsia"/>
          <w:bCs/>
          <w:sz w:val="24"/>
          <w:szCs w:val="24"/>
        </w:rPr>
        <w:t>；</w:t>
      </w:r>
    </w:p>
    <w:p w14:paraId="2E7ACA44" w14:textId="77777777" w:rsidR="00F46671" w:rsidRPr="007B62D3" w:rsidRDefault="00F46671" w:rsidP="00F46671">
      <w:pPr>
        <w:spacing w:line="360" w:lineRule="auto"/>
        <w:ind w:firstLineChars="200" w:firstLine="480"/>
        <w:rPr>
          <w:bCs/>
          <w:sz w:val="24"/>
          <w:szCs w:val="24"/>
        </w:rPr>
      </w:pPr>
      <w:r w:rsidRPr="007B62D3">
        <w:rPr>
          <w:bCs/>
          <w:sz w:val="24"/>
          <w:szCs w:val="24"/>
        </w:rPr>
        <w:t>6</w:t>
      </w:r>
      <w:r w:rsidRPr="007B62D3">
        <w:rPr>
          <w:bCs/>
          <w:sz w:val="24"/>
          <w:szCs w:val="24"/>
        </w:rPr>
        <w:t>、基金份额持有人会议的召集人负责选择确定开会时间、地点、方式和权益登记日。</w:t>
      </w:r>
    </w:p>
    <w:p w14:paraId="37AE60DB" w14:textId="77777777"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三</w:t>
      </w:r>
      <w:r w:rsidRPr="00FD28CE">
        <w:rPr>
          <w:rFonts w:hint="eastAsia"/>
          <w:bCs/>
          <w:sz w:val="24"/>
          <w:szCs w:val="24"/>
        </w:rPr>
        <w:t>）</w:t>
      </w:r>
      <w:r w:rsidRPr="00FD28CE">
        <w:rPr>
          <w:bCs/>
          <w:sz w:val="24"/>
          <w:szCs w:val="24"/>
        </w:rPr>
        <w:t>召开基金份额持有人大会的通知时间、通知内容、通知方式</w:t>
      </w:r>
    </w:p>
    <w:p w14:paraId="37C67658" w14:textId="77777777"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、召开基金份额持有人大会，召集人应于会议召开前</w:t>
      </w:r>
      <w:r w:rsidRPr="007B62D3">
        <w:rPr>
          <w:rFonts w:hint="eastAsia"/>
          <w:bCs/>
          <w:sz w:val="24"/>
          <w:szCs w:val="24"/>
        </w:rPr>
        <w:t>30</w:t>
      </w:r>
      <w:r w:rsidRPr="007B62D3">
        <w:rPr>
          <w:bCs/>
          <w:sz w:val="24"/>
          <w:szCs w:val="24"/>
        </w:rPr>
        <w:t>日，在指定媒介公告。基金份额持有人大会通知应至少载明以下内容：</w:t>
      </w:r>
    </w:p>
    <w:p w14:paraId="53B6DE11"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）会议召开的时间、地点和会议形式；</w:t>
      </w:r>
    </w:p>
    <w:p w14:paraId="297212AF"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）会议</w:t>
      </w:r>
      <w:proofErr w:type="gramStart"/>
      <w:r w:rsidRPr="007B62D3">
        <w:rPr>
          <w:bCs/>
          <w:sz w:val="24"/>
          <w:szCs w:val="24"/>
        </w:rPr>
        <w:t>拟审议</w:t>
      </w:r>
      <w:proofErr w:type="gramEnd"/>
      <w:r w:rsidRPr="007B62D3">
        <w:rPr>
          <w:bCs/>
          <w:sz w:val="24"/>
          <w:szCs w:val="24"/>
        </w:rPr>
        <w:t>的事项、议事程序和表决方式；</w:t>
      </w:r>
    </w:p>
    <w:p w14:paraId="18439B9E"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）有权出席基金份额持有人大会的基金份额持有人的权益登记日；</w:t>
      </w:r>
    </w:p>
    <w:p w14:paraId="74B5C048"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）授权委托证明的内容要求（包括但不限于代理人身份，代理权限和代理有效期限等）、送达时间和地点</w:t>
      </w:r>
      <w:r w:rsidRPr="007B62D3">
        <w:rPr>
          <w:rFonts w:hint="eastAsia"/>
          <w:bCs/>
          <w:sz w:val="24"/>
          <w:szCs w:val="24"/>
        </w:rPr>
        <w:t>；</w:t>
      </w:r>
    </w:p>
    <w:p w14:paraId="7B9E79B9"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）会务常设联系人姓名及联系电话；</w:t>
      </w:r>
    </w:p>
    <w:p w14:paraId="09B099E2"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）出席会议者必须准备的文件和必须履行的手续；</w:t>
      </w:r>
    </w:p>
    <w:p w14:paraId="570C2753"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）召集人需要通知的其他事项。</w:t>
      </w:r>
    </w:p>
    <w:p w14:paraId="084D8C26" w14:textId="77777777"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22063DFC" w14:textId="77777777" w:rsidR="00F46671" w:rsidRPr="007B62D3" w:rsidRDefault="00F46671" w:rsidP="00F46671">
      <w:pPr>
        <w:spacing w:line="360" w:lineRule="auto"/>
        <w:ind w:firstLineChars="200" w:firstLine="480"/>
        <w:rPr>
          <w:bCs/>
          <w:sz w:val="24"/>
          <w:szCs w:val="24"/>
        </w:rPr>
      </w:pPr>
      <w:r w:rsidRPr="007B62D3">
        <w:rPr>
          <w:bCs/>
          <w:sz w:val="24"/>
          <w:szCs w:val="24"/>
        </w:rPr>
        <w:t>3</w:t>
      </w:r>
      <w:r w:rsidRPr="007B62D3">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7B62D3">
        <w:rPr>
          <w:bCs/>
          <w:sz w:val="24"/>
          <w:szCs w:val="24"/>
        </w:rPr>
        <w:t>拒不派</w:t>
      </w:r>
      <w:proofErr w:type="gramEnd"/>
      <w:r w:rsidRPr="007B62D3">
        <w:rPr>
          <w:bCs/>
          <w:sz w:val="24"/>
          <w:szCs w:val="24"/>
        </w:rPr>
        <w:t>代表对表决意见的计票进行监督的，不影响表决意见的计票效力。</w:t>
      </w:r>
    </w:p>
    <w:p w14:paraId="6484BE84" w14:textId="77777777"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四</w:t>
      </w:r>
      <w:r w:rsidRPr="00FD28CE">
        <w:rPr>
          <w:rFonts w:hint="eastAsia"/>
          <w:bCs/>
          <w:sz w:val="24"/>
          <w:szCs w:val="24"/>
        </w:rPr>
        <w:t>）</w:t>
      </w:r>
      <w:r w:rsidRPr="00FD28CE">
        <w:rPr>
          <w:bCs/>
          <w:sz w:val="24"/>
          <w:szCs w:val="24"/>
        </w:rPr>
        <w:t>基金份额持有人出席会议的方式</w:t>
      </w:r>
    </w:p>
    <w:p w14:paraId="538DC337" w14:textId="77777777" w:rsidR="00F46671" w:rsidRPr="007B62D3" w:rsidRDefault="00F46671" w:rsidP="00F46671">
      <w:pPr>
        <w:spacing w:line="360" w:lineRule="auto"/>
        <w:ind w:firstLineChars="200" w:firstLine="480"/>
        <w:rPr>
          <w:bCs/>
          <w:sz w:val="24"/>
          <w:szCs w:val="24"/>
        </w:rPr>
      </w:pPr>
      <w:r w:rsidRPr="007B62D3">
        <w:rPr>
          <w:bCs/>
          <w:sz w:val="24"/>
          <w:szCs w:val="24"/>
        </w:rPr>
        <w:t>基金份额持有人大会可通过现场开会方式</w:t>
      </w:r>
      <w:r>
        <w:rPr>
          <w:rFonts w:hint="eastAsia"/>
          <w:bCs/>
          <w:sz w:val="24"/>
          <w:szCs w:val="24"/>
        </w:rPr>
        <w:t>、</w:t>
      </w:r>
      <w:r w:rsidRPr="007B62D3">
        <w:rPr>
          <w:bCs/>
          <w:sz w:val="24"/>
          <w:szCs w:val="24"/>
        </w:rPr>
        <w:t>通讯开会方式</w:t>
      </w:r>
      <w:r w:rsidRPr="00E34827">
        <w:rPr>
          <w:rFonts w:hint="eastAsia"/>
          <w:bCs/>
          <w:sz w:val="24"/>
          <w:szCs w:val="24"/>
        </w:rPr>
        <w:t>或法律法规、监管机构允许的其他</w:t>
      </w:r>
      <w:r w:rsidRPr="007B62D3">
        <w:rPr>
          <w:rFonts w:hint="eastAsia"/>
          <w:bCs/>
          <w:sz w:val="24"/>
          <w:szCs w:val="24"/>
        </w:rPr>
        <w:t>方式</w:t>
      </w:r>
      <w:r w:rsidRPr="007B62D3">
        <w:rPr>
          <w:bCs/>
          <w:sz w:val="24"/>
          <w:szCs w:val="24"/>
        </w:rPr>
        <w:t>召开，会议的召开方式由会议召集人确定。</w:t>
      </w:r>
    </w:p>
    <w:p w14:paraId="0086F917" w14:textId="77777777" w:rsidR="00F46671" w:rsidRPr="00E039EA" w:rsidRDefault="00F46671" w:rsidP="00F46671">
      <w:pPr>
        <w:spacing w:line="360" w:lineRule="auto"/>
        <w:ind w:firstLineChars="200" w:firstLine="480"/>
        <w:rPr>
          <w:bCs/>
          <w:sz w:val="24"/>
          <w:szCs w:val="24"/>
        </w:rPr>
      </w:pPr>
      <w:r w:rsidRPr="00E34827">
        <w:rPr>
          <w:bCs/>
          <w:sz w:val="24"/>
          <w:szCs w:val="24"/>
        </w:rPr>
        <w:t>1</w:t>
      </w:r>
      <w:r w:rsidRPr="004756DA">
        <w:rPr>
          <w:bCs/>
          <w:sz w:val="24"/>
          <w:szCs w:val="24"/>
        </w:rPr>
        <w:t>、现场开会。由基金份额持有人本人出席或以代理投票授权委托证明委派代表出席，现场开会时基金管理人和基金托管人的授权代表应当列席基金份额持</w:t>
      </w:r>
      <w:r w:rsidRPr="004756DA">
        <w:rPr>
          <w:bCs/>
          <w:sz w:val="24"/>
          <w:szCs w:val="24"/>
        </w:rPr>
        <w:lastRenderedPageBreak/>
        <w:t>有人大会，基金管理人或</w:t>
      </w:r>
      <w:r w:rsidRPr="00DF0A53">
        <w:rPr>
          <w:rFonts w:hint="eastAsia"/>
          <w:bCs/>
          <w:sz w:val="24"/>
          <w:szCs w:val="24"/>
        </w:rPr>
        <w:t>基金</w:t>
      </w:r>
      <w:r w:rsidRPr="00E039EA">
        <w:rPr>
          <w:bCs/>
          <w:sz w:val="24"/>
          <w:szCs w:val="24"/>
        </w:rPr>
        <w:t>托管人不派代表列席的，不影响表决效力。现场开会同时符合以下条件时，可以进行基金份额持有人大会议程：</w:t>
      </w:r>
    </w:p>
    <w:p w14:paraId="550E8E3E" w14:textId="77777777" w:rsidR="00F46671" w:rsidRPr="003C5E4D" w:rsidRDefault="00F46671" w:rsidP="00F46671">
      <w:pPr>
        <w:spacing w:line="360" w:lineRule="auto"/>
        <w:ind w:firstLineChars="200" w:firstLine="480"/>
        <w:rPr>
          <w:bCs/>
          <w:sz w:val="24"/>
          <w:szCs w:val="24"/>
        </w:rPr>
      </w:pPr>
      <w:r w:rsidRPr="00794D51">
        <w:rPr>
          <w:bCs/>
          <w:sz w:val="24"/>
          <w:szCs w:val="24"/>
        </w:rPr>
        <w:t>（</w:t>
      </w:r>
      <w:r w:rsidRPr="00D64766">
        <w:rPr>
          <w:bCs/>
          <w:sz w:val="24"/>
          <w:szCs w:val="24"/>
        </w:rPr>
        <w:t>1</w:t>
      </w:r>
      <w:r w:rsidRPr="00F10FE0">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A73C4C8" w14:textId="77777777" w:rsidR="00F46671" w:rsidRPr="00F35C42" w:rsidRDefault="00F46671" w:rsidP="00F46671">
      <w:pPr>
        <w:spacing w:line="360" w:lineRule="auto"/>
        <w:ind w:firstLineChars="200" w:firstLine="480"/>
        <w:rPr>
          <w:bCs/>
          <w:sz w:val="24"/>
          <w:szCs w:val="24"/>
        </w:rPr>
      </w:pPr>
      <w:r w:rsidRPr="00F0164A">
        <w:rPr>
          <w:bCs/>
          <w:sz w:val="24"/>
          <w:szCs w:val="24"/>
        </w:rPr>
        <w:t>（</w:t>
      </w:r>
      <w:r w:rsidRPr="00034628">
        <w:rPr>
          <w:bCs/>
          <w:sz w:val="24"/>
          <w:szCs w:val="24"/>
        </w:rPr>
        <w:t>2</w:t>
      </w:r>
      <w:r w:rsidRPr="00221202">
        <w:rPr>
          <w:bCs/>
          <w:sz w:val="24"/>
          <w:szCs w:val="24"/>
        </w:rPr>
        <w:t>）经核对，汇总到会者出示的在权益登记日持有基金份额的凭证显示，有效的基金份额不少于本基金在权益登记日基金总份额的</w:t>
      </w:r>
      <w:r w:rsidRPr="00221202">
        <w:rPr>
          <w:rFonts w:hint="eastAsia"/>
          <w:bCs/>
          <w:sz w:val="24"/>
          <w:szCs w:val="24"/>
        </w:rPr>
        <w:t>二分之一</w:t>
      </w:r>
      <w:r w:rsidRPr="00221202">
        <w:rPr>
          <w:bCs/>
          <w:sz w:val="24"/>
          <w:szCs w:val="24"/>
        </w:rPr>
        <w:t>（含</w:t>
      </w:r>
      <w:r w:rsidRPr="000C5846">
        <w:rPr>
          <w:rFonts w:hint="eastAsia"/>
          <w:bCs/>
          <w:sz w:val="24"/>
          <w:szCs w:val="24"/>
        </w:rPr>
        <w:t>二分之一</w:t>
      </w:r>
      <w:r w:rsidRPr="00CD69B6">
        <w:rPr>
          <w:bCs/>
          <w:sz w:val="24"/>
          <w:szCs w:val="24"/>
        </w:rPr>
        <w:t>）</w:t>
      </w:r>
      <w:r w:rsidRPr="00F35C42">
        <w:rPr>
          <w:rFonts w:hint="eastAsia"/>
          <w:bCs/>
          <w:sz w:val="24"/>
          <w:szCs w:val="24"/>
        </w:rPr>
        <w:t>；若到会者在权益登记日代表的有效的基金份额少于本基金在权益登记日基金总份额的二分之一，召集人可以在原公告的基金份额持有人大会召开时间的</w:t>
      </w:r>
      <w:r w:rsidRPr="00F35C42">
        <w:rPr>
          <w:rFonts w:hint="eastAsia"/>
          <w:bCs/>
          <w:sz w:val="24"/>
          <w:szCs w:val="24"/>
        </w:rPr>
        <w:t>3</w:t>
      </w:r>
      <w:r w:rsidRPr="00F35C42">
        <w:rPr>
          <w:rFonts w:hint="eastAsia"/>
          <w:bCs/>
          <w:sz w:val="24"/>
          <w:szCs w:val="24"/>
        </w:rPr>
        <w:t>个月以后、</w:t>
      </w:r>
      <w:r w:rsidRPr="00F35C42">
        <w:rPr>
          <w:rFonts w:hint="eastAsia"/>
          <w:bCs/>
          <w:sz w:val="24"/>
          <w:szCs w:val="24"/>
        </w:rPr>
        <w:t>6</w:t>
      </w:r>
      <w:r w:rsidRPr="00F35C42">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3650ECF2" w14:textId="77777777" w:rsidR="00F46671" w:rsidRPr="00F35C42" w:rsidRDefault="00F46671" w:rsidP="00F46671">
      <w:pPr>
        <w:spacing w:line="360" w:lineRule="auto"/>
        <w:ind w:firstLineChars="200" w:firstLine="480"/>
        <w:rPr>
          <w:bCs/>
          <w:sz w:val="24"/>
          <w:szCs w:val="24"/>
        </w:rPr>
      </w:pPr>
      <w:r w:rsidRPr="00F35C42">
        <w:rPr>
          <w:bCs/>
          <w:sz w:val="24"/>
          <w:szCs w:val="24"/>
        </w:rPr>
        <w:t>2</w:t>
      </w:r>
      <w:r w:rsidRPr="00F35C42">
        <w:rPr>
          <w:bCs/>
          <w:sz w:val="24"/>
          <w:szCs w:val="24"/>
        </w:rPr>
        <w:t>、通讯开会。通讯开会系指基金份额持有人将其对表决事项的投票以书面形式</w:t>
      </w:r>
      <w:proofErr w:type="gramStart"/>
      <w:r w:rsidRPr="00CA137C">
        <w:rPr>
          <w:rFonts w:hint="eastAsia"/>
          <w:bCs/>
          <w:sz w:val="24"/>
        </w:rPr>
        <w:t>或大会</w:t>
      </w:r>
      <w:proofErr w:type="gramEnd"/>
      <w:r w:rsidRPr="00CA137C">
        <w:rPr>
          <w:rFonts w:hint="eastAsia"/>
          <w:bCs/>
          <w:sz w:val="24"/>
        </w:rPr>
        <w:t>公告载明的其他方式</w:t>
      </w:r>
      <w:r w:rsidRPr="00F35C42">
        <w:rPr>
          <w:bCs/>
          <w:sz w:val="24"/>
          <w:szCs w:val="24"/>
        </w:rPr>
        <w:t>在表决截至日以前送达至召集人指定的地址。通讯开会应以书面方式</w:t>
      </w:r>
      <w:proofErr w:type="gramStart"/>
      <w:r w:rsidRPr="00CA137C">
        <w:rPr>
          <w:rFonts w:hint="eastAsia"/>
          <w:bCs/>
          <w:sz w:val="24"/>
        </w:rPr>
        <w:t>或大会</w:t>
      </w:r>
      <w:proofErr w:type="gramEnd"/>
      <w:r w:rsidRPr="00CA137C">
        <w:rPr>
          <w:rFonts w:hint="eastAsia"/>
          <w:bCs/>
          <w:sz w:val="24"/>
        </w:rPr>
        <w:t>公告载明的其他方式</w:t>
      </w:r>
      <w:r w:rsidRPr="00F35C42">
        <w:rPr>
          <w:bCs/>
          <w:sz w:val="24"/>
          <w:szCs w:val="24"/>
        </w:rPr>
        <w:t>进行表决。</w:t>
      </w:r>
    </w:p>
    <w:p w14:paraId="599ED3E8" w14:textId="77777777" w:rsidR="00F46671" w:rsidRPr="00F35C42" w:rsidRDefault="00F46671" w:rsidP="00F46671">
      <w:pPr>
        <w:spacing w:line="360" w:lineRule="auto"/>
        <w:ind w:firstLineChars="200" w:firstLine="480"/>
        <w:rPr>
          <w:bCs/>
          <w:sz w:val="24"/>
          <w:szCs w:val="24"/>
        </w:rPr>
      </w:pPr>
      <w:r w:rsidRPr="00F35C42">
        <w:rPr>
          <w:bCs/>
          <w:sz w:val="24"/>
          <w:szCs w:val="24"/>
        </w:rPr>
        <w:t>在同时符合以下条件时，通讯开会的方式视为有效：</w:t>
      </w:r>
    </w:p>
    <w:p w14:paraId="3D345CDF" w14:textId="77777777" w:rsidR="00F46671" w:rsidRPr="00F35C42" w:rsidRDefault="00F46671" w:rsidP="00F46671">
      <w:pPr>
        <w:spacing w:line="360" w:lineRule="auto"/>
        <w:ind w:firstLineChars="200" w:firstLine="480"/>
        <w:rPr>
          <w:bCs/>
          <w:sz w:val="24"/>
          <w:szCs w:val="24"/>
        </w:rPr>
      </w:pPr>
      <w:r w:rsidRPr="00F35C42">
        <w:rPr>
          <w:bCs/>
          <w:sz w:val="24"/>
          <w:szCs w:val="24"/>
        </w:rPr>
        <w:t>（</w:t>
      </w:r>
      <w:r w:rsidRPr="00F35C42">
        <w:rPr>
          <w:bCs/>
          <w:sz w:val="24"/>
          <w:szCs w:val="24"/>
        </w:rPr>
        <w:t>1</w:t>
      </w:r>
      <w:r w:rsidRPr="00F35C42">
        <w:rPr>
          <w:bCs/>
          <w:sz w:val="24"/>
          <w:szCs w:val="24"/>
        </w:rPr>
        <w:t>）会议召集人按《基金合同》约定公布会议通知后，在</w:t>
      </w:r>
      <w:r w:rsidRPr="00F35C42">
        <w:rPr>
          <w:rFonts w:hint="eastAsia"/>
          <w:bCs/>
          <w:sz w:val="24"/>
          <w:szCs w:val="24"/>
        </w:rPr>
        <w:t>2</w:t>
      </w:r>
      <w:r w:rsidRPr="00F35C42">
        <w:rPr>
          <w:bCs/>
          <w:sz w:val="24"/>
          <w:szCs w:val="24"/>
        </w:rPr>
        <w:t>个工作日内连续公布相关提示性公告；</w:t>
      </w:r>
    </w:p>
    <w:p w14:paraId="1CDBBEF1" w14:textId="77777777" w:rsidR="00F46671" w:rsidRPr="00F35C42" w:rsidRDefault="00F46671" w:rsidP="00F46671">
      <w:pPr>
        <w:spacing w:line="360" w:lineRule="auto"/>
        <w:ind w:firstLineChars="200" w:firstLine="480"/>
        <w:rPr>
          <w:bCs/>
          <w:sz w:val="24"/>
          <w:szCs w:val="24"/>
        </w:rPr>
      </w:pPr>
      <w:r w:rsidRPr="00F35C42">
        <w:rPr>
          <w:bCs/>
          <w:sz w:val="24"/>
          <w:szCs w:val="24"/>
        </w:rPr>
        <w:t>（</w:t>
      </w:r>
      <w:r w:rsidRPr="00F35C42">
        <w:rPr>
          <w:bCs/>
          <w:sz w:val="24"/>
          <w:szCs w:val="24"/>
        </w:rPr>
        <w:t>2</w:t>
      </w:r>
      <w:r w:rsidRPr="00F35C42">
        <w:rPr>
          <w:bCs/>
          <w:sz w:val="24"/>
          <w:szCs w:val="24"/>
        </w:rPr>
        <w:t>）召集人按基金合同</w:t>
      </w:r>
      <w:r w:rsidRPr="00F35C42">
        <w:rPr>
          <w:rFonts w:hint="eastAsia"/>
          <w:bCs/>
          <w:sz w:val="24"/>
          <w:szCs w:val="24"/>
        </w:rPr>
        <w:t>约</w:t>
      </w:r>
      <w:r w:rsidRPr="00F35C42">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538D48E" w14:textId="77777777" w:rsidR="00F46671" w:rsidRPr="00EB76F4" w:rsidRDefault="00F46671" w:rsidP="00F46671">
      <w:pPr>
        <w:spacing w:line="360" w:lineRule="auto"/>
        <w:ind w:firstLineChars="225" w:firstLine="540"/>
        <w:rPr>
          <w:bCs/>
          <w:sz w:val="24"/>
          <w:szCs w:val="24"/>
        </w:rPr>
      </w:pPr>
      <w:r w:rsidRPr="00F35C42">
        <w:rPr>
          <w:bCs/>
          <w:sz w:val="24"/>
          <w:szCs w:val="24"/>
        </w:rPr>
        <w:t>（</w:t>
      </w:r>
      <w:r w:rsidRPr="00F35C42">
        <w:rPr>
          <w:bCs/>
          <w:sz w:val="24"/>
          <w:szCs w:val="24"/>
        </w:rPr>
        <w:t>3</w:t>
      </w:r>
      <w:r w:rsidRPr="00F35C42">
        <w:rPr>
          <w:bCs/>
          <w:sz w:val="24"/>
          <w:szCs w:val="24"/>
        </w:rPr>
        <w:t>）本人直接出具</w:t>
      </w:r>
      <w:r>
        <w:rPr>
          <w:rFonts w:hint="eastAsia"/>
          <w:bCs/>
          <w:sz w:val="24"/>
          <w:szCs w:val="24"/>
        </w:rPr>
        <w:t>表决</w:t>
      </w:r>
      <w:r w:rsidRPr="00F35C42">
        <w:rPr>
          <w:bCs/>
          <w:sz w:val="24"/>
          <w:szCs w:val="24"/>
        </w:rPr>
        <w:t>意见或授权他人代表出具</w:t>
      </w:r>
      <w:r>
        <w:rPr>
          <w:rFonts w:hint="eastAsia"/>
          <w:bCs/>
          <w:sz w:val="24"/>
          <w:szCs w:val="24"/>
        </w:rPr>
        <w:t>表决</w:t>
      </w:r>
      <w:r w:rsidRPr="00F35C42">
        <w:rPr>
          <w:bCs/>
          <w:sz w:val="24"/>
          <w:szCs w:val="24"/>
        </w:rPr>
        <w:t>意见的，基金份额持有人所持有的基金份额不小于在权益登记日基金总份额的</w:t>
      </w:r>
      <w:r w:rsidRPr="00F35C42">
        <w:rPr>
          <w:rFonts w:hint="eastAsia"/>
          <w:bCs/>
          <w:sz w:val="24"/>
          <w:szCs w:val="24"/>
        </w:rPr>
        <w:t>二分之一</w:t>
      </w:r>
      <w:r w:rsidRPr="00321665">
        <w:rPr>
          <w:bCs/>
          <w:sz w:val="24"/>
          <w:szCs w:val="24"/>
        </w:rPr>
        <w:t>（含</w:t>
      </w:r>
      <w:r w:rsidRPr="00321665">
        <w:rPr>
          <w:rFonts w:hint="eastAsia"/>
          <w:bCs/>
          <w:sz w:val="24"/>
          <w:szCs w:val="24"/>
        </w:rPr>
        <w:t>二分之一</w:t>
      </w:r>
      <w:r w:rsidRPr="00EB64CB">
        <w:rPr>
          <w:bCs/>
          <w:sz w:val="24"/>
          <w:szCs w:val="24"/>
        </w:rPr>
        <w:t>）；</w:t>
      </w:r>
      <w:r w:rsidRPr="00FB55B7">
        <w:rPr>
          <w:rFonts w:hint="eastAsia"/>
          <w:bCs/>
          <w:sz w:val="24"/>
          <w:szCs w:val="24"/>
        </w:rPr>
        <w:t>若本人直接</w:t>
      </w:r>
      <w:r w:rsidRPr="00B70D5F">
        <w:rPr>
          <w:rFonts w:hint="eastAsia"/>
          <w:bCs/>
          <w:sz w:val="24"/>
          <w:szCs w:val="24"/>
        </w:rPr>
        <w:t>出具</w:t>
      </w:r>
      <w:r>
        <w:rPr>
          <w:rFonts w:hint="eastAsia"/>
          <w:bCs/>
          <w:sz w:val="24"/>
          <w:szCs w:val="24"/>
        </w:rPr>
        <w:t>表决</w:t>
      </w:r>
      <w:r w:rsidRPr="00B70D5F">
        <w:rPr>
          <w:rFonts w:hint="eastAsia"/>
          <w:bCs/>
          <w:sz w:val="24"/>
          <w:szCs w:val="24"/>
        </w:rPr>
        <w:t>意见或授权他人代表出具</w:t>
      </w:r>
      <w:r>
        <w:rPr>
          <w:rFonts w:hint="eastAsia"/>
          <w:bCs/>
          <w:sz w:val="24"/>
          <w:szCs w:val="24"/>
        </w:rPr>
        <w:t>表决</w:t>
      </w:r>
      <w:r w:rsidRPr="00B70D5F">
        <w:rPr>
          <w:rFonts w:hint="eastAsia"/>
          <w:bCs/>
          <w:sz w:val="24"/>
          <w:szCs w:val="24"/>
        </w:rPr>
        <w:t>意见基金份额持有人所持有的基金份额小于在权益登记日基金总份额的二分之一，召集人可以在原公告的基金份额持有人大会召开时间的</w:t>
      </w:r>
      <w:r w:rsidRPr="00E61050">
        <w:rPr>
          <w:rFonts w:hint="eastAsia"/>
          <w:bCs/>
          <w:sz w:val="24"/>
          <w:szCs w:val="24"/>
        </w:rPr>
        <w:t>3</w:t>
      </w:r>
      <w:r w:rsidRPr="005037D2">
        <w:rPr>
          <w:rFonts w:hint="eastAsia"/>
          <w:bCs/>
          <w:sz w:val="24"/>
          <w:szCs w:val="24"/>
        </w:rPr>
        <w:t>个月以后、</w:t>
      </w:r>
      <w:r w:rsidRPr="00AF09C1">
        <w:rPr>
          <w:rFonts w:hint="eastAsia"/>
          <w:bCs/>
          <w:sz w:val="24"/>
          <w:szCs w:val="24"/>
        </w:rPr>
        <w:t>6</w:t>
      </w:r>
      <w:r w:rsidRPr="00EB76F4">
        <w:rPr>
          <w:rFonts w:hint="eastAsia"/>
          <w:bCs/>
          <w:sz w:val="24"/>
          <w:szCs w:val="24"/>
        </w:rPr>
        <w:t>个月以内，就原定审议事项重</w:t>
      </w:r>
      <w:r w:rsidRPr="00EB76F4">
        <w:rPr>
          <w:rFonts w:hint="eastAsia"/>
          <w:bCs/>
          <w:sz w:val="24"/>
          <w:szCs w:val="24"/>
        </w:rPr>
        <w:lastRenderedPageBreak/>
        <w:t>新召集基金份额持有人大会。重新召集的基金份额持有人大会应当有代表三分之一（含三分之一）以上基金份额的持有人直接出具</w:t>
      </w:r>
      <w:r>
        <w:rPr>
          <w:rFonts w:hint="eastAsia"/>
          <w:bCs/>
          <w:sz w:val="24"/>
          <w:szCs w:val="24"/>
        </w:rPr>
        <w:t>表决</w:t>
      </w:r>
      <w:r w:rsidRPr="00EB76F4">
        <w:rPr>
          <w:rFonts w:hint="eastAsia"/>
          <w:bCs/>
          <w:sz w:val="24"/>
          <w:szCs w:val="24"/>
        </w:rPr>
        <w:t>意见或授权他人代表出具</w:t>
      </w:r>
      <w:r>
        <w:rPr>
          <w:rFonts w:hint="eastAsia"/>
          <w:bCs/>
          <w:sz w:val="24"/>
          <w:szCs w:val="24"/>
        </w:rPr>
        <w:t>表决</w:t>
      </w:r>
      <w:r w:rsidRPr="00EB76F4">
        <w:rPr>
          <w:rFonts w:hint="eastAsia"/>
          <w:bCs/>
          <w:sz w:val="24"/>
          <w:szCs w:val="24"/>
        </w:rPr>
        <w:t>意见；</w:t>
      </w:r>
    </w:p>
    <w:p w14:paraId="603F1D7B" w14:textId="77777777" w:rsidR="00F46671" w:rsidRPr="006105F3" w:rsidRDefault="00F46671" w:rsidP="00F46671">
      <w:pPr>
        <w:spacing w:line="360" w:lineRule="auto"/>
        <w:ind w:firstLineChars="200" w:firstLine="480"/>
        <w:rPr>
          <w:bCs/>
          <w:sz w:val="24"/>
          <w:szCs w:val="24"/>
        </w:rPr>
      </w:pPr>
      <w:r w:rsidRPr="00E83745">
        <w:rPr>
          <w:bCs/>
          <w:sz w:val="24"/>
          <w:szCs w:val="24"/>
        </w:rPr>
        <w:t>（</w:t>
      </w:r>
      <w:r w:rsidRPr="00E83745">
        <w:rPr>
          <w:bCs/>
          <w:sz w:val="24"/>
          <w:szCs w:val="24"/>
        </w:rPr>
        <w:t>4</w:t>
      </w:r>
      <w:r w:rsidRPr="00E83745">
        <w:rPr>
          <w:bCs/>
          <w:sz w:val="24"/>
          <w:szCs w:val="24"/>
        </w:rPr>
        <w:t>）上述第（</w:t>
      </w:r>
      <w:r w:rsidRPr="006105F3">
        <w:rPr>
          <w:bCs/>
          <w:sz w:val="24"/>
          <w:szCs w:val="24"/>
        </w:rPr>
        <w:t>3</w:t>
      </w:r>
      <w:r w:rsidRPr="006105F3">
        <w:rPr>
          <w:bCs/>
          <w:sz w:val="24"/>
          <w:szCs w:val="24"/>
        </w:rPr>
        <w:t>）项中直接出具</w:t>
      </w:r>
      <w:r>
        <w:rPr>
          <w:rFonts w:hint="eastAsia"/>
          <w:bCs/>
          <w:sz w:val="24"/>
          <w:szCs w:val="24"/>
        </w:rPr>
        <w:t>表决</w:t>
      </w:r>
      <w:r w:rsidRPr="006105F3">
        <w:rPr>
          <w:bCs/>
          <w:sz w:val="24"/>
          <w:szCs w:val="24"/>
        </w:rPr>
        <w:t>意见的基金份额持有人或受托代表他人出具</w:t>
      </w:r>
      <w:r>
        <w:rPr>
          <w:rFonts w:hint="eastAsia"/>
          <w:bCs/>
          <w:sz w:val="24"/>
          <w:szCs w:val="24"/>
        </w:rPr>
        <w:t>表决</w:t>
      </w:r>
      <w:r w:rsidRPr="006105F3">
        <w:rPr>
          <w:bCs/>
          <w:sz w:val="24"/>
          <w:szCs w:val="24"/>
        </w:rPr>
        <w:t>意见的代理人，同时提交的持有基金份额的凭证、受托出具</w:t>
      </w:r>
      <w:r>
        <w:rPr>
          <w:rFonts w:hint="eastAsia"/>
          <w:bCs/>
          <w:sz w:val="24"/>
          <w:szCs w:val="24"/>
        </w:rPr>
        <w:t>表决</w:t>
      </w:r>
      <w:r w:rsidRPr="006105F3">
        <w:rPr>
          <w:bCs/>
          <w:sz w:val="24"/>
          <w:szCs w:val="24"/>
        </w:rPr>
        <w:t>意见的代理人出具的委托人持有基金份额的凭证及委托人的代理投票授权委托证明符合法律法规、《基金合同》和会议通知的规定，并与基金登记机构记录相符</w:t>
      </w:r>
      <w:r w:rsidRPr="006105F3">
        <w:rPr>
          <w:rFonts w:hint="eastAsia"/>
          <w:bCs/>
          <w:sz w:val="24"/>
          <w:szCs w:val="24"/>
        </w:rPr>
        <w:t>。</w:t>
      </w:r>
    </w:p>
    <w:p w14:paraId="705AE5FA" w14:textId="77777777" w:rsidR="00F46671" w:rsidRPr="00433721" w:rsidRDefault="00F46671" w:rsidP="00F46671">
      <w:pPr>
        <w:spacing w:line="360" w:lineRule="auto"/>
        <w:ind w:firstLineChars="200" w:firstLine="480"/>
        <w:rPr>
          <w:bCs/>
          <w:sz w:val="24"/>
          <w:szCs w:val="24"/>
        </w:rPr>
      </w:pPr>
      <w:r w:rsidRPr="00433721">
        <w:rPr>
          <w:rFonts w:hint="eastAsia"/>
          <w:bCs/>
          <w:sz w:val="24"/>
          <w:szCs w:val="24"/>
        </w:rPr>
        <w:t>3</w:t>
      </w:r>
      <w:r w:rsidRPr="00433721">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6A35900B" w14:textId="77777777" w:rsidR="00F46671" w:rsidRPr="007B62D3" w:rsidRDefault="00F46671" w:rsidP="00F46671">
      <w:pPr>
        <w:spacing w:line="360" w:lineRule="auto"/>
        <w:ind w:firstLineChars="200" w:firstLine="480"/>
        <w:rPr>
          <w:sz w:val="24"/>
          <w:szCs w:val="24"/>
        </w:rPr>
      </w:pPr>
      <w:r w:rsidRPr="00E34827">
        <w:rPr>
          <w:rFonts w:hint="eastAsia"/>
          <w:bCs/>
          <w:sz w:val="24"/>
          <w:szCs w:val="24"/>
        </w:rPr>
        <w:t>4</w:t>
      </w:r>
      <w:r w:rsidRPr="007B62D3">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3E3E950" w14:textId="77777777"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五</w:t>
      </w:r>
      <w:r w:rsidRPr="00FD28CE">
        <w:rPr>
          <w:rFonts w:hint="eastAsia"/>
          <w:bCs/>
          <w:sz w:val="24"/>
          <w:szCs w:val="24"/>
        </w:rPr>
        <w:t>）</w:t>
      </w:r>
      <w:r w:rsidRPr="00FD28CE">
        <w:rPr>
          <w:bCs/>
          <w:sz w:val="24"/>
          <w:szCs w:val="24"/>
        </w:rPr>
        <w:t>议事内容与程序</w:t>
      </w:r>
    </w:p>
    <w:p w14:paraId="797A6A71" w14:textId="77777777"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、议事内容及提案权</w:t>
      </w:r>
    </w:p>
    <w:p w14:paraId="68525CB8" w14:textId="77777777" w:rsidR="00F46671" w:rsidRPr="007B62D3" w:rsidRDefault="00F46671" w:rsidP="00F46671">
      <w:pPr>
        <w:spacing w:line="360" w:lineRule="auto"/>
        <w:ind w:firstLineChars="200" w:firstLine="480"/>
        <w:rPr>
          <w:bCs/>
          <w:sz w:val="24"/>
          <w:szCs w:val="24"/>
        </w:rPr>
      </w:pPr>
      <w:r w:rsidRPr="007B62D3">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ABBFFCC" w14:textId="77777777" w:rsidR="00F46671" w:rsidRPr="007B62D3" w:rsidRDefault="00F46671" w:rsidP="00F46671">
      <w:pPr>
        <w:spacing w:line="360" w:lineRule="auto"/>
        <w:ind w:firstLineChars="200" w:firstLine="480"/>
        <w:rPr>
          <w:bCs/>
          <w:sz w:val="24"/>
          <w:szCs w:val="24"/>
        </w:rPr>
      </w:pPr>
      <w:r w:rsidRPr="007B62D3">
        <w:rPr>
          <w:bCs/>
          <w:sz w:val="24"/>
          <w:szCs w:val="24"/>
        </w:rPr>
        <w:t>基金份额持有人大会的召集人发出召集会议的通知后，对原有提案的修改应当在基金份额持有人大会召开前及时公告。</w:t>
      </w:r>
    </w:p>
    <w:p w14:paraId="5950FFBD" w14:textId="77777777" w:rsidR="00F46671" w:rsidRPr="007B62D3" w:rsidRDefault="00F46671" w:rsidP="00F46671">
      <w:pPr>
        <w:spacing w:line="360" w:lineRule="auto"/>
        <w:ind w:firstLineChars="200" w:firstLine="480"/>
        <w:rPr>
          <w:bCs/>
          <w:sz w:val="24"/>
          <w:szCs w:val="24"/>
        </w:rPr>
      </w:pPr>
      <w:r w:rsidRPr="007B62D3">
        <w:rPr>
          <w:bCs/>
          <w:sz w:val="24"/>
          <w:szCs w:val="24"/>
        </w:rPr>
        <w:t>基金份额持有人大会不得对未事先公告的议事内容进行表决。</w:t>
      </w:r>
    </w:p>
    <w:p w14:paraId="136FCC35" w14:textId="77777777"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、议事程序</w:t>
      </w:r>
    </w:p>
    <w:p w14:paraId="42F9B8DD"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）现场开会</w:t>
      </w:r>
    </w:p>
    <w:p w14:paraId="0135C530" w14:textId="77777777" w:rsidR="00F46671" w:rsidRPr="007B62D3" w:rsidRDefault="00F46671" w:rsidP="00F46671">
      <w:pPr>
        <w:spacing w:line="360" w:lineRule="auto"/>
        <w:ind w:firstLineChars="200" w:firstLine="480"/>
        <w:rPr>
          <w:bCs/>
          <w:sz w:val="24"/>
          <w:szCs w:val="24"/>
        </w:rPr>
      </w:pPr>
      <w:r w:rsidRPr="007B62D3">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sidRPr="007B62D3">
        <w:rPr>
          <w:bCs/>
          <w:sz w:val="24"/>
          <w:szCs w:val="24"/>
        </w:rPr>
        <w:lastRenderedPageBreak/>
        <w:t>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sidRPr="007B62D3">
        <w:rPr>
          <w:bCs/>
          <w:sz w:val="24"/>
          <w:szCs w:val="24"/>
        </w:rPr>
        <w:t>作出</w:t>
      </w:r>
      <w:proofErr w:type="gramEnd"/>
      <w:r w:rsidRPr="007B62D3">
        <w:rPr>
          <w:bCs/>
          <w:sz w:val="24"/>
          <w:szCs w:val="24"/>
        </w:rPr>
        <w:t>的决议的效力。</w:t>
      </w:r>
    </w:p>
    <w:p w14:paraId="06DA802F" w14:textId="77777777" w:rsidR="00F46671" w:rsidRPr="007B62D3" w:rsidRDefault="00F46671" w:rsidP="00F46671">
      <w:pPr>
        <w:spacing w:line="360" w:lineRule="auto"/>
        <w:ind w:firstLineChars="200" w:firstLine="480"/>
        <w:rPr>
          <w:bCs/>
          <w:sz w:val="24"/>
          <w:szCs w:val="24"/>
        </w:rPr>
      </w:pPr>
      <w:r w:rsidRPr="007B62D3">
        <w:rPr>
          <w:bCs/>
          <w:sz w:val="24"/>
          <w:szCs w:val="24"/>
        </w:rPr>
        <w:t>会议召集人应当制作出席会议人员的签名册。签名</w:t>
      </w:r>
      <w:proofErr w:type="gramStart"/>
      <w:r w:rsidRPr="007B62D3">
        <w:rPr>
          <w:bCs/>
          <w:sz w:val="24"/>
          <w:szCs w:val="24"/>
        </w:rPr>
        <w:t>册</w:t>
      </w:r>
      <w:proofErr w:type="gramEnd"/>
      <w:r w:rsidRPr="007B62D3">
        <w:rPr>
          <w:bCs/>
          <w:sz w:val="24"/>
          <w:szCs w:val="24"/>
        </w:rPr>
        <w:t>载明参加会议人员姓名（或单位名称）、身份证明文件号码、持有或代表有表决权的基金份额、委托人姓名（或单位名称）和联系方式等事项。</w:t>
      </w:r>
    </w:p>
    <w:p w14:paraId="077431F8" w14:textId="77777777"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）通讯开会</w:t>
      </w:r>
    </w:p>
    <w:p w14:paraId="0FAD9A20" w14:textId="77777777" w:rsidR="00F46671" w:rsidRPr="007B62D3" w:rsidRDefault="00F46671" w:rsidP="00F46671">
      <w:pPr>
        <w:spacing w:line="360" w:lineRule="auto"/>
        <w:ind w:firstLineChars="200" w:firstLine="480"/>
        <w:rPr>
          <w:bCs/>
          <w:sz w:val="24"/>
          <w:szCs w:val="24"/>
        </w:rPr>
      </w:pPr>
      <w:r w:rsidRPr="007B62D3">
        <w:rPr>
          <w:bCs/>
          <w:sz w:val="24"/>
          <w:szCs w:val="24"/>
        </w:rPr>
        <w:t>在通讯开会的情况下，首先由召集人提前</w:t>
      </w:r>
      <w:r w:rsidRPr="007B62D3">
        <w:rPr>
          <w:rFonts w:hint="eastAsia"/>
          <w:bCs/>
          <w:sz w:val="24"/>
          <w:szCs w:val="24"/>
        </w:rPr>
        <w:t>30</w:t>
      </w:r>
      <w:r w:rsidRPr="007B62D3">
        <w:rPr>
          <w:bCs/>
          <w:sz w:val="24"/>
          <w:szCs w:val="24"/>
        </w:rPr>
        <w:t>日公布提案，在所通知的表决截止日期后</w:t>
      </w:r>
      <w:r w:rsidRPr="007B62D3">
        <w:rPr>
          <w:rFonts w:hint="eastAsia"/>
          <w:bCs/>
          <w:sz w:val="24"/>
          <w:szCs w:val="24"/>
        </w:rPr>
        <w:t>2</w:t>
      </w:r>
      <w:r w:rsidRPr="007B62D3">
        <w:rPr>
          <w:bCs/>
          <w:sz w:val="24"/>
          <w:szCs w:val="24"/>
        </w:rPr>
        <w:t>个工作日内在公证机关监督下由召集人统计全部有效表决，在公证机关监督下形成决议。</w:t>
      </w:r>
    </w:p>
    <w:p w14:paraId="11FE811A" w14:textId="77777777"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六</w:t>
      </w:r>
      <w:r w:rsidRPr="00FD28CE">
        <w:rPr>
          <w:rFonts w:hint="eastAsia"/>
          <w:bCs/>
          <w:sz w:val="24"/>
          <w:szCs w:val="24"/>
        </w:rPr>
        <w:t>）</w:t>
      </w:r>
      <w:r w:rsidRPr="00FD28CE">
        <w:rPr>
          <w:bCs/>
          <w:sz w:val="24"/>
          <w:szCs w:val="24"/>
        </w:rPr>
        <w:t>表决</w:t>
      </w:r>
    </w:p>
    <w:p w14:paraId="6BAB7881" w14:textId="77777777" w:rsidR="00F46671" w:rsidRPr="007B62D3" w:rsidRDefault="00F46671" w:rsidP="00F46671">
      <w:pPr>
        <w:spacing w:line="360" w:lineRule="auto"/>
        <w:ind w:firstLineChars="200" w:firstLine="480"/>
        <w:rPr>
          <w:bCs/>
          <w:sz w:val="24"/>
          <w:szCs w:val="24"/>
        </w:rPr>
      </w:pPr>
      <w:r w:rsidRPr="007B62D3">
        <w:rPr>
          <w:bCs/>
          <w:sz w:val="24"/>
          <w:szCs w:val="24"/>
        </w:rPr>
        <w:t>基金份额持有人所持每份基金份额有一票表决权。</w:t>
      </w:r>
    </w:p>
    <w:p w14:paraId="2C3ADBF2" w14:textId="77777777" w:rsidR="00F46671" w:rsidRPr="007B62D3" w:rsidRDefault="00F46671" w:rsidP="00F46671">
      <w:pPr>
        <w:spacing w:line="360" w:lineRule="auto"/>
        <w:ind w:firstLineChars="200" w:firstLine="480"/>
        <w:rPr>
          <w:bCs/>
          <w:sz w:val="24"/>
          <w:szCs w:val="24"/>
        </w:rPr>
      </w:pPr>
      <w:r w:rsidRPr="007B62D3">
        <w:rPr>
          <w:bCs/>
          <w:sz w:val="24"/>
          <w:szCs w:val="24"/>
        </w:rPr>
        <w:t>基金份额持有人大会决议分为一般决议和特别决议：</w:t>
      </w:r>
    </w:p>
    <w:p w14:paraId="6914A482" w14:textId="77777777"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、一般决议，一般决议须经参加大会的基金份额持有人或其代理人所持表决权的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）通过方为有效；除下列第</w:t>
      </w:r>
      <w:r w:rsidRPr="007B62D3">
        <w:rPr>
          <w:bCs/>
          <w:sz w:val="24"/>
          <w:szCs w:val="24"/>
        </w:rPr>
        <w:t>2</w:t>
      </w:r>
      <w:r w:rsidRPr="007B62D3">
        <w:rPr>
          <w:bCs/>
          <w:sz w:val="24"/>
          <w:szCs w:val="24"/>
        </w:rPr>
        <w:t>项所规定的须以特别决议通过事项以外的其他事项均以一般决议的方式通过。</w:t>
      </w:r>
    </w:p>
    <w:p w14:paraId="57F80803" w14:textId="77777777" w:rsidR="00F46671" w:rsidRPr="00794D51" w:rsidRDefault="00F46671" w:rsidP="00F46671">
      <w:pPr>
        <w:spacing w:line="360" w:lineRule="auto"/>
        <w:ind w:firstLineChars="200" w:firstLine="480"/>
        <w:rPr>
          <w:bCs/>
          <w:sz w:val="24"/>
          <w:szCs w:val="24"/>
        </w:rPr>
      </w:pPr>
      <w:r w:rsidRPr="007B62D3">
        <w:rPr>
          <w:sz w:val="24"/>
          <w:szCs w:val="24"/>
        </w:rPr>
        <w:t>2</w:t>
      </w:r>
      <w:r w:rsidRPr="007B62D3">
        <w:rPr>
          <w:sz w:val="24"/>
          <w:szCs w:val="24"/>
        </w:rPr>
        <w:t>、特别决议，特别决议应当经参加大会的基金份额持有人或其代理人所持表决权的</w:t>
      </w:r>
      <w:r w:rsidRPr="007B62D3">
        <w:rPr>
          <w:rFonts w:hint="eastAsia"/>
          <w:sz w:val="24"/>
          <w:szCs w:val="24"/>
        </w:rPr>
        <w:t>三分之二</w:t>
      </w:r>
      <w:r w:rsidRPr="007B62D3">
        <w:rPr>
          <w:sz w:val="24"/>
          <w:szCs w:val="24"/>
        </w:rPr>
        <w:t>以上（含</w:t>
      </w:r>
      <w:r w:rsidRPr="007B62D3">
        <w:rPr>
          <w:rFonts w:hint="eastAsia"/>
          <w:sz w:val="24"/>
          <w:szCs w:val="24"/>
        </w:rPr>
        <w:t>三分之二</w:t>
      </w:r>
      <w:r w:rsidRPr="007B62D3">
        <w:rPr>
          <w:sz w:val="24"/>
          <w:szCs w:val="24"/>
        </w:rPr>
        <w:t>）通过方可做出。</w:t>
      </w:r>
      <w:r>
        <w:rPr>
          <w:rFonts w:hint="eastAsia"/>
          <w:sz w:val="24"/>
          <w:szCs w:val="24"/>
        </w:rPr>
        <w:t>除《基金合同》另有约定外，</w:t>
      </w:r>
      <w:r w:rsidRPr="004756DA">
        <w:rPr>
          <w:bCs/>
          <w:sz w:val="24"/>
          <w:szCs w:val="24"/>
        </w:rPr>
        <w:t>转换基金运作方式、更换基金管理人或者基金托</w:t>
      </w:r>
      <w:r w:rsidRPr="00DF0A53">
        <w:rPr>
          <w:bCs/>
          <w:sz w:val="24"/>
          <w:szCs w:val="24"/>
        </w:rPr>
        <w:t>管人、终止《基金合同》</w:t>
      </w:r>
      <w:r w:rsidRPr="00E039EA">
        <w:rPr>
          <w:rFonts w:hint="eastAsia"/>
          <w:bCs/>
          <w:sz w:val="24"/>
          <w:szCs w:val="24"/>
        </w:rPr>
        <w:t>、本基金与其他基金合并</w:t>
      </w:r>
      <w:r w:rsidRPr="00E039EA">
        <w:rPr>
          <w:bCs/>
          <w:sz w:val="24"/>
          <w:szCs w:val="24"/>
        </w:rPr>
        <w:t>以特别决议通过方为有效。</w:t>
      </w:r>
    </w:p>
    <w:p w14:paraId="61582D6F" w14:textId="77777777" w:rsidR="00F46671" w:rsidRPr="00832D08" w:rsidRDefault="00F46671" w:rsidP="00F46671">
      <w:pPr>
        <w:spacing w:line="360" w:lineRule="auto"/>
        <w:ind w:firstLineChars="200" w:firstLine="480"/>
        <w:rPr>
          <w:sz w:val="24"/>
          <w:szCs w:val="24"/>
        </w:rPr>
      </w:pPr>
      <w:r w:rsidRPr="007B62D3">
        <w:rPr>
          <w:sz w:val="24"/>
          <w:szCs w:val="24"/>
        </w:rPr>
        <w:t>基金份额持有人大会</w:t>
      </w:r>
      <w:r w:rsidRPr="0067083A">
        <w:rPr>
          <w:sz w:val="24"/>
          <w:szCs w:val="24"/>
        </w:rPr>
        <w:t>采取记名方式进行投票表决。</w:t>
      </w:r>
    </w:p>
    <w:p w14:paraId="0ED3ED12" w14:textId="77777777" w:rsidR="00F46671" w:rsidRPr="00DF0A53" w:rsidRDefault="00F46671" w:rsidP="00F46671">
      <w:pPr>
        <w:spacing w:line="360" w:lineRule="auto"/>
        <w:ind w:firstLineChars="200" w:firstLine="480"/>
        <w:rPr>
          <w:bCs/>
          <w:sz w:val="24"/>
          <w:szCs w:val="24"/>
        </w:rPr>
      </w:pPr>
      <w:r w:rsidRPr="00E34827">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w:t>
      </w:r>
      <w:r w:rsidRPr="004756DA">
        <w:rPr>
          <w:bCs/>
          <w:sz w:val="24"/>
          <w:szCs w:val="24"/>
        </w:rPr>
        <w:t>有效表决，表决意见模糊不清或相互矛盾的视为弃权表决，但应当计入出具书面意见的基金份额持有人所代表的基金份额总数。</w:t>
      </w:r>
    </w:p>
    <w:p w14:paraId="733A74AC" w14:textId="77777777" w:rsidR="00F46671" w:rsidRPr="00E039EA" w:rsidRDefault="00F46671" w:rsidP="00F46671">
      <w:pPr>
        <w:spacing w:line="360" w:lineRule="auto"/>
        <w:ind w:firstLineChars="200" w:firstLine="480"/>
        <w:rPr>
          <w:bCs/>
          <w:sz w:val="24"/>
          <w:szCs w:val="24"/>
        </w:rPr>
      </w:pPr>
      <w:r w:rsidRPr="00E039EA">
        <w:rPr>
          <w:bCs/>
          <w:sz w:val="24"/>
          <w:szCs w:val="24"/>
        </w:rPr>
        <w:t>基金份额持有人大会的各项提案或同一项提案内并列的各项议题应当分开审议、逐项表决。</w:t>
      </w:r>
    </w:p>
    <w:p w14:paraId="249ADFF9" w14:textId="77777777"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七</w:t>
      </w:r>
      <w:r w:rsidRPr="00FD28CE">
        <w:rPr>
          <w:rFonts w:hint="eastAsia"/>
          <w:bCs/>
          <w:sz w:val="24"/>
          <w:szCs w:val="24"/>
        </w:rPr>
        <w:t>）</w:t>
      </w:r>
      <w:r w:rsidRPr="00FD28CE">
        <w:rPr>
          <w:bCs/>
          <w:sz w:val="24"/>
          <w:szCs w:val="24"/>
        </w:rPr>
        <w:t>计票</w:t>
      </w:r>
    </w:p>
    <w:p w14:paraId="648F261A" w14:textId="77777777" w:rsidR="00F46671" w:rsidRPr="00DF0A53" w:rsidRDefault="00F46671" w:rsidP="00F46671">
      <w:pPr>
        <w:spacing w:line="360" w:lineRule="auto"/>
        <w:ind w:firstLineChars="200" w:firstLine="480"/>
        <w:rPr>
          <w:bCs/>
          <w:sz w:val="24"/>
          <w:szCs w:val="24"/>
        </w:rPr>
      </w:pPr>
      <w:r w:rsidRPr="00E34827">
        <w:rPr>
          <w:bCs/>
          <w:sz w:val="24"/>
          <w:szCs w:val="24"/>
        </w:rPr>
        <w:lastRenderedPageBreak/>
        <w:t>1</w:t>
      </w:r>
      <w:r w:rsidRPr="004756DA">
        <w:rPr>
          <w:bCs/>
          <w:sz w:val="24"/>
          <w:szCs w:val="24"/>
        </w:rPr>
        <w:t>、现场开会</w:t>
      </w:r>
    </w:p>
    <w:p w14:paraId="62B59AB2" w14:textId="77777777" w:rsidR="00F46671" w:rsidRPr="00D64766" w:rsidRDefault="00F46671" w:rsidP="00F46671">
      <w:pPr>
        <w:spacing w:line="360" w:lineRule="auto"/>
        <w:ind w:firstLineChars="200" w:firstLine="480"/>
        <w:rPr>
          <w:bCs/>
          <w:sz w:val="24"/>
          <w:szCs w:val="24"/>
        </w:rPr>
      </w:pPr>
      <w:r w:rsidRPr="00DF0A53">
        <w:rPr>
          <w:bCs/>
          <w:sz w:val="24"/>
          <w:szCs w:val="24"/>
        </w:rPr>
        <w:t>（</w:t>
      </w:r>
      <w:r w:rsidRPr="00E039EA">
        <w:rPr>
          <w:bCs/>
          <w:sz w:val="24"/>
          <w:szCs w:val="24"/>
        </w:rPr>
        <w:t>1</w:t>
      </w:r>
      <w:r w:rsidRPr="00E039EA">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E039EA">
        <w:rPr>
          <w:bCs/>
          <w:sz w:val="24"/>
          <w:szCs w:val="24"/>
        </w:rPr>
        <w:t>或大会</w:t>
      </w:r>
      <w:proofErr w:type="gramEnd"/>
      <w:r w:rsidRPr="00E039EA">
        <w:rPr>
          <w:bCs/>
          <w:sz w:val="24"/>
          <w:szCs w:val="24"/>
        </w:rPr>
        <w:t>虽然由基金管理人或基金托管人召集，但是基金管理人或基金</w:t>
      </w:r>
      <w:r w:rsidRPr="00794D51">
        <w:rPr>
          <w:bCs/>
          <w:sz w:val="24"/>
          <w:szCs w:val="24"/>
        </w:rPr>
        <w:t>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BFC840A" w14:textId="77777777" w:rsidR="00F46671" w:rsidRPr="00034628" w:rsidRDefault="00F46671" w:rsidP="00F46671">
      <w:pPr>
        <w:spacing w:line="360" w:lineRule="auto"/>
        <w:ind w:firstLineChars="200" w:firstLine="480"/>
        <w:rPr>
          <w:bCs/>
          <w:sz w:val="24"/>
          <w:szCs w:val="24"/>
        </w:rPr>
      </w:pPr>
      <w:r w:rsidRPr="00F10FE0">
        <w:rPr>
          <w:bCs/>
          <w:sz w:val="24"/>
          <w:szCs w:val="24"/>
        </w:rPr>
        <w:t>（</w:t>
      </w:r>
      <w:r w:rsidRPr="003C5E4D">
        <w:rPr>
          <w:bCs/>
          <w:sz w:val="24"/>
          <w:szCs w:val="24"/>
        </w:rPr>
        <w:t>2</w:t>
      </w:r>
      <w:r w:rsidRPr="00F0164A">
        <w:rPr>
          <w:bCs/>
          <w:sz w:val="24"/>
          <w:szCs w:val="24"/>
        </w:rPr>
        <w:t>）监票人应当在基金份额持有人表决后立即进行清点并由大会主持人当场公布计票结果。</w:t>
      </w:r>
    </w:p>
    <w:p w14:paraId="51626A9E" w14:textId="77777777" w:rsidR="00F46671" w:rsidRPr="000C5846" w:rsidRDefault="00F46671" w:rsidP="00F46671">
      <w:pPr>
        <w:spacing w:line="360" w:lineRule="auto"/>
        <w:ind w:firstLineChars="200" w:firstLine="480"/>
        <w:rPr>
          <w:bCs/>
          <w:sz w:val="24"/>
          <w:szCs w:val="24"/>
        </w:rPr>
      </w:pPr>
      <w:r w:rsidRPr="00221202">
        <w:rPr>
          <w:bCs/>
          <w:sz w:val="24"/>
          <w:szCs w:val="24"/>
        </w:rPr>
        <w:t>（</w:t>
      </w:r>
      <w:r w:rsidRPr="00221202">
        <w:rPr>
          <w:bCs/>
          <w:sz w:val="24"/>
          <w:szCs w:val="24"/>
        </w:rPr>
        <w:t>3</w:t>
      </w:r>
      <w:r w:rsidRPr="00221202">
        <w:rPr>
          <w:bCs/>
          <w:sz w:val="24"/>
          <w:szCs w:val="24"/>
        </w:rPr>
        <w:t>）如果会议主持人或基金份额持有人或代理人对于提交的表决结果有怀疑，可以在宣布表决结果后立即对所投票</w:t>
      </w:r>
      <w:proofErr w:type="gramStart"/>
      <w:r w:rsidRPr="00221202">
        <w:rPr>
          <w:bCs/>
          <w:sz w:val="24"/>
          <w:szCs w:val="24"/>
        </w:rPr>
        <w:t>数要求</w:t>
      </w:r>
      <w:proofErr w:type="gramEnd"/>
      <w:r w:rsidRPr="00221202">
        <w:rPr>
          <w:bCs/>
          <w:sz w:val="24"/>
          <w:szCs w:val="24"/>
        </w:rPr>
        <w:t>进行重新清点。监票人应当进行重新清点，重新清点以一次为限。重新清点后，大会主持人应当当场公布重新清点结果。</w:t>
      </w:r>
    </w:p>
    <w:p w14:paraId="47A11A52" w14:textId="77777777" w:rsidR="00F46671" w:rsidRPr="00F35C42" w:rsidRDefault="00F46671" w:rsidP="00F46671">
      <w:pPr>
        <w:spacing w:line="360" w:lineRule="auto"/>
        <w:ind w:firstLineChars="200" w:firstLine="480"/>
        <w:rPr>
          <w:bCs/>
          <w:sz w:val="24"/>
          <w:szCs w:val="24"/>
        </w:rPr>
      </w:pPr>
      <w:r w:rsidRPr="00CD69B6">
        <w:rPr>
          <w:bCs/>
          <w:sz w:val="24"/>
          <w:szCs w:val="24"/>
        </w:rPr>
        <w:t>（</w:t>
      </w:r>
      <w:r w:rsidRPr="00F35C42">
        <w:rPr>
          <w:bCs/>
          <w:sz w:val="24"/>
          <w:szCs w:val="24"/>
        </w:rPr>
        <w:t>4</w:t>
      </w:r>
      <w:r w:rsidRPr="00F35C42">
        <w:rPr>
          <w:bCs/>
          <w:sz w:val="24"/>
          <w:szCs w:val="24"/>
        </w:rPr>
        <w:t>）计票过程应由公证机关予以公证</w:t>
      </w:r>
      <w:r w:rsidRPr="00F35C42">
        <w:rPr>
          <w:rFonts w:hint="eastAsia"/>
          <w:bCs/>
          <w:sz w:val="24"/>
          <w:szCs w:val="24"/>
        </w:rPr>
        <w:t>，</w:t>
      </w:r>
      <w:r w:rsidRPr="00F35C42">
        <w:rPr>
          <w:bCs/>
          <w:sz w:val="24"/>
          <w:szCs w:val="24"/>
        </w:rPr>
        <w:t>基金管理人或基金托管人拒不出席大会的，不影响计票的效力。</w:t>
      </w:r>
    </w:p>
    <w:p w14:paraId="0A7B9D59" w14:textId="77777777" w:rsidR="00F46671" w:rsidRPr="00F35C42" w:rsidRDefault="00F46671" w:rsidP="00F46671">
      <w:pPr>
        <w:spacing w:line="360" w:lineRule="auto"/>
        <w:ind w:firstLineChars="200" w:firstLine="480"/>
        <w:rPr>
          <w:bCs/>
          <w:sz w:val="24"/>
          <w:szCs w:val="24"/>
        </w:rPr>
      </w:pPr>
      <w:r w:rsidRPr="00F35C42">
        <w:rPr>
          <w:bCs/>
          <w:sz w:val="24"/>
          <w:szCs w:val="24"/>
        </w:rPr>
        <w:t>2</w:t>
      </w:r>
      <w:r w:rsidRPr="00F35C42">
        <w:rPr>
          <w:bCs/>
          <w:sz w:val="24"/>
          <w:szCs w:val="24"/>
        </w:rPr>
        <w:t>、通讯开会</w:t>
      </w:r>
    </w:p>
    <w:p w14:paraId="435025D7" w14:textId="77777777" w:rsidR="00F46671" w:rsidRPr="00F35C42" w:rsidRDefault="00F46671" w:rsidP="00F46671">
      <w:pPr>
        <w:spacing w:line="360" w:lineRule="auto"/>
        <w:ind w:firstLineChars="200" w:firstLine="480"/>
        <w:rPr>
          <w:bCs/>
          <w:sz w:val="24"/>
          <w:szCs w:val="24"/>
        </w:rPr>
      </w:pPr>
      <w:r w:rsidRPr="00F35C42">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F35C42">
        <w:rPr>
          <w:bCs/>
          <w:sz w:val="24"/>
          <w:szCs w:val="24"/>
        </w:rPr>
        <w:t>人拒派</w:t>
      </w:r>
      <w:proofErr w:type="gramEnd"/>
      <w:r w:rsidRPr="00F35C42">
        <w:rPr>
          <w:bCs/>
          <w:sz w:val="24"/>
          <w:szCs w:val="24"/>
        </w:rPr>
        <w:t>代表对表决意见的计票进行监督的，不影响计票和表决结果。</w:t>
      </w:r>
    </w:p>
    <w:p w14:paraId="74C88005" w14:textId="77777777"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八</w:t>
      </w:r>
      <w:r w:rsidRPr="00FD28CE">
        <w:rPr>
          <w:rFonts w:hint="eastAsia"/>
          <w:bCs/>
          <w:sz w:val="24"/>
          <w:szCs w:val="24"/>
        </w:rPr>
        <w:t>）</w:t>
      </w:r>
      <w:r w:rsidRPr="00FD28CE">
        <w:rPr>
          <w:bCs/>
          <w:sz w:val="24"/>
          <w:szCs w:val="24"/>
        </w:rPr>
        <w:t>生效与公告</w:t>
      </w:r>
    </w:p>
    <w:p w14:paraId="4AE434A1" w14:textId="77777777" w:rsidR="00F46671" w:rsidRPr="00E039EA" w:rsidRDefault="00F46671" w:rsidP="00F46671">
      <w:pPr>
        <w:spacing w:line="360" w:lineRule="auto"/>
        <w:ind w:firstLineChars="200" w:firstLine="480"/>
        <w:rPr>
          <w:bCs/>
          <w:sz w:val="24"/>
          <w:szCs w:val="24"/>
        </w:rPr>
      </w:pPr>
      <w:r w:rsidRPr="00E34827">
        <w:rPr>
          <w:bCs/>
          <w:sz w:val="24"/>
          <w:szCs w:val="24"/>
        </w:rPr>
        <w:t>基金份额持有人大会的</w:t>
      </w:r>
      <w:r w:rsidRPr="007B62D3">
        <w:rPr>
          <w:sz w:val="24"/>
          <w:szCs w:val="24"/>
        </w:rPr>
        <w:t>决议</w:t>
      </w:r>
      <w:r w:rsidRPr="00E34827">
        <w:rPr>
          <w:bCs/>
          <w:sz w:val="24"/>
          <w:szCs w:val="24"/>
        </w:rPr>
        <w:t>，召集人应当</w:t>
      </w:r>
      <w:r w:rsidRPr="007B62D3">
        <w:rPr>
          <w:sz w:val="24"/>
          <w:szCs w:val="24"/>
        </w:rPr>
        <w:t>自</w:t>
      </w:r>
      <w:r w:rsidRPr="00E34827">
        <w:rPr>
          <w:bCs/>
          <w:sz w:val="24"/>
          <w:szCs w:val="24"/>
        </w:rPr>
        <w:t>通过之日起</w:t>
      </w:r>
      <w:r w:rsidRPr="004756DA">
        <w:rPr>
          <w:rFonts w:hint="eastAsia"/>
          <w:bCs/>
          <w:sz w:val="24"/>
          <w:szCs w:val="24"/>
        </w:rPr>
        <w:t>5</w:t>
      </w:r>
      <w:r w:rsidRPr="00DF0A53">
        <w:rPr>
          <w:bCs/>
          <w:sz w:val="24"/>
          <w:szCs w:val="24"/>
        </w:rPr>
        <w:t>日内报中国证监会备案。</w:t>
      </w:r>
    </w:p>
    <w:p w14:paraId="2FC3E539" w14:textId="77777777" w:rsidR="00F46671" w:rsidRPr="004756DA" w:rsidRDefault="00F46671" w:rsidP="00F46671">
      <w:pPr>
        <w:spacing w:line="360" w:lineRule="auto"/>
        <w:ind w:firstLineChars="200" w:firstLine="480"/>
        <w:rPr>
          <w:bCs/>
          <w:sz w:val="24"/>
          <w:szCs w:val="24"/>
        </w:rPr>
      </w:pPr>
      <w:r w:rsidRPr="00E039EA">
        <w:rPr>
          <w:bCs/>
          <w:sz w:val="24"/>
          <w:szCs w:val="24"/>
        </w:rPr>
        <w:t>基金份额持有人大会的决议自</w:t>
      </w:r>
      <w:r w:rsidRPr="00794D51">
        <w:rPr>
          <w:rFonts w:hint="eastAsia"/>
          <w:bCs/>
          <w:sz w:val="24"/>
          <w:szCs w:val="24"/>
        </w:rPr>
        <w:t>表决通过</w:t>
      </w:r>
      <w:r w:rsidRPr="007B62D3">
        <w:rPr>
          <w:sz w:val="24"/>
          <w:szCs w:val="24"/>
        </w:rPr>
        <w:t>之日起</w:t>
      </w:r>
      <w:r w:rsidRPr="00E34827">
        <w:rPr>
          <w:bCs/>
          <w:sz w:val="24"/>
          <w:szCs w:val="24"/>
        </w:rPr>
        <w:t>生效。</w:t>
      </w:r>
    </w:p>
    <w:p w14:paraId="093D824B" w14:textId="77777777" w:rsidR="00F46671" w:rsidRPr="007B62D3" w:rsidRDefault="00F46671" w:rsidP="00F46671">
      <w:pPr>
        <w:spacing w:line="360" w:lineRule="auto"/>
        <w:ind w:firstLineChars="200" w:firstLine="480"/>
        <w:rPr>
          <w:bCs/>
          <w:sz w:val="24"/>
          <w:szCs w:val="24"/>
        </w:rPr>
      </w:pPr>
      <w:r w:rsidRPr="007B62D3">
        <w:rPr>
          <w:bCs/>
          <w:sz w:val="24"/>
          <w:szCs w:val="24"/>
        </w:rPr>
        <w:t>基金份额持有人大会决议自生效之日起</w:t>
      </w:r>
      <w:r w:rsidRPr="007B62D3">
        <w:rPr>
          <w:rFonts w:hint="eastAsia"/>
          <w:bCs/>
          <w:sz w:val="24"/>
          <w:szCs w:val="24"/>
        </w:rPr>
        <w:t>2</w:t>
      </w:r>
      <w:r>
        <w:rPr>
          <w:rFonts w:hint="eastAsia"/>
          <w:bCs/>
          <w:sz w:val="24"/>
          <w:szCs w:val="24"/>
        </w:rPr>
        <w:t>个工作</w:t>
      </w:r>
      <w:r w:rsidRPr="007B62D3">
        <w:rPr>
          <w:bCs/>
          <w:sz w:val="24"/>
          <w:szCs w:val="24"/>
        </w:rPr>
        <w:t>日内在</w:t>
      </w:r>
      <w:r w:rsidRPr="007B62D3">
        <w:rPr>
          <w:rFonts w:hint="eastAsia"/>
          <w:bCs/>
          <w:sz w:val="24"/>
          <w:szCs w:val="24"/>
        </w:rPr>
        <w:t>指定媒介</w:t>
      </w:r>
      <w:r w:rsidRPr="007B62D3">
        <w:rPr>
          <w:bCs/>
          <w:sz w:val="24"/>
          <w:szCs w:val="24"/>
        </w:rPr>
        <w:t>上公告。如果采用通讯方式进行表决，在公告基金份额持有人大会决议时，必须将公证书全文、公证机构、公证员姓名等一同公告。</w:t>
      </w:r>
    </w:p>
    <w:p w14:paraId="17BC2EC5" w14:textId="77777777" w:rsidR="00F46671" w:rsidRPr="007B62D3" w:rsidRDefault="00F46671" w:rsidP="00F46671">
      <w:pPr>
        <w:spacing w:line="360" w:lineRule="auto"/>
        <w:ind w:firstLineChars="200" w:firstLine="480"/>
        <w:rPr>
          <w:bCs/>
          <w:sz w:val="24"/>
          <w:szCs w:val="24"/>
        </w:rPr>
      </w:pPr>
      <w:r w:rsidRPr="007B62D3">
        <w:rPr>
          <w:bCs/>
          <w:sz w:val="24"/>
          <w:szCs w:val="24"/>
        </w:rPr>
        <w:t>基金管理人、基金托管人和基金份额持有人应当执行生效的基金份额持有人</w:t>
      </w:r>
      <w:r w:rsidRPr="007B62D3">
        <w:rPr>
          <w:bCs/>
          <w:sz w:val="24"/>
          <w:szCs w:val="24"/>
        </w:rPr>
        <w:lastRenderedPageBreak/>
        <w:t>大会的决议。生效的基金份额持有人大会决议对全体基金份额持有人、基金管理人、基金托管人均有约束力。</w:t>
      </w:r>
    </w:p>
    <w:p w14:paraId="295B05E6" w14:textId="77777777" w:rsidR="00F46671" w:rsidRDefault="00F46671" w:rsidP="00F46671">
      <w:pPr>
        <w:autoSpaceDE w:val="0"/>
        <w:autoSpaceDN w:val="0"/>
        <w:spacing w:line="360" w:lineRule="auto"/>
        <w:ind w:firstLineChars="200" w:firstLine="480"/>
        <w:textAlignment w:val="bottom"/>
        <w:rPr>
          <w:bCs/>
          <w:sz w:val="24"/>
          <w:szCs w:val="24"/>
        </w:rPr>
      </w:pPr>
      <w:r>
        <w:rPr>
          <w:rFonts w:hint="eastAsia"/>
          <w:bCs/>
          <w:sz w:val="24"/>
          <w:szCs w:val="24"/>
        </w:rPr>
        <w:t>（九）</w:t>
      </w:r>
      <w:r w:rsidRPr="007B62D3">
        <w:rPr>
          <w:rFonts w:hint="eastAsia"/>
          <w:bCs/>
          <w:sz w:val="24"/>
          <w:szCs w:val="24"/>
        </w:rPr>
        <w:t>本部</w:t>
      </w:r>
      <w:proofErr w:type="gramStart"/>
      <w:r w:rsidRPr="007B62D3">
        <w:rPr>
          <w:rFonts w:hint="eastAsia"/>
          <w:bCs/>
          <w:sz w:val="24"/>
          <w:szCs w:val="24"/>
        </w:rPr>
        <w:t>分关于</w:t>
      </w:r>
      <w:proofErr w:type="gramEnd"/>
      <w:r w:rsidRPr="007B62D3">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23FE033A" w14:textId="77777777"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三、基金收益分配原则</w:t>
      </w:r>
    </w:p>
    <w:p w14:paraId="62CE8429" w14:textId="77777777" w:rsidR="0031611D" w:rsidRPr="0031611D" w:rsidRDefault="0031611D" w:rsidP="0031611D">
      <w:pPr>
        <w:autoSpaceDE w:val="0"/>
        <w:autoSpaceDN w:val="0"/>
        <w:spacing w:line="360" w:lineRule="auto"/>
        <w:ind w:firstLineChars="200" w:firstLine="480"/>
        <w:textAlignment w:val="bottom"/>
        <w:rPr>
          <w:bCs/>
          <w:sz w:val="24"/>
        </w:rPr>
      </w:pPr>
      <w:r w:rsidRPr="0031611D">
        <w:rPr>
          <w:rFonts w:hint="eastAsia"/>
          <w:bCs/>
          <w:sz w:val="24"/>
        </w:rPr>
        <w:t>1</w:t>
      </w:r>
      <w:r w:rsidRPr="0031611D">
        <w:rPr>
          <w:rFonts w:hint="eastAsia"/>
          <w:bCs/>
          <w:sz w:val="24"/>
        </w:rPr>
        <w:t>、在符合有关基金分红条件的前提下，本基金管理人可以根据实际情况进行收益分配，具体分配方案以公告为准，若《基金合同》生效不满</w:t>
      </w:r>
      <w:r w:rsidRPr="0031611D">
        <w:rPr>
          <w:rFonts w:hint="eastAsia"/>
          <w:bCs/>
          <w:sz w:val="24"/>
        </w:rPr>
        <w:t>3</w:t>
      </w:r>
      <w:r w:rsidRPr="0031611D">
        <w:rPr>
          <w:rFonts w:hint="eastAsia"/>
          <w:bCs/>
          <w:sz w:val="24"/>
        </w:rPr>
        <w:t>个月可不进行收益分配；</w:t>
      </w:r>
    </w:p>
    <w:p w14:paraId="27B10CA9" w14:textId="77777777" w:rsidR="0031611D" w:rsidRPr="0031611D" w:rsidRDefault="0031611D" w:rsidP="0031611D">
      <w:pPr>
        <w:autoSpaceDE w:val="0"/>
        <w:autoSpaceDN w:val="0"/>
        <w:spacing w:line="360" w:lineRule="auto"/>
        <w:ind w:firstLineChars="200" w:firstLine="480"/>
        <w:textAlignment w:val="bottom"/>
        <w:rPr>
          <w:bCs/>
          <w:sz w:val="24"/>
        </w:rPr>
      </w:pPr>
      <w:r w:rsidRPr="0031611D">
        <w:rPr>
          <w:rFonts w:hint="eastAsia"/>
          <w:bCs/>
          <w:sz w:val="24"/>
        </w:rPr>
        <w:t>2</w:t>
      </w:r>
      <w:r w:rsidRPr="0031611D">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4E3F7B39" w14:textId="77777777" w:rsidR="0031611D" w:rsidRPr="0031611D" w:rsidRDefault="0031611D" w:rsidP="0031611D">
      <w:pPr>
        <w:autoSpaceDE w:val="0"/>
        <w:autoSpaceDN w:val="0"/>
        <w:spacing w:line="360" w:lineRule="auto"/>
        <w:ind w:firstLineChars="200" w:firstLine="480"/>
        <w:textAlignment w:val="bottom"/>
        <w:rPr>
          <w:bCs/>
          <w:sz w:val="24"/>
        </w:rPr>
      </w:pPr>
      <w:r w:rsidRPr="0031611D">
        <w:rPr>
          <w:rFonts w:hint="eastAsia"/>
          <w:bCs/>
          <w:sz w:val="24"/>
        </w:rPr>
        <w:t>3</w:t>
      </w:r>
      <w:r w:rsidRPr="0031611D">
        <w:rPr>
          <w:rFonts w:hint="eastAsia"/>
          <w:bCs/>
          <w:sz w:val="24"/>
        </w:rPr>
        <w:t>、基金收益分配后基金份额净值不能低于面值，即基金收益分配基准日的基金份额净值减去每单位基金份额收益分配金额后不能低于面值；</w:t>
      </w:r>
    </w:p>
    <w:p w14:paraId="74670CA6" w14:textId="77777777" w:rsidR="0031611D" w:rsidRPr="0031611D" w:rsidRDefault="0031611D" w:rsidP="0031611D">
      <w:pPr>
        <w:autoSpaceDE w:val="0"/>
        <w:autoSpaceDN w:val="0"/>
        <w:spacing w:line="360" w:lineRule="auto"/>
        <w:ind w:firstLineChars="200" w:firstLine="480"/>
        <w:textAlignment w:val="bottom"/>
        <w:rPr>
          <w:bCs/>
          <w:sz w:val="24"/>
        </w:rPr>
      </w:pPr>
      <w:r w:rsidRPr="0031611D">
        <w:rPr>
          <w:rFonts w:hint="eastAsia"/>
          <w:bCs/>
          <w:sz w:val="24"/>
        </w:rPr>
        <w:t>4</w:t>
      </w:r>
      <w:r w:rsidRPr="0031611D">
        <w:rPr>
          <w:rFonts w:hint="eastAsia"/>
          <w:bCs/>
          <w:sz w:val="24"/>
        </w:rPr>
        <w:t>、</w:t>
      </w:r>
      <w:r w:rsidRPr="0031611D">
        <w:rPr>
          <w:rFonts w:hint="eastAsia"/>
          <w:bCs/>
          <w:sz w:val="24"/>
        </w:rPr>
        <w:t xml:space="preserve">A </w:t>
      </w:r>
      <w:r w:rsidRPr="0031611D">
        <w:rPr>
          <w:rFonts w:hint="eastAsia"/>
          <w:bCs/>
          <w:sz w:val="24"/>
        </w:rPr>
        <w:t>类基金份额和</w:t>
      </w:r>
      <w:r w:rsidRPr="0031611D">
        <w:rPr>
          <w:rFonts w:hint="eastAsia"/>
          <w:bCs/>
          <w:sz w:val="24"/>
        </w:rPr>
        <w:t>C</w:t>
      </w:r>
      <w:r w:rsidRPr="0031611D">
        <w:rPr>
          <w:rFonts w:hint="eastAsia"/>
          <w:bCs/>
          <w:sz w:val="24"/>
        </w:rPr>
        <w:t>类基金份额之间由于</w:t>
      </w:r>
      <w:r w:rsidRPr="0031611D">
        <w:rPr>
          <w:rFonts w:hint="eastAsia"/>
          <w:bCs/>
          <w:sz w:val="24"/>
        </w:rPr>
        <w:t>A</w:t>
      </w:r>
      <w:r w:rsidRPr="0031611D">
        <w:rPr>
          <w:rFonts w:hint="eastAsia"/>
          <w:bCs/>
          <w:sz w:val="24"/>
        </w:rPr>
        <w:t>类基金份额不收取而</w:t>
      </w:r>
      <w:r w:rsidRPr="0031611D">
        <w:rPr>
          <w:rFonts w:hint="eastAsia"/>
          <w:bCs/>
          <w:sz w:val="24"/>
        </w:rPr>
        <w:t>C</w:t>
      </w:r>
      <w:r w:rsidRPr="0031611D">
        <w:rPr>
          <w:rFonts w:hint="eastAsia"/>
          <w:bCs/>
          <w:sz w:val="24"/>
        </w:rPr>
        <w:t>类基金份额收取销售服务费将导致在可供分配利润上有所不同；本基金同一类别的每份基金份额享有同等分配权；</w:t>
      </w:r>
    </w:p>
    <w:p w14:paraId="305D3F6E" w14:textId="77777777" w:rsidR="0031611D" w:rsidRPr="0031611D" w:rsidRDefault="0031611D" w:rsidP="0031611D">
      <w:pPr>
        <w:autoSpaceDE w:val="0"/>
        <w:autoSpaceDN w:val="0"/>
        <w:spacing w:line="360" w:lineRule="auto"/>
        <w:ind w:firstLineChars="200" w:firstLine="480"/>
        <w:textAlignment w:val="bottom"/>
        <w:rPr>
          <w:bCs/>
          <w:sz w:val="24"/>
        </w:rPr>
      </w:pPr>
      <w:r w:rsidRPr="0031611D">
        <w:rPr>
          <w:rFonts w:hint="eastAsia"/>
          <w:bCs/>
          <w:sz w:val="24"/>
        </w:rPr>
        <w:t>5</w:t>
      </w:r>
      <w:r w:rsidRPr="0031611D">
        <w:rPr>
          <w:rFonts w:hint="eastAsia"/>
          <w:bCs/>
          <w:sz w:val="24"/>
        </w:rPr>
        <w:t>、法律法规或监管机关另有规定的，从其规定。</w:t>
      </w:r>
    </w:p>
    <w:p w14:paraId="04573402" w14:textId="77777777" w:rsidR="00766A0C" w:rsidRDefault="0031611D" w:rsidP="00F46671">
      <w:pPr>
        <w:autoSpaceDE w:val="0"/>
        <w:autoSpaceDN w:val="0"/>
        <w:spacing w:line="360" w:lineRule="auto"/>
        <w:ind w:firstLineChars="200" w:firstLine="480"/>
        <w:textAlignment w:val="bottom"/>
        <w:rPr>
          <w:bCs/>
          <w:sz w:val="24"/>
        </w:rPr>
      </w:pPr>
      <w:r w:rsidRPr="0031611D">
        <w:rPr>
          <w:rFonts w:hint="eastAsia"/>
          <w:bCs/>
          <w:sz w:val="24"/>
        </w:rPr>
        <w:t>在对基金份额持有人利益无实质不利影响的前提下，基金管理人经与基金托管人协商一致后可调整基金收益分配原则和支付方式，不需召开基金份额持有人大会。</w:t>
      </w:r>
    </w:p>
    <w:p w14:paraId="2072EA6C" w14:textId="77777777" w:rsidR="00F46671" w:rsidRDefault="00F46671" w:rsidP="00F46671">
      <w:pPr>
        <w:autoSpaceDE w:val="0"/>
        <w:autoSpaceDN w:val="0"/>
        <w:spacing w:line="360" w:lineRule="auto"/>
        <w:ind w:firstLineChars="200" w:firstLine="480"/>
        <w:textAlignment w:val="bottom"/>
        <w:rPr>
          <w:bCs/>
          <w:sz w:val="24"/>
        </w:rPr>
      </w:pPr>
      <w:r w:rsidRPr="00FD28CE">
        <w:rPr>
          <w:rFonts w:hint="eastAsia"/>
          <w:bCs/>
          <w:sz w:val="24"/>
        </w:rPr>
        <w:t>四、与基金财产管理、运用有关费用的提取、支付方式与比例</w:t>
      </w:r>
    </w:p>
    <w:p w14:paraId="739805D3" w14:textId="77777777" w:rsidR="00F46671" w:rsidRPr="00D42FA0" w:rsidRDefault="00F46671" w:rsidP="00F46671">
      <w:pPr>
        <w:autoSpaceDE w:val="0"/>
        <w:autoSpaceDN w:val="0"/>
        <w:spacing w:line="360" w:lineRule="auto"/>
        <w:ind w:firstLineChars="200" w:firstLine="480"/>
        <w:textAlignment w:val="bottom"/>
        <w:rPr>
          <w:bCs/>
          <w:sz w:val="24"/>
        </w:rPr>
      </w:pPr>
      <w:r w:rsidRPr="00D42FA0">
        <w:rPr>
          <w:rFonts w:hint="eastAsia"/>
          <w:bCs/>
          <w:sz w:val="24"/>
        </w:rPr>
        <w:t>（一）基金费用的种类</w:t>
      </w:r>
    </w:p>
    <w:p w14:paraId="2A2472A1" w14:textId="77777777"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14:paraId="534E5172" w14:textId="77777777" w:rsidR="00265461" w:rsidRDefault="00265461" w:rsidP="0026546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7E975CC6" w14:textId="77777777" w:rsidR="00265461" w:rsidRDefault="00265461" w:rsidP="00265461">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Pr>
          <w:rFonts w:hint="eastAsia"/>
          <w:bCs/>
          <w:sz w:val="24"/>
        </w:rPr>
        <w:t>C</w:t>
      </w:r>
      <w:r>
        <w:rPr>
          <w:rFonts w:hint="eastAsia"/>
          <w:bCs/>
          <w:sz w:val="24"/>
        </w:rPr>
        <w:t>类</w:t>
      </w:r>
      <w:r w:rsidRPr="00A96A42">
        <w:rPr>
          <w:rFonts w:hint="eastAsia"/>
          <w:bCs/>
          <w:sz w:val="24"/>
        </w:rPr>
        <w:t>基金</w:t>
      </w:r>
      <w:r>
        <w:rPr>
          <w:rFonts w:hint="eastAsia"/>
          <w:bCs/>
          <w:sz w:val="24"/>
        </w:rPr>
        <w:t>份额</w:t>
      </w:r>
      <w:r>
        <w:rPr>
          <w:bCs/>
          <w:sz w:val="24"/>
        </w:rPr>
        <w:t>的</w:t>
      </w:r>
      <w:r w:rsidRPr="00A96A42">
        <w:rPr>
          <w:rFonts w:hint="eastAsia"/>
          <w:bCs/>
          <w:sz w:val="24"/>
        </w:rPr>
        <w:t>销售服务费</w:t>
      </w:r>
      <w:r w:rsidRPr="007B62D3">
        <w:rPr>
          <w:rFonts w:hint="eastAsia"/>
          <w:bCs/>
          <w:sz w:val="24"/>
        </w:rPr>
        <w:t>；</w:t>
      </w:r>
    </w:p>
    <w:p w14:paraId="0FCF1A62" w14:textId="77777777" w:rsidR="00265461" w:rsidRPr="003A219B" w:rsidRDefault="00265461" w:rsidP="00265461">
      <w:pPr>
        <w:autoSpaceDE w:val="0"/>
        <w:autoSpaceDN w:val="0"/>
        <w:spacing w:line="360" w:lineRule="auto"/>
        <w:ind w:firstLineChars="200" w:firstLine="480"/>
        <w:textAlignment w:val="bottom"/>
        <w:rPr>
          <w:bCs/>
          <w:sz w:val="24"/>
        </w:rPr>
      </w:pPr>
      <w:r w:rsidRPr="003A219B">
        <w:rPr>
          <w:rFonts w:hint="eastAsia"/>
          <w:bCs/>
          <w:sz w:val="24"/>
        </w:rPr>
        <w:t>4</w:t>
      </w:r>
      <w:r w:rsidRPr="003A219B">
        <w:rPr>
          <w:rFonts w:hint="eastAsia"/>
          <w:bCs/>
          <w:sz w:val="24"/>
        </w:rPr>
        <w:t>、基金合同生效后的标的指数许可使用费；</w:t>
      </w:r>
    </w:p>
    <w:p w14:paraId="1733DE39" w14:textId="77777777"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5</w:t>
      </w:r>
      <w:r w:rsidRPr="007B62D3">
        <w:rPr>
          <w:bCs/>
          <w:sz w:val="24"/>
        </w:rPr>
        <w:t>、《基金合同》生效后与基金相关的信息披露费用；</w:t>
      </w:r>
    </w:p>
    <w:p w14:paraId="3BE0E229" w14:textId="77777777"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lastRenderedPageBreak/>
        <w:t>6</w:t>
      </w:r>
      <w:r w:rsidRPr="007B62D3">
        <w:rPr>
          <w:bCs/>
          <w:sz w:val="24"/>
        </w:rPr>
        <w:t>、《基金合同》生效后与基金相关的会计师费、律师费</w:t>
      </w:r>
      <w:r w:rsidRPr="007B62D3">
        <w:rPr>
          <w:rFonts w:hint="eastAsia"/>
          <w:bCs/>
          <w:sz w:val="24"/>
        </w:rPr>
        <w:t>、</w:t>
      </w:r>
      <w:r w:rsidRPr="007B62D3">
        <w:rPr>
          <w:bCs/>
          <w:sz w:val="24"/>
        </w:rPr>
        <w:t>诉讼费</w:t>
      </w:r>
      <w:r w:rsidRPr="007B62D3">
        <w:rPr>
          <w:rFonts w:hint="eastAsia"/>
          <w:bCs/>
          <w:sz w:val="24"/>
        </w:rPr>
        <w:t>和仲裁费</w:t>
      </w:r>
      <w:r w:rsidRPr="007B62D3">
        <w:rPr>
          <w:bCs/>
          <w:sz w:val="24"/>
        </w:rPr>
        <w:t>；</w:t>
      </w:r>
    </w:p>
    <w:p w14:paraId="3D51143D" w14:textId="77777777"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7</w:t>
      </w:r>
      <w:r w:rsidRPr="007B62D3">
        <w:rPr>
          <w:bCs/>
          <w:sz w:val="24"/>
        </w:rPr>
        <w:t>、基金份额持有人大会费用；</w:t>
      </w:r>
    </w:p>
    <w:p w14:paraId="6A823DBA" w14:textId="77777777"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8</w:t>
      </w:r>
      <w:r w:rsidRPr="007B62D3">
        <w:rPr>
          <w:bCs/>
          <w:sz w:val="24"/>
        </w:rPr>
        <w:t>、基金的证券</w:t>
      </w:r>
      <w:r w:rsidRPr="007B62D3">
        <w:rPr>
          <w:rFonts w:hint="eastAsia"/>
          <w:bCs/>
          <w:sz w:val="24"/>
        </w:rPr>
        <w:t>、期货</w:t>
      </w:r>
      <w:r w:rsidRPr="007B62D3">
        <w:rPr>
          <w:bCs/>
          <w:sz w:val="24"/>
        </w:rPr>
        <w:t>交易费用；</w:t>
      </w:r>
    </w:p>
    <w:p w14:paraId="2186F30C" w14:textId="77777777"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9</w:t>
      </w:r>
      <w:r w:rsidRPr="007B62D3">
        <w:rPr>
          <w:bCs/>
          <w:sz w:val="24"/>
        </w:rPr>
        <w:t>、基金的银行汇划费用；</w:t>
      </w:r>
    </w:p>
    <w:p w14:paraId="5126CB1B" w14:textId="77777777"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10</w:t>
      </w:r>
      <w:r w:rsidRPr="007B62D3">
        <w:rPr>
          <w:bCs/>
          <w:sz w:val="24"/>
        </w:rPr>
        <w:t>、</w:t>
      </w:r>
      <w:r>
        <w:rPr>
          <w:rFonts w:hint="eastAsia"/>
          <w:bCs/>
          <w:sz w:val="24"/>
        </w:rPr>
        <w:t>基金的账户</w:t>
      </w:r>
      <w:r w:rsidRPr="007B62D3">
        <w:rPr>
          <w:rFonts w:hint="eastAsia"/>
          <w:bCs/>
          <w:sz w:val="24"/>
        </w:rPr>
        <w:t>开户费用、账户维护费用；</w:t>
      </w:r>
    </w:p>
    <w:p w14:paraId="584AAA0B" w14:textId="77777777"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11</w:t>
      </w:r>
      <w:r w:rsidRPr="007B62D3">
        <w:rPr>
          <w:rFonts w:hint="eastAsia"/>
          <w:bCs/>
          <w:sz w:val="24"/>
        </w:rPr>
        <w:t>、</w:t>
      </w:r>
      <w:r w:rsidRPr="007B62D3">
        <w:rPr>
          <w:bCs/>
          <w:sz w:val="24"/>
        </w:rPr>
        <w:t>按照国家有关规定和《基金合同》约定，可以在基金财产中列支的其他费用。</w:t>
      </w:r>
    </w:p>
    <w:p w14:paraId="436A3CAA" w14:textId="77777777"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（二）</w:t>
      </w:r>
      <w:r w:rsidRPr="007B62D3">
        <w:rPr>
          <w:bCs/>
          <w:sz w:val="24"/>
        </w:rPr>
        <w:t>基金费用计提方法、计提标准和支付方式</w:t>
      </w:r>
    </w:p>
    <w:p w14:paraId="5DA62956" w14:textId="77777777"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14:paraId="4A8CB171" w14:textId="77777777"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14:paraId="128016CB" w14:textId="77777777"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14:paraId="56F71BF2" w14:textId="77777777"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14:paraId="60F80793" w14:textId="77777777"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26478B7D" w14:textId="77777777"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D72BE3">
        <w:rPr>
          <w:rFonts w:hint="eastAsia"/>
          <w:bCs/>
          <w:sz w:val="24"/>
        </w:rPr>
        <w:t>经</w:t>
      </w:r>
      <w:r w:rsidRPr="007500B4">
        <w:rPr>
          <w:rFonts w:hint="eastAsia"/>
          <w:bCs/>
          <w:sz w:val="24"/>
        </w:rPr>
        <w:t>基金管理人</w:t>
      </w:r>
      <w:r w:rsidRPr="00D72BE3">
        <w:rPr>
          <w:rFonts w:hint="eastAsia"/>
          <w:bCs/>
          <w:sz w:val="24"/>
        </w:rPr>
        <w:t>与</w:t>
      </w:r>
      <w:r w:rsidRPr="007500B4">
        <w:rPr>
          <w:rFonts w:hint="eastAsia"/>
          <w:bCs/>
          <w:sz w:val="24"/>
        </w:rPr>
        <w:t>基金托管人</w:t>
      </w:r>
      <w:r w:rsidRPr="00D72BE3">
        <w:rPr>
          <w:rFonts w:hint="eastAsia"/>
          <w:bCs/>
          <w:sz w:val="24"/>
        </w:rPr>
        <w:t>双方核对无误后</w:t>
      </w:r>
      <w:r w:rsidRPr="007500B4">
        <w:rPr>
          <w:rFonts w:hint="eastAsia"/>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7500B4">
        <w:rPr>
          <w:rFonts w:hint="eastAsia"/>
          <w:bCs/>
          <w:sz w:val="24"/>
        </w:rPr>
        <w:t>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14:paraId="21BF0245" w14:textId="77777777"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37C6CBF6" w14:textId="77777777"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14:paraId="608B6D5D" w14:textId="77777777"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14:paraId="5FEF702F" w14:textId="77777777"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14:paraId="7FAFAE63" w14:textId="77777777"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11C1FAB6" w14:textId="77777777" w:rsidR="00265461" w:rsidRPr="007B62D3" w:rsidRDefault="00265461" w:rsidP="00265461">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Pr="00D72BE3">
        <w:rPr>
          <w:rFonts w:hint="eastAsia"/>
          <w:bCs/>
          <w:sz w:val="24"/>
        </w:rPr>
        <w:t>经</w:t>
      </w:r>
      <w:r w:rsidRPr="002175D1">
        <w:rPr>
          <w:rFonts w:hint="eastAsia"/>
          <w:bCs/>
          <w:sz w:val="24"/>
        </w:rPr>
        <w:t>基金管理人</w:t>
      </w:r>
      <w:r w:rsidRPr="00D72BE3">
        <w:rPr>
          <w:rFonts w:hint="eastAsia"/>
          <w:bCs/>
          <w:sz w:val="24"/>
        </w:rPr>
        <w:t>与</w:t>
      </w:r>
      <w:r w:rsidRPr="002175D1">
        <w:rPr>
          <w:rFonts w:hint="eastAsia"/>
          <w:bCs/>
          <w:sz w:val="24"/>
        </w:rPr>
        <w:t>基金托管人</w:t>
      </w:r>
      <w:r w:rsidRPr="00D72BE3">
        <w:rPr>
          <w:rFonts w:hint="eastAsia"/>
          <w:bCs/>
          <w:sz w:val="24"/>
        </w:rPr>
        <w:t>双方核对无误</w:t>
      </w:r>
      <w:r w:rsidRPr="002175D1">
        <w:rPr>
          <w:rFonts w:hint="eastAsia"/>
          <w:bCs/>
          <w:sz w:val="24"/>
        </w:rPr>
        <w:t>后</w:t>
      </w:r>
      <w:r w:rsidRPr="00D72BE3">
        <w:rPr>
          <w:rFonts w:hint="eastAsia"/>
          <w:bCs/>
          <w:sz w:val="24"/>
        </w:rPr>
        <w:t>，</w:t>
      </w:r>
      <w:r>
        <w:rPr>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2175D1">
        <w:rPr>
          <w:rFonts w:hint="eastAsia"/>
          <w:bCs/>
          <w:sz w:val="24"/>
        </w:rPr>
        <w:t>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14:paraId="59BBDD93" w14:textId="77777777"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Pr="000C7A98">
        <w:rPr>
          <w:rFonts w:hint="eastAsia"/>
          <w:bCs/>
          <w:sz w:val="24"/>
        </w:rPr>
        <w:t>C</w:t>
      </w:r>
      <w:r w:rsidRPr="000C7A98">
        <w:rPr>
          <w:rFonts w:hint="eastAsia"/>
          <w:bCs/>
          <w:sz w:val="24"/>
        </w:rPr>
        <w:t>类基金份额</w:t>
      </w:r>
      <w:r w:rsidRPr="000C7A98">
        <w:rPr>
          <w:bCs/>
          <w:sz w:val="24"/>
        </w:rPr>
        <w:t>的</w:t>
      </w:r>
      <w:r w:rsidRPr="007B62D3">
        <w:rPr>
          <w:rFonts w:hint="eastAsia"/>
          <w:bCs/>
          <w:sz w:val="24"/>
        </w:rPr>
        <w:t>销售服务费</w:t>
      </w:r>
    </w:p>
    <w:p w14:paraId="173038DB" w14:textId="77777777" w:rsidR="00265461" w:rsidRPr="00BD2F86" w:rsidRDefault="00265461" w:rsidP="00265461">
      <w:pPr>
        <w:autoSpaceDE w:val="0"/>
        <w:autoSpaceDN w:val="0"/>
        <w:spacing w:line="360" w:lineRule="auto"/>
        <w:ind w:firstLineChars="200" w:firstLine="480"/>
        <w:textAlignment w:val="bottom"/>
        <w:rPr>
          <w:bCs/>
          <w:sz w:val="24"/>
        </w:rPr>
      </w:pPr>
      <w:r w:rsidRPr="007B62D3">
        <w:rPr>
          <w:rFonts w:hint="eastAsia"/>
          <w:bCs/>
          <w:sz w:val="24"/>
        </w:rPr>
        <w:lastRenderedPageBreak/>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rFonts w:hint="eastAsia"/>
          <w:bCs/>
          <w:sz w:val="24"/>
        </w:rPr>
        <w:t>1</w:t>
      </w:r>
      <w:r w:rsidRPr="007B62D3">
        <w:rPr>
          <w:bCs/>
          <w:sz w:val="24"/>
        </w:rPr>
        <w:t>%</w:t>
      </w:r>
      <w:r w:rsidRPr="007B62D3">
        <w:rPr>
          <w:rFonts w:hint="eastAsia"/>
          <w:bCs/>
          <w:sz w:val="24"/>
        </w:rPr>
        <w:t>。</w:t>
      </w:r>
    </w:p>
    <w:p w14:paraId="3001E4FA" w14:textId="77777777" w:rsidR="00265461" w:rsidRDefault="00265461" w:rsidP="00265461">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r w:rsidRPr="007B62D3">
        <w:rPr>
          <w:bCs/>
          <w:sz w:val="24"/>
        </w:rPr>
        <w:t xml:space="preserve"> </w:t>
      </w:r>
    </w:p>
    <w:p w14:paraId="53BA263B" w14:textId="77777777" w:rsidR="00265461" w:rsidRDefault="00265461" w:rsidP="00265461">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14:paraId="2759965A" w14:textId="77777777" w:rsidR="00265461" w:rsidRDefault="00265461" w:rsidP="00265461">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14:paraId="32E9CA45" w14:textId="77777777" w:rsidR="00265461" w:rsidRDefault="00265461" w:rsidP="00265461">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14:paraId="4E018F29" w14:textId="77777777" w:rsidR="00265461" w:rsidRDefault="00265461" w:rsidP="00265461">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w:t>
      </w:r>
      <w:r>
        <w:rPr>
          <w:rFonts w:hint="eastAsia"/>
          <w:bCs/>
          <w:sz w:val="24"/>
        </w:rPr>
        <w:t>经</w:t>
      </w:r>
      <w:r w:rsidRPr="00D40799">
        <w:rPr>
          <w:rFonts w:hint="eastAsia"/>
          <w:bCs/>
          <w:sz w:val="24"/>
        </w:rPr>
        <w:t>基金管理人</w:t>
      </w:r>
      <w:r>
        <w:rPr>
          <w:rFonts w:hint="eastAsia"/>
          <w:bCs/>
          <w:sz w:val="24"/>
        </w:rPr>
        <w:t>与托管人双方核对无误后，</w:t>
      </w:r>
      <w:r w:rsidRPr="00D40799">
        <w:rPr>
          <w:rFonts w:hint="eastAsia"/>
          <w:bCs/>
          <w:sz w:val="24"/>
        </w:rPr>
        <w:t>基金托管人</w:t>
      </w:r>
      <w:r>
        <w:rPr>
          <w:rFonts w:hint="eastAsia"/>
          <w:bCs/>
          <w:sz w:val="24"/>
        </w:rPr>
        <w:t>按照与基金管理人协商一致的方式于</w:t>
      </w:r>
      <w:r w:rsidRPr="00D40799">
        <w:rPr>
          <w:rFonts w:hint="eastAsia"/>
          <w:bCs/>
          <w:sz w:val="24"/>
        </w:rPr>
        <w:t>次月前</w:t>
      </w:r>
      <w:r>
        <w:rPr>
          <w:rFonts w:hint="eastAsia"/>
          <w:bCs/>
          <w:sz w:val="24"/>
        </w:rPr>
        <w:t>5</w:t>
      </w:r>
      <w:r w:rsidRPr="00D40799">
        <w:rPr>
          <w:rFonts w:hint="eastAsia"/>
          <w:bCs/>
          <w:sz w:val="24"/>
        </w:rPr>
        <w:t>个工作日内从基金财产中一次性支付给基金管理人。若遇法定节假日、公休假等，支付日期顺延。</w:t>
      </w:r>
    </w:p>
    <w:p w14:paraId="2CDDE66C" w14:textId="77777777" w:rsidR="00265461" w:rsidRPr="003A219B" w:rsidRDefault="00265461" w:rsidP="00265461">
      <w:pPr>
        <w:autoSpaceDE w:val="0"/>
        <w:autoSpaceDN w:val="0"/>
        <w:spacing w:line="360" w:lineRule="auto"/>
        <w:ind w:firstLineChars="200" w:firstLine="480"/>
        <w:textAlignment w:val="bottom"/>
        <w:rPr>
          <w:bCs/>
          <w:sz w:val="24"/>
        </w:rPr>
      </w:pPr>
      <w:r w:rsidRPr="003A219B">
        <w:rPr>
          <w:rFonts w:hint="eastAsia"/>
          <w:bCs/>
          <w:sz w:val="24"/>
        </w:rPr>
        <w:t>4</w:t>
      </w:r>
      <w:r w:rsidRPr="003A219B">
        <w:rPr>
          <w:rFonts w:hint="eastAsia"/>
          <w:bCs/>
          <w:sz w:val="24"/>
        </w:rPr>
        <w:t>、标的指数许可使用费</w:t>
      </w:r>
    </w:p>
    <w:p w14:paraId="57DD7E7F" w14:textId="77777777" w:rsidR="00265461" w:rsidRPr="00AE7397" w:rsidRDefault="00265461" w:rsidP="00265461">
      <w:pPr>
        <w:spacing w:line="360" w:lineRule="auto"/>
        <w:ind w:firstLineChars="200" w:firstLine="480"/>
        <w:rPr>
          <w:bCs/>
          <w:sz w:val="24"/>
        </w:rPr>
      </w:pPr>
      <w:r w:rsidRPr="00AE7397">
        <w:rPr>
          <w:rFonts w:hint="eastAsia"/>
          <w:bCs/>
          <w:sz w:val="24"/>
        </w:rPr>
        <w:t>本基金按照基金管理人与标的指数许可方所签订的指数使用许可协议中所规定的指数许可使用费计提方法支付指数许可使用费。指数许可使用费的费率、具体计算方法及支付方式见招募说明书。</w:t>
      </w:r>
    </w:p>
    <w:p w14:paraId="674AAFFE" w14:textId="77777777" w:rsidR="00265461" w:rsidRDefault="00265461" w:rsidP="00265461">
      <w:pPr>
        <w:autoSpaceDE w:val="0"/>
        <w:autoSpaceDN w:val="0"/>
        <w:spacing w:line="360" w:lineRule="auto"/>
        <w:ind w:firstLineChars="200" w:firstLine="480"/>
        <w:textAlignment w:val="bottom"/>
        <w:rPr>
          <w:bCs/>
          <w:sz w:val="24"/>
        </w:rPr>
      </w:pPr>
      <w:r w:rsidRPr="00AE7397">
        <w:rPr>
          <w:rFonts w:hint="eastAsia"/>
          <w:bCs/>
          <w:sz w:val="24"/>
        </w:rPr>
        <w:t>如果指数使用许可协议约定的指数许可使用费的计算方法、费率和支付方式等发生调整，本基金将采用调整后的方法或费率计算相应费用，而无需经基金份额持有人大会审议。基金管理人将在招募说明书更新或其他公告中披露基金最新适用的方法</w:t>
      </w:r>
      <w:r>
        <w:rPr>
          <w:rFonts w:hint="eastAsia"/>
          <w:bCs/>
          <w:sz w:val="24"/>
        </w:rPr>
        <w:t>。</w:t>
      </w:r>
    </w:p>
    <w:p w14:paraId="374E85A8" w14:textId="77777777" w:rsidR="00265461" w:rsidRDefault="00265461" w:rsidP="00265461">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Pr>
          <w:rFonts w:hint="eastAsia"/>
          <w:bCs/>
          <w:sz w:val="24"/>
        </w:rPr>
        <w:t>”</w:t>
      </w:r>
      <w:r w:rsidRPr="007B62D3">
        <w:rPr>
          <w:bCs/>
          <w:sz w:val="24"/>
        </w:rPr>
        <w:t>中第</w:t>
      </w:r>
      <w:r>
        <w:rPr>
          <w:rFonts w:hint="eastAsia"/>
          <w:bCs/>
          <w:sz w:val="24"/>
        </w:rPr>
        <w:t>5</w:t>
      </w:r>
      <w:r w:rsidRPr="007B62D3">
        <w:rPr>
          <w:bCs/>
          <w:sz w:val="24"/>
        </w:rPr>
        <w:t>－</w:t>
      </w:r>
      <w:r>
        <w:rPr>
          <w:rFonts w:hint="eastAsia"/>
          <w:bCs/>
          <w:sz w:val="24"/>
        </w:rPr>
        <w:t>11</w:t>
      </w:r>
      <w:r w:rsidRPr="007B62D3">
        <w:rPr>
          <w:bCs/>
          <w:sz w:val="24"/>
        </w:rPr>
        <w:t>项费用，根据有关法规及相应协议规定，按费用实际支出金额列入当期费用，由基金托管人从基金财产中支付。</w:t>
      </w:r>
    </w:p>
    <w:p w14:paraId="5A6A4476" w14:textId="77777777" w:rsidR="00F46671" w:rsidRDefault="00F46671" w:rsidP="00F46671">
      <w:pPr>
        <w:autoSpaceDE w:val="0"/>
        <w:autoSpaceDN w:val="0"/>
        <w:spacing w:line="360" w:lineRule="auto"/>
        <w:ind w:firstLineChars="200" w:firstLine="480"/>
        <w:textAlignment w:val="bottom"/>
        <w:rPr>
          <w:bCs/>
          <w:sz w:val="24"/>
        </w:rPr>
      </w:pPr>
      <w:r w:rsidRPr="007C346B">
        <w:rPr>
          <w:rFonts w:hint="eastAsia"/>
          <w:bCs/>
          <w:sz w:val="24"/>
        </w:rPr>
        <w:t>（三）不列入基金费用的项目</w:t>
      </w:r>
    </w:p>
    <w:p w14:paraId="39D1592E" w14:textId="77777777" w:rsidR="00F46671" w:rsidRPr="007C346B" w:rsidRDefault="00F46671" w:rsidP="00F46671">
      <w:pPr>
        <w:autoSpaceDE w:val="0"/>
        <w:autoSpaceDN w:val="0"/>
        <w:spacing w:line="360" w:lineRule="auto"/>
        <w:ind w:firstLineChars="200" w:firstLine="480"/>
        <w:textAlignment w:val="bottom"/>
        <w:rPr>
          <w:bCs/>
          <w:sz w:val="24"/>
        </w:rPr>
      </w:pPr>
      <w:r w:rsidRPr="007C346B">
        <w:rPr>
          <w:rFonts w:hint="eastAsia"/>
          <w:bCs/>
          <w:sz w:val="24"/>
        </w:rPr>
        <w:t>下列费用不列入基金费用：</w:t>
      </w:r>
    </w:p>
    <w:p w14:paraId="2F570C49" w14:textId="77777777" w:rsidR="00F46671" w:rsidRPr="007C346B" w:rsidRDefault="00F46671" w:rsidP="00F46671">
      <w:pPr>
        <w:autoSpaceDE w:val="0"/>
        <w:autoSpaceDN w:val="0"/>
        <w:spacing w:line="360" w:lineRule="auto"/>
        <w:ind w:firstLineChars="200" w:firstLine="480"/>
        <w:textAlignment w:val="bottom"/>
        <w:rPr>
          <w:bCs/>
          <w:sz w:val="24"/>
        </w:rPr>
      </w:pPr>
      <w:r w:rsidRPr="007C346B">
        <w:rPr>
          <w:rFonts w:hint="eastAsia"/>
          <w:bCs/>
          <w:sz w:val="24"/>
        </w:rPr>
        <w:t>1</w:t>
      </w:r>
      <w:r w:rsidRPr="007C346B">
        <w:rPr>
          <w:rFonts w:hint="eastAsia"/>
          <w:bCs/>
          <w:sz w:val="24"/>
        </w:rPr>
        <w:t>、基金管理人和基金托管人因未履行或未完全履行义务导致的费用支出或基金财产的损失；</w:t>
      </w:r>
    </w:p>
    <w:p w14:paraId="397F0671" w14:textId="77777777" w:rsidR="00F46671" w:rsidRPr="007C346B" w:rsidRDefault="00F46671" w:rsidP="00F46671">
      <w:pPr>
        <w:autoSpaceDE w:val="0"/>
        <w:autoSpaceDN w:val="0"/>
        <w:spacing w:line="360" w:lineRule="auto"/>
        <w:ind w:firstLineChars="200" w:firstLine="480"/>
        <w:textAlignment w:val="bottom"/>
        <w:rPr>
          <w:bCs/>
          <w:sz w:val="24"/>
        </w:rPr>
      </w:pPr>
      <w:r w:rsidRPr="007C346B">
        <w:rPr>
          <w:rFonts w:hint="eastAsia"/>
          <w:bCs/>
          <w:sz w:val="24"/>
        </w:rPr>
        <w:t>2</w:t>
      </w:r>
      <w:r w:rsidRPr="007C346B">
        <w:rPr>
          <w:rFonts w:hint="eastAsia"/>
          <w:bCs/>
          <w:sz w:val="24"/>
        </w:rPr>
        <w:t>、基金管理人和基金托管人处理与基金运作无关的事项发生的费用；</w:t>
      </w:r>
    </w:p>
    <w:p w14:paraId="5926E02F" w14:textId="77777777" w:rsidR="00F46671" w:rsidRPr="007C346B" w:rsidRDefault="00F46671" w:rsidP="00F46671">
      <w:pPr>
        <w:autoSpaceDE w:val="0"/>
        <w:autoSpaceDN w:val="0"/>
        <w:spacing w:line="360" w:lineRule="auto"/>
        <w:ind w:firstLineChars="200" w:firstLine="480"/>
        <w:textAlignment w:val="bottom"/>
        <w:rPr>
          <w:bCs/>
          <w:sz w:val="24"/>
        </w:rPr>
      </w:pPr>
      <w:r w:rsidRPr="007C346B">
        <w:rPr>
          <w:rFonts w:hint="eastAsia"/>
          <w:bCs/>
          <w:sz w:val="24"/>
        </w:rPr>
        <w:t>3</w:t>
      </w:r>
      <w:r w:rsidRPr="007C346B">
        <w:rPr>
          <w:rFonts w:hint="eastAsia"/>
          <w:bCs/>
          <w:sz w:val="24"/>
        </w:rPr>
        <w:t>、《基金合同》生效前的相关费用；</w:t>
      </w:r>
    </w:p>
    <w:p w14:paraId="437361B0" w14:textId="77777777" w:rsidR="00F46671" w:rsidRPr="007B62D3" w:rsidRDefault="00F46671" w:rsidP="00F46671">
      <w:pPr>
        <w:autoSpaceDE w:val="0"/>
        <w:autoSpaceDN w:val="0"/>
        <w:spacing w:line="360" w:lineRule="auto"/>
        <w:ind w:firstLineChars="200" w:firstLine="480"/>
        <w:textAlignment w:val="bottom"/>
        <w:rPr>
          <w:bCs/>
          <w:sz w:val="24"/>
        </w:rPr>
      </w:pPr>
      <w:r w:rsidRPr="007C346B">
        <w:rPr>
          <w:rFonts w:hint="eastAsia"/>
          <w:bCs/>
          <w:sz w:val="24"/>
        </w:rPr>
        <w:t>4</w:t>
      </w:r>
      <w:r w:rsidRPr="007C346B">
        <w:rPr>
          <w:rFonts w:hint="eastAsia"/>
          <w:bCs/>
          <w:sz w:val="24"/>
        </w:rPr>
        <w:t>、其他根据相关法律法规及中国证监会的有关规定不得列入基金费用的项目。</w:t>
      </w:r>
    </w:p>
    <w:p w14:paraId="3C776505" w14:textId="77777777"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lastRenderedPageBreak/>
        <w:t>五、基金财产的投资方向和投资限制</w:t>
      </w:r>
    </w:p>
    <w:p w14:paraId="4B6B409D" w14:textId="77777777" w:rsidR="00F46671" w:rsidRDefault="00F46671" w:rsidP="00F46671">
      <w:pPr>
        <w:autoSpaceDE w:val="0"/>
        <w:autoSpaceDN w:val="0"/>
        <w:spacing w:line="360" w:lineRule="auto"/>
        <w:ind w:firstLineChars="200" w:firstLine="480"/>
        <w:textAlignment w:val="bottom"/>
        <w:rPr>
          <w:bCs/>
          <w:sz w:val="24"/>
        </w:rPr>
      </w:pPr>
      <w:r>
        <w:rPr>
          <w:rFonts w:hint="eastAsia"/>
          <w:bCs/>
          <w:sz w:val="24"/>
        </w:rPr>
        <w:t>（一）</w:t>
      </w:r>
      <w:r w:rsidRPr="00067699">
        <w:rPr>
          <w:rFonts w:hint="eastAsia"/>
          <w:bCs/>
          <w:sz w:val="24"/>
        </w:rPr>
        <w:t>投资目标</w:t>
      </w:r>
    </w:p>
    <w:p w14:paraId="6C9AB208" w14:textId="77777777" w:rsidR="0031611D" w:rsidRDefault="0031611D" w:rsidP="0031611D">
      <w:pPr>
        <w:autoSpaceDE w:val="0"/>
        <w:autoSpaceDN w:val="0"/>
        <w:spacing w:line="360" w:lineRule="auto"/>
        <w:ind w:firstLineChars="200" w:firstLine="480"/>
        <w:textAlignment w:val="bottom"/>
        <w:rPr>
          <w:bCs/>
          <w:sz w:val="24"/>
        </w:rPr>
      </w:pPr>
      <w:r w:rsidRPr="007209B3">
        <w:rPr>
          <w:rFonts w:hint="eastAsia"/>
          <w:bCs/>
          <w:sz w:val="24"/>
        </w:rPr>
        <w:t>本基金为股票指数增强型基金，在力求对中证</w:t>
      </w:r>
      <w:r w:rsidRPr="007209B3">
        <w:rPr>
          <w:rFonts w:hint="eastAsia"/>
          <w:bCs/>
          <w:sz w:val="24"/>
        </w:rPr>
        <w:t>500</w:t>
      </w:r>
      <w:r w:rsidRPr="007209B3">
        <w:rPr>
          <w:rFonts w:hint="eastAsia"/>
          <w:bCs/>
          <w:sz w:val="24"/>
        </w:rPr>
        <w:t>指数进行有效跟踪的基础上，通过数量化方法进行积极的指数组合管理与风险控制，力争实现超越业绩比较基准的投资收益，谋求基金资产的长期增值。</w:t>
      </w:r>
    </w:p>
    <w:p w14:paraId="05ACC56F" w14:textId="77777777"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Pr>
          <w:rFonts w:hint="eastAsia"/>
          <w:bCs/>
          <w:sz w:val="24"/>
        </w:rPr>
        <w:t>二</w:t>
      </w:r>
      <w:r w:rsidRPr="00FD28CE">
        <w:rPr>
          <w:rFonts w:hint="eastAsia"/>
          <w:bCs/>
          <w:sz w:val="24"/>
        </w:rPr>
        <w:t>）</w:t>
      </w:r>
      <w:r w:rsidRPr="00FD28CE">
        <w:rPr>
          <w:bCs/>
          <w:sz w:val="24"/>
        </w:rPr>
        <w:t>投资范围</w:t>
      </w:r>
    </w:p>
    <w:p w14:paraId="501EF5C9" w14:textId="77777777" w:rsidR="0031611D" w:rsidRDefault="0031611D" w:rsidP="0031611D">
      <w:pPr>
        <w:autoSpaceDE w:val="0"/>
        <w:autoSpaceDN w:val="0"/>
        <w:spacing w:line="360" w:lineRule="auto"/>
        <w:ind w:firstLineChars="200" w:firstLine="480"/>
        <w:textAlignment w:val="bottom"/>
        <w:rPr>
          <w:bCs/>
          <w:sz w:val="24"/>
        </w:rPr>
      </w:pPr>
      <w:r>
        <w:rPr>
          <w:rFonts w:hint="eastAsia"/>
          <w:bCs/>
          <w:sz w:val="24"/>
        </w:rPr>
        <w:t>本基金主要投资于中证</w:t>
      </w:r>
      <w:r>
        <w:rPr>
          <w:bCs/>
          <w:sz w:val="24"/>
        </w:rPr>
        <w:t>500</w:t>
      </w:r>
      <w:r>
        <w:rPr>
          <w:rFonts w:hint="eastAsia"/>
          <w:bCs/>
          <w:sz w:val="24"/>
        </w:rPr>
        <w:t>指数成份股、备选成份股。为更好地实现投资目标</w:t>
      </w:r>
      <w:r>
        <w:rPr>
          <w:bCs/>
          <w:sz w:val="24"/>
        </w:rPr>
        <w:t>,</w:t>
      </w:r>
      <w:r>
        <w:rPr>
          <w:rFonts w:hint="eastAsia"/>
          <w:bCs/>
          <w:sz w:val="24"/>
        </w:rPr>
        <w:t>本基金可少量投资于非成份股</w:t>
      </w:r>
      <w:r>
        <w:rPr>
          <w:bCs/>
          <w:sz w:val="24"/>
        </w:rPr>
        <w:t>(</w:t>
      </w:r>
      <w:r>
        <w:rPr>
          <w:rFonts w:hint="eastAsia"/>
          <w:bCs/>
          <w:sz w:val="24"/>
        </w:rPr>
        <w:t>包括中小板、创业板及其他经中国证监会核准上市的股票</w:t>
      </w:r>
      <w:r>
        <w:rPr>
          <w:bCs/>
          <w:sz w:val="24"/>
        </w:rPr>
        <w:t>)</w:t>
      </w:r>
      <w:r>
        <w:rPr>
          <w:rFonts w:hint="eastAsia"/>
          <w:bCs/>
          <w:sz w:val="24"/>
        </w:rPr>
        <w:t>、债券</w:t>
      </w:r>
      <w:r>
        <w:rPr>
          <w:bCs/>
          <w:sz w:val="24"/>
        </w:rPr>
        <w:t>(</w:t>
      </w:r>
      <w:r>
        <w:rPr>
          <w:rFonts w:hint="eastAsia"/>
          <w:bCs/>
          <w:sz w:val="24"/>
        </w:rPr>
        <w:t>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w:t>
      </w:r>
      <w:r>
        <w:rPr>
          <w:bCs/>
          <w:sz w:val="24"/>
        </w:rPr>
        <w:t>)</w:t>
      </w:r>
      <w:r>
        <w:rPr>
          <w:rFonts w:hint="eastAsia"/>
          <w:bCs/>
          <w:sz w:val="24"/>
        </w:rPr>
        <w:t>、货币市场工具</w:t>
      </w:r>
      <w:r>
        <w:rPr>
          <w:bCs/>
          <w:sz w:val="24"/>
        </w:rPr>
        <w:t>(</w:t>
      </w:r>
      <w:r>
        <w:rPr>
          <w:rFonts w:hint="eastAsia"/>
          <w:bCs/>
          <w:sz w:val="24"/>
        </w:rPr>
        <w:t>含同业存单等</w:t>
      </w:r>
      <w:r>
        <w:rPr>
          <w:bCs/>
          <w:sz w:val="24"/>
        </w:rPr>
        <w:t>)</w:t>
      </w:r>
      <w:r>
        <w:rPr>
          <w:rFonts w:hint="eastAsia"/>
          <w:bCs/>
          <w:sz w:val="24"/>
        </w:rPr>
        <w:t>、权证、资产支持证券、股指期货以及法律法规或中国证监会允许基金投资的其他金融工具</w:t>
      </w:r>
      <w:r>
        <w:rPr>
          <w:bCs/>
          <w:sz w:val="24"/>
        </w:rPr>
        <w:t>(</w:t>
      </w:r>
      <w:r>
        <w:rPr>
          <w:rFonts w:hint="eastAsia"/>
          <w:bCs/>
          <w:sz w:val="24"/>
        </w:rPr>
        <w:t>但须符合中国证监会相关规定</w:t>
      </w:r>
      <w:r>
        <w:rPr>
          <w:bCs/>
          <w:sz w:val="24"/>
        </w:rPr>
        <w:t>)</w:t>
      </w:r>
      <w:r>
        <w:rPr>
          <w:rFonts w:hint="eastAsia"/>
          <w:bCs/>
          <w:sz w:val="24"/>
        </w:rPr>
        <w:t>。</w:t>
      </w:r>
    </w:p>
    <w:p w14:paraId="4EC7FE47" w14:textId="77777777" w:rsidR="0031611D" w:rsidRDefault="0031611D" w:rsidP="0031611D">
      <w:pPr>
        <w:autoSpaceDE w:val="0"/>
        <w:autoSpaceDN w:val="0"/>
        <w:spacing w:line="360" w:lineRule="auto"/>
        <w:ind w:firstLineChars="200" w:firstLine="480"/>
        <w:textAlignment w:val="bottom"/>
        <w:rPr>
          <w:bCs/>
          <w:sz w:val="24"/>
        </w:rPr>
      </w:pPr>
      <w:r>
        <w:rPr>
          <w:rFonts w:hint="eastAsia"/>
          <w:bCs/>
          <w:sz w:val="24"/>
        </w:rPr>
        <w:t>如法律法规或监管机构以后允许基金投资其他品种，基金管理人在履行适当程序后，可以将其纳入投资范围。</w:t>
      </w:r>
      <w:r>
        <w:rPr>
          <w:bCs/>
          <w:sz w:val="24"/>
        </w:rPr>
        <w:t xml:space="preserve"> </w:t>
      </w:r>
    </w:p>
    <w:p w14:paraId="6972D6F6" w14:textId="77777777" w:rsidR="0031611D" w:rsidRDefault="0031611D" w:rsidP="0031611D">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基金的投资组合比例为：股票资产占基金资产的比例不低于</w:t>
      </w:r>
      <w:r>
        <w:rPr>
          <w:bCs/>
          <w:sz w:val="24"/>
        </w:rPr>
        <w:t>80%</w:t>
      </w:r>
      <w:r>
        <w:rPr>
          <w:rFonts w:hint="eastAsia"/>
          <w:bCs/>
          <w:sz w:val="24"/>
        </w:rPr>
        <w:t>，投资标的指数成份股及其备选成份股的比例不低于非现金基金资产的</w:t>
      </w:r>
      <w:r>
        <w:rPr>
          <w:bCs/>
          <w:sz w:val="24"/>
        </w:rPr>
        <w:t>80%</w:t>
      </w:r>
      <w:r>
        <w:rPr>
          <w:rFonts w:hint="eastAsia"/>
          <w:bCs/>
          <w:sz w:val="24"/>
        </w:rPr>
        <w:t>；每个交易日日终在扣除股指期货合约需缴纳的交易保证金后，保持不低于基金资产净值</w:t>
      </w:r>
      <w:r>
        <w:rPr>
          <w:bCs/>
          <w:sz w:val="24"/>
        </w:rPr>
        <w:t>5%</w:t>
      </w:r>
      <w:r>
        <w:rPr>
          <w:rFonts w:hint="eastAsia"/>
          <w:bCs/>
          <w:sz w:val="24"/>
        </w:rPr>
        <w:t>的现金或到期日在一年以内的政府债券，其中现金不包括结算备付金、存出保证金、应收申购款等；权证、股指期货及其他金融工具的投资比例依照法律法规或监管机构的规定执行。</w:t>
      </w:r>
    </w:p>
    <w:p w14:paraId="75AD8E28" w14:textId="77777777" w:rsidR="0031611D" w:rsidRDefault="0031611D" w:rsidP="0031611D">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1E3378DD" w14:textId="77777777"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Pr>
          <w:rFonts w:hint="eastAsia"/>
          <w:bCs/>
          <w:sz w:val="24"/>
        </w:rPr>
        <w:t>三</w:t>
      </w:r>
      <w:r w:rsidRPr="00FD28CE">
        <w:rPr>
          <w:rFonts w:hint="eastAsia"/>
          <w:bCs/>
          <w:sz w:val="24"/>
        </w:rPr>
        <w:t>）投资限制</w:t>
      </w:r>
    </w:p>
    <w:p w14:paraId="37B07227" w14:textId="77777777" w:rsidR="00C525A9" w:rsidRDefault="00C525A9" w:rsidP="00C525A9">
      <w:pPr>
        <w:autoSpaceDE w:val="0"/>
        <w:autoSpaceDN w:val="0"/>
        <w:spacing w:line="360" w:lineRule="auto"/>
        <w:ind w:firstLineChars="200" w:firstLine="480"/>
        <w:textAlignment w:val="bottom"/>
        <w:rPr>
          <w:bCs/>
          <w:sz w:val="24"/>
        </w:rPr>
      </w:pPr>
      <w:r>
        <w:rPr>
          <w:bCs/>
          <w:sz w:val="24"/>
        </w:rPr>
        <w:t>1</w:t>
      </w:r>
      <w:r>
        <w:rPr>
          <w:rFonts w:hint="eastAsia"/>
          <w:bCs/>
          <w:sz w:val="24"/>
        </w:rPr>
        <w:t>、组合限制</w:t>
      </w:r>
    </w:p>
    <w:p w14:paraId="07182108" w14:textId="77777777" w:rsidR="00C525A9" w:rsidRDefault="00C525A9" w:rsidP="00C525A9">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43B7E1BC" w14:textId="77777777" w:rsidR="00C525A9" w:rsidRDefault="00C525A9" w:rsidP="00C525A9">
      <w:pPr>
        <w:spacing w:line="360" w:lineRule="auto"/>
        <w:ind w:firstLineChars="200" w:firstLine="480"/>
        <w:rPr>
          <w:bCs/>
          <w:sz w:val="24"/>
          <w:highlight w:val="yellow"/>
        </w:rPr>
      </w:pPr>
      <w:r>
        <w:rPr>
          <w:rFonts w:hint="eastAsia"/>
          <w:bCs/>
          <w:sz w:val="24"/>
        </w:rPr>
        <w:t>（</w:t>
      </w:r>
      <w:r>
        <w:rPr>
          <w:bCs/>
          <w:sz w:val="24"/>
        </w:rPr>
        <w:t>1</w:t>
      </w:r>
      <w:r>
        <w:rPr>
          <w:rFonts w:hint="eastAsia"/>
          <w:bCs/>
          <w:sz w:val="24"/>
        </w:rPr>
        <w:t>）股票资产占基金资产的比例不低于</w:t>
      </w:r>
      <w:r>
        <w:rPr>
          <w:bCs/>
          <w:sz w:val="24"/>
        </w:rPr>
        <w:t>80%</w:t>
      </w:r>
      <w:r>
        <w:rPr>
          <w:rFonts w:hint="eastAsia"/>
          <w:bCs/>
          <w:sz w:val="24"/>
        </w:rPr>
        <w:t>，投资中证</w:t>
      </w:r>
      <w:r>
        <w:rPr>
          <w:bCs/>
          <w:sz w:val="24"/>
        </w:rPr>
        <w:t>500</w:t>
      </w:r>
      <w:r>
        <w:rPr>
          <w:rFonts w:hint="eastAsia"/>
          <w:bCs/>
          <w:sz w:val="24"/>
        </w:rPr>
        <w:t>指数成份股及其备选成份股的比例不低于非现金基金资产的</w:t>
      </w:r>
      <w:r>
        <w:rPr>
          <w:bCs/>
          <w:sz w:val="24"/>
        </w:rPr>
        <w:t>80%</w:t>
      </w:r>
      <w:r>
        <w:rPr>
          <w:rFonts w:hint="eastAsia"/>
          <w:bCs/>
          <w:sz w:val="24"/>
        </w:rPr>
        <w:t>；</w:t>
      </w:r>
    </w:p>
    <w:p w14:paraId="005BBB1F" w14:textId="77777777" w:rsidR="00C525A9" w:rsidRDefault="00C525A9" w:rsidP="00C525A9">
      <w:pPr>
        <w:spacing w:line="360" w:lineRule="auto"/>
        <w:ind w:firstLineChars="200" w:firstLine="480"/>
        <w:rPr>
          <w:bCs/>
          <w:sz w:val="24"/>
        </w:rPr>
      </w:pPr>
      <w:r>
        <w:rPr>
          <w:rFonts w:hint="eastAsia"/>
          <w:bCs/>
          <w:sz w:val="24"/>
        </w:rPr>
        <w:t>（</w:t>
      </w:r>
      <w:r>
        <w:rPr>
          <w:bCs/>
          <w:sz w:val="24"/>
        </w:rPr>
        <w:t>2</w:t>
      </w:r>
      <w:r>
        <w:rPr>
          <w:rFonts w:hint="eastAsia"/>
          <w:bCs/>
          <w:sz w:val="24"/>
        </w:rPr>
        <w:t>）每个交易日日终在扣除股指期货合约需缴纳的交易保证金后，保持不</w:t>
      </w:r>
      <w:r>
        <w:rPr>
          <w:rFonts w:hint="eastAsia"/>
          <w:bCs/>
          <w:sz w:val="24"/>
        </w:rPr>
        <w:lastRenderedPageBreak/>
        <w:t>低于基金资产净值</w:t>
      </w:r>
      <w:r>
        <w:rPr>
          <w:bCs/>
          <w:sz w:val="24"/>
        </w:rPr>
        <w:t>5</w:t>
      </w:r>
      <w:r>
        <w:rPr>
          <w:rFonts w:hint="eastAsia"/>
          <w:bCs/>
          <w:sz w:val="24"/>
        </w:rPr>
        <w:t>％的现金或者到期日在一年以内的政府债券，其中现金不包括结算备付金、存出保证金、应收申购款等；</w:t>
      </w:r>
    </w:p>
    <w:p w14:paraId="5A265539" w14:textId="77777777" w:rsidR="00C525A9" w:rsidRDefault="00C525A9" w:rsidP="00C525A9">
      <w:pPr>
        <w:spacing w:line="360" w:lineRule="auto"/>
        <w:ind w:firstLineChars="200" w:firstLine="480"/>
        <w:rPr>
          <w:bCs/>
          <w:sz w:val="24"/>
        </w:rPr>
      </w:pPr>
      <w:r>
        <w:rPr>
          <w:rFonts w:hint="eastAsia"/>
          <w:bCs/>
          <w:sz w:val="24"/>
        </w:rPr>
        <w:t>（</w:t>
      </w:r>
      <w:r>
        <w:rPr>
          <w:bCs/>
          <w:sz w:val="24"/>
        </w:rPr>
        <w:t>3</w:t>
      </w:r>
      <w:r>
        <w:rPr>
          <w:rFonts w:hint="eastAsia"/>
          <w:bCs/>
          <w:sz w:val="24"/>
        </w:rPr>
        <w:t>）</w:t>
      </w:r>
      <w:r>
        <w:rPr>
          <w:rStyle w:val="fontstyle01"/>
          <w:rFonts w:hint="default"/>
        </w:rPr>
        <w:t>本基金持有一家公司发行的证券</w:t>
      </w:r>
      <w:r>
        <w:rPr>
          <w:rFonts w:hint="eastAsia"/>
          <w:bCs/>
          <w:sz w:val="24"/>
        </w:rPr>
        <w:t>，其市值不超过基金资产净值的</w:t>
      </w:r>
      <w:r>
        <w:rPr>
          <w:bCs/>
          <w:sz w:val="24"/>
        </w:rPr>
        <w:t>10</w:t>
      </w:r>
      <w:r>
        <w:rPr>
          <w:rFonts w:hint="eastAsia"/>
          <w:bCs/>
          <w:sz w:val="24"/>
        </w:rPr>
        <w:t>％，但完全按照标的指数的构成比例进行投资的部分不受此限制；</w:t>
      </w:r>
    </w:p>
    <w:p w14:paraId="0BA0580F" w14:textId="77777777" w:rsidR="00C525A9" w:rsidRDefault="00C525A9" w:rsidP="00C525A9">
      <w:pPr>
        <w:spacing w:line="360" w:lineRule="auto"/>
        <w:ind w:firstLineChars="200" w:firstLine="480"/>
        <w:rPr>
          <w:bCs/>
          <w:sz w:val="24"/>
          <w:lang w:val="x-none"/>
        </w:rPr>
      </w:pPr>
      <w:r>
        <w:rPr>
          <w:rFonts w:hint="eastAsia"/>
          <w:bCs/>
          <w:sz w:val="24"/>
        </w:rPr>
        <w:t>（</w:t>
      </w:r>
      <w:r>
        <w:rPr>
          <w:bCs/>
          <w:sz w:val="24"/>
        </w:rPr>
        <w:t>4</w:t>
      </w:r>
      <w:r>
        <w:rPr>
          <w:rFonts w:hint="eastAsia"/>
          <w:bCs/>
          <w:sz w:val="24"/>
        </w:rPr>
        <w:t>）本基金管理人管理的全部基金持有一家公司发行的证券，不超过该证券的</w:t>
      </w:r>
      <w:r>
        <w:rPr>
          <w:bCs/>
          <w:sz w:val="24"/>
        </w:rPr>
        <w:t>10</w:t>
      </w:r>
      <w:r>
        <w:rPr>
          <w:rFonts w:hint="eastAsia"/>
          <w:bCs/>
          <w:sz w:val="24"/>
        </w:rPr>
        <w:t>％，但完全按照标的指数的构成比例进行投资的部分不受此限制；</w:t>
      </w:r>
      <w:r>
        <w:rPr>
          <w:bCs/>
          <w:sz w:val="24"/>
        </w:rPr>
        <w:t xml:space="preserve"> </w:t>
      </w:r>
    </w:p>
    <w:p w14:paraId="215EEBFA" w14:textId="77777777" w:rsidR="00C525A9" w:rsidRDefault="00C525A9" w:rsidP="00C525A9">
      <w:pPr>
        <w:spacing w:line="360" w:lineRule="auto"/>
        <w:ind w:firstLineChars="200" w:firstLine="480"/>
        <w:rPr>
          <w:bCs/>
          <w:sz w:val="24"/>
        </w:rPr>
      </w:pPr>
      <w:r>
        <w:rPr>
          <w:rFonts w:hint="eastAsia"/>
          <w:bCs/>
          <w:sz w:val="24"/>
        </w:rPr>
        <w:t>（</w:t>
      </w:r>
      <w:r>
        <w:rPr>
          <w:bCs/>
          <w:sz w:val="24"/>
        </w:rPr>
        <w:t>5</w:t>
      </w:r>
      <w:r>
        <w:rPr>
          <w:rFonts w:hint="eastAsia"/>
          <w:bCs/>
          <w:sz w:val="24"/>
        </w:rPr>
        <w:t>）本基金持有的全部权证，其市值不得超过基金资产净值的</w:t>
      </w:r>
      <w:r>
        <w:rPr>
          <w:bCs/>
          <w:sz w:val="24"/>
        </w:rPr>
        <w:t>3</w:t>
      </w:r>
      <w:r>
        <w:rPr>
          <w:rFonts w:hint="eastAsia"/>
          <w:bCs/>
          <w:sz w:val="24"/>
        </w:rPr>
        <w:t>％；</w:t>
      </w:r>
    </w:p>
    <w:p w14:paraId="518F95F5" w14:textId="77777777" w:rsidR="00C525A9" w:rsidRDefault="00C525A9" w:rsidP="00C525A9">
      <w:pPr>
        <w:spacing w:line="360" w:lineRule="auto"/>
        <w:ind w:firstLineChars="200" w:firstLine="480"/>
        <w:rPr>
          <w:bCs/>
          <w:sz w:val="24"/>
        </w:rPr>
      </w:pPr>
      <w:r>
        <w:rPr>
          <w:rFonts w:hint="eastAsia"/>
          <w:bCs/>
          <w:sz w:val="24"/>
        </w:rPr>
        <w:t>（</w:t>
      </w:r>
      <w:r>
        <w:rPr>
          <w:bCs/>
          <w:sz w:val="24"/>
        </w:rPr>
        <w:t>6</w:t>
      </w:r>
      <w:r>
        <w:rPr>
          <w:rFonts w:hint="eastAsia"/>
          <w:bCs/>
          <w:sz w:val="24"/>
        </w:rPr>
        <w:t>）本基金管理人管理的全部基金持有的同一权证，不得超过该权证的</w:t>
      </w:r>
      <w:r>
        <w:rPr>
          <w:bCs/>
          <w:sz w:val="24"/>
        </w:rPr>
        <w:t xml:space="preserve">   10</w:t>
      </w:r>
      <w:r>
        <w:rPr>
          <w:rFonts w:hint="eastAsia"/>
          <w:bCs/>
          <w:sz w:val="24"/>
        </w:rPr>
        <w:t>％；</w:t>
      </w:r>
    </w:p>
    <w:p w14:paraId="0C78C46E" w14:textId="77777777" w:rsidR="00C525A9" w:rsidRDefault="00C525A9" w:rsidP="00C525A9">
      <w:pPr>
        <w:spacing w:line="360" w:lineRule="auto"/>
        <w:ind w:firstLineChars="200" w:firstLine="480"/>
        <w:rPr>
          <w:bCs/>
          <w:sz w:val="24"/>
        </w:rPr>
      </w:pPr>
      <w:r>
        <w:rPr>
          <w:rFonts w:hint="eastAsia"/>
          <w:bCs/>
          <w:sz w:val="24"/>
        </w:rPr>
        <w:t>（</w:t>
      </w:r>
      <w:r>
        <w:rPr>
          <w:bCs/>
          <w:sz w:val="24"/>
        </w:rPr>
        <w:t>7</w:t>
      </w:r>
      <w:r>
        <w:rPr>
          <w:rFonts w:hint="eastAsia"/>
          <w:bCs/>
          <w:sz w:val="24"/>
        </w:rPr>
        <w:t>）本基金在任何交易日买入权证的总金额，不得超过上一交易日基金资产净值的</w:t>
      </w:r>
      <w:r>
        <w:rPr>
          <w:bCs/>
          <w:sz w:val="24"/>
        </w:rPr>
        <w:t>0.5</w:t>
      </w:r>
      <w:r>
        <w:rPr>
          <w:rFonts w:hint="eastAsia"/>
          <w:bCs/>
          <w:sz w:val="24"/>
        </w:rPr>
        <w:t>％；</w:t>
      </w:r>
    </w:p>
    <w:p w14:paraId="10145D12" w14:textId="77777777" w:rsidR="00C525A9" w:rsidRDefault="00C525A9" w:rsidP="00C525A9">
      <w:pPr>
        <w:spacing w:line="360" w:lineRule="auto"/>
        <w:ind w:firstLineChars="200" w:firstLine="480"/>
        <w:rPr>
          <w:bCs/>
          <w:sz w:val="24"/>
        </w:rPr>
      </w:pPr>
      <w:r>
        <w:rPr>
          <w:rFonts w:hint="eastAsia"/>
          <w:bCs/>
          <w:sz w:val="24"/>
        </w:rPr>
        <w:t>（</w:t>
      </w:r>
      <w:r>
        <w:rPr>
          <w:bCs/>
          <w:sz w:val="24"/>
        </w:rPr>
        <w:t>8</w:t>
      </w:r>
      <w:r>
        <w:rPr>
          <w:rFonts w:hint="eastAsia"/>
          <w:bCs/>
          <w:sz w:val="24"/>
        </w:rPr>
        <w:t>）本基金投资于同一原始权益人的各类资产支持证券的比例，不得超过基金资产净值的</w:t>
      </w:r>
      <w:r>
        <w:rPr>
          <w:bCs/>
          <w:sz w:val="24"/>
        </w:rPr>
        <w:t>10</w:t>
      </w:r>
      <w:r>
        <w:rPr>
          <w:rFonts w:hint="eastAsia"/>
          <w:bCs/>
          <w:sz w:val="24"/>
        </w:rPr>
        <w:t>％；</w:t>
      </w:r>
    </w:p>
    <w:p w14:paraId="78433C59" w14:textId="77777777" w:rsidR="00C525A9" w:rsidRDefault="00C525A9" w:rsidP="00C525A9">
      <w:pPr>
        <w:spacing w:line="360" w:lineRule="auto"/>
        <w:ind w:firstLineChars="200" w:firstLine="480"/>
        <w:rPr>
          <w:bCs/>
          <w:sz w:val="24"/>
        </w:rPr>
      </w:pPr>
      <w:r>
        <w:rPr>
          <w:rFonts w:hint="eastAsia"/>
          <w:bCs/>
          <w:sz w:val="24"/>
        </w:rPr>
        <w:t>（</w:t>
      </w:r>
      <w:r>
        <w:rPr>
          <w:bCs/>
          <w:sz w:val="24"/>
        </w:rPr>
        <w:t>9</w:t>
      </w:r>
      <w:r>
        <w:rPr>
          <w:rFonts w:hint="eastAsia"/>
          <w:bCs/>
          <w:sz w:val="24"/>
        </w:rPr>
        <w:t>）本基金持有的全部资产支持证券，其市值不得超过基金资产净值的</w:t>
      </w:r>
      <w:r>
        <w:rPr>
          <w:bCs/>
          <w:sz w:val="24"/>
        </w:rPr>
        <w:t>20</w:t>
      </w:r>
      <w:r>
        <w:rPr>
          <w:rFonts w:hint="eastAsia"/>
          <w:bCs/>
          <w:sz w:val="24"/>
        </w:rPr>
        <w:t>％，中国证监会规定的特殊品种除外；</w:t>
      </w:r>
    </w:p>
    <w:p w14:paraId="466F271B" w14:textId="77777777" w:rsidR="00C525A9" w:rsidRDefault="00C525A9" w:rsidP="00C525A9">
      <w:pPr>
        <w:spacing w:line="360" w:lineRule="auto"/>
        <w:ind w:firstLineChars="200" w:firstLine="480"/>
        <w:rPr>
          <w:bCs/>
          <w:sz w:val="24"/>
        </w:rPr>
      </w:pPr>
      <w:r>
        <w:rPr>
          <w:rFonts w:hint="eastAsia"/>
          <w:bCs/>
          <w:sz w:val="24"/>
        </w:rPr>
        <w:t>（</w:t>
      </w:r>
      <w:r>
        <w:rPr>
          <w:bCs/>
          <w:sz w:val="24"/>
        </w:rPr>
        <w:t>10</w:t>
      </w:r>
      <w:r>
        <w:rPr>
          <w:rFonts w:hint="eastAsia"/>
          <w:bCs/>
          <w:sz w:val="24"/>
        </w:rPr>
        <w:t>）本基金持有的同一</w:t>
      </w:r>
      <w:r>
        <w:rPr>
          <w:bCs/>
          <w:sz w:val="24"/>
        </w:rPr>
        <w:t>(</w:t>
      </w:r>
      <w:r>
        <w:rPr>
          <w:rFonts w:hint="eastAsia"/>
          <w:bCs/>
          <w:sz w:val="24"/>
        </w:rPr>
        <w:t>指同一信用级别</w:t>
      </w:r>
      <w:r>
        <w:rPr>
          <w:bCs/>
          <w:sz w:val="24"/>
        </w:rPr>
        <w:t>)</w:t>
      </w:r>
      <w:r>
        <w:rPr>
          <w:rFonts w:hint="eastAsia"/>
          <w:bCs/>
          <w:sz w:val="24"/>
        </w:rPr>
        <w:t>资产支持证券的比例，不得超过该资产支持证券规模的</w:t>
      </w:r>
      <w:r>
        <w:rPr>
          <w:bCs/>
          <w:sz w:val="24"/>
        </w:rPr>
        <w:t>10</w:t>
      </w:r>
      <w:r>
        <w:rPr>
          <w:rFonts w:hint="eastAsia"/>
          <w:bCs/>
          <w:sz w:val="24"/>
        </w:rPr>
        <w:t>％；</w:t>
      </w:r>
    </w:p>
    <w:p w14:paraId="313C0B8E" w14:textId="77777777" w:rsidR="00C525A9" w:rsidRDefault="00C525A9" w:rsidP="00C525A9">
      <w:pPr>
        <w:spacing w:line="360" w:lineRule="auto"/>
        <w:ind w:firstLineChars="200" w:firstLine="480"/>
        <w:rPr>
          <w:bCs/>
          <w:sz w:val="24"/>
        </w:rPr>
      </w:pPr>
      <w:r>
        <w:rPr>
          <w:rFonts w:hint="eastAsia"/>
          <w:bCs/>
          <w:sz w:val="24"/>
        </w:rPr>
        <w:t>（</w:t>
      </w:r>
      <w:r>
        <w:rPr>
          <w:bCs/>
          <w:sz w:val="24"/>
        </w:rPr>
        <w:t>11</w:t>
      </w:r>
      <w:r>
        <w:rPr>
          <w:rFonts w:hint="eastAsia"/>
          <w:bCs/>
          <w:sz w:val="24"/>
        </w:rPr>
        <w:t>）本基金管理人管理的全部基金投资于同一原始权益人的各类资产支持证券，不得超过其各类资产支持证券合计规模的</w:t>
      </w:r>
      <w:r>
        <w:rPr>
          <w:bCs/>
          <w:sz w:val="24"/>
        </w:rPr>
        <w:t>10</w:t>
      </w:r>
      <w:r>
        <w:rPr>
          <w:rFonts w:hint="eastAsia"/>
          <w:bCs/>
          <w:sz w:val="24"/>
        </w:rPr>
        <w:t>％；</w:t>
      </w:r>
    </w:p>
    <w:p w14:paraId="67940AC5" w14:textId="77777777" w:rsidR="00C525A9" w:rsidRDefault="00C525A9" w:rsidP="00C525A9">
      <w:pPr>
        <w:spacing w:line="360" w:lineRule="auto"/>
        <w:ind w:firstLineChars="200" w:firstLine="480"/>
        <w:rPr>
          <w:bCs/>
          <w:sz w:val="24"/>
        </w:rPr>
      </w:pPr>
      <w:r>
        <w:rPr>
          <w:rFonts w:hint="eastAsia"/>
          <w:bCs/>
          <w:sz w:val="24"/>
        </w:rPr>
        <w:t>（</w:t>
      </w:r>
      <w:r>
        <w:rPr>
          <w:bCs/>
          <w:sz w:val="24"/>
        </w:rPr>
        <w:t>12</w:t>
      </w:r>
      <w:r>
        <w:rPr>
          <w:rFonts w:hint="eastAsia"/>
          <w:bCs/>
          <w:sz w:val="24"/>
        </w:rPr>
        <w:t>）本基金应投资于信用级别评级为</w:t>
      </w:r>
      <w:r>
        <w:rPr>
          <w:bCs/>
          <w:sz w:val="24"/>
        </w:rPr>
        <w:t>BBB</w:t>
      </w:r>
      <w:r>
        <w:rPr>
          <w:rFonts w:hint="eastAsia"/>
          <w:bCs/>
          <w:sz w:val="24"/>
        </w:rPr>
        <w:t>以上</w:t>
      </w:r>
      <w:r>
        <w:rPr>
          <w:bCs/>
          <w:sz w:val="24"/>
        </w:rPr>
        <w:t>(</w:t>
      </w:r>
      <w:r>
        <w:rPr>
          <w:rFonts w:hint="eastAsia"/>
          <w:bCs/>
          <w:sz w:val="24"/>
        </w:rPr>
        <w:t>含</w:t>
      </w:r>
      <w:r>
        <w:rPr>
          <w:bCs/>
          <w:sz w:val="24"/>
        </w:rPr>
        <w:t>BBB)</w:t>
      </w:r>
      <w:r>
        <w:rPr>
          <w:rFonts w:hint="eastAsia"/>
          <w:bCs/>
          <w:sz w:val="24"/>
        </w:rPr>
        <w:t>的资产支持证券。基金持有资产支持证券期间，如果其信用等级下降、不再符合投资标准，应在评级报告发布之日起</w:t>
      </w:r>
      <w:r>
        <w:rPr>
          <w:bCs/>
          <w:sz w:val="24"/>
        </w:rPr>
        <w:t>3</w:t>
      </w:r>
      <w:r>
        <w:rPr>
          <w:rFonts w:hint="eastAsia"/>
          <w:bCs/>
          <w:sz w:val="24"/>
        </w:rPr>
        <w:t>个月内予以全部卖出；</w:t>
      </w:r>
    </w:p>
    <w:p w14:paraId="356E0CA5" w14:textId="77777777" w:rsidR="00C525A9" w:rsidRDefault="00C525A9" w:rsidP="00C525A9">
      <w:pPr>
        <w:spacing w:line="360" w:lineRule="auto"/>
        <w:ind w:firstLineChars="200" w:firstLine="480"/>
        <w:rPr>
          <w:bCs/>
          <w:sz w:val="24"/>
        </w:rPr>
      </w:pPr>
      <w:r>
        <w:rPr>
          <w:rFonts w:hint="eastAsia"/>
          <w:bCs/>
          <w:sz w:val="24"/>
        </w:rPr>
        <w:t>（</w:t>
      </w:r>
      <w:r>
        <w:rPr>
          <w:bCs/>
          <w:sz w:val="24"/>
        </w:rPr>
        <w:t>13</w:t>
      </w:r>
      <w:r>
        <w:rPr>
          <w:rFonts w:hint="eastAsia"/>
          <w:bCs/>
          <w:sz w:val="24"/>
        </w:rPr>
        <w:t>）基金财产参与股票发行申购，本基金所申报的金额不超过本基金的总资产，本基金所申报的股票数量不超过拟发行股票公司本次发行股票的总量；</w:t>
      </w:r>
    </w:p>
    <w:p w14:paraId="59E7F10E" w14:textId="77777777" w:rsidR="00C525A9" w:rsidRDefault="00C525A9" w:rsidP="00C525A9">
      <w:pPr>
        <w:spacing w:line="360" w:lineRule="auto"/>
        <w:ind w:firstLineChars="200" w:firstLine="480"/>
        <w:rPr>
          <w:bCs/>
          <w:sz w:val="24"/>
        </w:rPr>
      </w:pPr>
      <w:r>
        <w:rPr>
          <w:rFonts w:hint="eastAsia"/>
          <w:bCs/>
          <w:sz w:val="24"/>
        </w:rPr>
        <w:t>（</w:t>
      </w:r>
      <w:r>
        <w:rPr>
          <w:bCs/>
          <w:sz w:val="24"/>
        </w:rPr>
        <w:t>14</w:t>
      </w:r>
      <w:r>
        <w:rPr>
          <w:rFonts w:hint="eastAsia"/>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bCs/>
          <w:sz w:val="24"/>
        </w:rPr>
        <w:t>1</w:t>
      </w:r>
      <w:r>
        <w:rPr>
          <w:rFonts w:hint="eastAsia"/>
          <w:bCs/>
          <w:sz w:val="24"/>
        </w:rPr>
        <w:t>年，债券回购到期后不得展期；</w:t>
      </w:r>
    </w:p>
    <w:p w14:paraId="32177B21" w14:textId="77777777" w:rsidR="00C525A9" w:rsidRDefault="00C525A9" w:rsidP="00C525A9">
      <w:pPr>
        <w:spacing w:line="360" w:lineRule="auto"/>
        <w:ind w:firstLineChars="200" w:firstLine="480"/>
        <w:rPr>
          <w:bCs/>
          <w:sz w:val="24"/>
        </w:rPr>
      </w:pPr>
      <w:r>
        <w:rPr>
          <w:rFonts w:hint="eastAsia"/>
          <w:bCs/>
          <w:sz w:val="24"/>
        </w:rPr>
        <w:t>（</w:t>
      </w:r>
      <w:r>
        <w:rPr>
          <w:bCs/>
          <w:sz w:val="24"/>
        </w:rPr>
        <w:t>15</w:t>
      </w:r>
      <w:r>
        <w:rPr>
          <w:rFonts w:hint="eastAsia"/>
          <w:bCs/>
          <w:sz w:val="24"/>
        </w:rPr>
        <w:t>）本基金总资产不得超过基金净资产的</w:t>
      </w:r>
      <w:r>
        <w:rPr>
          <w:bCs/>
          <w:sz w:val="24"/>
        </w:rPr>
        <w:t xml:space="preserve"> 140%</w:t>
      </w:r>
      <w:r>
        <w:rPr>
          <w:rFonts w:hint="eastAsia"/>
          <w:bCs/>
          <w:sz w:val="24"/>
        </w:rPr>
        <w:t>；</w:t>
      </w:r>
    </w:p>
    <w:p w14:paraId="49DB810C" w14:textId="77777777" w:rsidR="00C525A9" w:rsidRDefault="00C525A9" w:rsidP="00C525A9">
      <w:pPr>
        <w:spacing w:line="360" w:lineRule="auto"/>
        <w:ind w:firstLineChars="200" w:firstLine="480"/>
        <w:rPr>
          <w:bCs/>
          <w:sz w:val="24"/>
        </w:rPr>
      </w:pPr>
      <w:r>
        <w:rPr>
          <w:rFonts w:hint="eastAsia"/>
          <w:bCs/>
          <w:sz w:val="24"/>
        </w:rPr>
        <w:t>（</w:t>
      </w:r>
      <w:r>
        <w:rPr>
          <w:bCs/>
          <w:sz w:val="24"/>
        </w:rPr>
        <w:t>16</w:t>
      </w:r>
      <w:r>
        <w:rPr>
          <w:rFonts w:hint="eastAsia"/>
          <w:bCs/>
          <w:sz w:val="24"/>
        </w:rPr>
        <w:t>）本基金持有单只中小企业私募债券，其市值不得超过本基金资产净值</w:t>
      </w:r>
      <w:r>
        <w:rPr>
          <w:rFonts w:hint="eastAsia"/>
          <w:bCs/>
          <w:sz w:val="24"/>
        </w:rPr>
        <w:lastRenderedPageBreak/>
        <w:t>的</w:t>
      </w:r>
      <w:r>
        <w:rPr>
          <w:bCs/>
          <w:sz w:val="24"/>
        </w:rPr>
        <w:t>10%</w:t>
      </w:r>
      <w:r>
        <w:rPr>
          <w:rFonts w:hint="eastAsia"/>
          <w:bCs/>
          <w:sz w:val="24"/>
        </w:rPr>
        <w:t>；基金投资于中小企业私募债的比例不超过基金资产净值的</w:t>
      </w:r>
      <w:r>
        <w:rPr>
          <w:bCs/>
          <w:sz w:val="24"/>
        </w:rPr>
        <w:t>20%</w:t>
      </w:r>
      <w:r>
        <w:rPr>
          <w:rFonts w:hint="eastAsia"/>
          <w:bCs/>
          <w:sz w:val="24"/>
        </w:rPr>
        <w:t>；</w:t>
      </w:r>
    </w:p>
    <w:p w14:paraId="04F27DF5" w14:textId="77777777"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17</w:t>
      </w:r>
      <w:r>
        <w:rPr>
          <w:rFonts w:hint="eastAsia"/>
          <w:bCs/>
          <w:sz w:val="24"/>
        </w:rPr>
        <w:t>）本基金参与股指期货交易，需遵守下列规定：</w:t>
      </w:r>
    </w:p>
    <w:p w14:paraId="65D6D640" w14:textId="77777777" w:rsidR="00C525A9" w:rsidRDefault="00C525A9" w:rsidP="00C525A9">
      <w:pPr>
        <w:spacing w:line="360" w:lineRule="auto"/>
        <w:ind w:firstLineChars="200" w:firstLine="480"/>
        <w:rPr>
          <w:bCs/>
          <w:sz w:val="24"/>
        </w:rPr>
      </w:pPr>
      <w:r>
        <w:rPr>
          <w:bCs/>
          <w:sz w:val="24"/>
        </w:rPr>
        <w:t>1</w:t>
      </w:r>
      <w:r>
        <w:rPr>
          <w:rFonts w:hint="eastAsia"/>
          <w:bCs/>
          <w:sz w:val="24"/>
        </w:rPr>
        <w:t>）本基金在任何交易日日终，持有的买入股指期货合约价值，不得超过基金资产净值的</w:t>
      </w:r>
      <w:r>
        <w:rPr>
          <w:bCs/>
          <w:sz w:val="24"/>
        </w:rPr>
        <w:t>10%</w:t>
      </w:r>
      <w:r>
        <w:rPr>
          <w:rFonts w:hint="eastAsia"/>
          <w:bCs/>
          <w:sz w:val="24"/>
        </w:rPr>
        <w:t>；</w:t>
      </w:r>
    </w:p>
    <w:p w14:paraId="7DE64291" w14:textId="77777777" w:rsidR="00C525A9" w:rsidRDefault="00C525A9" w:rsidP="00C525A9">
      <w:pPr>
        <w:spacing w:line="360" w:lineRule="auto"/>
        <w:ind w:firstLineChars="200" w:firstLine="480"/>
        <w:rPr>
          <w:bCs/>
          <w:sz w:val="24"/>
        </w:rPr>
      </w:pPr>
      <w:r>
        <w:rPr>
          <w:bCs/>
          <w:sz w:val="24"/>
        </w:rPr>
        <w:t>2</w:t>
      </w:r>
      <w:r>
        <w:rPr>
          <w:rFonts w:hint="eastAsia"/>
          <w:bCs/>
          <w:sz w:val="24"/>
        </w:rPr>
        <w:t>）本基金在任何交易日日终，持有的买入股指期货合约价值与有价证券市值之和，不得超过基金资产净值的</w:t>
      </w:r>
      <w:r>
        <w:rPr>
          <w:bCs/>
          <w:sz w:val="24"/>
        </w:rPr>
        <w:t>95%</w:t>
      </w:r>
      <w:r>
        <w:rPr>
          <w:rFonts w:hint="eastAsia"/>
          <w:bCs/>
          <w:sz w:val="24"/>
        </w:rPr>
        <w:t>，其中，有价证券指股票、债券（不含到期日在一年以内的政府债券）、权证、资产支持证券、买入返售金融资产（不含质押式回购）等；</w:t>
      </w:r>
    </w:p>
    <w:p w14:paraId="0594B568" w14:textId="77777777" w:rsidR="00C525A9" w:rsidRDefault="00C525A9" w:rsidP="00C525A9">
      <w:pPr>
        <w:spacing w:line="360" w:lineRule="auto"/>
        <w:ind w:firstLineChars="200" w:firstLine="480"/>
        <w:rPr>
          <w:bCs/>
          <w:sz w:val="24"/>
        </w:rPr>
      </w:pPr>
      <w:r>
        <w:rPr>
          <w:bCs/>
          <w:sz w:val="24"/>
        </w:rPr>
        <w:t>3</w:t>
      </w:r>
      <w:r>
        <w:rPr>
          <w:rFonts w:hint="eastAsia"/>
          <w:bCs/>
          <w:sz w:val="24"/>
        </w:rPr>
        <w:t>）本基金在任何交易日日终，持有的卖出股指期货合约价值不得超过基金持有的股票总市值的</w:t>
      </w:r>
      <w:r>
        <w:rPr>
          <w:bCs/>
          <w:sz w:val="24"/>
        </w:rPr>
        <w:t>20%</w:t>
      </w:r>
      <w:r>
        <w:rPr>
          <w:rFonts w:hint="eastAsia"/>
          <w:bCs/>
          <w:sz w:val="24"/>
        </w:rPr>
        <w:t>；</w:t>
      </w:r>
    </w:p>
    <w:p w14:paraId="35000CA8" w14:textId="77777777" w:rsidR="00C525A9" w:rsidRDefault="00C525A9" w:rsidP="00C525A9">
      <w:pPr>
        <w:spacing w:line="360" w:lineRule="auto"/>
        <w:ind w:firstLineChars="200" w:firstLine="480"/>
        <w:rPr>
          <w:bCs/>
          <w:sz w:val="24"/>
        </w:rPr>
      </w:pPr>
      <w:r>
        <w:rPr>
          <w:bCs/>
          <w:sz w:val="24"/>
        </w:rPr>
        <w:t>4</w:t>
      </w:r>
      <w:r>
        <w:rPr>
          <w:rFonts w:hint="eastAsia"/>
          <w:bCs/>
          <w:sz w:val="24"/>
        </w:rPr>
        <w:t>）本基金在任何交易日内交易（不包括平仓）的股指期货合约的成交金额不得超过上一交易日基金资产净值的</w:t>
      </w:r>
      <w:r>
        <w:rPr>
          <w:bCs/>
          <w:sz w:val="24"/>
        </w:rPr>
        <w:t>20%</w:t>
      </w:r>
      <w:r>
        <w:rPr>
          <w:rFonts w:hint="eastAsia"/>
          <w:bCs/>
          <w:sz w:val="24"/>
        </w:rPr>
        <w:t>；</w:t>
      </w:r>
    </w:p>
    <w:p w14:paraId="5DF25382" w14:textId="77777777" w:rsidR="00C525A9" w:rsidRDefault="00C525A9" w:rsidP="00C525A9">
      <w:pPr>
        <w:spacing w:line="360" w:lineRule="auto"/>
        <w:ind w:firstLineChars="200" w:firstLine="480"/>
        <w:rPr>
          <w:bCs/>
          <w:sz w:val="24"/>
        </w:rPr>
      </w:pPr>
      <w:r>
        <w:rPr>
          <w:bCs/>
          <w:sz w:val="24"/>
        </w:rPr>
        <w:t>5</w:t>
      </w:r>
      <w:r>
        <w:rPr>
          <w:rFonts w:hint="eastAsia"/>
          <w:bCs/>
          <w:sz w:val="24"/>
        </w:rPr>
        <w:t>）本基金所持有的股票市值和买入、卖出股指期货合约价值，合计（轧差计算）应当符合基金合同关于股票投资比例的有关规定；</w:t>
      </w:r>
    </w:p>
    <w:p w14:paraId="347A9132" w14:textId="77777777" w:rsidR="00C525A9" w:rsidRDefault="00C525A9" w:rsidP="00C525A9">
      <w:pPr>
        <w:spacing w:line="360" w:lineRule="auto"/>
        <w:ind w:firstLineChars="200" w:firstLine="480"/>
        <w:rPr>
          <w:bCs/>
          <w:sz w:val="24"/>
        </w:rPr>
      </w:pPr>
      <w:r>
        <w:rPr>
          <w:rFonts w:hint="eastAsia"/>
          <w:bCs/>
          <w:sz w:val="24"/>
        </w:rPr>
        <w:t>（</w:t>
      </w:r>
      <w:r>
        <w:rPr>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bCs/>
          <w:sz w:val="24"/>
        </w:rPr>
        <w:t>15%</w:t>
      </w:r>
      <w:r>
        <w:rPr>
          <w:rFonts w:hint="eastAsia"/>
          <w:bCs/>
          <w:sz w:val="24"/>
        </w:rPr>
        <w:t>；本基金管理人管理的全部投资组合持有一家上市公司发行的可流通股票，不得超过该上市公司可流通股票的</w:t>
      </w:r>
      <w:r>
        <w:rPr>
          <w:bCs/>
          <w:sz w:val="24"/>
        </w:rPr>
        <w:t>30%</w:t>
      </w:r>
      <w:r>
        <w:rPr>
          <w:rFonts w:hint="eastAsia"/>
          <w:bCs/>
          <w:sz w:val="24"/>
        </w:rPr>
        <w:t>；完全按照有关指数的构成比例进行证券投资的开放式基金以及中国证监会认定的特殊投资组合可不受前述比例限制；</w:t>
      </w:r>
    </w:p>
    <w:p w14:paraId="5D210560" w14:textId="77777777" w:rsidR="00C525A9" w:rsidRDefault="00C525A9" w:rsidP="00C525A9">
      <w:pPr>
        <w:spacing w:line="360" w:lineRule="auto"/>
        <w:ind w:firstLineChars="200" w:firstLine="480"/>
        <w:rPr>
          <w:bCs/>
          <w:sz w:val="24"/>
        </w:rPr>
      </w:pPr>
      <w:r>
        <w:rPr>
          <w:rFonts w:hint="eastAsia"/>
          <w:bCs/>
          <w:sz w:val="24"/>
        </w:rPr>
        <w:t>（</w:t>
      </w:r>
      <w:r>
        <w:rPr>
          <w:bCs/>
          <w:sz w:val="24"/>
        </w:rPr>
        <w:t>19</w:t>
      </w:r>
      <w:r>
        <w:rPr>
          <w:rFonts w:hint="eastAsia"/>
          <w:bCs/>
          <w:sz w:val="24"/>
        </w:rPr>
        <w:t>）本基金主动投资于流动性受限资产的市值合计不得超过基金资产净值的</w:t>
      </w:r>
      <w:r>
        <w:rPr>
          <w:bCs/>
          <w:sz w:val="24"/>
        </w:rPr>
        <w:t>15%</w:t>
      </w:r>
      <w:r>
        <w:rPr>
          <w:rFonts w:hint="eastAsia"/>
          <w:bCs/>
          <w:sz w:val="24"/>
        </w:rPr>
        <w:t>；</w:t>
      </w:r>
    </w:p>
    <w:p w14:paraId="56D82863" w14:textId="77777777" w:rsidR="00C525A9" w:rsidRDefault="00C525A9" w:rsidP="00C525A9">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D92491D" w14:textId="77777777" w:rsidR="00C525A9" w:rsidRDefault="00C525A9" w:rsidP="00C525A9">
      <w:pPr>
        <w:spacing w:line="360" w:lineRule="auto"/>
        <w:ind w:firstLineChars="200" w:firstLine="480"/>
        <w:rPr>
          <w:bCs/>
          <w:sz w:val="24"/>
        </w:rPr>
      </w:pPr>
      <w:r>
        <w:rPr>
          <w:rFonts w:hint="eastAsia"/>
          <w:bCs/>
          <w:sz w:val="24"/>
        </w:rPr>
        <w:t>（</w:t>
      </w:r>
      <w:r>
        <w:rPr>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300BADA3" w14:textId="77777777"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21</w:t>
      </w:r>
      <w:r>
        <w:rPr>
          <w:rFonts w:hint="eastAsia"/>
          <w:bCs/>
          <w:sz w:val="24"/>
        </w:rPr>
        <w:t>）法律法规及中国证监会规定的和《基金合同》约定的其他投资限制。</w:t>
      </w:r>
    </w:p>
    <w:p w14:paraId="4B11005C" w14:textId="77777777" w:rsidR="00C525A9" w:rsidRDefault="00C525A9" w:rsidP="00C525A9">
      <w:pPr>
        <w:autoSpaceDE w:val="0"/>
        <w:autoSpaceDN w:val="0"/>
        <w:spacing w:line="360" w:lineRule="auto"/>
        <w:ind w:firstLineChars="200" w:firstLine="480"/>
        <w:textAlignment w:val="bottom"/>
        <w:rPr>
          <w:bCs/>
          <w:sz w:val="24"/>
        </w:rPr>
      </w:pPr>
      <w:r>
        <w:rPr>
          <w:rFonts w:hint="eastAsia"/>
          <w:bCs/>
          <w:sz w:val="24"/>
        </w:rPr>
        <w:lastRenderedPageBreak/>
        <w:t>除上述第（</w:t>
      </w:r>
      <w:r>
        <w:rPr>
          <w:bCs/>
          <w:sz w:val="24"/>
        </w:rPr>
        <w:t>2</w:t>
      </w:r>
      <w:r>
        <w:rPr>
          <w:rFonts w:hint="eastAsia"/>
          <w:bCs/>
          <w:sz w:val="24"/>
        </w:rPr>
        <w:t>）、（</w:t>
      </w:r>
      <w:r>
        <w:rPr>
          <w:bCs/>
          <w:sz w:val="24"/>
        </w:rPr>
        <w:t>12</w:t>
      </w:r>
      <w:r>
        <w:rPr>
          <w:rFonts w:hint="eastAsia"/>
          <w:bCs/>
          <w:sz w:val="24"/>
        </w:rPr>
        <w:t>）、（</w:t>
      </w:r>
      <w:r>
        <w:rPr>
          <w:bCs/>
          <w:sz w:val="24"/>
        </w:rPr>
        <w:t>19</w:t>
      </w:r>
      <w:r>
        <w:rPr>
          <w:rFonts w:hint="eastAsia"/>
          <w:bCs/>
          <w:sz w:val="24"/>
        </w:rPr>
        <w:t>）、（</w:t>
      </w:r>
      <w:r>
        <w:rPr>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bCs/>
          <w:sz w:val="24"/>
        </w:rPr>
        <w:t>10</w:t>
      </w:r>
      <w:r>
        <w:rPr>
          <w:rFonts w:hint="eastAsia"/>
          <w:bCs/>
          <w:sz w:val="24"/>
        </w:rPr>
        <w:t>个交易日内进行调整，但中国证监会规定的特殊情形除外。</w:t>
      </w:r>
    </w:p>
    <w:p w14:paraId="6647A176" w14:textId="77777777" w:rsidR="00C525A9" w:rsidRDefault="00C525A9" w:rsidP="00C525A9">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650A161D" w14:textId="77777777" w:rsidR="00C525A9" w:rsidRDefault="00C525A9" w:rsidP="00C525A9">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4EFF461A" w14:textId="77777777" w:rsidR="00C525A9" w:rsidRDefault="00C525A9" w:rsidP="00C525A9">
      <w:pPr>
        <w:autoSpaceDE w:val="0"/>
        <w:autoSpaceDN w:val="0"/>
        <w:spacing w:line="360" w:lineRule="auto"/>
        <w:ind w:firstLineChars="200" w:firstLine="480"/>
        <w:textAlignment w:val="bottom"/>
        <w:rPr>
          <w:bCs/>
          <w:sz w:val="24"/>
        </w:rPr>
      </w:pPr>
      <w:r>
        <w:rPr>
          <w:bCs/>
          <w:sz w:val="24"/>
        </w:rPr>
        <w:t>2</w:t>
      </w:r>
      <w:r>
        <w:rPr>
          <w:rFonts w:hint="eastAsia"/>
          <w:bCs/>
          <w:sz w:val="24"/>
        </w:rPr>
        <w:t>、禁止行为</w:t>
      </w:r>
    </w:p>
    <w:p w14:paraId="32313F0B" w14:textId="77777777" w:rsidR="00C525A9" w:rsidRDefault="00C525A9" w:rsidP="00C525A9">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264C5C8B" w14:textId="77777777"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）承销证券；</w:t>
      </w:r>
    </w:p>
    <w:p w14:paraId="5A870847" w14:textId="77777777"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）违反规定向他人贷款或者提供担保；</w:t>
      </w:r>
    </w:p>
    <w:p w14:paraId="09556616" w14:textId="77777777"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）从事承担无限责任的投资；</w:t>
      </w:r>
    </w:p>
    <w:p w14:paraId="2C3A08C0" w14:textId="77777777"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）买卖其他基金份额，但是中国证监会另有规定的除外；</w:t>
      </w:r>
    </w:p>
    <w:p w14:paraId="496E6E6A" w14:textId="77777777"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）向其基金管理人、基金托管人出资；</w:t>
      </w:r>
    </w:p>
    <w:p w14:paraId="2C8EA8FB" w14:textId="77777777"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）从事内幕交易、操纵证券交易价格及其他不正当的证券交易活动；</w:t>
      </w:r>
    </w:p>
    <w:p w14:paraId="77F5822B" w14:textId="77777777"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）法律、行政法规和中国证监会规定禁止的其他活动。</w:t>
      </w:r>
    </w:p>
    <w:p w14:paraId="208F956C" w14:textId="77777777" w:rsidR="00C525A9" w:rsidRDefault="00C525A9" w:rsidP="00C525A9">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F6415FE" w14:textId="77777777" w:rsidR="00C525A9" w:rsidRDefault="00C525A9" w:rsidP="00C525A9">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14:paraId="7DAC8F3B" w14:textId="77777777" w:rsidR="00F46671" w:rsidRDefault="00F46671" w:rsidP="00F46671">
      <w:pPr>
        <w:autoSpaceDE w:val="0"/>
        <w:autoSpaceDN w:val="0"/>
        <w:spacing w:line="360" w:lineRule="auto"/>
        <w:ind w:firstLineChars="200" w:firstLine="480"/>
        <w:textAlignment w:val="bottom"/>
        <w:rPr>
          <w:bCs/>
          <w:sz w:val="24"/>
        </w:rPr>
      </w:pPr>
      <w:r>
        <w:rPr>
          <w:rFonts w:hint="eastAsia"/>
          <w:bCs/>
          <w:sz w:val="24"/>
        </w:rPr>
        <w:t>六、</w:t>
      </w:r>
      <w:r w:rsidRPr="00D7728B">
        <w:rPr>
          <w:rFonts w:hint="eastAsia"/>
          <w:bCs/>
          <w:sz w:val="24"/>
        </w:rPr>
        <w:t>基金资产净值的计算方法和公告方式</w:t>
      </w:r>
    </w:p>
    <w:p w14:paraId="5FFFC218" w14:textId="77777777" w:rsidR="00F46671" w:rsidRPr="00D7728B" w:rsidRDefault="00F46671" w:rsidP="00F46671">
      <w:pPr>
        <w:autoSpaceDE w:val="0"/>
        <w:autoSpaceDN w:val="0"/>
        <w:spacing w:line="360" w:lineRule="auto"/>
        <w:ind w:firstLineChars="200" w:firstLine="480"/>
        <w:textAlignment w:val="bottom"/>
        <w:rPr>
          <w:bCs/>
          <w:sz w:val="24"/>
        </w:rPr>
      </w:pPr>
      <w:r w:rsidRPr="00D7728B">
        <w:rPr>
          <w:rFonts w:hint="eastAsia"/>
          <w:bCs/>
          <w:sz w:val="24"/>
        </w:rPr>
        <w:lastRenderedPageBreak/>
        <w:t>（一）基金资产净值的计算方法</w:t>
      </w:r>
    </w:p>
    <w:p w14:paraId="71C5EFB4" w14:textId="77777777" w:rsidR="00F46671" w:rsidRPr="00D7728B" w:rsidRDefault="00F46671" w:rsidP="00F46671">
      <w:pPr>
        <w:autoSpaceDE w:val="0"/>
        <w:autoSpaceDN w:val="0"/>
        <w:spacing w:line="360" w:lineRule="auto"/>
        <w:ind w:firstLineChars="200" w:firstLine="480"/>
        <w:textAlignment w:val="bottom"/>
        <w:rPr>
          <w:bCs/>
          <w:sz w:val="24"/>
        </w:rPr>
      </w:pPr>
      <w:r w:rsidRPr="00D7728B">
        <w:rPr>
          <w:rFonts w:hint="eastAsia"/>
          <w:bCs/>
          <w:sz w:val="24"/>
        </w:rPr>
        <w:t>基金资产净值是指基金资产总值减去基金负债后的价值。</w:t>
      </w:r>
    </w:p>
    <w:p w14:paraId="5189B630" w14:textId="77777777" w:rsidR="00F46671" w:rsidRPr="00D7728B" w:rsidRDefault="00F46671" w:rsidP="00F46671">
      <w:pPr>
        <w:autoSpaceDE w:val="0"/>
        <w:autoSpaceDN w:val="0"/>
        <w:spacing w:line="360" w:lineRule="auto"/>
        <w:ind w:firstLineChars="200" w:firstLine="480"/>
        <w:textAlignment w:val="bottom"/>
        <w:rPr>
          <w:bCs/>
          <w:sz w:val="24"/>
        </w:rPr>
      </w:pPr>
      <w:r w:rsidRPr="00D7728B">
        <w:rPr>
          <w:rFonts w:hint="eastAsia"/>
          <w:bCs/>
          <w:sz w:val="24"/>
        </w:rPr>
        <w:t>（二）基金资产净值的公告方式</w:t>
      </w:r>
    </w:p>
    <w:p w14:paraId="2B1F3B90" w14:textId="77777777" w:rsidR="00F46671" w:rsidRPr="00D7728B" w:rsidRDefault="00BC4917" w:rsidP="00F46671">
      <w:pPr>
        <w:autoSpaceDE w:val="0"/>
        <w:autoSpaceDN w:val="0"/>
        <w:spacing w:line="360" w:lineRule="auto"/>
        <w:ind w:firstLineChars="200" w:firstLine="480"/>
        <w:textAlignment w:val="bottom"/>
        <w:rPr>
          <w:bCs/>
          <w:sz w:val="24"/>
        </w:rPr>
      </w:pPr>
      <w:r w:rsidRPr="00D7728B">
        <w:rPr>
          <w:rFonts w:hint="eastAsia"/>
          <w:bCs/>
          <w:sz w:val="24"/>
        </w:rPr>
        <w:t>《基金合同》生效后，在开始办理基金份额申购或者赎回前，基金管理人应当至少每周</w:t>
      </w:r>
      <w:r>
        <w:rPr>
          <w:rFonts w:hint="eastAsia"/>
          <w:bCs/>
          <w:sz w:val="24"/>
        </w:rPr>
        <w:t>在</w:t>
      </w:r>
      <w:r w:rsidRPr="002158AD">
        <w:rPr>
          <w:rFonts w:hint="eastAsia"/>
          <w:bCs/>
          <w:sz w:val="24"/>
        </w:rPr>
        <w:t>指定网站披露</w:t>
      </w:r>
      <w:r w:rsidRPr="00D7728B">
        <w:rPr>
          <w:rFonts w:hint="eastAsia"/>
          <w:bCs/>
          <w:sz w:val="24"/>
        </w:rPr>
        <w:t>一次基金</w:t>
      </w:r>
      <w:r>
        <w:rPr>
          <w:rFonts w:hint="eastAsia"/>
          <w:bCs/>
          <w:sz w:val="24"/>
        </w:rPr>
        <w:t>份额</w:t>
      </w:r>
      <w:r w:rsidRPr="00D7728B">
        <w:rPr>
          <w:rFonts w:hint="eastAsia"/>
          <w:bCs/>
          <w:sz w:val="24"/>
        </w:rPr>
        <w:t>净值和基金份额</w:t>
      </w:r>
      <w:r>
        <w:rPr>
          <w:rFonts w:hint="eastAsia"/>
          <w:bCs/>
          <w:sz w:val="24"/>
        </w:rPr>
        <w:t>累计</w:t>
      </w:r>
      <w:r w:rsidRPr="00D7728B">
        <w:rPr>
          <w:rFonts w:hint="eastAsia"/>
          <w:bCs/>
          <w:sz w:val="24"/>
        </w:rPr>
        <w:t>净值。</w:t>
      </w:r>
    </w:p>
    <w:p w14:paraId="683CBAE8" w14:textId="77777777" w:rsidR="00F46671" w:rsidRDefault="00BC4917" w:rsidP="00F46671">
      <w:pPr>
        <w:autoSpaceDE w:val="0"/>
        <w:autoSpaceDN w:val="0"/>
        <w:spacing w:line="360" w:lineRule="auto"/>
        <w:ind w:firstLineChars="200" w:firstLine="480"/>
        <w:textAlignment w:val="bottom"/>
        <w:rPr>
          <w:bCs/>
          <w:sz w:val="24"/>
        </w:rPr>
      </w:pPr>
      <w:r w:rsidRPr="002158AD">
        <w:rPr>
          <w:rFonts w:hint="eastAsia"/>
          <w:bCs/>
          <w:sz w:val="24"/>
        </w:rPr>
        <w:t>在开始办理基金份额申购或者赎回后，基金管理人应当在不晚于每个开放日的次日，通过指定网站、基金销售机构网</w:t>
      </w:r>
      <w:r>
        <w:rPr>
          <w:rFonts w:hint="eastAsia"/>
          <w:bCs/>
          <w:sz w:val="24"/>
        </w:rPr>
        <w:t>站</w:t>
      </w:r>
      <w:r w:rsidRPr="002158AD">
        <w:rPr>
          <w:rFonts w:hint="eastAsia"/>
          <w:bCs/>
          <w:sz w:val="24"/>
        </w:rPr>
        <w:t>或营业网点披露开放日</w:t>
      </w:r>
      <w:r w:rsidRPr="00D7728B">
        <w:rPr>
          <w:rFonts w:hint="eastAsia"/>
          <w:bCs/>
          <w:sz w:val="24"/>
        </w:rPr>
        <w:t>基金份额净值和基金份额累计净值。</w:t>
      </w:r>
    </w:p>
    <w:p w14:paraId="7CDB4DF0" w14:textId="77777777" w:rsidR="00F46671" w:rsidRPr="007B62D3" w:rsidRDefault="00BC4917" w:rsidP="00F46671">
      <w:pPr>
        <w:autoSpaceDE w:val="0"/>
        <w:autoSpaceDN w:val="0"/>
        <w:spacing w:line="360" w:lineRule="auto"/>
        <w:ind w:firstLineChars="200" w:firstLine="480"/>
        <w:textAlignment w:val="bottom"/>
        <w:rPr>
          <w:bCs/>
          <w:sz w:val="24"/>
        </w:rPr>
      </w:pPr>
      <w:r w:rsidRPr="002158AD">
        <w:rPr>
          <w:rFonts w:hint="eastAsia"/>
          <w:bCs/>
          <w:sz w:val="24"/>
        </w:rPr>
        <w:t>基金管理人应在不晚于半年度和年度最后一日的次日，在指定网站披露半年度和年度最后一日的</w:t>
      </w:r>
      <w:r w:rsidRPr="00D7728B">
        <w:rPr>
          <w:rFonts w:hint="eastAsia"/>
          <w:bCs/>
          <w:sz w:val="24"/>
        </w:rPr>
        <w:t>基金份额净值和基金份额累计净值。</w:t>
      </w:r>
    </w:p>
    <w:p w14:paraId="0449F377" w14:textId="77777777" w:rsidR="00F46671" w:rsidRPr="00FD28CE" w:rsidRDefault="00F46671" w:rsidP="00F46671">
      <w:pPr>
        <w:autoSpaceDE w:val="0"/>
        <w:autoSpaceDN w:val="0"/>
        <w:spacing w:line="360" w:lineRule="auto"/>
        <w:ind w:firstLineChars="200" w:firstLine="480"/>
        <w:textAlignment w:val="bottom"/>
        <w:rPr>
          <w:bCs/>
          <w:sz w:val="24"/>
        </w:rPr>
      </w:pPr>
      <w:r>
        <w:rPr>
          <w:rFonts w:hint="eastAsia"/>
          <w:bCs/>
          <w:sz w:val="24"/>
        </w:rPr>
        <w:t>七</w:t>
      </w:r>
      <w:r w:rsidRPr="00FD28CE">
        <w:rPr>
          <w:rFonts w:hint="eastAsia"/>
          <w:bCs/>
          <w:sz w:val="24"/>
        </w:rPr>
        <w:t>、基金合同解除和终止的事由、程序以及基金财产清算方式</w:t>
      </w:r>
    </w:p>
    <w:p w14:paraId="240DD8B3" w14:textId="77777777"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一</w:t>
      </w:r>
      <w:r w:rsidRPr="00FD28CE">
        <w:rPr>
          <w:rFonts w:hint="eastAsia"/>
          <w:bCs/>
          <w:sz w:val="24"/>
        </w:rPr>
        <w:t>）</w:t>
      </w:r>
      <w:r w:rsidRPr="00FD28CE">
        <w:rPr>
          <w:bCs/>
          <w:sz w:val="24"/>
        </w:rPr>
        <w:t>《基金合同》的变更</w:t>
      </w:r>
    </w:p>
    <w:p w14:paraId="423F14E8"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14:paraId="0911E5DF"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proofErr w:type="gramStart"/>
      <w:r w:rsidRPr="007B62D3">
        <w:rPr>
          <w:bCs/>
          <w:sz w:val="24"/>
        </w:rPr>
        <w:t>自决议</w:t>
      </w:r>
      <w:proofErr w:type="gramEnd"/>
      <w:r w:rsidRPr="007B62D3">
        <w:rPr>
          <w:bCs/>
          <w:sz w:val="24"/>
        </w:rPr>
        <w:t>生效后两</w:t>
      </w:r>
      <w:r w:rsidRPr="007B62D3">
        <w:rPr>
          <w:rFonts w:hint="eastAsia"/>
          <w:bCs/>
          <w:sz w:val="24"/>
        </w:rPr>
        <w:t>个工作</w:t>
      </w:r>
      <w:r w:rsidRPr="007B62D3">
        <w:rPr>
          <w:bCs/>
          <w:sz w:val="24"/>
        </w:rPr>
        <w:t>日内在指定媒介公告。</w:t>
      </w:r>
    </w:p>
    <w:p w14:paraId="0EAC4A78" w14:textId="77777777"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二</w:t>
      </w:r>
      <w:r w:rsidRPr="00FD28CE">
        <w:rPr>
          <w:rFonts w:hint="eastAsia"/>
          <w:bCs/>
          <w:sz w:val="24"/>
        </w:rPr>
        <w:t>）</w:t>
      </w:r>
      <w:r w:rsidRPr="00FD28CE">
        <w:rPr>
          <w:bCs/>
          <w:sz w:val="24"/>
        </w:rPr>
        <w:t>《基金合同》的终止事由</w:t>
      </w:r>
    </w:p>
    <w:p w14:paraId="02B1A8C0"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74A38857"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40B27375"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19043808"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14:paraId="51E64D4B"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14:paraId="0B300D8B" w14:textId="77777777"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三</w:t>
      </w:r>
      <w:r w:rsidRPr="00FD28CE">
        <w:rPr>
          <w:rFonts w:hint="eastAsia"/>
          <w:bCs/>
          <w:sz w:val="24"/>
        </w:rPr>
        <w:t>）</w:t>
      </w:r>
      <w:r w:rsidRPr="00FD28CE">
        <w:rPr>
          <w:bCs/>
          <w:sz w:val="24"/>
        </w:rPr>
        <w:t>基金财产的清算</w:t>
      </w:r>
    </w:p>
    <w:p w14:paraId="4D843210"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w:t>
      </w:r>
      <w:r w:rsidR="007F4004" w:rsidRPr="00322DB5">
        <w:rPr>
          <w:rFonts w:hint="eastAsia"/>
          <w:bCs/>
          <w:sz w:val="24"/>
        </w:rPr>
        <w:t>或临时基金管理人</w:t>
      </w:r>
      <w:r w:rsidRPr="007B62D3">
        <w:rPr>
          <w:bCs/>
          <w:sz w:val="24"/>
        </w:rPr>
        <w:t>组织基金财产清算小组并在中国证监会的监督下进行基金清算。</w:t>
      </w:r>
    </w:p>
    <w:p w14:paraId="63815BDD"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lastRenderedPageBreak/>
        <w:t>2</w:t>
      </w:r>
      <w:r w:rsidRPr="007B62D3">
        <w:rPr>
          <w:bCs/>
          <w:sz w:val="24"/>
        </w:rPr>
        <w:t>、基金财产清算小组组成：基金财产清算小组成员由基金管理人</w:t>
      </w:r>
      <w:r w:rsidR="007F4004" w:rsidRPr="00322DB5">
        <w:rPr>
          <w:rFonts w:hint="eastAsia"/>
          <w:bCs/>
          <w:sz w:val="24"/>
        </w:rPr>
        <w:t>或临时基金管理人</w:t>
      </w:r>
      <w:r w:rsidRPr="007B62D3">
        <w:rPr>
          <w:bCs/>
          <w:sz w:val="24"/>
        </w:rPr>
        <w:t>、基金托管人、</w:t>
      </w:r>
      <w:r w:rsidR="00BC4917">
        <w:rPr>
          <w:rFonts w:hint="eastAsia"/>
          <w:bCs/>
          <w:kern w:val="0"/>
          <w:sz w:val="24"/>
        </w:rPr>
        <w:t>具有证券、期货相关业务资格</w:t>
      </w:r>
      <w:r w:rsidR="00BC4917" w:rsidRPr="007B62D3">
        <w:rPr>
          <w:bCs/>
          <w:sz w:val="24"/>
        </w:rPr>
        <w:t>的</w:t>
      </w:r>
      <w:r w:rsidRPr="007B62D3">
        <w:rPr>
          <w:bCs/>
          <w:sz w:val="24"/>
        </w:rPr>
        <w:t>注册会计师、律师以及中国证监会指定的人员组成。基金财产清算小组可以聘用必要的工作人员。</w:t>
      </w:r>
    </w:p>
    <w:p w14:paraId="74AE1522"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556DB01D"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6C0A1EA0"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5B45D503"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2109BBB8"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0D733D57"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14:paraId="1904EEA0"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w:t>
      </w:r>
      <w:r w:rsidR="00BC4917">
        <w:rPr>
          <w:rFonts w:hint="eastAsia"/>
          <w:bCs/>
          <w:kern w:val="0"/>
          <w:sz w:val="24"/>
        </w:rPr>
        <w:t>具有证券、期货相关业务资格</w:t>
      </w:r>
      <w:r w:rsidR="00BC4917" w:rsidRPr="007B62D3">
        <w:rPr>
          <w:bCs/>
          <w:sz w:val="24"/>
        </w:rPr>
        <w:t>的</w:t>
      </w:r>
      <w:r w:rsidRPr="007B62D3">
        <w:rPr>
          <w:bCs/>
          <w:sz w:val="24"/>
        </w:rPr>
        <w:t>会计师事务所对清算报告进行外部审计，聘请律师事务所对清算报告出具法律意见书；</w:t>
      </w:r>
    </w:p>
    <w:p w14:paraId="6D43368E"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4690DBE6"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3E50D933" w14:textId="77777777"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14:paraId="3EA960C7" w14:textId="77777777" w:rsidR="00F46671" w:rsidRPr="00FD28CE" w:rsidRDefault="00F46671" w:rsidP="00F46671">
      <w:pPr>
        <w:autoSpaceDE w:val="0"/>
        <w:autoSpaceDN w:val="0"/>
        <w:spacing w:line="360" w:lineRule="auto"/>
        <w:ind w:firstLineChars="200" w:firstLine="480"/>
        <w:textAlignment w:val="bottom"/>
        <w:rPr>
          <w:bCs/>
          <w:sz w:val="24"/>
        </w:rPr>
      </w:pPr>
      <w:r>
        <w:rPr>
          <w:rFonts w:hint="eastAsia"/>
          <w:bCs/>
          <w:sz w:val="24"/>
        </w:rPr>
        <w:t>八</w:t>
      </w:r>
      <w:r w:rsidRPr="00FD28CE">
        <w:rPr>
          <w:rFonts w:hint="eastAsia"/>
          <w:bCs/>
          <w:sz w:val="24"/>
        </w:rPr>
        <w:t>、争议解决方式</w:t>
      </w:r>
    </w:p>
    <w:p w14:paraId="02F297AD" w14:textId="77777777" w:rsidR="00F46671" w:rsidRPr="00F42924" w:rsidRDefault="00F46671" w:rsidP="00F46671">
      <w:pPr>
        <w:autoSpaceDE w:val="0"/>
        <w:autoSpaceDN w:val="0"/>
        <w:spacing w:line="360" w:lineRule="auto"/>
        <w:ind w:firstLineChars="200" w:firstLine="480"/>
        <w:textAlignment w:val="bottom"/>
        <w:rPr>
          <w:bCs/>
          <w:sz w:val="24"/>
        </w:rPr>
      </w:pPr>
      <w:r w:rsidRPr="00F42924">
        <w:rPr>
          <w:bCs/>
          <w:sz w:val="24"/>
        </w:rPr>
        <w:t>各方当事人同意，</w:t>
      </w:r>
      <w:r w:rsidRPr="007B62D3">
        <w:rPr>
          <w:bCs/>
          <w:sz w:val="24"/>
        </w:rPr>
        <w:t>因</w:t>
      </w:r>
      <w:r w:rsidRPr="00F42924">
        <w:rPr>
          <w:bCs/>
          <w:sz w:val="24"/>
        </w:rPr>
        <w:t>《基金合同》而</w:t>
      </w:r>
      <w:r w:rsidRPr="007B62D3">
        <w:rPr>
          <w:bCs/>
          <w:sz w:val="24"/>
        </w:rPr>
        <w:t>产生</w:t>
      </w:r>
      <w:r w:rsidRPr="00F42924">
        <w:rPr>
          <w:bCs/>
          <w:sz w:val="24"/>
        </w:rPr>
        <w:t>的</w:t>
      </w:r>
      <w:r w:rsidRPr="007B62D3">
        <w:rPr>
          <w:bCs/>
          <w:sz w:val="24"/>
        </w:rPr>
        <w:t>或与</w:t>
      </w:r>
      <w:r w:rsidRPr="00F42924">
        <w:rPr>
          <w:bCs/>
          <w:sz w:val="24"/>
        </w:rPr>
        <w:t>《基金合同》有关</w:t>
      </w:r>
      <w:r w:rsidRPr="007B62D3">
        <w:rPr>
          <w:bCs/>
          <w:sz w:val="24"/>
        </w:rPr>
        <w:t>的</w:t>
      </w:r>
      <w:r w:rsidRPr="00F42924">
        <w:rPr>
          <w:bCs/>
          <w:sz w:val="24"/>
        </w:rPr>
        <w:t>一切</w:t>
      </w:r>
      <w:r w:rsidRPr="007B62D3">
        <w:rPr>
          <w:bCs/>
          <w:sz w:val="24"/>
        </w:rPr>
        <w:t>争议，</w:t>
      </w:r>
      <w:r w:rsidRPr="00F42924">
        <w:rPr>
          <w:bCs/>
          <w:sz w:val="24"/>
        </w:rPr>
        <w:t>如经友好</w:t>
      </w:r>
      <w:r w:rsidRPr="007B62D3">
        <w:rPr>
          <w:bCs/>
          <w:sz w:val="24"/>
        </w:rPr>
        <w:t>协商</w:t>
      </w:r>
      <w:r w:rsidRPr="00F42924">
        <w:rPr>
          <w:bCs/>
          <w:sz w:val="24"/>
        </w:rPr>
        <w:t>未能</w:t>
      </w:r>
      <w:r w:rsidRPr="007B62D3">
        <w:rPr>
          <w:bCs/>
          <w:sz w:val="24"/>
        </w:rPr>
        <w:t>解决的，</w:t>
      </w:r>
      <w:r w:rsidRPr="007B62D3">
        <w:rPr>
          <w:rFonts w:hint="eastAsia"/>
          <w:bCs/>
          <w:sz w:val="24"/>
        </w:rPr>
        <w:t>任何一方均有权将争议提交</w:t>
      </w:r>
      <w:r>
        <w:rPr>
          <w:rFonts w:hint="eastAsia"/>
          <w:bCs/>
          <w:sz w:val="24"/>
        </w:rPr>
        <w:t>华南</w:t>
      </w:r>
      <w:r w:rsidRPr="007B62D3">
        <w:rPr>
          <w:rFonts w:hint="eastAsia"/>
          <w:bCs/>
          <w:sz w:val="24"/>
        </w:rPr>
        <w:t>国际经济贸易仲裁委员会，</w:t>
      </w:r>
      <w:r w:rsidRPr="00F42924">
        <w:rPr>
          <w:rFonts w:hint="eastAsia"/>
          <w:bCs/>
          <w:sz w:val="24"/>
        </w:rPr>
        <w:t>根据该会当时有效的仲裁规则进行仲裁，</w:t>
      </w:r>
      <w:r w:rsidRPr="007B62D3">
        <w:rPr>
          <w:rFonts w:hint="eastAsia"/>
          <w:bCs/>
          <w:sz w:val="24"/>
        </w:rPr>
        <w:t>仲裁地点为</w:t>
      </w:r>
      <w:r>
        <w:rPr>
          <w:rFonts w:hint="eastAsia"/>
          <w:bCs/>
          <w:sz w:val="24"/>
        </w:rPr>
        <w:t>深圳</w:t>
      </w:r>
      <w:r w:rsidRPr="007B62D3">
        <w:rPr>
          <w:rFonts w:hint="eastAsia"/>
          <w:bCs/>
          <w:sz w:val="24"/>
        </w:rPr>
        <w:t>市，仲裁裁决是终局</w:t>
      </w:r>
      <w:r w:rsidRPr="00F42924">
        <w:rPr>
          <w:rFonts w:hint="eastAsia"/>
          <w:bCs/>
          <w:sz w:val="24"/>
        </w:rPr>
        <w:t>性</w:t>
      </w:r>
      <w:r w:rsidRPr="007B62D3">
        <w:rPr>
          <w:rFonts w:hint="eastAsia"/>
          <w:bCs/>
          <w:sz w:val="24"/>
        </w:rPr>
        <w:t>的</w:t>
      </w:r>
      <w:r w:rsidRPr="00F42924">
        <w:rPr>
          <w:rFonts w:hint="eastAsia"/>
          <w:bCs/>
          <w:sz w:val="24"/>
        </w:rPr>
        <w:t>并</w:t>
      </w:r>
      <w:r w:rsidRPr="007B62D3">
        <w:rPr>
          <w:rFonts w:hint="eastAsia"/>
          <w:bCs/>
          <w:sz w:val="24"/>
        </w:rPr>
        <w:t>对</w:t>
      </w:r>
      <w:r w:rsidRPr="00F42924">
        <w:rPr>
          <w:rFonts w:hint="eastAsia"/>
          <w:bCs/>
          <w:sz w:val="24"/>
        </w:rPr>
        <w:t>各方当事人具有</w:t>
      </w:r>
      <w:r w:rsidRPr="007B62D3">
        <w:rPr>
          <w:rFonts w:hint="eastAsia"/>
          <w:bCs/>
          <w:sz w:val="24"/>
        </w:rPr>
        <w:t>约束力</w:t>
      </w:r>
      <w:r w:rsidRPr="00F42924">
        <w:rPr>
          <w:rFonts w:hint="eastAsia"/>
          <w:bCs/>
          <w:sz w:val="24"/>
        </w:rPr>
        <w:t>，仲裁费由败诉方承担。</w:t>
      </w:r>
    </w:p>
    <w:p w14:paraId="2FB1721C" w14:textId="77777777" w:rsidR="00F46671" w:rsidRPr="007B62D3" w:rsidRDefault="00F46671" w:rsidP="00F46671">
      <w:pPr>
        <w:autoSpaceDE w:val="0"/>
        <w:autoSpaceDN w:val="0"/>
        <w:spacing w:line="360" w:lineRule="auto"/>
        <w:ind w:firstLineChars="200" w:firstLine="480"/>
        <w:textAlignment w:val="bottom"/>
        <w:rPr>
          <w:bCs/>
          <w:sz w:val="24"/>
        </w:rPr>
      </w:pPr>
      <w:r w:rsidRPr="00F42924">
        <w:rPr>
          <w:rFonts w:hint="eastAsia"/>
          <w:bCs/>
          <w:sz w:val="24"/>
        </w:rPr>
        <w:t>争议处理期间，基金合同当事人应恪守各自的职责，继续忠实、勤勉、尽责地履行基金合同规定的义务，维护基金份额持有人的合法权益</w:t>
      </w:r>
      <w:r w:rsidRPr="007B62D3">
        <w:rPr>
          <w:rFonts w:hint="eastAsia"/>
          <w:bCs/>
          <w:sz w:val="24"/>
        </w:rPr>
        <w:t>。</w:t>
      </w:r>
    </w:p>
    <w:p w14:paraId="457360BC" w14:textId="77777777" w:rsidR="00F46671" w:rsidRPr="00FD28CE" w:rsidRDefault="00F46671" w:rsidP="00F46671">
      <w:pPr>
        <w:autoSpaceDE w:val="0"/>
        <w:autoSpaceDN w:val="0"/>
        <w:spacing w:line="360" w:lineRule="auto"/>
        <w:ind w:firstLineChars="200" w:firstLine="480"/>
        <w:textAlignment w:val="bottom"/>
        <w:rPr>
          <w:bCs/>
          <w:sz w:val="24"/>
        </w:rPr>
      </w:pPr>
      <w:r w:rsidRPr="007B62D3">
        <w:rPr>
          <w:bCs/>
          <w:sz w:val="24"/>
        </w:rPr>
        <w:t>《基金合同》受中国法律管辖。</w:t>
      </w:r>
    </w:p>
    <w:p w14:paraId="7652DE7D" w14:textId="77777777" w:rsidR="00F46671" w:rsidRPr="00FD28CE" w:rsidRDefault="00F46671" w:rsidP="00F46671">
      <w:pPr>
        <w:autoSpaceDE w:val="0"/>
        <w:autoSpaceDN w:val="0"/>
        <w:spacing w:line="360" w:lineRule="auto"/>
        <w:ind w:firstLineChars="200" w:firstLine="480"/>
        <w:textAlignment w:val="bottom"/>
        <w:rPr>
          <w:bCs/>
          <w:sz w:val="24"/>
        </w:rPr>
      </w:pPr>
      <w:r>
        <w:rPr>
          <w:rFonts w:hint="eastAsia"/>
          <w:bCs/>
          <w:sz w:val="24"/>
        </w:rPr>
        <w:t>九</w:t>
      </w:r>
      <w:r w:rsidRPr="00FD28CE">
        <w:rPr>
          <w:rFonts w:hint="eastAsia"/>
          <w:bCs/>
          <w:sz w:val="24"/>
        </w:rPr>
        <w:t>、基金合同存放地和投资人取得基金合同的方式</w:t>
      </w:r>
    </w:p>
    <w:p w14:paraId="277AA8E6" w14:textId="29C49E87" w:rsidR="00B92F2D" w:rsidRPr="005E1016" w:rsidRDefault="00F46671" w:rsidP="005E1016">
      <w:pPr>
        <w:autoSpaceDE w:val="0"/>
        <w:autoSpaceDN w:val="0"/>
        <w:spacing w:line="360" w:lineRule="auto"/>
        <w:ind w:firstLineChars="200" w:firstLine="480"/>
        <w:textAlignment w:val="bottom"/>
        <w:rPr>
          <w:rFonts w:ascii="宋体" w:hAnsi="宋体" w:cs="Arial"/>
          <w:szCs w:val="24"/>
        </w:rPr>
      </w:pPr>
      <w:r w:rsidRPr="00FD28CE">
        <w:rPr>
          <w:rFonts w:hint="eastAsia"/>
          <w:bCs/>
          <w:sz w:val="24"/>
        </w:rPr>
        <w:t>《基金合同》可印制成册，供投资人在基金管理人、基金托管人、销售机构的办公场所和营业场所查阅。</w:t>
      </w:r>
    </w:p>
    <w:sectPr w:rsidR="00B92F2D" w:rsidRPr="005E1016" w:rsidSect="009F3E44">
      <w:headerReference w:type="default" r:id="rId40"/>
      <w:footerReference w:type="default" r:id="rId41"/>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DF807F" w14:textId="77777777" w:rsidR="00B8299F" w:rsidRDefault="00B8299F">
      <w:r>
        <w:separator/>
      </w:r>
    </w:p>
  </w:endnote>
  <w:endnote w:type="continuationSeparator" w:id="0">
    <w:p w14:paraId="02B90410" w14:textId="77777777" w:rsidR="00B8299F" w:rsidRDefault="00B829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BD47AB" w14:textId="77777777" w:rsidR="000868CB" w:rsidRDefault="000868CB">
    <w:pPr>
      <w:pStyle w:val="ae"/>
      <w:framePr w:h="0" w:wrap="around" w:vAnchor="text" w:hAnchor="margin" w:xAlign="center" w:yAlign="top"/>
      <w:pBdr>
        <w:between w:val="none" w:sz="50" w:space="0" w:color="auto"/>
      </w:pBdr>
    </w:pPr>
    <w:r>
      <w:rPr>
        <w:rFonts w:hint="eastAsia"/>
      </w:rPr>
      <w:fldChar w:fldCharType="begin"/>
    </w:r>
    <w:r>
      <w:rPr>
        <w:rStyle w:val="a5"/>
        <w:rFonts w:hint="eastAsia"/>
      </w:rPr>
      <w:instrText xml:space="preserve"> PAGE  </w:instrText>
    </w:r>
    <w:r>
      <w:rPr>
        <w:rFonts w:hint="eastAsia"/>
      </w:rPr>
      <w:fldChar w:fldCharType="separate"/>
    </w:r>
    <w:r>
      <w:rPr>
        <w:rStyle w:val="a5"/>
        <w:noProof/>
      </w:rPr>
      <w:t>1</w:t>
    </w:r>
    <w:r>
      <w:rPr>
        <w:rFonts w:hint="eastAsia"/>
      </w:rPr>
      <w:fldChar w:fldCharType="end"/>
    </w:r>
  </w:p>
  <w:p w14:paraId="097333BB" w14:textId="77777777" w:rsidR="000868CB" w:rsidRDefault="000868CB">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6D16AA" w14:textId="77777777" w:rsidR="000868CB" w:rsidRDefault="000868CB">
    <w:pPr>
      <w:pStyle w:val="ae"/>
      <w:framePr w:h="0" w:wrap="around" w:vAnchor="text" w:hAnchor="margin" w:xAlign="center" w:yAlign="top"/>
      <w:pBdr>
        <w:between w:val="none" w:sz="50" w:space="0" w:color="auto"/>
      </w:pBdr>
    </w:pPr>
    <w:r>
      <w:rPr>
        <w:rFonts w:hint="eastAsia"/>
      </w:rPr>
      <w:fldChar w:fldCharType="begin"/>
    </w:r>
    <w:r>
      <w:rPr>
        <w:rStyle w:val="a5"/>
        <w:rFonts w:hint="eastAsia"/>
      </w:rPr>
      <w:instrText xml:space="preserve"> PAGE  </w:instrText>
    </w:r>
    <w:r>
      <w:rPr>
        <w:rFonts w:hint="eastAsia"/>
      </w:rPr>
      <w:fldChar w:fldCharType="separate"/>
    </w:r>
    <w:r w:rsidR="008E1B9E">
      <w:rPr>
        <w:rStyle w:val="a5"/>
        <w:noProof/>
      </w:rPr>
      <w:t>1</w:t>
    </w:r>
    <w:r>
      <w:rPr>
        <w:rFonts w:hint="eastAsia"/>
      </w:rPr>
      <w:fldChar w:fldCharType="end"/>
    </w:r>
  </w:p>
  <w:p w14:paraId="0D0B5858" w14:textId="77777777" w:rsidR="000868CB" w:rsidRDefault="000868CB">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E0AD09" w14:textId="77777777" w:rsidR="000868CB" w:rsidRDefault="000868CB">
    <w:pPr>
      <w:pStyle w:val="ae"/>
      <w:framePr w:h="0" w:wrap="around" w:vAnchor="text" w:hAnchor="margin" w:xAlign="center" w:yAlign="top"/>
      <w:pBdr>
        <w:between w:val="none" w:sz="50" w:space="0" w:color="auto"/>
      </w:pBdr>
    </w:pPr>
    <w:r>
      <w:rPr>
        <w:rFonts w:hint="eastAsia"/>
      </w:rPr>
      <w:t>1-</w:t>
    </w:r>
    <w:r>
      <w:fldChar w:fldCharType="begin"/>
    </w:r>
    <w:r>
      <w:instrText>PAGE   \* MERGEFORMAT</w:instrText>
    </w:r>
    <w:r>
      <w:fldChar w:fldCharType="separate"/>
    </w:r>
    <w:r w:rsidR="008E1B9E" w:rsidRPr="008E1B9E">
      <w:rPr>
        <w:noProof/>
        <w:lang w:val="zh-CN"/>
      </w:rPr>
      <w:t>1</w:t>
    </w:r>
    <w:r>
      <w:rPr>
        <w:noProof/>
        <w:lang w:val="zh-CN"/>
      </w:rPr>
      <w:fldChar w:fldCharType="end"/>
    </w:r>
  </w:p>
  <w:p w14:paraId="735AF7BA" w14:textId="77777777" w:rsidR="000868CB" w:rsidRDefault="000868CB">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5538C0" w14:textId="77777777" w:rsidR="000868CB" w:rsidRDefault="000868CB">
    <w:pPr>
      <w:pStyle w:val="ae"/>
      <w:framePr w:h="0" w:wrap="around" w:vAnchor="text" w:hAnchor="margin" w:xAlign="center" w:yAlign="top"/>
      <w:pBdr>
        <w:between w:val="none" w:sz="50" w:space="0" w:color="auto"/>
      </w:pBdr>
    </w:pPr>
    <w:r>
      <w:rPr>
        <w:rFonts w:hint="eastAsia"/>
      </w:rPr>
      <w:t>2-</w:t>
    </w:r>
    <w:r>
      <w:fldChar w:fldCharType="begin"/>
    </w:r>
    <w:r>
      <w:instrText>PAGE   \* MERGEFORMAT</w:instrText>
    </w:r>
    <w:r>
      <w:fldChar w:fldCharType="separate"/>
    </w:r>
    <w:r w:rsidR="004C7CB8" w:rsidRPr="004C7CB8">
      <w:rPr>
        <w:noProof/>
        <w:lang w:val="zh-CN"/>
      </w:rPr>
      <w:t>5</w:t>
    </w:r>
    <w:r>
      <w:fldChar w:fldCharType="end"/>
    </w:r>
  </w:p>
  <w:p w14:paraId="026EE0BD" w14:textId="77777777" w:rsidR="000868CB" w:rsidRDefault="000868CB">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8444C8" w14:textId="77777777" w:rsidR="000868CB" w:rsidRDefault="000868CB">
    <w:pPr>
      <w:pStyle w:val="ae"/>
      <w:framePr w:h="0" w:wrap="around" w:vAnchor="text" w:hAnchor="margin" w:xAlign="center" w:yAlign="top"/>
      <w:pBdr>
        <w:between w:val="none" w:sz="50" w:space="0" w:color="auto"/>
      </w:pBdr>
    </w:pPr>
    <w:r>
      <w:rPr>
        <w:rFonts w:hint="eastAsia"/>
      </w:rPr>
      <w:t>3-</w:t>
    </w:r>
    <w:r>
      <w:fldChar w:fldCharType="begin"/>
    </w:r>
    <w:r>
      <w:instrText>PAGE   \* MERGEFORMAT</w:instrText>
    </w:r>
    <w:r>
      <w:fldChar w:fldCharType="separate"/>
    </w:r>
    <w:r w:rsidR="004C7CB8" w:rsidRPr="004C7CB8">
      <w:rPr>
        <w:noProof/>
        <w:lang w:val="zh-CN"/>
      </w:rPr>
      <w:t>1</w:t>
    </w:r>
    <w:r>
      <w:rPr>
        <w:noProof/>
        <w:lang w:val="zh-CN"/>
      </w:rPr>
      <w:fldChar w:fldCharType="end"/>
    </w:r>
  </w:p>
  <w:p w14:paraId="4B4F92C8" w14:textId="77777777" w:rsidR="000868CB" w:rsidRDefault="000868CB">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709F88" w14:textId="77777777" w:rsidR="000868CB" w:rsidRDefault="000868CB">
    <w:pPr>
      <w:pStyle w:val="ae"/>
      <w:framePr w:h="0" w:wrap="around" w:vAnchor="text" w:hAnchor="margin" w:xAlign="center" w:yAlign="top"/>
      <w:pBdr>
        <w:between w:val="none" w:sz="50" w:space="0" w:color="auto"/>
      </w:pBdr>
    </w:pPr>
    <w:r>
      <w:rPr>
        <w:rFonts w:hint="eastAsia"/>
      </w:rPr>
      <w:t>4-</w:t>
    </w:r>
    <w:r>
      <w:fldChar w:fldCharType="begin"/>
    </w:r>
    <w:r>
      <w:instrText>PAGE   \* MERGEFORMAT</w:instrText>
    </w:r>
    <w:r>
      <w:fldChar w:fldCharType="separate"/>
    </w:r>
    <w:r w:rsidR="004C7CB8" w:rsidRPr="004C7CB8">
      <w:rPr>
        <w:noProof/>
        <w:lang w:val="zh-CN"/>
      </w:rPr>
      <w:t>1</w:t>
    </w:r>
    <w:r>
      <w:rPr>
        <w:noProof/>
        <w:lang w:val="zh-CN"/>
      </w:rPr>
      <w:fldChar w:fldCharType="end"/>
    </w:r>
  </w:p>
  <w:p w14:paraId="49A4DF3A" w14:textId="77777777" w:rsidR="000868CB" w:rsidRDefault="000868CB">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36709C" w14:textId="77777777" w:rsidR="000868CB" w:rsidRDefault="000868CB">
    <w:pPr>
      <w:pStyle w:val="ae"/>
      <w:framePr w:h="0" w:wrap="around" w:vAnchor="text" w:hAnchor="margin" w:xAlign="center" w:yAlign="top"/>
      <w:pBdr>
        <w:between w:val="none" w:sz="50" w:space="0" w:color="auto"/>
      </w:pBdr>
    </w:pPr>
    <w:r>
      <w:rPr>
        <w:rFonts w:hint="eastAsia"/>
      </w:rPr>
      <w:t>5-</w:t>
    </w:r>
    <w:r>
      <w:fldChar w:fldCharType="begin"/>
    </w:r>
    <w:r>
      <w:instrText>PAGE   \* MERGEFORMAT</w:instrText>
    </w:r>
    <w:r>
      <w:fldChar w:fldCharType="separate"/>
    </w:r>
    <w:r w:rsidR="004C7CB8" w:rsidRPr="004C7CB8">
      <w:rPr>
        <w:noProof/>
        <w:lang w:val="zh-CN"/>
      </w:rPr>
      <w:t>1</w:t>
    </w:r>
    <w:r>
      <w:rPr>
        <w:noProof/>
        <w:lang w:val="zh-CN"/>
      </w:rPr>
      <w:fldChar w:fldCharType="end"/>
    </w:r>
  </w:p>
  <w:p w14:paraId="598AB6E2" w14:textId="77777777" w:rsidR="000868CB" w:rsidRDefault="000868CB">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43660F" w14:textId="77777777" w:rsidR="000868CB" w:rsidRDefault="000868CB">
    <w:pPr>
      <w:pStyle w:val="ae"/>
      <w:jc w:val="center"/>
    </w:pPr>
    <w:r>
      <w:rPr>
        <w:rFonts w:hint="eastAsia"/>
      </w:rPr>
      <w:t>6</w:t>
    </w:r>
    <w:r>
      <w:t>-</w:t>
    </w:r>
    <w:r>
      <w:fldChar w:fldCharType="begin"/>
    </w:r>
    <w:r>
      <w:instrText>PAGE   \* MERGEFORMAT</w:instrText>
    </w:r>
    <w:r>
      <w:fldChar w:fldCharType="separate"/>
    </w:r>
    <w:r w:rsidR="004C7CB8" w:rsidRPr="004C7CB8">
      <w:rPr>
        <w:noProof/>
        <w:lang w:val="zh-CN"/>
      </w:rPr>
      <w:t>8</w:t>
    </w:r>
    <w:r>
      <w:rPr>
        <w:noProof/>
        <w:lang w:val="zh-CN"/>
      </w:rPr>
      <w:fldChar w:fldCharType="end"/>
    </w:r>
  </w:p>
  <w:p w14:paraId="2AAF4C74" w14:textId="77777777" w:rsidR="000868CB" w:rsidRDefault="000868CB">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02119E" w14:textId="77777777" w:rsidR="000868CB" w:rsidRDefault="000868CB">
    <w:pPr>
      <w:pStyle w:val="ae"/>
      <w:framePr w:h="0" w:wrap="around" w:vAnchor="text" w:hAnchor="margin" w:xAlign="center" w:yAlign="top"/>
      <w:pBdr>
        <w:between w:val="none" w:sz="50" w:space="0" w:color="auto"/>
      </w:pBdr>
    </w:pPr>
    <w:r>
      <w:rPr>
        <w:rFonts w:hint="eastAsia"/>
      </w:rPr>
      <w:t>7-</w:t>
    </w:r>
    <w:r>
      <w:fldChar w:fldCharType="begin"/>
    </w:r>
    <w:r>
      <w:instrText>PAGE   \* MERGEFORMAT</w:instrText>
    </w:r>
    <w:r>
      <w:fldChar w:fldCharType="separate"/>
    </w:r>
    <w:r w:rsidR="004C7CB8" w:rsidRPr="004C7CB8">
      <w:rPr>
        <w:noProof/>
        <w:lang w:val="zh-CN"/>
      </w:rPr>
      <w:t>7</w:t>
    </w:r>
    <w:r>
      <w:rPr>
        <w:noProof/>
        <w:lang w:val="zh-CN"/>
      </w:rPr>
      <w:fldChar w:fldCharType="end"/>
    </w:r>
  </w:p>
  <w:p w14:paraId="2E6A9E82" w14:textId="77777777" w:rsidR="000868CB" w:rsidRDefault="000868CB">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6C257A" w14:textId="77777777" w:rsidR="000868CB" w:rsidRDefault="000868CB">
    <w:pPr>
      <w:pStyle w:val="ae"/>
      <w:framePr w:h="0" w:wrap="around" w:vAnchor="text" w:hAnchor="margin" w:xAlign="center" w:yAlign="top"/>
      <w:pBdr>
        <w:between w:val="none" w:sz="50" w:space="0" w:color="auto"/>
      </w:pBdr>
    </w:pPr>
    <w:r>
      <w:rPr>
        <w:rFonts w:hint="eastAsia"/>
      </w:rPr>
      <w:t>8-</w:t>
    </w:r>
    <w:r>
      <w:fldChar w:fldCharType="begin"/>
    </w:r>
    <w:r>
      <w:instrText>PAGE   \* MERGEFORMAT</w:instrText>
    </w:r>
    <w:r>
      <w:fldChar w:fldCharType="separate"/>
    </w:r>
    <w:r w:rsidR="004C7CB8" w:rsidRPr="004C7CB8">
      <w:rPr>
        <w:noProof/>
        <w:lang w:val="zh-CN"/>
      </w:rPr>
      <w:t>8</w:t>
    </w:r>
    <w:r>
      <w:rPr>
        <w:noProof/>
        <w:lang w:val="zh-CN"/>
      </w:rPr>
      <w:fldChar w:fldCharType="end"/>
    </w:r>
  </w:p>
  <w:p w14:paraId="48E68DFD" w14:textId="77777777" w:rsidR="000868CB" w:rsidRDefault="000868CB">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1FD29C" w14:textId="77777777" w:rsidR="000868CB" w:rsidRDefault="000868CB">
    <w:pPr>
      <w:pStyle w:val="ae"/>
      <w:framePr w:h="0" w:wrap="around" w:vAnchor="text" w:hAnchor="margin" w:xAlign="center" w:yAlign="top"/>
      <w:pBdr>
        <w:between w:val="none" w:sz="50" w:space="0" w:color="auto"/>
      </w:pBdr>
    </w:pPr>
    <w:r>
      <w:rPr>
        <w:rFonts w:hint="eastAsia"/>
      </w:rPr>
      <w:t>9-</w:t>
    </w:r>
    <w:r>
      <w:fldChar w:fldCharType="begin"/>
    </w:r>
    <w:r>
      <w:instrText>PAGE   \* MERGEFORMAT</w:instrText>
    </w:r>
    <w:r>
      <w:fldChar w:fldCharType="separate"/>
    </w:r>
    <w:r w:rsidR="004C7CB8" w:rsidRPr="004C7CB8">
      <w:rPr>
        <w:noProof/>
        <w:lang w:val="zh-CN"/>
      </w:rPr>
      <w:t>3</w:t>
    </w:r>
    <w:r>
      <w:rPr>
        <w:noProof/>
        <w:lang w:val="zh-CN"/>
      </w:rPr>
      <w:fldChar w:fldCharType="end"/>
    </w:r>
  </w:p>
  <w:p w14:paraId="38DF8569" w14:textId="77777777" w:rsidR="000868CB" w:rsidRDefault="000868CB">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32456B" w14:textId="77777777" w:rsidR="000868CB" w:rsidRDefault="000868CB">
    <w:pPr>
      <w:pStyle w:val="ae"/>
      <w:framePr w:h="0" w:wrap="around" w:vAnchor="text" w:hAnchor="margin" w:xAlign="center" w:yAlign="top"/>
      <w:pBdr>
        <w:between w:val="none" w:sz="50" w:space="0" w:color="auto"/>
      </w:pBdr>
    </w:pPr>
    <w:r>
      <w:rPr>
        <w:rFonts w:hint="eastAsia"/>
      </w:rPr>
      <w:t>10-</w:t>
    </w:r>
    <w:r>
      <w:fldChar w:fldCharType="begin"/>
    </w:r>
    <w:r>
      <w:instrText>PAGE   \* MERGEFORMAT</w:instrText>
    </w:r>
    <w:r>
      <w:fldChar w:fldCharType="separate"/>
    </w:r>
    <w:r w:rsidR="004C7CB8" w:rsidRPr="004C7CB8">
      <w:rPr>
        <w:noProof/>
        <w:lang w:val="zh-CN"/>
      </w:rPr>
      <w:t>1</w:t>
    </w:r>
    <w:r>
      <w:rPr>
        <w:noProof/>
        <w:lang w:val="zh-CN"/>
      </w:rPr>
      <w:fldChar w:fldCharType="end"/>
    </w:r>
  </w:p>
  <w:p w14:paraId="159DECAB" w14:textId="77777777" w:rsidR="000868CB" w:rsidRDefault="000868CB">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5630D" w14:textId="77777777" w:rsidR="000868CB" w:rsidRDefault="000868CB">
    <w:pPr>
      <w:pStyle w:val="ae"/>
      <w:framePr w:h="0" w:wrap="around" w:vAnchor="text" w:hAnchor="margin" w:xAlign="center" w:yAlign="top"/>
      <w:pBdr>
        <w:between w:val="none" w:sz="50" w:space="0" w:color="auto"/>
      </w:pBdr>
    </w:pPr>
    <w:r>
      <w:rPr>
        <w:rFonts w:hint="eastAsia"/>
      </w:rPr>
      <w:t>11-</w:t>
    </w:r>
    <w:r>
      <w:fldChar w:fldCharType="begin"/>
    </w:r>
    <w:r>
      <w:instrText>PAGE   \* MERGEFORMAT</w:instrText>
    </w:r>
    <w:r>
      <w:fldChar w:fldCharType="separate"/>
    </w:r>
    <w:r w:rsidR="004C7CB8" w:rsidRPr="004C7CB8">
      <w:rPr>
        <w:noProof/>
        <w:lang w:val="zh-CN"/>
      </w:rPr>
      <w:t>2</w:t>
    </w:r>
    <w:r>
      <w:rPr>
        <w:noProof/>
        <w:lang w:val="zh-CN"/>
      </w:rPr>
      <w:fldChar w:fldCharType="end"/>
    </w:r>
  </w:p>
  <w:p w14:paraId="59A5BB18" w14:textId="77777777" w:rsidR="000868CB" w:rsidRDefault="000868CB">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B7AB4B" w14:textId="77777777" w:rsidR="000868CB" w:rsidRDefault="000868CB">
    <w:pPr>
      <w:pStyle w:val="ae"/>
      <w:framePr w:h="0" w:wrap="around" w:vAnchor="text" w:hAnchor="margin" w:xAlign="center" w:yAlign="top"/>
      <w:pBdr>
        <w:between w:val="none" w:sz="50" w:space="0" w:color="auto"/>
      </w:pBdr>
    </w:pPr>
    <w:r>
      <w:rPr>
        <w:rFonts w:hint="eastAsia"/>
      </w:rPr>
      <w:t>12-</w:t>
    </w:r>
    <w:r>
      <w:fldChar w:fldCharType="begin"/>
    </w:r>
    <w:r>
      <w:instrText>PAGE   \* MERGEFORMAT</w:instrText>
    </w:r>
    <w:r>
      <w:fldChar w:fldCharType="separate"/>
    </w:r>
    <w:r w:rsidR="004C7CB8" w:rsidRPr="004C7CB8">
      <w:rPr>
        <w:noProof/>
        <w:lang w:val="zh-CN"/>
      </w:rPr>
      <w:t>7</w:t>
    </w:r>
    <w:r>
      <w:rPr>
        <w:noProof/>
        <w:lang w:val="zh-CN"/>
      </w:rPr>
      <w:fldChar w:fldCharType="end"/>
    </w:r>
  </w:p>
  <w:p w14:paraId="12332681" w14:textId="77777777" w:rsidR="000868CB" w:rsidRDefault="000868CB">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2C38E4" w14:textId="77777777" w:rsidR="000868CB" w:rsidRDefault="000868CB">
    <w:pPr>
      <w:pStyle w:val="ae"/>
      <w:framePr w:h="0" w:wrap="around" w:vAnchor="text" w:hAnchor="margin" w:xAlign="center" w:yAlign="top"/>
      <w:pBdr>
        <w:between w:val="none" w:sz="50" w:space="0" w:color="auto"/>
      </w:pBdr>
    </w:pPr>
    <w:r>
      <w:rPr>
        <w:rFonts w:hint="eastAsia"/>
      </w:rPr>
      <w:t>13-</w:t>
    </w:r>
    <w:r>
      <w:fldChar w:fldCharType="begin"/>
    </w:r>
    <w:r>
      <w:instrText>PAGE   \* MERGEFORMAT</w:instrText>
    </w:r>
    <w:r>
      <w:fldChar w:fldCharType="separate"/>
    </w:r>
    <w:r w:rsidR="004C7CB8" w:rsidRPr="004C7CB8">
      <w:rPr>
        <w:noProof/>
        <w:lang w:val="zh-CN"/>
      </w:rPr>
      <w:t>1</w:t>
    </w:r>
    <w:r>
      <w:rPr>
        <w:noProof/>
        <w:lang w:val="zh-CN"/>
      </w:rPr>
      <w:fldChar w:fldCharType="end"/>
    </w:r>
  </w:p>
  <w:p w14:paraId="218F4FDB" w14:textId="77777777" w:rsidR="000868CB" w:rsidRDefault="000868CB">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5AD2D5" w14:textId="77777777" w:rsidR="000868CB" w:rsidRDefault="000868CB">
    <w:pPr>
      <w:pStyle w:val="ae"/>
      <w:framePr w:h="0" w:wrap="around" w:vAnchor="text" w:hAnchor="margin" w:xAlign="center" w:yAlign="top"/>
      <w:pBdr>
        <w:between w:val="none" w:sz="50" w:space="0" w:color="auto"/>
      </w:pBdr>
    </w:pPr>
    <w:r>
      <w:rPr>
        <w:rFonts w:hint="eastAsia"/>
      </w:rPr>
      <w:t>14-</w:t>
    </w:r>
    <w:r>
      <w:fldChar w:fldCharType="begin"/>
    </w:r>
    <w:r>
      <w:instrText>PAGE   \* MERGEFORMAT</w:instrText>
    </w:r>
    <w:r>
      <w:fldChar w:fldCharType="separate"/>
    </w:r>
    <w:r w:rsidR="004C7CB8" w:rsidRPr="004C7CB8">
      <w:rPr>
        <w:noProof/>
        <w:lang w:val="zh-CN"/>
      </w:rPr>
      <w:t>6</w:t>
    </w:r>
    <w:r>
      <w:rPr>
        <w:noProof/>
        <w:lang w:val="zh-CN"/>
      </w:rPr>
      <w:fldChar w:fldCharType="end"/>
    </w:r>
  </w:p>
  <w:p w14:paraId="2F571045" w14:textId="77777777" w:rsidR="000868CB" w:rsidRDefault="000868CB">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0DA250" w14:textId="77777777" w:rsidR="000868CB" w:rsidRDefault="000868CB">
    <w:pPr>
      <w:pStyle w:val="ae"/>
      <w:framePr w:h="0" w:wrap="around" w:vAnchor="text" w:hAnchor="margin" w:xAlign="center" w:yAlign="top"/>
      <w:pBdr>
        <w:between w:val="none" w:sz="50" w:space="0" w:color="auto"/>
      </w:pBdr>
    </w:pPr>
    <w:r>
      <w:rPr>
        <w:rFonts w:hint="eastAsia"/>
      </w:rPr>
      <w:t>15-</w:t>
    </w:r>
    <w:r>
      <w:fldChar w:fldCharType="begin"/>
    </w:r>
    <w:r>
      <w:instrText>PAGE   \* MERGEFORMAT</w:instrText>
    </w:r>
    <w:r>
      <w:fldChar w:fldCharType="separate"/>
    </w:r>
    <w:r w:rsidR="004C7CB8" w:rsidRPr="004C7CB8">
      <w:rPr>
        <w:noProof/>
        <w:lang w:val="zh-CN"/>
      </w:rPr>
      <w:t>3</w:t>
    </w:r>
    <w:r>
      <w:rPr>
        <w:noProof/>
        <w:lang w:val="zh-CN"/>
      </w:rPr>
      <w:fldChar w:fldCharType="end"/>
    </w:r>
  </w:p>
  <w:p w14:paraId="2018AA89" w14:textId="77777777" w:rsidR="000868CB" w:rsidRDefault="000868CB">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C9D48A" w14:textId="77777777" w:rsidR="000868CB" w:rsidRDefault="000868CB">
    <w:pPr>
      <w:pStyle w:val="ae"/>
      <w:framePr w:h="0" w:wrap="around" w:vAnchor="text" w:hAnchor="margin" w:xAlign="center" w:yAlign="top"/>
      <w:pBdr>
        <w:between w:val="none" w:sz="50" w:space="0" w:color="auto"/>
      </w:pBdr>
    </w:pPr>
    <w:r>
      <w:rPr>
        <w:rFonts w:hint="eastAsia"/>
      </w:rPr>
      <w:t>16-</w:t>
    </w:r>
    <w:r>
      <w:fldChar w:fldCharType="begin"/>
    </w:r>
    <w:r>
      <w:instrText>PAGE   \* MERGEFORMAT</w:instrText>
    </w:r>
    <w:r>
      <w:fldChar w:fldCharType="separate"/>
    </w:r>
    <w:r w:rsidR="004C7CB8" w:rsidRPr="004C7CB8">
      <w:rPr>
        <w:noProof/>
        <w:lang w:val="zh-CN"/>
      </w:rPr>
      <w:t>2</w:t>
    </w:r>
    <w:r>
      <w:rPr>
        <w:noProof/>
        <w:lang w:val="zh-CN"/>
      </w:rPr>
      <w:fldChar w:fldCharType="end"/>
    </w:r>
  </w:p>
  <w:p w14:paraId="4AEB86E0" w14:textId="77777777" w:rsidR="000868CB" w:rsidRDefault="000868CB">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F27D1" w14:textId="77777777" w:rsidR="000868CB" w:rsidRDefault="000868CB">
    <w:pPr>
      <w:pStyle w:val="ae"/>
      <w:framePr w:h="0" w:wrap="around" w:vAnchor="text" w:hAnchor="margin" w:xAlign="center" w:yAlign="top"/>
      <w:pBdr>
        <w:between w:val="none" w:sz="50" w:space="0" w:color="auto"/>
      </w:pBdr>
    </w:pPr>
    <w:r>
      <w:rPr>
        <w:rFonts w:hint="eastAsia"/>
      </w:rPr>
      <w:t>17-</w:t>
    </w:r>
    <w:r>
      <w:fldChar w:fldCharType="begin"/>
    </w:r>
    <w:r>
      <w:instrText>PAGE   \* MERGEFORMAT</w:instrText>
    </w:r>
    <w:r>
      <w:fldChar w:fldCharType="separate"/>
    </w:r>
    <w:r w:rsidR="004C7CB8" w:rsidRPr="004C7CB8">
      <w:rPr>
        <w:noProof/>
        <w:lang w:val="zh-CN"/>
      </w:rPr>
      <w:t>1</w:t>
    </w:r>
    <w:r>
      <w:rPr>
        <w:noProof/>
        <w:lang w:val="zh-CN"/>
      </w:rPr>
      <w:fldChar w:fldCharType="end"/>
    </w:r>
  </w:p>
  <w:p w14:paraId="7C1731AC" w14:textId="77777777" w:rsidR="000868CB" w:rsidRDefault="000868CB">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4BA0F6" w14:textId="77777777" w:rsidR="000868CB" w:rsidRDefault="000868CB">
    <w:pPr>
      <w:pStyle w:val="ae"/>
      <w:framePr w:h="0" w:wrap="around" w:vAnchor="text" w:hAnchor="margin" w:xAlign="center" w:yAlign="top"/>
      <w:pBdr>
        <w:between w:val="none" w:sz="50" w:space="0" w:color="auto"/>
      </w:pBdr>
    </w:pPr>
    <w:r>
      <w:rPr>
        <w:rFonts w:hint="eastAsia"/>
      </w:rPr>
      <w:t>18-</w:t>
    </w:r>
    <w:r>
      <w:fldChar w:fldCharType="begin"/>
    </w:r>
    <w:r>
      <w:instrText>PAGE   \* MERGEFORMAT</w:instrText>
    </w:r>
    <w:r>
      <w:fldChar w:fldCharType="separate"/>
    </w:r>
    <w:r w:rsidR="004C7CB8" w:rsidRPr="004C7CB8">
      <w:rPr>
        <w:noProof/>
        <w:lang w:val="zh-CN"/>
      </w:rPr>
      <w:t>7</w:t>
    </w:r>
    <w:r>
      <w:rPr>
        <w:noProof/>
        <w:lang w:val="zh-CN"/>
      </w:rPr>
      <w:fldChar w:fldCharType="end"/>
    </w:r>
  </w:p>
  <w:p w14:paraId="516AD8EE" w14:textId="77777777" w:rsidR="000868CB" w:rsidRDefault="000868CB">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7829F9" w14:textId="77777777" w:rsidR="000868CB" w:rsidRDefault="000868CB">
    <w:pPr>
      <w:pStyle w:val="ae"/>
      <w:framePr w:h="0" w:wrap="around" w:vAnchor="text" w:hAnchor="margin" w:xAlign="center" w:yAlign="top"/>
      <w:pBdr>
        <w:between w:val="none" w:sz="50" w:space="0" w:color="auto"/>
      </w:pBdr>
    </w:pPr>
    <w:r>
      <w:rPr>
        <w:rFonts w:hint="eastAsia"/>
      </w:rPr>
      <w:t>19-</w:t>
    </w:r>
    <w:r>
      <w:fldChar w:fldCharType="begin"/>
    </w:r>
    <w:r>
      <w:instrText>PAGE   \* MERGEFORMAT</w:instrText>
    </w:r>
    <w:r>
      <w:fldChar w:fldCharType="separate"/>
    </w:r>
    <w:r w:rsidR="004C7CB8" w:rsidRPr="004C7CB8">
      <w:rPr>
        <w:noProof/>
        <w:lang w:val="zh-CN"/>
      </w:rPr>
      <w:t>2</w:t>
    </w:r>
    <w:r>
      <w:rPr>
        <w:noProof/>
        <w:lang w:val="zh-CN"/>
      </w:rPr>
      <w:fldChar w:fldCharType="end"/>
    </w:r>
  </w:p>
  <w:p w14:paraId="0DEF0C4D" w14:textId="77777777" w:rsidR="000868CB" w:rsidRDefault="000868CB">
    <w:pPr>
      <w:pStyle w:val="a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05B8FC" w14:textId="77777777" w:rsidR="000868CB" w:rsidRDefault="000868CB">
    <w:pPr>
      <w:pStyle w:val="ae"/>
      <w:jc w:val="center"/>
    </w:pPr>
    <w:r>
      <w:rPr>
        <w:rFonts w:hint="eastAsia"/>
      </w:rPr>
      <w:t>20-</w:t>
    </w:r>
    <w:r>
      <w:fldChar w:fldCharType="begin"/>
    </w:r>
    <w:r>
      <w:instrText>PAGE   \* MERGEFORMAT</w:instrText>
    </w:r>
    <w:r>
      <w:fldChar w:fldCharType="separate"/>
    </w:r>
    <w:r w:rsidR="004C7CB8" w:rsidRPr="004C7CB8">
      <w:rPr>
        <w:noProof/>
        <w:lang w:val="zh-CN"/>
      </w:rPr>
      <w:t>1</w:t>
    </w:r>
    <w:r>
      <w:rPr>
        <w:noProof/>
        <w:lang w:val="zh-CN"/>
      </w:rPr>
      <w:fldChar w:fldCharType="end"/>
    </w:r>
  </w:p>
  <w:p w14:paraId="34967A1B" w14:textId="77777777" w:rsidR="000868CB" w:rsidRDefault="000868CB">
    <w:pPr>
      <w:pStyle w:val="ae"/>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D9F9C4" w14:textId="77777777" w:rsidR="000868CB" w:rsidRDefault="000868CB">
    <w:pPr>
      <w:pStyle w:val="ae"/>
      <w:jc w:val="center"/>
    </w:pPr>
    <w:r>
      <w:rPr>
        <w:rFonts w:hint="eastAsia"/>
      </w:rPr>
      <w:t>21-</w:t>
    </w:r>
    <w:r>
      <w:fldChar w:fldCharType="begin"/>
    </w:r>
    <w:r>
      <w:instrText>PAGE   \* MERGEFORMAT</w:instrText>
    </w:r>
    <w:r>
      <w:fldChar w:fldCharType="separate"/>
    </w:r>
    <w:r w:rsidR="004C7CB8" w:rsidRPr="004C7CB8">
      <w:rPr>
        <w:noProof/>
        <w:lang w:val="zh-CN"/>
      </w:rPr>
      <w:t>1</w:t>
    </w:r>
    <w:r>
      <w:rPr>
        <w:noProof/>
        <w:lang w:val="zh-CN"/>
      </w:rPr>
      <w:fldChar w:fldCharType="end"/>
    </w:r>
  </w:p>
  <w:p w14:paraId="484FCCC3" w14:textId="77777777" w:rsidR="000868CB" w:rsidRDefault="000868CB">
    <w:pPr>
      <w:pStyle w:val="ae"/>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E0BFF8" w14:textId="77777777" w:rsidR="000868CB" w:rsidRDefault="000868CB">
    <w:pPr>
      <w:pStyle w:val="ae"/>
      <w:jc w:val="center"/>
    </w:pPr>
    <w:r>
      <w:rPr>
        <w:rFonts w:hint="eastAsia"/>
      </w:rPr>
      <w:t>22-1</w:t>
    </w:r>
  </w:p>
  <w:p w14:paraId="5D3150D4" w14:textId="77777777" w:rsidR="000868CB" w:rsidRDefault="000868CB">
    <w:pPr>
      <w:pStyle w:val="ae"/>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44909556"/>
      <w:docPartObj>
        <w:docPartGallery w:val="Page Numbers (Bottom of Page)"/>
        <w:docPartUnique/>
      </w:docPartObj>
    </w:sdtPr>
    <w:sdtEndPr/>
    <w:sdtContent>
      <w:p w14:paraId="301B52F7" w14:textId="77777777" w:rsidR="000868CB" w:rsidRDefault="000868CB">
        <w:pPr>
          <w:pStyle w:val="ae"/>
          <w:jc w:val="center"/>
        </w:pPr>
        <w:r>
          <w:rPr>
            <w:rFonts w:hint="eastAsia"/>
          </w:rPr>
          <w:t>23-</w:t>
        </w:r>
        <w:r>
          <w:fldChar w:fldCharType="begin"/>
        </w:r>
        <w:r>
          <w:instrText>PAGE   \* MERGEFORMAT</w:instrText>
        </w:r>
        <w:r>
          <w:fldChar w:fldCharType="separate"/>
        </w:r>
        <w:r w:rsidR="004C7CB8" w:rsidRPr="004C7CB8">
          <w:rPr>
            <w:noProof/>
            <w:lang w:val="zh-CN"/>
          </w:rPr>
          <w:t>1</w:t>
        </w:r>
        <w:r>
          <w:fldChar w:fldCharType="end"/>
        </w:r>
      </w:p>
    </w:sdtContent>
  </w:sdt>
  <w:p w14:paraId="234AAADE" w14:textId="77777777" w:rsidR="000868CB" w:rsidRDefault="000868CB">
    <w:pPr>
      <w:pStyle w:val="ae"/>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A68687" w14:textId="77777777" w:rsidR="000868CB" w:rsidRDefault="000868CB">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0CCB5B" w14:textId="77777777" w:rsidR="00B8299F" w:rsidRDefault="00B8299F">
      <w:r>
        <w:separator/>
      </w:r>
    </w:p>
  </w:footnote>
  <w:footnote w:type="continuationSeparator" w:id="0">
    <w:p w14:paraId="49314969" w14:textId="77777777" w:rsidR="00B8299F" w:rsidRDefault="00B829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A6FC50" w14:textId="77777777" w:rsidR="000868CB" w:rsidRDefault="000868CB">
    <w:pPr>
      <w:pStyle w:val="afa"/>
      <w:pBdr>
        <w:bottom w:val="thickThinLargeGap" w:sz="24" w:space="10" w:color="auto"/>
      </w:pBdr>
      <w:tabs>
        <w:tab w:val="right" w:pos="8280"/>
      </w:tabs>
      <w:wordWrap w:val="0"/>
      <w:adjustRightInd w:val="0"/>
      <w:jc w:val="both"/>
    </w:pPr>
    <w:r>
      <w:rPr>
        <w:rFonts w:hint="eastAsia"/>
        <w:color w:val="000000"/>
      </w:rPr>
      <w:t>富荣中证</w:t>
    </w:r>
    <w:r>
      <w:rPr>
        <w:rFonts w:hint="eastAsia"/>
        <w:color w:val="000000"/>
      </w:rPr>
      <w:t>500</w:t>
    </w:r>
    <w:r>
      <w:rPr>
        <w:rFonts w:hint="eastAsia"/>
        <w:color w:val="000000"/>
      </w:rPr>
      <w:t>指数增强型证券投资基金</w:t>
    </w:r>
    <w:r>
      <w:rPr>
        <w:rFonts w:hint="eastAsia"/>
      </w:rPr>
      <w:t xml:space="preserve">                         </w:t>
    </w:r>
    <w:r>
      <w:rPr>
        <w:rFonts w:hint="eastAsia"/>
      </w:rPr>
      <w:t>募集申请材料－基金合同（草案）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862D2C" w14:textId="77777777" w:rsidR="000868CB" w:rsidRPr="00C12032" w:rsidRDefault="000868CB" w:rsidP="008B0996">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861FEB" w14:textId="77777777" w:rsidR="000868CB" w:rsidRPr="00C12032" w:rsidRDefault="000868CB" w:rsidP="004579C3">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D1DDB7" w14:textId="77777777" w:rsidR="000868CB" w:rsidRPr="00C12032" w:rsidRDefault="000868CB" w:rsidP="004579C3">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DCE9AF" w14:textId="77777777" w:rsidR="000868CB" w:rsidRPr="00C12032" w:rsidRDefault="000868CB" w:rsidP="004579C3">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C9CBC7" w14:textId="77777777" w:rsidR="000868CB" w:rsidRPr="00C12032" w:rsidRDefault="000868CB" w:rsidP="004579C3">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483173" w14:textId="77777777" w:rsidR="000868CB" w:rsidRPr="00C12032" w:rsidRDefault="000868CB" w:rsidP="008B0996">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A"/>
    <w:multiLevelType w:val="singleLevel"/>
    <w:tmpl w:val="0000000A"/>
    <w:lvl w:ilvl="0">
      <w:start w:val="4"/>
      <w:numFmt w:val="chineseCounting"/>
      <w:suff w:val="nothing"/>
      <w:lvlText w:val="%1、"/>
      <w:lvlJc w:val="left"/>
    </w:lvl>
  </w:abstractNum>
  <w:abstractNum w:abstractNumId="2" w15:restartNumberingAfterBreak="0">
    <w:nsid w:val="0000000B"/>
    <w:multiLevelType w:val="singleLevel"/>
    <w:tmpl w:val="0000000B"/>
    <w:lvl w:ilvl="0">
      <w:start w:val="1"/>
      <w:numFmt w:val="upperLetter"/>
      <w:suff w:val="nothing"/>
      <w:lvlText w:val="%1、"/>
      <w:lvlJc w:val="left"/>
    </w:lvl>
  </w:abstractNum>
  <w:abstractNum w:abstractNumId="3" w15:restartNumberingAfterBreak="0">
    <w:nsid w:val="0000000C"/>
    <w:multiLevelType w:val="singleLevel"/>
    <w:tmpl w:val="0000000C"/>
    <w:lvl w:ilvl="0">
      <w:start w:val="4"/>
      <w:numFmt w:val="chineseCounting"/>
      <w:suff w:val="nothing"/>
      <w:lvlText w:val="%1、"/>
      <w:lvlJc w:val="left"/>
    </w:lvl>
  </w:abstractNum>
  <w:abstractNum w:abstractNumId="4" w15:restartNumberingAfterBreak="0">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15:restartNumberingAfterBreak="0">
    <w:nsid w:val="2849361D"/>
    <w:multiLevelType w:val="hybridMultilevel"/>
    <w:tmpl w:val="207458C8"/>
    <w:lvl w:ilvl="0" w:tplc="0C963F12">
      <w:start w:val="1"/>
      <w:numFmt w:val="japaneseCounting"/>
      <w:lvlText w:val="%1、"/>
      <w:lvlJc w:val="left"/>
      <w:pPr>
        <w:ind w:left="1245" w:hanging="82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6DEA0B56"/>
    <w:multiLevelType w:val="hybridMultilevel"/>
    <w:tmpl w:val="06E27844"/>
    <w:lvl w:ilvl="0" w:tplc="08562048">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4"/>
  </w:num>
  <w:num w:numId="2">
    <w:abstractNumId w:val="0"/>
  </w:num>
  <w:num w:numId="3">
    <w:abstractNumId w:val="3"/>
  </w:num>
  <w:num w:numId="4">
    <w:abstractNumId w:val="2"/>
  </w:num>
  <w:num w:numId="5">
    <w:abstractNumId w:val="5"/>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0D07"/>
    <w:rsid w:val="0000185D"/>
    <w:rsid w:val="00003BC5"/>
    <w:rsid w:val="00004A3E"/>
    <w:rsid w:val="00005AA8"/>
    <w:rsid w:val="000075AC"/>
    <w:rsid w:val="000076E4"/>
    <w:rsid w:val="00010ADF"/>
    <w:rsid w:val="00012942"/>
    <w:rsid w:val="000131A7"/>
    <w:rsid w:val="000141C2"/>
    <w:rsid w:val="00016B6C"/>
    <w:rsid w:val="0002128C"/>
    <w:rsid w:val="000213A5"/>
    <w:rsid w:val="00022BB4"/>
    <w:rsid w:val="00023815"/>
    <w:rsid w:val="00023DE1"/>
    <w:rsid w:val="00024CE7"/>
    <w:rsid w:val="00027584"/>
    <w:rsid w:val="00030BA1"/>
    <w:rsid w:val="000312E6"/>
    <w:rsid w:val="000329C6"/>
    <w:rsid w:val="00032E73"/>
    <w:rsid w:val="00032FEC"/>
    <w:rsid w:val="00033159"/>
    <w:rsid w:val="00034628"/>
    <w:rsid w:val="00034943"/>
    <w:rsid w:val="00035558"/>
    <w:rsid w:val="000361D8"/>
    <w:rsid w:val="0004130B"/>
    <w:rsid w:val="00050712"/>
    <w:rsid w:val="000518DA"/>
    <w:rsid w:val="00054FF0"/>
    <w:rsid w:val="000563C1"/>
    <w:rsid w:val="00063265"/>
    <w:rsid w:val="00065DDB"/>
    <w:rsid w:val="00065EC6"/>
    <w:rsid w:val="00066B01"/>
    <w:rsid w:val="00067699"/>
    <w:rsid w:val="00067BF8"/>
    <w:rsid w:val="00070632"/>
    <w:rsid w:val="00072647"/>
    <w:rsid w:val="00074069"/>
    <w:rsid w:val="00077B56"/>
    <w:rsid w:val="0008261C"/>
    <w:rsid w:val="00083E17"/>
    <w:rsid w:val="000868CB"/>
    <w:rsid w:val="0008744C"/>
    <w:rsid w:val="00090640"/>
    <w:rsid w:val="00092141"/>
    <w:rsid w:val="00095747"/>
    <w:rsid w:val="00095E17"/>
    <w:rsid w:val="00097E4D"/>
    <w:rsid w:val="000A0139"/>
    <w:rsid w:val="000A14A0"/>
    <w:rsid w:val="000A4B01"/>
    <w:rsid w:val="000A4B79"/>
    <w:rsid w:val="000A7DE0"/>
    <w:rsid w:val="000B0042"/>
    <w:rsid w:val="000B4A54"/>
    <w:rsid w:val="000B4D52"/>
    <w:rsid w:val="000B4EDB"/>
    <w:rsid w:val="000B5713"/>
    <w:rsid w:val="000B6836"/>
    <w:rsid w:val="000B708E"/>
    <w:rsid w:val="000C01CD"/>
    <w:rsid w:val="000C083D"/>
    <w:rsid w:val="000C18FB"/>
    <w:rsid w:val="000C57C0"/>
    <w:rsid w:val="000C5846"/>
    <w:rsid w:val="000C5F96"/>
    <w:rsid w:val="000C7A98"/>
    <w:rsid w:val="000C7EF2"/>
    <w:rsid w:val="000D1788"/>
    <w:rsid w:val="000D1849"/>
    <w:rsid w:val="000D1D0E"/>
    <w:rsid w:val="000D3257"/>
    <w:rsid w:val="000D3EDF"/>
    <w:rsid w:val="000D4B99"/>
    <w:rsid w:val="000D4C8B"/>
    <w:rsid w:val="000D7346"/>
    <w:rsid w:val="000D75BD"/>
    <w:rsid w:val="000E1409"/>
    <w:rsid w:val="000E1600"/>
    <w:rsid w:val="000E1875"/>
    <w:rsid w:val="000E2118"/>
    <w:rsid w:val="000E3E28"/>
    <w:rsid w:val="000E5881"/>
    <w:rsid w:val="000E5DA7"/>
    <w:rsid w:val="000F08C9"/>
    <w:rsid w:val="000F4858"/>
    <w:rsid w:val="000F58BB"/>
    <w:rsid w:val="000F5E8B"/>
    <w:rsid w:val="000F631C"/>
    <w:rsid w:val="000F6A73"/>
    <w:rsid w:val="0010338E"/>
    <w:rsid w:val="00104D6B"/>
    <w:rsid w:val="0011517D"/>
    <w:rsid w:val="00121501"/>
    <w:rsid w:val="00126452"/>
    <w:rsid w:val="001271D0"/>
    <w:rsid w:val="00130A4F"/>
    <w:rsid w:val="0013195D"/>
    <w:rsid w:val="00131D87"/>
    <w:rsid w:val="00131EFE"/>
    <w:rsid w:val="00133FE8"/>
    <w:rsid w:val="00135D36"/>
    <w:rsid w:val="00135DB5"/>
    <w:rsid w:val="00136FA0"/>
    <w:rsid w:val="00140FF7"/>
    <w:rsid w:val="00142DE8"/>
    <w:rsid w:val="001500A9"/>
    <w:rsid w:val="00150AE2"/>
    <w:rsid w:val="001533EA"/>
    <w:rsid w:val="00155AA8"/>
    <w:rsid w:val="00155E87"/>
    <w:rsid w:val="00160DDC"/>
    <w:rsid w:val="00162E4F"/>
    <w:rsid w:val="001670F2"/>
    <w:rsid w:val="00170434"/>
    <w:rsid w:val="00170699"/>
    <w:rsid w:val="00171A33"/>
    <w:rsid w:val="0017240C"/>
    <w:rsid w:val="00172A27"/>
    <w:rsid w:val="001739F3"/>
    <w:rsid w:val="0017422C"/>
    <w:rsid w:val="00174EF2"/>
    <w:rsid w:val="00174FAB"/>
    <w:rsid w:val="00175FFC"/>
    <w:rsid w:val="0017610C"/>
    <w:rsid w:val="001811CE"/>
    <w:rsid w:val="001820B1"/>
    <w:rsid w:val="001821FE"/>
    <w:rsid w:val="001829D7"/>
    <w:rsid w:val="001830C1"/>
    <w:rsid w:val="001849F0"/>
    <w:rsid w:val="00187DB6"/>
    <w:rsid w:val="00192DE5"/>
    <w:rsid w:val="0019397E"/>
    <w:rsid w:val="0019439E"/>
    <w:rsid w:val="00194D3E"/>
    <w:rsid w:val="00195CB4"/>
    <w:rsid w:val="00196E78"/>
    <w:rsid w:val="001A0C9F"/>
    <w:rsid w:val="001A539C"/>
    <w:rsid w:val="001A76CF"/>
    <w:rsid w:val="001B1F0D"/>
    <w:rsid w:val="001B505D"/>
    <w:rsid w:val="001B593E"/>
    <w:rsid w:val="001C1418"/>
    <w:rsid w:val="001C2654"/>
    <w:rsid w:val="001C2D47"/>
    <w:rsid w:val="001C2DFA"/>
    <w:rsid w:val="001C5449"/>
    <w:rsid w:val="001C594D"/>
    <w:rsid w:val="001C6C12"/>
    <w:rsid w:val="001C7885"/>
    <w:rsid w:val="001D5937"/>
    <w:rsid w:val="001D5B72"/>
    <w:rsid w:val="001D640C"/>
    <w:rsid w:val="001D6BB9"/>
    <w:rsid w:val="001E1EE4"/>
    <w:rsid w:val="001E3FE5"/>
    <w:rsid w:val="001E49A3"/>
    <w:rsid w:val="001F1E8C"/>
    <w:rsid w:val="001F209B"/>
    <w:rsid w:val="001F49CD"/>
    <w:rsid w:val="001F671C"/>
    <w:rsid w:val="001F7211"/>
    <w:rsid w:val="001F72E9"/>
    <w:rsid w:val="00200CB5"/>
    <w:rsid w:val="00203847"/>
    <w:rsid w:val="00204064"/>
    <w:rsid w:val="00204104"/>
    <w:rsid w:val="002062F6"/>
    <w:rsid w:val="002075FD"/>
    <w:rsid w:val="00210EA2"/>
    <w:rsid w:val="00214E29"/>
    <w:rsid w:val="00214E2D"/>
    <w:rsid w:val="00214F39"/>
    <w:rsid w:val="00216753"/>
    <w:rsid w:val="002175D1"/>
    <w:rsid w:val="0022010A"/>
    <w:rsid w:val="00221202"/>
    <w:rsid w:val="00221DFD"/>
    <w:rsid w:val="00224237"/>
    <w:rsid w:val="0022729F"/>
    <w:rsid w:val="00227A86"/>
    <w:rsid w:val="00230BE8"/>
    <w:rsid w:val="002343D5"/>
    <w:rsid w:val="00236DC6"/>
    <w:rsid w:val="00237F91"/>
    <w:rsid w:val="0024058C"/>
    <w:rsid w:val="00240F92"/>
    <w:rsid w:val="002429C1"/>
    <w:rsid w:val="00242F5F"/>
    <w:rsid w:val="0024377D"/>
    <w:rsid w:val="00244FCB"/>
    <w:rsid w:val="002464C2"/>
    <w:rsid w:val="0024660D"/>
    <w:rsid w:val="00246657"/>
    <w:rsid w:val="00251C2A"/>
    <w:rsid w:val="0025415F"/>
    <w:rsid w:val="00255A39"/>
    <w:rsid w:val="00260419"/>
    <w:rsid w:val="00260B2C"/>
    <w:rsid w:val="00261FC1"/>
    <w:rsid w:val="00262514"/>
    <w:rsid w:val="00262E5E"/>
    <w:rsid w:val="00263685"/>
    <w:rsid w:val="0026516B"/>
    <w:rsid w:val="00265461"/>
    <w:rsid w:val="002708D2"/>
    <w:rsid w:val="002711B0"/>
    <w:rsid w:val="002735E1"/>
    <w:rsid w:val="0027620A"/>
    <w:rsid w:val="00276213"/>
    <w:rsid w:val="00276662"/>
    <w:rsid w:val="002776DB"/>
    <w:rsid w:val="002778A9"/>
    <w:rsid w:val="00277F6A"/>
    <w:rsid w:val="002838A7"/>
    <w:rsid w:val="002851F5"/>
    <w:rsid w:val="002902A8"/>
    <w:rsid w:val="00292323"/>
    <w:rsid w:val="002924FF"/>
    <w:rsid w:val="00296DE5"/>
    <w:rsid w:val="002A467C"/>
    <w:rsid w:val="002A6C9C"/>
    <w:rsid w:val="002A6FD0"/>
    <w:rsid w:val="002A76FA"/>
    <w:rsid w:val="002B0E3A"/>
    <w:rsid w:val="002B1B75"/>
    <w:rsid w:val="002B1E0E"/>
    <w:rsid w:val="002B29A1"/>
    <w:rsid w:val="002B3433"/>
    <w:rsid w:val="002B5F42"/>
    <w:rsid w:val="002C030E"/>
    <w:rsid w:val="002C0E53"/>
    <w:rsid w:val="002C205F"/>
    <w:rsid w:val="002C223D"/>
    <w:rsid w:val="002C2C4C"/>
    <w:rsid w:val="002C3B43"/>
    <w:rsid w:val="002C547C"/>
    <w:rsid w:val="002C701D"/>
    <w:rsid w:val="002C710C"/>
    <w:rsid w:val="002C7B6C"/>
    <w:rsid w:val="002D0D71"/>
    <w:rsid w:val="002D0F66"/>
    <w:rsid w:val="002D1C3A"/>
    <w:rsid w:val="002D70AB"/>
    <w:rsid w:val="002E0089"/>
    <w:rsid w:val="002E1453"/>
    <w:rsid w:val="002E15E9"/>
    <w:rsid w:val="002E7895"/>
    <w:rsid w:val="002E7A1F"/>
    <w:rsid w:val="002F0B06"/>
    <w:rsid w:val="002F13C2"/>
    <w:rsid w:val="002F158E"/>
    <w:rsid w:val="002F1DBC"/>
    <w:rsid w:val="002F5E92"/>
    <w:rsid w:val="002F6A8B"/>
    <w:rsid w:val="00302E48"/>
    <w:rsid w:val="0030304C"/>
    <w:rsid w:val="00303AEE"/>
    <w:rsid w:val="003048A7"/>
    <w:rsid w:val="003055CA"/>
    <w:rsid w:val="00305EF4"/>
    <w:rsid w:val="00306BD3"/>
    <w:rsid w:val="00310969"/>
    <w:rsid w:val="00310BF5"/>
    <w:rsid w:val="00312468"/>
    <w:rsid w:val="003138FA"/>
    <w:rsid w:val="00314827"/>
    <w:rsid w:val="0031611D"/>
    <w:rsid w:val="003161F5"/>
    <w:rsid w:val="003166DE"/>
    <w:rsid w:val="0031776C"/>
    <w:rsid w:val="00320DE8"/>
    <w:rsid w:val="00321665"/>
    <w:rsid w:val="0032266A"/>
    <w:rsid w:val="00322DB5"/>
    <w:rsid w:val="0032517B"/>
    <w:rsid w:val="003303CF"/>
    <w:rsid w:val="00334BFC"/>
    <w:rsid w:val="00335547"/>
    <w:rsid w:val="00336D5E"/>
    <w:rsid w:val="003408C9"/>
    <w:rsid w:val="0034197B"/>
    <w:rsid w:val="003441C8"/>
    <w:rsid w:val="00345D01"/>
    <w:rsid w:val="00345E0D"/>
    <w:rsid w:val="00353D5C"/>
    <w:rsid w:val="0035539C"/>
    <w:rsid w:val="0035577F"/>
    <w:rsid w:val="00355C4C"/>
    <w:rsid w:val="00356EDD"/>
    <w:rsid w:val="00357E8F"/>
    <w:rsid w:val="00360AFC"/>
    <w:rsid w:val="003618DC"/>
    <w:rsid w:val="00361D75"/>
    <w:rsid w:val="00371E4F"/>
    <w:rsid w:val="00372E73"/>
    <w:rsid w:val="00373F4A"/>
    <w:rsid w:val="00381137"/>
    <w:rsid w:val="003811CB"/>
    <w:rsid w:val="00382C01"/>
    <w:rsid w:val="00383C12"/>
    <w:rsid w:val="0038456D"/>
    <w:rsid w:val="003859B3"/>
    <w:rsid w:val="00386698"/>
    <w:rsid w:val="00386DED"/>
    <w:rsid w:val="00387474"/>
    <w:rsid w:val="003874C6"/>
    <w:rsid w:val="00387F16"/>
    <w:rsid w:val="0039092F"/>
    <w:rsid w:val="00396A5B"/>
    <w:rsid w:val="00397A89"/>
    <w:rsid w:val="00397BF6"/>
    <w:rsid w:val="003A0FC7"/>
    <w:rsid w:val="003A219B"/>
    <w:rsid w:val="003A29CA"/>
    <w:rsid w:val="003A376C"/>
    <w:rsid w:val="003A6A78"/>
    <w:rsid w:val="003B2949"/>
    <w:rsid w:val="003B40CA"/>
    <w:rsid w:val="003B54C3"/>
    <w:rsid w:val="003B5716"/>
    <w:rsid w:val="003C18EC"/>
    <w:rsid w:val="003C400D"/>
    <w:rsid w:val="003C46B8"/>
    <w:rsid w:val="003C5E4D"/>
    <w:rsid w:val="003C7F48"/>
    <w:rsid w:val="003D1CE0"/>
    <w:rsid w:val="003D5DD9"/>
    <w:rsid w:val="003D7A9F"/>
    <w:rsid w:val="003E7E51"/>
    <w:rsid w:val="003F20C7"/>
    <w:rsid w:val="003F2224"/>
    <w:rsid w:val="003F35CF"/>
    <w:rsid w:val="003F7CB0"/>
    <w:rsid w:val="0040035D"/>
    <w:rsid w:val="00404410"/>
    <w:rsid w:val="0040466F"/>
    <w:rsid w:val="00405323"/>
    <w:rsid w:val="00405AD1"/>
    <w:rsid w:val="00406C92"/>
    <w:rsid w:val="004115D1"/>
    <w:rsid w:val="00411E33"/>
    <w:rsid w:val="00413F66"/>
    <w:rsid w:val="00414943"/>
    <w:rsid w:val="00415B39"/>
    <w:rsid w:val="00416842"/>
    <w:rsid w:val="0041758C"/>
    <w:rsid w:val="004206DF"/>
    <w:rsid w:val="004253D9"/>
    <w:rsid w:val="004263F2"/>
    <w:rsid w:val="0042644D"/>
    <w:rsid w:val="00426C83"/>
    <w:rsid w:val="004325E9"/>
    <w:rsid w:val="00433721"/>
    <w:rsid w:val="00434B64"/>
    <w:rsid w:val="00435BC1"/>
    <w:rsid w:val="00436007"/>
    <w:rsid w:val="004366EE"/>
    <w:rsid w:val="004400E5"/>
    <w:rsid w:val="00441B0D"/>
    <w:rsid w:val="004422EF"/>
    <w:rsid w:val="00443E68"/>
    <w:rsid w:val="00445C17"/>
    <w:rsid w:val="00445F32"/>
    <w:rsid w:val="00446836"/>
    <w:rsid w:val="004478F4"/>
    <w:rsid w:val="004547DB"/>
    <w:rsid w:val="00454ACD"/>
    <w:rsid w:val="0045561B"/>
    <w:rsid w:val="00455CF9"/>
    <w:rsid w:val="004579C3"/>
    <w:rsid w:val="00457D9B"/>
    <w:rsid w:val="00460DD6"/>
    <w:rsid w:val="00461738"/>
    <w:rsid w:val="00462805"/>
    <w:rsid w:val="004628A8"/>
    <w:rsid w:val="00465AF8"/>
    <w:rsid w:val="00467718"/>
    <w:rsid w:val="004711FD"/>
    <w:rsid w:val="00471E78"/>
    <w:rsid w:val="0047447F"/>
    <w:rsid w:val="004753C8"/>
    <w:rsid w:val="004756DA"/>
    <w:rsid w:val="00475A52"/>
    <w:rsid w:val="00477118"/>
    <w:rsid w:val="00480DFF"/>
    <w:rsid w:val="00484D56"/>
    <w:rsid w:val="00484E21"/>
    <w:rsid w:val="004853F7"/>
    <w:rsid w:val="00485546"/>
    <w:rsid w:val="00485A32"/>
    <w:rsid w:val="004862D3"/>
    <w:rsid w:val="004864AF"/>
    <w:rsid w:val="00487879"/>
    <w:rsid w:val="004904BC"/>
    <w:rsid w:val="0049152E"/>
    <w:rsid w:val="00493092"/>
    <w:rsid w:val="00495799"/>
    <w:rsid w:val="004A317A"/>
    <w:rsid w:val="004A54EC"/>
    <w:rsid w:val="004B17BB"/>
    <w:rsid w:val="004B1BA7"/>
    <w:rsid w:val="004B1E54"/>
    <w:rsid w:val="004B21D0"/>
    <w:rsid w:val="004B3650"/>
    <w:rsid w:val="004B424E"/>
    <w:rsid w:val="004B5735"/>
    <w:rsid w:val="004C16AF"/>
    <w:rsid w:val="004C2683"/>
    <w:rsid w:val="004C4AE8"/>
    <w:rsid w:val="004C4D63"/>
    <w:rsid w:val="004C5913"/>
    <w:rsid w:val="004C7CB8"/>
    <w:rsid w:val="004C7E67"/>
    <w:rsid w:val="004D07DE"/>
    <w:rsid w:val="004D0BE7"/>
    <w:rsid w:val="004D1489"/>
    <w:rsid w:val="004D3292"/>
    <w:rsid w:val="004D518E"/>
    <w:rsid w:val="004D6ED4"/>
    <w:rsid w:val="004D7B0E"/>
    <w:rsid w:val="004E0CAA"/>
    <w:rsid w:val="004E181C"/>
    <w:rsid w:val="004E21A6"/>
    <w:rsid w:val="004E2C7B"/>
    <w:rsid w:val="004E2FF6"/>
    <w:rsid w:val="004E438B"/>
    <w:rsid w:val="004E4EA6"/>
    <w:rsid w:val="004E65CE"/>
    <w:rsid w:val="004E6BB8"/>
    <w:rsid w:val="004F11AC"/>
    <w:rsid w:val="004F22C4"/>
    <w:rsid w:val="004F3854"/>
    <w:rsid w:val="004F4147"/>
    <w:rsid w:val="004F4449"/>
    <w:rsid w:val="004F4DBE"/>
    <w:rsid w:val="004F5114"/>
    <w:rsid w:val="004F6205"/>
    <w:rsid w:val="004F7F81"/>
    <w:rsid w:val="005004B0"/>
    <w:rsid w:val="0050052F"/>
    <w:rsid w:val="00502491"/>
    <w:rsid w:val="00502EB2"/>
    <w:rsid w:val="005031CF"/>
    <w:rsid w:val="005037D2"/>
    <w:rsid w:val="005040D0"/>
    <w:rsid w:val="0050579D"/>
    <w:rsid w:val="0050618D"/>
    <w:rsid w:val="005067FE"/>
    <w:rsid w:val="00506AB7"/>
    <w:rsid w:val="00506B9C"/>
    <w:rsid w:val="00507C71"/>
    <w:rsid w:val="005116B9"/>
    <w:rsid w:val="00512D9E"/>
    <w:rsid w:val="00513845"/>
    <w:rsid w:val="00513D80"/>
    <w:rsid w:val="00514246"/>
    <w:rsid w:val="00514BDD"/>
    <w:rsid w:val="0051664B"/>
    <w:rsid w:val="00517F7D"/>
    <w:rsid w:val="0052102B"/>
    <w:rsid w:val="00522803"/>
    <w:rsid w:val="00532986"/>
    <w:rsid w:val="005342C5"/>
    <w:rsid w:val="00535319"/>
    <w:rsid w:val="00537E60"/>
    <w:rsid w:val="00540759"/>
    <w:rsid w:val="00541403"/>
    <w:rsid w:val="00541748"/>
    <w:rsid w:val="00543486"/>
    <w:rsid w:val="00543535"/>
    <w:rsid w:val="00543C36"/>
    <w:rsid w:val="005441ED"/>
    <w:rsid w:val="00544790"/>
    <w:rsid w:val="00545B1A"/>
    <w:rsid w:val="005478D2"/>
    <w:rsid w:val="00551F49"/>
    <w:rsid w:val="00553F12"/>
    <w:rsid w:val="00555DFF"/>
    <w:rsid w:val="0055771C"/>
    <w:rsid w:val="00561F3C"/>
    <w:rsid w:val="00562F59"/>
    <w:rsid w:val="0056551B"/>
    <w:rsid w:val="005658CD"/>
    <w:rsid w:val="00566241"/>
    <w:rsid w:val="00567C0F"/>
    <w:rsid w:val="00572156"/>
    <w:rsid w:val="005737E3"/>
    <w:rsid w:val="00573A7E"/>
    <w:rsid w:val="005769BB"/>
    <w:rsid w:val="00582688"/>
    <w:rsid w:val="005842BD"/>
    <w:rsid w:val="00584C45"/>
    <w:rsid w:val="0058635F"/>
    <w:rsid w:val="00587961"/>
    <w:rsid w:val="00590649"/>
    <w:rsid w:val="005908D3"/>
    <w:rsid w:val="0059141C"/>
    <w:rsid w:val="00594B1F"/>
    <w:rsid w:val="00596F78"/>
    <w:rsid w:val="005A0896"/>
    <w:rsid w:val="005A2F55"/>
    <w:rsid w:val="005A3AD4"/>
    <w:rsid w:val="005A3DBA"/>
    <w:rsid w:val="005A4EAA"/>
    <w:rsid w:val="005A598E"/>
    <w:rsid w:val="005A5AE7"/>
    <w:rsid w:val="005A6B08"/>
    <w:rsid w:val="005A6D9E"/>
    <w:rsid w:val="005A7ECE"/>
    <w:rsid w:val="005B15CF"/>
    <w:rsid w:val="005B1748"/>
    <w:rsid w:val="005B1D51"/>
    <w:rsid w:val="005B23B6"/>
    <w:rsid w:val="005B4941"/>
    <w:rsid w:val="005B6757"/>
    <w:rsid w:val="005B7E3D"/>
    <w:rsid w:val="005C095A"/>
    <w:rsid w:val="005C3C83"/>
    <w:rsid w:val="005C3DAE"/>
    <w:rsid w:val="005C5FE4"/>
    <w:rsid w:val="005D007C"/>
    <w:rsid w:val="005D37A1"/>
    <w:rsid w:val="005D3D66"/>
    <w:rsid w:val="005D511F"/>
    <w:rsid w:val="005D5427"/>
    <w:rsid w:val="005D6537"/>
    <w:rsid w:val="005D686C"/>
    <w:rsid w:val="005D719A"/>
    <w:rsid w:val="005E1016"/>
    <w:rsid w:val="005E12B0"/>
    <w:rsid w:val="005E513D"/>
    <w:rsid w:val="005E64D4"/>
    <w:rsid w:val="005E71A1"/>
    <w:rsid w:val="005E786B"/>
    <w:rsid w:val="005E795C"/>
    <w:rsid w:val="005F240F"/>
    <w:rsid w:val="005F2555"/>
    <w:rsid w:val="005F3CE4"/>
    <w:rsid w:val="005F6F0B"/>
    <w:rsid w:val="0060009A"/>
    <w:rsid w:val="00602E30"/>
    <w:rsid w:val="00603221"/>
    <w:rsid w:val="006040CF"/>
    <w:rsid w:val="00604396"/>
    <w:rsid w:val="0060494B"/>
    <w:rsid w:val="00605D95"/>
    <w:rsid w:val="006079D4"/>
    <w:rsid w:val="00607F7A"/>
    <w:rsid w:val="006101D0"/>
    <w:rsid w:val="006105F3"/>
    <w:rsid w:val="0061328E"/>
    <w:rsid w:val="00614C3A"/>
    <w:rsid w:val="0061552E"/>
    <w:rsid w:val="00622EE0"/>
    <w:rsid w:val="0062533B"/>
    <w:rsid w:val="006309F3"/>
    <w:rsid w:val="00630CFB"/>
    <w:rsid w:val="0063169D"/>
    <w:rsid w:val="00631BD8"/>
    <w:rsid w:val="00633149"/>
    <w:rsid w:val="00633266"/>
    <w:rsid w:val="00635174"/>
    <w:rsid w:val="00635A0F"/>
    <w:rsid w:val="0063667B"/>
    <w:rsid w:val="006373A9"/>
    <w:rsid w:val="00640786"/>
    <w:rsid w:val="00640B04"/>
    <w:rsid w:val="006426A3"/>
    <w:rsid w:val="00644B7C"/>
    <w:rsid w:val="00644C5E"/>
    <w:rsid w:val="0064571D"/>
    <w:rsid w:val="00651400"/>
    <w:rsid w:val="0065150D"/>
    <w:rsid w:val="00651A41"/>
    <w:rsid w:val="00654592"/>
    <w:rsid w:val="006605FD"/>
    <w:rsid w:val="00666A8E"/>
    <w:rsid w:val="0067083A"/>
    <w:rsid w:val="0067405D"/>
    <w:rsid w:val="00675AA7"/>
    <w:rsid w:val="00683203"/>
    <w:rsid w:val="006837AB"/>
    <w:rsid w:val="006843E5"/>
    <w:rsid w:val="006865E8"/>
    <w:rsid w:val="00686774"/>
    <w:rsid w:val="00686F9E"/>
    <w:rsid w:val="00692295"/>
    <w:rsid w:val="006928C4"/>
    <w:rsid w:val="00693D53"/>
    <w:rsid w:val="00694CA0"/>
    <w:rsid w:val="00695389"/>
    <w:rsid w:val="00695687"/>
    <w:rsid w:val="006A0443"/>
    <w:rsid w:val="006A0516"/>
    <w:rsid w:val="006A0526"/>
    <w:rsid w:val="006A220D"/>
    <w:rsid w:val="006A23BA"/>
    <w:rsid w:val="006A2D8B"/>
    <w:rsid w:val="006A39D8"/>
    <w:rsid w:val="006A3E87"/>
    <w:rsid w:val="006A406D"/>
    <w:rsid w:val="006A53F5"/>
    <w:rsid w:val="006A6F46"/>
    <w:rsid w:val="006A723B"/>
    <w:rsid w:val="006B0A0B"/>
    <w:rsid w:val="006B1022"/>
    <w:rsid w:val="006B1D85"/>
    <w:rsid w:val="006B227F"/>
    <w:rsid w:val="006B4045"/>
    <w:rsid w:val="006B4C76"/>
    <w:rsid w:val="006B5EC7"/>
    <w:rsid w:val="006B7088"/>
    <w:rsid w:val="006C14B4"/>
    <w:rsid w:val="006C1FB5"/>
    <w:rsid w:val="006C4442"/>
    <w:rsid w:val="006C46B4"/>
    <w:rsid w:val="006C487E"/>
    <w:rsid w:val="006D20A3"/>
    <w:rsid w:val="006D2AB9"/>
    <w:rsid w:val="006D33ED"/>
    <w:rsid w:val="006D6BC5"/>
    <w:rsid w:val="006D6E38"/>
    <w:rsid w:val="006E1A3F"/>
    <w:rsid w:val="006E58D7"/>
    <w:rsid w:val="006E61FF"/>
    <w:rsid w:val="006E6D9B"/>
    <w:rsid w:val="006F1CA4"/>
    <w:rsid w:val="006F3235"/>
    <w:rsid w:val="006F338B"/>
    <w:rsid w:val="006F5ACD"/>
    <w:rsid w:val="00700E94"/>
    <w:rsid w:val="007060BE"/>
    <w:rsid w:val="007076C1"/>
    <w:rsid w:val="00711005"/>
    <w:rsid w:val="007113C4"/>
    <w:rsid w:val="007122DF"/>
    <w:rsid w:val="0071381D"/>
    <w:rsid w:val="007209B3"/>
    <w:rsid w:val="00722C1B"/>
    <w:rsid w:val="007239DB"/>
    <w:rsid w:val="00723C5A"/>
    <w:rsid w:val="00724240"/>
    <w:rsid w:val="00725459"/>
    <w:rsid w:val="0072658F"/>
    <w:rsid w:val="007277CB"/>
    <w:rsid w:val="00731E4A"/>
    <w:rsid w:val="007325DE"/>
    <w:rsid w:val="007332F9"/>
    <w:rsid w:val="00734771"/>
    <w:rsid w:val="00735294"/>
    <w:rsid w:val="0073636F"/>
    <w:rsid w:val="007365CD"/>
    <w:rsid w:val="007408EA"/>
    <w:rsid w:val="00742E0A"/>
    <w:rsid w:val="00742F1C"/>
    <w:rsid w:val="00744A66"/>
    <w:rsid w:val="007459E8"/>
    <w:rsid w:val="00745E1E"/>
    <w:rsid w:val="00746F7F"/>
    <w:rsid w:val="00747B79"/>
    <w:rsid w:val="007500B4"/>
    <w:rsid w:val="00750901"/>
    <w:rsid w:val="00751210"/>
    <w:rsid w:val="00751C90"/>
    <w:rsid w:val="0075234D"/>
    <w:rsid w:val="00754857"/>
    <w:rsid w:val="00755C13"/>
    <w:rsid w:val="0075642A"/>
    <w:rsid w:val="00756C3F"/>
    <w:rsid w:val="007604D1"/>
    <w:rsid w:val="007639FE"/>
    <w:rsid w:val="00765A0A"/>
    <w:rsid w:val="00765A5B"/>
    <w:rsid w:val="0076620E"/>
    <w:rsid w:val="00766A0C"/>
    <w:rsid w:val="00767336"/>
    <w:rsid w:val="00767C22"/>
    <w:rsid w:val="00770BC3"/>
    <w:rsid w:val="00770BD3"/>
    <w:rsid w:val="0077176B"/>
    <w:rsid w:val="00773FDF"/>
    <w:rsid w:val="00774E9F"/>
    <w:rsid w:val="007805B4"/>
    <w:rsid w:val="00781237"/>
    <w:rsid w:val="00784121"/>
    <w:rsid w:val="0078545E"/>
    <w:rsid w:val="007863DC"/>
    <w:rsid w:val="00786D90"/>
    <w:rsid w:val="00790858"/>
    <w:rsid w:val="007940C4"/>
    <w:rsid w:val="00794783"/>
    <w:rsid w:val="0079487F"/>
    <w:rsid w:val="00794D51"/>
    <w:rsid w:val="00795BCE"/>
    <w:rsid w:val="00796476"/>
    <w:rsid w:val="00796B8A"/>
    <w:rsid w:val="007A0C47"/>
    <w:rsid w:val="007A1381"/>
    <w:rsid w:val="007A383A"/>
    <w:rsid w:val="007A6016"/>
    <w:rsid w:val="007A6067"/>
    <w:rsid w:val="007A72EC"/>
    <w:rsid w:val="007A7F42"/>
    <w:rsid w:val="007B2281"/>
    <w:rsid w:val="007B2D51"/>
    <w:rsid w:val="007B3787"/>
    <w:rsid w:val="007B62D3"/>
    <w:rsid w:val="007C0AC9"/>
    <w:rsid w:val="007C2F08"/>
    <w:rsid w:val="007C346B"/>
    <w:rsid w:val="007D2AE5"/>
    <w:rsid w:val="007D369D"/>
    <w:rsid w:val="007D55E4"/>
    <w:rsid w:val="007E27EB"/>
    <w:rsid w:val="007E5CF2"/>
    <w:rsid w:val="007F02E8"/>
    <w:rsid w:val="007F357F"/>
    <w:rsid w:val="007F3D2B"/>
    <w:rsid w:val="007F4004"/>
    <w:rsid w:val="007F413D"/>
    <w:rsid w:val="007F4314"/>
    <w:rsid w:val="007F43F6"/>
    <w:rsid w:val="007F48EB"/>
    <w:rsid w:val="007F59CE"/>
    <w:rsid w:val="00800D8F"/>
    <w:rsid w:val="0080133F"/>
    <w:rsid w:val="00801972"/>
    <w:rsid w:val="00801A0E"/>
    <w:rsid w:val="008052BF"/>
    <w:rsid w:val="008065B8"/>
    <w:rsid w:val="00806ECC"/>
    <w:rsid w:val="008072AF"/>
    <w:rsid w:val="00810D2B"/>
    <w:rsid w:val="00812D99"/>
    <w:rsid w:val="008136B3"/>
    <w:rsid w:val="00814048"/>
    <w:rsid w:val="00814EFF"/>
    <w:rsid w:val="00816F1D"/>
    <w:rsid w:val="00817789"/>
    <w:rsid w:val="00817C75"/>
    <w:rsid w:val="008230EB"/>
    <w:rsid w:val="00823CB7"/>
    <w:rsid w:val="00824DB8"/>
    <w:rsid w:val="00825552"/>
    <w:rsid w:val="0082582B"/>
    <w:rsid w:val="00831988"/>
    <w:rsid w:val="00832D08"/>
    <w:rsid w:val="008333B8"/>
    <w:rsid w:val="00834EA3"/>
    <w:rsid w:val="008355A7"/>
    <w:rsid w:val="00837900"/>
    <w:rsid w:val="00841706"/>
    <w:rsid w:val="0084264F"/>
    <w:rsid w:val="008429D7"/>
    <w:rsid w:val="00843000"/>
    <w:rsid w:val="00844248"/>
    <w:rsid w:val="00844BFF"/>
    <w:rsid w:val="008470CB"/>
    <w:rsid w:val="00854D21"/>
    <w:rsid w:val="0085724E"/>
    <w:rsid w:val="008628B5"/>
    <w:rsid w:val="00862B4F"/>
    <w:rsid w:val="008678E7"/>
    <w:rsid w:val="00870E92"/>
    <w:rsid w:val="008715E4"/>
    <w:rsid w:val="00871E86"/>
    <w:rsid w:val="0087293B"/>
    <w:rsid w:val="008731A2"/>
    <w:rsid w:val="00875F4B"/>
    <w:rsid w:val="0087779A"/>
    <w:rsid w:val="00877B76"/>
    <w:rsid w:val="008821AB"/>
    <w:rsid w:val="00882C7E"/>
    <w:rsid w:val="008843D7"/>
    <w:rsid w:val="008867F5"/>
    <w:rsid w:val="00886948"/>
    <w:rsid w:val="00886C6E"/>
    <w:rsid w:val="00893555"/>
    <w:rsid w:val="00894BCA"/>
    <w:rsid w:val="00896082"/>
    <w:rsid w:val="00897D4E"/>
    <w:rsid w:val="008A3E78"/>
    <w:rsid w:val="008A42BF"/>
    <w:rsid w:val="008A4723"/>
    <w:rsid w:val="008A6503"/>
    <w:rsid w:val="008A68C6"/>
    <w:rsid w:val="008B0996"/>
    <w:rsid w:val="008B2981"/>
    <w:rsid w:val="008B41B3"/>
    <w:rsid w:val="008B6497"/>
    <w:rsid w:val="008C0ADC"/>
    <w:rsid w:val="008C0FCC"/>
    <w:rsid w:val="008C237F"/>
    <w:rsid w:val="008C2548"/>
    <w:rsid w:val="008C5DBE"/>
    <w:rsid w:val="008C5F62"/>
    <w:rsid w:val="008C7350"/>
    <w:rsid w:val="008D0ED2"/>
    <w:rsid w:val="008D133E"/>
    <w:rsid w:val="008D2425"/>
    <w:rsid w:val="008D4427"/>
    <w:rsid w:val="008D59EE"/>
    <w:rsid w:val="008D6801"/>
    <w:rsid w:val="008D7B6C"/>
    <w:rsid w:val="008E1B9E"/>
    <w:rsid w:val="008E46E0"/>
    <w:rsid w:val="008E5DE3"/>
    <w:rsid w:val="008E643D"/>
    <w:rsid w:val="008E6B3C"/>
    <w:rsid w:val="008F3BA3"/>
    <w:rsid w:val="008F53DD"/>
    <w:rsid w:val="008F7F6F"/>
    <w:rsid w:val="00900228"/>
    <w:rsid w:val="0090073D"/>
    <w:rsid w:val="00905E4F"/>
    <w:rsid w:val="009078E3"/>
    <w:rsid w:val="00910FE2"/>
    <w:rsid w:val="009133A4"/>
    <w:rsid w:val="00915892"/>
    <w:rsid w:val="0091605A"/>
    <w:rsid w:val="00916A40"/>
    <w:rsid w:val="00917119"/>
    <w:rsid w:val="0092516E"/>
    <w:rsid w:val="00925CFD"/>
    <w:rsid w:val="00931A37"/>
    <w:rsid w:val="00931B99"/>
    <w:rsid w:val="00941F6E"/>
    <w:rsid w:val="009426AD"/>
    <w:rsid w:val="00945B39"/>
    <w:rsid w:val="009461BA"/>
    <w:rsid w:val="00954875"/>
    <w:rsid w:val="009552BC"/>
    <w:rsid w:val="00956B57"/>
    <w:rsid w:val="00957C18"/>
    <w:rsid w:val="00960BA8"/>
    <w:rsid w:val="00960C98"/>
    <w:rsid w:val="009616B7"/>
    <w:rsid w:val="00961B0D"/>
    <w:rsid w:val="00961D84"/>
    <w:rsid w:val="00965C28"/>
    <w:rsid w:val="00966C41"/>
    <w:rsid w:val="009671D8"/>
    <w:rsid w:val="00967C68"/>
    <w:rsid w:val="0097061C"/>
    <w:rsid w:val="00970D88"/>
    <w:rsid w:val="00972607"/>
    <w:rsid w:val="00974242"/>
    <w:rsid w:val="00975906"/>
    <w:rsid w:val="0097628F"/>
    <w:rsid w:val="00980DF1"/>
    <w:rsid w:val="00983659"/>
    <w:rsid w:val="00984503"/>
    <w:rsid w:val="00985402"/>
    <w:rsid w:val="00990235"/>
    <w:rsid w:val="0099208B"/>
    <w:rsid w:val="0099222C"/>
    <w:rsid w:val="00992AA4"/>
    <w:rsid w:val="00995226"/>
    <w:rsid w:val="009A1E0D"/>
    <w:rsid w:val="009A34E8"/>
    <w:rsid w:val="009A4F15"/>
    <w:rsid w:val="009B1FD4"/>
    <w:rsid w:val="009B472F"/>
    <w:rsid w:val="009C037B"/>
    <w:rsid w:val="009C0AFE"/>
    <w:rsid w:val="009C155B"/>
    <w:rsid w:val="009C1A30"/>
    <w:rsid w:val="009C1A92"/>
    <w:rsid w:val="009C1B50"/>
    <w:rsid w:val="009C51EB"/>
    <w:rsid w:val="009C561C"/>
    <w:rsid w:val="009C5AE1"/>
    <w:rsid w:val="009C5E85"/>
    <w:rsid w:val="009C611C"/>
    <w:rsid w:val="009D154B"/>
    <w:rsid w:val="009D4B7C"/>
    <w:rsid w:val="009E1BC2"/>
    <w:rsid w:val="009E233E"/>
    <w:rsid w:val="009E4168"/>
    <w:rsid w:val="009F0E47"/>
    <w:rsid w:val="009F3E44"/>
    <w:rsid w:val="009F4107"/>
    <w:rsid w:val="009F5CFB"/>
    <w:rsid w:val="009F5D9A"/>
    <w:rsid w:val="009F5E12"/>
    <w:rsid w:val="009F741F"/>
    <w:rsid w:val="00A06F7F"/>
    <w:rsid w:val="00A108ED"/>
    <w:rsid w:val="00A126E3"/>
    <w:rsid w:val="00A1464D"/>
    <w:rsid w:val="00A14D1D"/>
    <w:rsid w:val="00A176F7"/>
    <w:rsid w:val="00A1787A"/>
    <w:rsid w:val="00A20EDF"/>
    <w:rsid w:val="00A2174D"/>
    <w:rsid w:val="00A220FD"/>
    <w:rsid w:val="00A23CC7"/>
    <w:rsid w:val="00A2450C"/>
    <w:rsid w:val="00A25D4E"/>
    <w:rsid w:val="00A329B6"/>
    <w:rsid w:val="00A33C9F"/>
    <w:rsid w:val="00A344EB"/>
    <w:rsid w:val="00A44BAB"/>
    <w:rsid w:val="00A455CF"/>
    <w:rsid w:val="00A472EF"/>
    <w:rsid w:val="00A50175"/>
    <w:rsid w:val="00A51402"/>
    <w:rsid w:val="00A519C5"/>
    <w:rsid w:val="00A51A87"/>
    <w:rsid w:val="00A53282"/>
    <w:rsid w:val="00A549E4"/>
    <w:rsid w:val="00A61E76"/>
    <w:rsid w:val="00A62088"/>
    <w:rsid w:val="00A62422"/>
    <w:rsid w:val="00A65136"/>
    <w:rsid w:val="00A65E58"/>
    <w:rsid w:val="00A664CD"/>
    <w:rsid w:val="00A6780B"/>
    <w:rsid w:val="00A718B1"/>
    <w:rsid w:val="00A72233"/>
    <w:rsid w:val="00A72C2F"/>
    <w:rsid w:val="00A811C0"/>
    <w:rsid w:val="00A8127B"/>
    <w:rsid w:val="00A82EB0"/>
    <w:rsid w:val="00A83ABE"/>
    <w:rsid w:val="00A83EFD"/>
    <w:rsid w:val="00A863CB"/>
    <w:rsid w:val="00A93D68"/>
    <w:rsid w:val="00A96A42"/>
    <w:rsid w:val="00AA1376"/>
    <w:rsid w:val="00AA3654"/>
    <w:rsid w:val="00AA39FC"/>
    <w:rsid w:val="00AA4447"/>
    <w:rsid w:val="00AA5680"/>
    <w:rsid w:val="00AA69FA"/>
    <w:rsid w:val="00AB027E"/>
    <w:rsid w:val="00AB0E97"/>
    <w:rsid w:val="00AB148B"/>
    <w:rsid w:val="00AB19D8"/>
    <w:rsid w:val="00AB2C8F"/>
    <w:rsid w:val="00AB3B01"/>
    <w:rsid w:val="00AB44A6"/>
    <w:rsid w:val="00AB7BDD"/>
    <w:rsid w:val="00AC0DC7"/>
    <w:rsid w:val="00AC2FD3"/>
    <w:rsid w:val="00AC5AB2"/>
    <w:rsid w:val="00AC782C"/>
    <w:rsid w:val="00AD1C5D"/>
    <w:rsid w:val="00AD2C0F"/>
    <w:rsid w:val="00AD2F8B"/>
    <w:rsid w:val="00AD31E9"/>
    <w:rsid w:val="00AD4319"/>
    <w:rsid w:val="00AD6530"/>
    <w:rsid w:val="00AD7889"/>
    <w:rsid w:val="00AE0352"/>
    <w:rsid w:val="00AE0B2F"/>
    <w:rsid w:val="00AE19D7"/>
    <w:rsid w:val="00AE1DBF"/>
    <w:rsid w:val="00AE7F1B"/>
    <w:rsid w:val="00AF09C1"/>
    <w:rsid w:val="00AF1012"/>
    <w:rsid w:val="00AF1554"/>
    <w:rsid w:val="00AF2AC4"/>
    <w:rsid w:val="00AF381A"/>
    <w:rsid w:val="00AF648E"/>
    <w:rsid w:val="00AF6F22"/>
    <w:rsid w:val="00AF6F5C"/>
    <w:rsid w:val="00AF783C"/>
    <w:rsid w:val="00B00561"/>
    <w:rsid w:val="00B01D15"/>
    <w:rsid w:val="00B02215"/>
    <w:rsid w:val="00B02B41"/>
    <w:rsid w:val="00B06482"/>
    <w:rsid w:val="00B07BA3"/>
    <w:rsid w:val="00B10674"/>
    <w:rsid w:val="00B11BED"/>
    <w:rsid w:val="00B12B52"/>
    <w:rsid w:val="00B1361A"/>
    <w:rsid w:val="00B21FC0"/>
    <w:rsid w:val="00B226FA"/>
    <w:rsid w:val="00B22BC6"/>
    <w:rsid w:val="00B331E7"/>
    <w:rsid w:val="00B36810"/>
    <w:rsid w:val="00B40909"/>
    <w:rsid w:val="00B435E6"/>
    <w:rsid w:val="00B51FB8"/>
    <w:rsid w:val="00B52399"/>
    <w:rsid w:val="00B53188"/>
    <w:rsid w:val="00B53344"/>
    <w:rsid w:val="00B53F3E"/>
    <w:rsid w:val="00B56274"/>
    <w:rsid w:val="00B605FF"/>
    <w:rsid w:val="00B606EB"/>
    <w:rsid w:val="00B61379"/>
    <w:rsid w:val="00B61B46"/>
    <w:rsid w:val="00B6212E"/>
    <w:rsid w:val="00B65113"/>
    <w:rsid w:val="00B70D5F"/>
    <w:rsid w:val="00B73CD4"/>
    <w:rsid w:val="00B7595C"/>
    <w:rsid w:val="00B76136"/>
    <w:rsid w:val="00B80349"/>
    <w:rsid w:val="00B80A10"/>
    <w:rsid w:val="00B81A02"/>
    <w:rsid w:val="00B82502"/>
    <w:rsid w:val="00B8299F"/>
    <w:rsid w:val="00B833A1"/>
    <w:rsid w:val="00B85CA9"/>
    <w:rsid w:val="00B87B61"/>
    <w:rsid w:val="00B90D0A"/>
    <w:rsid w:val="00B917FD"/>
    <w:rsid w:val="00B91E03"/>
    <w:rsid w:val="00B92F2D"/>
    <w:rsid w:val="00B94447"/>
    <w:rsid w:val="00B95008"/>
    <w:rsid w:val="00BA0183"/>
    <w:rsid w:val="00BA07F1"/>
    <w:rsid w:val="00BA2F96"/>
    <w:rsid w:val="00BA31E8"/>
    <w:rsid w:val="00BA3671"/>
    <w:rsid w:val="00BA3C65"/>
    <w:rsid w:val="00BA6797"/>
    <w:rsid w:val="00BA6DF5"/>
    <w:rsid w:val="00BB1014"/>
    <w:rsid w:val="00BB19A5"/>
    <w:rsid w:val="00BB21A9"/>
    <w:rsid w:val="00BB2F60"/>
    <w:rsid w:val="00BB3EC2"/>
    <w:rsid w:val="00BB449B"/>
    <w:rsid w:val="00BB5069"/>
    <w:rsid w:val="00BB7CF1"/>
    <w:rsid w:val="00BC0D4B"/>
    <w:rsid w:val="00BC2E2A"/>
    <w:rsid w:val="00BC4917"/>
    <w:rsid w:val="00BC556F"/>
    <w:rsid w:val="00BC6828"/>
    <w:rsid w:val="00BC7CC5"/>
    <w:rsid w:val="00BD0F42"/>
    <w:rsid w:val="00BD1019"/>
    <w:rsid w:val="00BD2F86"/>
    <w:rsid w:val="00BD4701"/>
    <w:rsid w:val="00BD4DDB"/>
    <w:rsid w:val="00BD71B9"/>
    <w:rsid w:val="00BE0066"/>
    <w:rsid w:val="00BE1F85"/>
    <w:rsid w:val="00BE31A0"/>
    <w:rsid w:val="00BE3907"/>
    <w:rsid w:val="00BE5BDB"/>
    <w:rsid w:val="00BE5D5E"/>
    <w:rsid w:val="00BE6217"/>
    <w:rsid w:val="00BE6FBD"/>
    <w:rsid w:val="00BF50CB"/>
    <w:rsid w:val="00BF6373"/>
    <w:rsid w:val="00BF6505"/>
    <w:rsid w:val="00BF79F8"/>
    <w:rsid w:val="00C01880"/>
    <w:rsid w:val="00C01AA9"/>
    <w:rsid w:val="00C04389"/>
    <w:rsid w:val="00C05081"/>
    <w:rsid w:val="00C053BC"/>
    <w:rsid w:val="00C058B8"/>
    <w:rsid w:val="00C0658B"/>
    <w:rsid w:val="00C12032"/>
    <w:rsid w:val="00C130B9"/>
    <w:rsid w:val="00C142D1"/>
    <w:rsid w:val="00C1441A"/>
    <w:rsid w:val="00C145E2"/>
    <w:rsid w:val="00C150FA"/>
    <w:rsid w:val="00C158BC"/>
    <w:rsid w:val="00C158FF"/>
    <w:rsid w:val="00C168A1"/>
    <w:rsid w:val="00C17D67"/>
    <w:rsid w:val="00C2151D"/>
    <w:rsid w:val="00C21989"/>
    <w:rsid w:val="00C22A64"/>
    <w:rsid w:val="00C232A8"/>
    <w:rsid w:val="00C24818"/>
    <w:rsid w:val="00C26A25"/>
    <w:rsid w:val="00C26CE6"/>
    <w:rsid w:val="00C308EF"/>
    <w:rsid w:val="00C33022"/>
    <w:rsid w:val="00C36653"/>
    <w:rsid w:val="00C37921"/>
    <w:rsid w:val="00C40729"/>
    <w:rsid w:val="00C408DA"/>
    <w:rsid w:val="00C427FF"/>
    <w:rsid w:val="00C42DBF"/>
    <w:rsid w:val="00C456A2"/>
    <w:rsid w:val="00C45BC7"/>
    <w:rsid w:val="00C46E7E"/>
    <w:rsid w:val="00C50AD6"/>
    <w:rsid w:val="00C50C8C"/>
    <w:rsid w:val="00C525A9"/>
    <w:rsid w:val="00C53C81"/>
    <w:rsid w:val="00C56B4D"/>
    <w:rsid w:val="00C578B7"/>
    <w:rsid w:val="00C5794E"/>
    <w:rsid w:val="00C612F5"/>
    <w:rsid w:val="00C61311"/>
    <w:rsid w:val="00C62610"/>
    <w:rsid w:val="00C66D85"/>
    <w:rsid w:val="00C66E6D"/>
    <w:rsid w:val="00C726C8"/>
    <w:rsid w:val="00C758FC"/>
    <w:rsid w:val="00C76338"/>
    <w:rsid w:val="00C77E8D"/>
    <w:rsid w:val="00C81B4B"/>
    <w:rsid w:val="00C872BE"/>
    <w:rsid w:val="00C87446"/>
    <w:rsid w:val="00C9430E"/>
    <w:rsid w:val="00C94609"/>
    <w:rsid w:val="00C95EE2"/>
    <w:rsid w:val="00CA1CD6"/>
    <w:rsid w:val="00CA1D4E"/>
    <w:rsid w:val="00CA44E5"/>
    <w:rsid w:val="00CA5AD3"/>
    <w:rsid w:val="00CB0F50"/>
    <w:rsid w:val="00CB1025"/>
    <w:rsid w:val="00CB3A8A"/>
    <w:rsid w:val="00CB43F2"/>
    <w:rsid w:val="00CB7FE4"/>
    <w:rsid w:val="00CC297F"/>
    <w:rsid w:val="00CC3504"/>
    <w:rsid w:val="00CC5A44"/>
    <w:rsid w:val="00CC5CC5"/>
    <w:rsid w:val="00CC6F11"/>
    <w:rsid w:val="00CD1200"/>
    <w:rsid w:val="00CD3266"/>
    <w:rsid w:val="00CD3580"/>
    <w:rsid w:val="00CD3E01"/>
    <w:rsid w:val="00CD46D8"/>
    <w:rsid w:val="00CD47B8"/>
    <w:rsid w:val="00CD4E97"/>
    <w:rsid w:val="00CD4FBF"/>
    <w:rsid w:val="00CD69B6"/>
    <w:rsid w:val="00CD7235"/>
    <w:rsid w:val="00CE45CE"/>
    <w:rsid w:val="00CE6C40"/>
    <w:rsid w:val="00CF1444"/>
    <w:rsid w:val="00CF2734"/>
    <w:rsid w:val="00CF2ADE"/>
    <w:rsid w:val="00CF34E8"/>
    <w:rsid w:val="00CF35D1"/>
    <w:rsid w:val="00CF48A8"/>
    <w:rsid w:val="00CF630A"/>
    <w:rsid w:val="00CF6CA7"/>
    <w:rsid w:val="00D0172D"/>
    <w:rsid w:val="00D01A9D"/>
    <w:rsid w:val="00D040EE"/>
    <w:rsid w:val="00D058AA"/>
    <w:rsid w:val="00D05983"/>
    <w:rsid w:val="00D11E5C"/>
    <w:rsid w:val="00D13776"/>
    <w:rsid w:val="00D1433B"/>
    <w:rsid w:val="00D16D0A"/>
    <w:rsid w:val="00D176CD"/>
    <w:rsid w:val="00D2124A"/>
    <w:rsid w:val="00D2193E"/>
    <w:rsid w:val="00D2337B"/>
    <w:rsid w:val="00D23A74"/>
    <w:rsid w:val="00D258A3"/>
    <w:rsid w:val="00D277E7"/>
    <w:rsid w:val="00D32FC9"/>
    <w:rsid w:val="00D335DB"/>
    <w:rsid w:val="00D33A5D"/>
    <w:rsid w:val="00D35DA8"/>
    <w:rsid w:val="00D40799"/>
    <w:rsid w:val="00D40EFD"/>
    <w:rsid w:val="00D42706"/>
    <w:rsid w:val="00D42FA0"/>
    <w:rsid w:val="00D43369"/>
    <w:rsid w:val="00D4599E"/>
    <w:rsid w:val="00D46FC5"/>
    <w:rsid w:val="00D51D68"/>
    <w:rsid w:val="00D53E6B"/>
    <w:rsid w:val="00D55509"/>
    <w:rsid w:val="00D57072"/>
    <w:rsid w:val="00D57E43"/>
    <w:rsid w:val="00D609F8"/>
    <w:rsid w:val="00D62BA5"/>
    <w:rsid w:val="00D631B0"/>
    <w:rsid w:val="00D63435"/>
    <w:rsid w:val="00D637DE"/>
    <w:rsid w:val="00D64766"/>
    <w:rsid w:val="00D66DA6"/>
    <w:rsid w:val="00D6747F"/>
    <w:rsid w:val="00D67583"/>
    <w:rsid w:val="00D72E07"/>
    <w:rsid w:val="00D74834"/>
    <w:rsid w:val="00D75405"/>
    <w:rsid w:val="00D7728B"/>
    <w:rsid w:val="00D777A3"/>
    <w:rsid w:val="00D77CC9"/>
    <w:rsid w:val="00D83EA7"/>
    <w:rsid w:val="00D9124D"/>
    <w:rsid w:val="00D920D1"/>
    <w:rsid w:val="00D92F2A"/>
    <w:rsid w:val="00DA1BA3"/>
    <w:rsid w:val="00DA2426"/>
    <w:rsid w:val="00DA2C1F"/>
    <w:rsid w:val="00DA3E88"/>
    <w:rsid w:val="00DB0E7C"/>
    <w:rsid w:val="00DB2867"/>
    <w:rsid w:val="00DB2C3B"/>
    <w:rsid w:val="00DB3879"/>
    <w:rsid w:val="00DB4833"/>
    <w:rsid w:val="00DB50B8"/>
    <w:rsid w:val="00DB521C"/>
    <w:rsid w:val="00DC6A63"/>
    <w:rsid w:val="00DC70AD"/>
    <w:rsid w:val="00DC7953"/>
    <w:rsid w:val="00DC7B26"/>
    <w:rsid w:val="00DD1535"/>
    <w:rsid w:val="00DD49B8"/>
    <w:rsid w:val="00DD76B3"/>
    <w:rsid w:val="00DE042A"/>
    <w:rsid w:val="00DE132C"/>
    <w:rsid w:val="00DE2F73"/>
    <w:rsid w:val="00DE3476"/>
    <w:rsid w:val="00DE4207"/>
    <w:rsid w:val="00DE4C15"/>
    <w:rsid w:val="00DE66B4"/>
    <w:rsid w:val="00DE6807"/>
    <w:rsid w:val="00DF06E3"/>
    <w:rsid w:val="00DF0A53"/>
    <w:rsid w:val="00DF0AFC"/>
    <w:rsid w:val="00DF0E02"/>
    <w:rsid w:val="00DF1536"/>
    <w:rsid w:val="00DF2557"/>
    <w:rsid w:val="00DF5A2A"/>
    <w:rsid w:val="00DF6788"/>
    <w:rsid w:val="00E01E89"/>
    <w:rsid w:val="00E039EA"/>
    <w:rsid w:val="00E03A1B"/>
    <w:rsid w:val="00E04772"/>
    <w:rsid w:val="00E0613E"/>
    <w:rsid w:val="00E06AE4"/>
    <w:rsid w:val="00E10194"/>
    <w:rsid w:val="00E12792"/>
    <w:rsid w:val="00E1288F"/>
    <w:rsid w:val="00E14053"/>
    <w:rsid w:val="00E15DBE"/>
    <w:rsid w:val="00E1651A"/>
    <w:rsid w:val="00E167FF"/>
    <w:rsid w:val="00E16AFF"/>
    <w:rsid w:val="00E1725D"/>
    <w:rsid w:val="00E17A20"/>
    <w:rsid w:val="00E17B7A"/>
    <w:rsid w:val="00E20BFD"/>
    <w:rsid w:val="00E2114E"/>
    <w:rsid w:val="00E21F16"/>
    <w:rsid w:val="00E22666"/>
    <w:rsid w:val="00E229E9"/>
    <w:rsid w:val="00E22E6A"/>
    <w:rsid w:val="00E2622C"/>
    <w:rsid w:val="00E2738D"/>
    <w:rsid w:val="00E27C2F"/>
    <w:rsid w:val="00E30655"/>
    <w:rsid w:val="00E31CF1"/>
    <w:rsid w:val="00E32AAB"/>
    <w:rsid w:val="00E33985"/>
    <w:rsid w:val="00E34191"/>
    <w:rsid w:val="00E34827"/>
    <w:rsid w:val="00E42E8B"/>
    <w:rsid w:val="00E43925"/>
    <w:rsid w:val="00E4419B"/>
    <w:rsid w:val="00E460DA"/>
    <w:rsid w:val="00E46637"/>
    <w:rsid w:val="00E46F56"/>
    <w:rsid w:val="00E47033"/>
    <w:rsid w:val="00E47EFB"/>
    <w:rsid w:val="00E50FCE"/>
    <w:rsid w:val="00E515E6"/>
    <w:rsid w:val="00E51DBC"/>
    <w:rsid w:val="00E5418A"/>
    <w:rsid w:val="00E543B5"/>
    <w:rsid w:val="00E55294"/>
    <w:rsid w:val="00E57476"/>
    <w:rsid w:val="00E61050"/>
    <w:rsid w:val="00E62760"/>
    <w:rsid w:val="00E64169"/>
    <w:rsid w:val="00E6420C"/>
    <w:rsid w:val="00E64478"/>
    <w:rsid w:val="00E65BD5"/>
    <w:rsid w:val="00E7098B"/>
    <w:rsid w:val="00E73924"/>
    <w:rsid w:val="00E743AC"/>
    <w:rsid w:val="00E7450B"/>
    <w:rsid w:val="00E7472A"/>
    <w:rsid w:val="00E8334C"/>
    <w:rsid w:val="00E83745"/>
    <w:rsid w:val="00E87D27"/>
    <w:rsid w:val="00E90BD9"/>
    <w:rsid w:val="00E9314A"/>
    <w:rsid w:val="00E96008"/>
    <w:rsid w:val="00EA0062"/>
    <w:rsid w:val="00EA1EAB"/>
    <w:rsid w:val="00EA2DC1"/>
    <w:rsid w:val="00EA7132"/>
    <w:rsid w:val="00EB0020"/>
    <w:rsid w:val="00EB2195"/>
    <w:rsid w:val="00EB279E"/>
    <w:rsid w:val="00EB576F"/>
    <w:rsid w:val="00EB60C1"/>
    <w:rsid w:val="00EB64CB"/>
    <w:rsid w:val="00EB7029"/>
    <w:rsid w:val="00EB76F4"/>
    <w:rsid w:val="00EC01BF"/>
    <w:rsid w:val="00EC2D89"/>
    <w:rsid w:val="00EC3ED3"/>
    <w:rsid w:val="00EC4F2E"/>
    <w:rsid w:val="00EC55AE"/>
    <w:rsid w:val="00EC57D5"/>
    <w:rsid w:val="00EC7A8E"/>
    <w:rsid w:val="00ED0D5E"/>
    <w:rsid w:val="00ED48D6"/>
    <w:rsid w:val="00ED5668"/>
    <w:rsid w:val="00ED5B0D"/>
    <w:rsid w:val="00ED5D45"/>
    <w:rsid w:val="00ED7176"/>
    <w:rsid w:val="00EE2021"/>
    <w:rsid w:val="00EE5556"/>
    <w:rsid w:val="00EF0EDB"/>
    <w:rsid w:val="00EF30F0"/>
    <w:rsid w:val="00EF3C6D"/>
    <w:rsid w:val="00EF4C49"/>
    <w:rsid w:val="00EF6234"/>
    <w:rsid w:val="00F00753"/>
    <w:rsid w:val="00F0164A"/>
    <w:rsid w:val="00F02066"/>
    <w:rsid w:val="00F02C4E"/>
    <w:rsid w:val="00F03988"/>
    <w:rsid w:val="00F10FE0"/>
    <w:rsid w:val="00F12839"/>
    <w:rsid w:val="00F144A8"/>
    <w:rsid w:val="00F1465D"/>
    <w:rsid w:val="00F14964"/>
    <w:rsid w:val="00F15347"/>
    <w:rsid w:val="00F20A68"/>
    <w:rsid w:val="00F20D3B"/>
    <w:rsid w:val="00F2396F"/>
    <w:rsid w:val="00F27353"/>
    <w:rsid w:val="00F30B4D"/>
    <w:rsid w:val="00F31CC2"/>
    <w:rsid w:val="00F352F8"/>
    <w:rsid w:val="00F357A8"/>
    <w:rsid w:val="00F35C42"/>
    <w:rsid w:val="00F35D47"/>
    <w:rsid w:val="00F35F57"/>
    <w:rsid w:val="00F35F79"/>
    <w:rsid w:val="00F37149"/>
    <w:rsid w:val="00F37A07"/>
    <w:rsid w:val="00F37C9F"/>
    <w:rsid w:val="00F41F0F"/>
    <w:rsid w:val="00F44357"/>
    <w:rsid w:val="00F443EF"/>
    <w:rsid w:val="00F44406"/>
    <w:rsid w:val="00F44EB6"/>
    <w:rsid w:val="00F46671"/>
    <w:rsid w:val="00F4699C"/>
    <w:rsid w:val="00F503EC"/>
    <w:rsid w:val="00F53350"/>
    <w:rsid w:val="00F54B63"/>
    <w:rsid w:val="00F55DC1"/>
    <w:rsid w:val="00F5610C"/>
    <w:rsid w:val="00F60BF1"/>
    <w:rsid w:val="00F61692"/>
    <w:rsid w:val="00F62C6B"/>
    <w:rsid w:val="00F64A86"/>
    <w:rsid w:val="00F66890"/>
    <w:rsid w:val="00F73446"/>
    <w:rsid w:val="00F7474A"/>
    <w:rsid w:val="00F74FD2"/>
    <w:rsid w:val="00F75148"/>
    <w:rsid w:val="00F754A8"/>
    <w:rsid w:val="00F75ACF"/>
    <w:rsid w:val="00F76B7C"/>
    <w:rsid w:val="00F77D6D"/>
    <w:rsid w:val="00F81B54"/>
    <w:rsid w:val="00F83516"/>
    <w:rsid w:val="00F83F3E"/>
    <w:rsid w:val="00F84971"/>
    <w:rsid w:val="00F86B41"/>
    <w:rsid w:val="00F86E6B"/>
    <w:rsid w:val="00F927C1"/>
    <w:rsid w:val="00F92CAC"/>
    <w:rsid w:val="00F93120"/>
    <w:rsid w:val="00F943AD"/>
    <w:rsid w:val="00F9484B"/>
    <w:rsid w:val="00FA231F"/>
    <w:rsid w:val="00FA415B"/>
    <w:rsid w:val="00FA5F5A"/>
    <w:rsid w:val="00FA6705"/>
    <w:rsid w:val="00FB0097"/>
    <w:rsid w:val="00FB11E7"/>
    <w:rsid w:val="00FB3A29"/>
    <w:rsid w:val="00FB3BFA"/>
    <w:rsid w:val="00FB4375"/>
    <w:rsid w:val="00FB4581"/>
    <w:rsid w:val="00FB55B7"/>
    <w:rsid w:val="00FB59A3"/>
    <w:rsid w:val="00FC0946"/>
    <w:rsid w:val="00FC0E30"/>
    <w:rsid w:val="00FC25C6"/>
    <w:rsid w:val="00FC464F"/>
    <w:rsid w:val="00FC5131"/>
    <w:rsid w:val="00FC7337"/>
    <w:rsid w:val="00FC790B"/>
    <w:rsid w:val="00FC7A4D"/>
    <w:rsid w:val="00FD0586"/>
    <w:rsid w:val="00FD0883"/>
    <w:rsid w:val="00FD497B"/>
    <w:rsid w:val="00FD7230"/>
    <w:rsid w:val="00FD7955"/>
    <w:rsid w:val="00FD7C31"/>
    <w:rsid w:val="00FE2113"/>
    <w:rsid w:val="00FE28AF"/>
    <w:rsid w:val="00FE4517"/>
    <w:rsid w:val="00FE5238"/>
    <w:rsid w:val="00FF167F"/>
    <w:rsid w:val="00FF1870"/>
    <w:rsid w:val="00FF2B8B"/>
    <w:rsid w:val="00FF4CAE"/>
    <w:rsid w:val="00FF5179"/>
    <w:rsid w:val="00FF751C"/>
    <w:rsid w:val="00FF7BED"/>
    <w:rsid w:val="00FF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18242308"/>
  <w15:docId w15:val="{FD69B732-0326-4F40-827B-457BCA271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65A5B"/>
    <w:pPr>
      <w:widowControl w:val="0"/>
      <w:jc w:val="both"/>
    </w:pPr>
    <w:rPr>
      <w:rFonts w:ascii="Times New Roman" w:hAnsi="Times New Roman"/>
      <w:kern w:val="2"/>
      <w:sz w:val="21"/>
    </w:rPr>
  </w:style>
  <w:style w:type="paragraph" w:styleId="1">
    <w:name w:val="heading 1"/>
    <w:basedOn w:val="a"/>
    <w:next w:val="a"/>
    <w:link w:val="10"/>
    <w:qFormat/>
    <w:rsid w:val="00765A5B"/>
    <w:pPr>
      <w:keepNext/>
      <w:keepLines/>
      <w:spacing w:before="120" w:after="120" w:line="360" w:lineRule="auto"/>
      <w:outlineLvl w:val="0"/>
    </w:pPr>
    <w:rPr>
      <w:rFonts w:ascii="宋体"/>
      <w:b/>
      <w:color w:val="000000"/>
      <w:kern w:val="0"/>
      <w:sz w:val="24"/>
    </w:rPr>
  </w:style>
  <w:style w:type="paragraph" w:styleId="2">
    <w:name w:val="heading 2"/>
    <w:basedOn w:val="a"/>
    <w:next w:val="a"/>
    <w:link w:val="20"/>
    <w:qFormat/>
    <w:rsid w:val="00765A5B"/>
    <w:pPr>
      <w:keepNext/>
      <w:keepLines/>
      <w:numPr>
        <w:numId w:val="2"/>
      </w:numPr>
      <w:spacing w:before="260" w:after="260" w:line="413" w:lineRule="auto"/>
      <w:outlineLvl w:val="1"/>
    </w:pPr>
    <w:rPr>
      <w:rFonts w:ascii="Arial" w:eastAsia="黑体" w:hAnsi="Arial"/>
      <w:b/>
      <w:sz w:val="32"/>
    </w:rPr>
  </w:style>
  <w:style w:type="paragraph" w:styleId="3">
    <w:name w:val="heading 3"/>
    <w:basedOn w:val="a"/>
    <w:next w:val="a"/>
    <w:link w:val="30"/>
    <w:qFormat/>
    <w:rsid w:val="00765A5B"/>
    <w:pPr>
      <w:keepNext/>
      <w:keepLines/>
      <w:spacing w:before="260" w:after="260" w:line="413" w:lineRule="auto"/>
      <w:outlineLvl w:val="2"/>
    </w:pPr>
    <w:rPr>
      <w:b/>
      <w:kern w:val="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纯文本 字符"/>
    <w:link w:val="a4"/>
    <w:rsid w:val="00765A5B"/>
    <w:rPr>
      <w:rFonts w:ascii="宋体" w:eastAsia="宋体" w:hAnsi="Courier New" w:cs="Times New Roman"/>
      <w:kern w:val="0"/>
      <w:szCs w:val="20"/>
    </w:rPr>
  </w:style>
  <w:style w:type="character" w:styleId="a5">
    <w:name w:val="page number"/>
    <w:basedOn w:val="a0"/>
    <w:rsid w:val="00765A5B"/>
  </w:style>
  <w:style w:type="character" w:styleId="a6">
    <w:name w:val="Hyperlink"/>
    <w:uiPriority w:val="99"/>
    <w:rsid w:val="00765A5B"/>
    <w:rPr>
      <w:color w:val="0000FF"/>
      <w:u w:val="single"/>
    </w:rPr>
  </w:style>
  <w:style w:type="character" w:customStyle="1" w:styleId="21">
    <w:name w:val="正文文本缩进 2 字符"/>
    <w:link w:val="22"/>
    <w:rsid w:val="00765A5B"/>
    <w:rPr>
      <w:rFonts w:ascii="仿宋_GB2312" w:eastAsia="仿宋_GB2312" w:hAnsi="Times New Roman" w:cs="Times New Roman"/>
      <w:sz w:val="28"/>
      <w:szCs w:val="20"/>
    </w:rPr>
  </w:style>
  <w:style w:type="character" w:customStyle="1" w:styleId="10">
    <w:name w:val="标题 1 字符"/>
    <w:link w:val="1"/>
    <w:rsid w:val="00765A5B"/>
    <w:rPr>
      <w:rFonts w:ascii="宋体" w:eastAsia="宋体" w:hAnsi="Times New Roman" w:cs="Times New Roman"/>
      <w:b/>
      <w:color w:val="000000"/>
      <w:kern w:val="0"/>
      <w:sz w:val="24"/>
      <w:szCs w:val="20"/>
    </w:rPr>
  </w:style>
  <w:style w:type="character" w:customStyle="1" w:styleId="31">
    <w:name w:val="正文文本缩进 3 字符"/>
    <w:link w:val="32"/>
    <w:rsid w:val="00765A5B"/>
    <w:rPr>
      <w:rFonts w:ascii="Times New Roman" w:eastAsia="宋体" w:hAnsi="Times New Roman" w:cs="Times New Roman"/>
      <w:color w:val="0000FF"/>
      <w:szCs w:val="20"/>
    </w:rPr>
  </w:style>
  <w:style w:type="character" w:customStyle="1" w:styleId="20">
    <w:name w:val="标题 2 字符"/>
    <w:link w:val="2"/>
    <w:rsid w:val="00765A5B"/>
    <w:rPr>
      <w:rFonts w:ascii="Arial" w:eastAsia="黑体" w:hAnsi="Arial"/>
      <w:b/>
      <w:kern w:val="2"/>
      <w:sz w:val="32"/>
    </w:rPr>
  </w:style>
  <w:style w:type="character" w:customStyle="1" w:styleId="a7">
    <w:name w:val="批注主题 字符"/>
    <w:link w:val="a8"/>
    <w:rsid w:val="00765A5B"/>
    <w:rPr>
      <w:rFonts w:ascii="Times New Roman" w:eastAsia="宋体" w:hAnsi="Times New Roman" w:cs="Times New Roman"/>
      <w:b/>
      <w:szCs w:val="20"/>
    </w:rPr>
  </w:style>
  <w:style w:type="character" w:customStyle="1" w:styleId="Char1">
    <w:name w:val="页眉 Char1"/>
    <w:rsid w:val="00765A5B"/>
    <w:rPr>
      <w:rFonts w:ascii="Times New Roman" w:eastAsia="宋体" w:hAnsi="Times New Roman" w:cs="Times New Roman"/>
      <w:sz w:val="18"/>
      <w:szCs w:val="18"/>
    </w:rPr>
  </w:style>
  <w:style w:type="character" w:customStyle="1" w:styleId="a9">
    <w:name w:val="批注框文本 字符"/>
    <w:link w:val="aa"/>
    <w:rsid w:val="00765A5B"/>
    <w:rPr>
      <w:rFonts w:ascii="Times New Roman" w:eastAsia="宋体" w:hAnsi="Times New Roman" w:cs="Times New Roman"/>
      <w:sz w:val="18"/>
      <w:szCs w:val="20"/>
    </w:rPr>
  </w:style>
  <w:style w:type="character" w:customStyle="1" w:styleId="ab">
    <w:name w:val="文档结构图 字符"/>
    <w:link w:val="ac"/>
    <w:rsid w:val="00765A5B"/>
    <w:rPr>
      <w:rFonts w:ascii="Times New Roman" w:eastAsia="宋体" w:hAnsi="Times New Roman" w:cs="Times New Roman"/>
      <w:szCs w:val="20"/>
      <w:shd w:val="clear" w:color="auto" w:fill="000080"/>
    </w:rPr>
  </w:style>
  <w:style w:type="character" w:customStyle="1" w:styleId="30">
    <w:name w:val="标题 3 字符"/>
    <w:link w:val="3"/>
    <w:rsid w:val="00765A5B"/>
    <w:rPr>
      <w:rFonts w:ascii="Times New Roman" w:eastAsia="宋体" w:hAnsi="Times New Roman" w:cs="Times New Roman"/>
      <w:b/>
      <w:sz w:val="32"/>
      <w:szCs w:val="20"/>
    </w:rPr>
  </w:style>
  <w:style w:type="character" w:customStyle="1" w:styleId="ad">
    <w:name w:val="页脚 字符"/>
    <w:link w:val="ae"/>
    <w:uiPriority w:val="99"/>
    <w:rsid w:val="00765A5B"/>
    <w:rPr>
      <w:rFonts w:ascii="Times New Roman" w:eastAsia="宋体" w:hAnsi="Times New Roman" w:cs="Times New Roman"/>
      <w:sz w:val="18"/>
      <w:szCs w:val="20"/>
    </w:rPr>
  </w:style>
  <w:style w:type="character" w:customStyle="1" w:styleId="af">
    <w:name w:val="标题 字符"/>
    <w:link w:val="af0"/>
    <w:rsid w:val="00765A5B"/>
    <w:rPr>
      <w:rFonts w:ascii="Cambria" w:hAnsi="Cambria"/>
      <w:b/>
      <w:sz w:val="32"/>
    </w:rPr>
  </w:style>
  <w:style w:type="character" w:styleId="af1">
    <w:name w:val="annotation reference"/>
    <w:rsid w:val="00765A5B"/>
    <w:rPr>
      <w:sz w:val="21"/>
    </w:rPr>
  </w:style>
  <w:style w:type="character" w:customStyle="1" w:styleId="unnamed11">
    <w:name w:val="unnamed11"/>
    <w:rsid w:val="00765A5B"/>
    <w:rPr>
      <w:rFonts w:ascii="宋体" w:eastAsia="宋体" w:hAnsi="宋体" w:hint="eastAsia"/>
      <w:sz w:val="18"/>
    </w:rPr>
  </w:style>
  <w:style w:type="character" w:customStyle="1" w:styleId="af2">
    <w:name w:val="脚注文本 字符"/>
    <w:link w:val="af3"/>
    <w:rsid w:val="00765A5B"/>
    <w:rPr>
      <w:rFonts w:ascii="Times New Roman" w:eastAsia="宋体" w:hAnsi="Times New Roman" w:cs="Times New Roman"/>
      <w:sz w:val="18"/>
      <w:szCs w:val="20"/>
    </w:rPr>
  </w:style>
  <w:style w:type="character" w:customStyle="1" w:styleId="read">
    <w:name w:val="read"/>
    <w:basedOn w:val="a0"/>
    <w:rsid w:val="00765A5B"/>
  </w:style>
  <w:style w:type="character" w:customStyle="1" w:styleId="af4">
    <w:name w:val="批注文字 字符"/>
    <w:link w:val="af5"/>
    <w:uiPriority w:val="99"/>
    <w:rsid w:val="00765A5B"/>
    <w:rPr>
      <w:rFonts w:ascii="Times New Roman" w:eastAsia="宋体" w:hAnsi="Times New Roman" w:cs="Times New Roman"/>
      <w:szCs w:val="20"/>
    </w:rPr>
  </w:style>
  <w:style w:type="character" w:customStyle="1" w:styleId="Char10">
    <w:name w:val="正文文本 Char1"/>
    <w:rsid w:val="00765A5B"/>
    <w:rPr>
      <w:rFonts w:ascii="Times New Roman" w:eastAsia="宋体" w:hAnsi="Times New Roman" w:cs="Times New Roman"/>
      <w:szCs w:val="20"/>
    </w:rPr>
  </w:style>
  <w:style w:type="character" w:customStyle="1" w:styleId="Char11">
    <w:name w:val="标题 Char1"/>
    <w:rsid w:val="00765A5B"/>
    <w:rPr>
      <w:rFonts w:ascii="Cambria" w:eastAsia="宋体" w:hAnsi="Cambria" w:cs="Times New Roman"/>
      <w:b/>
      <w:bCs/>
      <w:sz w:val="32"/>
      <w:szCs w:val="32"/>
    </w:rPr>
  </w:style>
  <w:style w:type="character" w:styleId="af6">
    <w:name w:val="footnote reference"/>
    <w:rsid w:val="00765A5B"/>
    <w:rPr>
      <w:vertAlign w:val="superscript"/>
    </w:rPr>
  </w:style>
  <w:style w:type="character" w:customStyle="1" w:styleId="af7">
    <w:name w:val="正文文本 字符"/>
    <w:link w:val="af8"/>
    <w:rsid w:val="00765A5B"/>
    <w:rPr>
      <w:rFonts w:ascii="宋体"/>
      <w:kern w:val="0"/>
    </w:rPr>
  </w:style>
  <w:style w:type="character" w:customStyle="1" w:styleId="af9">
    <w:name w:val="页眉 字符"/>
    <w:link w:val="afa"/>
    <w:rsid w:val="00765A5B"/>
    <w:rPr>
      <w:rFonts w:eastAsia="宋体"/>
      <w:sz w:val="18"/>
    </w:rPr>
  </w:style>
  <w:style w:type="paragraph" w:customStyle="1" w:styleId="Listbullet">
    <w:name w:val="List_bullet"/>
    <w:basedOn w:val="a"/>
    <w:rsid w:val="00765A5B"/>
    <w:pPr>
      <w:widowControl/>
      <w:numPr>
        <w:numId w:val="1"/>
      </w:numPr>
      <w:tabs>
        <w:tab w:val="left" w:pos="360"/>
      </w:tabs>
      <w:jc w:val="left"/>
    </w:pPr>
    <w:rPr>
      <w:kern w:val="0"/>
      <w:sz w:val="24"/>
    </w:rPr>
  </w:style>
  <w:style w:type="paragraph" w:styleId="afa">
    <w:name w:val="header"/>
    <w:basedOn w:val="a"/>
    <w:link w:val="af9"/>
    <w:rsid w:val="00765A5B"/>
    <w:pPr>
      <w:pBdr>
        <w:bottom w:val="single" w:sz="6" w:space="1" w:color="auto"/>
      </w:pBdr>
      <w:tabs>
        <w:tab w:val="center" w:pos="4153"/>
        <w:tab w:val="right" w:pos="8306"/>
      </w:tabs>
      <w:snapToGrid w:val="0"/>
      <w:jc w:val="center"/>
    </w:pPr>
    <w:rPr>
      <w:rFonts w:ascii="Calibri" w:hAnsi="Calibri"/>
      <w:kern w:val="0"/>
      <w:sz w:val="18"/>
    </w:rPr>
  </w:style>
  <w:style w:type="paragraph" w:styleId="af8">
    <w:name w:val="Body Text"/>
    <w:basedOn w:val="a"/>
    <w:link w:val="af7"/>
    <w:rsid w:val="00765A5B"/>
    <w:pPr>
      <w:autoSpaceDE w:val="0"/>
      <w:autoSpaceDN w:val="0"/>
      <w:adjustRightInd w:val="0"/>
      <w:spacing w:line="360" w:lineRule="auto"/>
      <w:jc w:val="left"/>
    </w:pPr>
    <w:rPr>
      <w:rFonts w:ascii="宋体" w:hAnsi="Calibri"/>
      <w:kern w:val="0"/>
      <w:sz w:val="20"/>
    </w:rPr>
  </w:style>
  <w:style w:type="paragraph" w:styleId="ae">
    <w:name w:val="footer"/>
    <w:basedOn w:val="a"/>
    <w:link w:val="ad"/>
    <w:uiPriority w:val="99"/>
    <w:rsid w:val="00765A5B"/>
    <w:pPr>
      <w:tabs>
        <w:tab w:val="center" w:pos="4153"/>
        <w:tab w:val="right" w:pos="8306"/>
      </w:tabs>
      <w:snapToGrid w:val="0"/>
      <w:jc w:val="left"/>
    </w:pPr>
    <w:rPr>
      <w:kern w:val="0"/>
      <w:sz w:val="18"/>
    </w:rPr>
  </w:style>
  <w:style w:type="paragraph" w:customStyle="1" w:styleId="CharCharChar">
    <w:name w:val="Char Char Char"/>
    <w:basedOn w:val="a"/>
    <w:rsid w:val="00765A5B"/>
  </w:style>
  <w:style w:type="paragraph" w:customStyle="1" w:styleId="afb">
    <w:name w:val="正文所"/>
    <w:basedOn w:val="a"/>
    <w:rsid w:val="00765A5B"/>
    <w:pPr>
      <w:spacing w:line="360" w:lineRule="auto"/>
      <w:ind w:firstLineChars="200" w:firstLine="420"/>
    </w:pPr>
    <w:rPr>
      <w:rFonts w:ascii="宋体"/>
    </w:rPr>
  </w:style>
  <w:style w:type="paragraph" w:customStyle="1" w:styleId="CharCharCharChar">
    <w:name w:val="Char Char Char Char"/>
    <w:basedOn w:val="a"/>
    <w:rsid w:val="00765A5B"/>
    <w:pPr>
      <w:tabs>
        <w:tab w:val="left" w:pos="360"/>
      </w:tabs>
    </w:pPr>
  </w:style>
  <w:style w:type="paragraph" w:styleId="TOC3">
    <w:name w:val="toc 3"/>
    <w:basedOn w:val="a"/>
    <w:next w:val="a"/>
    <w:rsid w:val="00765A5B"/>
    <w:pPr>
      <w:ind w:leftChars="400" w:left="840"/>
    </w:pPr>
  </w:style>
  <w:style w:type="paragraph" w:customStyle="1" w:styleId="Char">
    <w:name w:val="Char"/>
    <w:basedOn w:val="a"/>
    <w:rsid w:val="00765A5B"/>
  </w:style>
  <w:style w:type="paragraph" w:customStyle="1" w:styleId="unnamed1">
    <w:name w:val="unnamed1"/>
    <w:basedOn w:val="a"/>
    <w:rsid w:val="00765A5B"/>
    <w:pPr>
      <w:spacing w:before="60" w:after="60"/>
      <w:ind w:left="15" w:right="15"/>
    </w:pPr>
    <w:rPr>
      <w:rFonts w:ascii="宋体" w:hAnsi="宋体" w:hint="eastAsia"/>
      <w:color w:val="000000"/>
      <w:sz w:val="18"/>
      <w:szCs w:val="18"/>
    </w:rPr>
  </w:style>
  <w:style w:type="paragraph" w:customStyle="1" w:styleId="Style6">
    <w:name w:val="_Style 6"/>
    <w:basedOn w:val="a"/>
    <w:next w:val="a"/>
    <w:rsid w:val="00765A5B"/>
    <w:pPr>
      <w:adjustRightInd w:val="0"/>
      <w:snapToGrid w:val="0"/>
      <w:ind w:firstLineChars="200" w:firstLine="480"/>
    </w:pPr>
    <w:rPr>
      <w:rFonts w:ascii="仿宋_GB2312" w:eastAsia="仿宋_GB2312" w:hAnsi="宋体"/>
      <w:color w:val="000000"/>
      <w:sz w:val="24"/>
    </w:rPr>
  </w:style>
  <w:style w:type="paragraph" w:styleId="22">
    <w:name w:val="Body Text Indent 2"/>
    <w:basedOn w:val="a"/>
    <w:link w:val="21"/>
    <w:rsid w:val="00765A5B"/>
    <w:pPr>
      <w:spacing w:line="360" w:lineRule="auto"/>
      <w:ind w:firstLine="425"/>
    </w:pPr>
    <w:rPr>
      <w:rFonts w:ascii="仿宋_GB2312" w:eastAsia="仿宋_GB2312"/>
      <w:kern w:val="0"/>
      <w:sz w:val="28"/>
    </w:rPr>
  </w:style>
  <w:style w:type="paragraph" w:styleId="afc">
    <w:name w:val="Normal Indent"/>
    <w:basedOn w:val="a"/>
    <w:rsid w:val="00765A5B"/>
    <w:pPr>
      <w:ind w:firstLineChars="200" w:firstLine="420"/>
    </w:pPr>
  </w:style>
  <w:style w:type="paragraph" w:styleId="a8">
    <w:name w:val="annotation subject"/>
    <w:basedOn w:val="af5"/>
    <w:next w:val="af5"/>
    <w:link w:val="a7"/>
    <w:rsid w:val="00765A5B"/>
    <w:rPr>
      <w:b/>
    </w:rPr>
  </w:style>
  <w:style w:type="paragraph" w:styleId="af5">
    <w:name w:val="annotation text"/>
    <w:basedOn w:val="a"/>
    <w:link w:val="af4"/>
    <w:qFormat/>
    <w:rsid w:val="00765A5B"/>
    <w:pPr>
      <w:jc w:val="left"/>
    </w:pPr>
    <w:rPr>
      <w:kern w:val="0"/>
      <w:sz w:val="20"/>
    </w:rPr>
  </w:style>
  <w:style w:type="paragraph" w:styleId="TOC1">
    <w:name w:val="toc 1"/>
    <w:basedOn w:val="a"/>
    <w:next w:val="a"/>
    <w:uiPriority w:val="39"/>
    <w:rsid w:val="00765A5B"/>
    <w:pPr>
      <w:tabs>
        <w:tab w:val="right" w:leader="dot" w:pos="8296"/>
      </w:tabs>
      <w:spacing w:line="360" w:lineRule="auto"/>
    </w:pPr>
  </w:style>
  <w:style w:type="paragraph" w:styleId="32">
    <w:name w:val="Body Text Indent 3"/>
    <w:basedOn w:val="a"/>
    <w:link w:val="31"/>
    <w:rsid w:val="00765A5B"/>
    <w:pPr>
      <w:autoSpaceDE w:val="0"/>
      <w:autoSpaceDN w:val="0"/>
      <w:adjustRightInd w:val="0"/>
      <w:spacing w:line="360" w:lineRule="auto"/>
      <w:ind w:left="420" w:firstLine="435"/>
    </w:pPr>
    <w:rPr>
      <w:color w:val="0000FF"/>
      <w:kern w:val="0"/>
      <w:sz w:val="20"/>
    </w:rPr>
  </w:style>
  <w:style w:type="paragraph" w:customStyle="1" w:styleId="InfoBlue">
    <w:name w:val="InfoBlue"/>
    <w:basedOn w:val="a"/>
    <w:next w:val="af8"/>
    <w:rsid w:val="00765A5B"/>
    <w:pPr>
      <w:tabs>
        <w:tab w:val="left" w:pos="420"/>
      </w:tabs>
      <w:spacing w:after="120" w:line="240" w:lineRule="atLeast"/>
      <w:ind w:left="420" w:hanging="420"/>
      <w:jc w:val="left"/>
    </w:pPr>
    <w:rPr>
      <w:rFonts w:ascii="宋体" w:hAnsi="宋体"/>
    </w:rPr>
  </w:style>
  <w:style w:type="paragraph" w:customStyle="1" w:styleId="msonormal1">
    <w:name w:val="msonormal1"/>
    <w:rsid w:val="00765A5B"/>
    <w:pPr>
      <w:widowControl w:val="0"/>
      <w:jc w:val="both"/>
    </w:pPr>
    <w:rPr>
      <w:rFonts w:ascii="Times New Roman" w:hAnsi="Times New Roman"/>
      <w:kern w:val="2"/>
      <w:sz w:val="21"/>
    </w:rPr>
  </w:style>
  <w:style w:type="paragraph" w:customStyle="1" w:styleId="CharChar">
    <w:name w:val="Char Char"/>
    <w:basedOn w:val="a"/>
    <w:rsid w:val="00765A5B"/>
  </w:style>
  <w:style w:type="paragraph" w:styleId="a4">
    <w:name w:val="Plain Text"/>
    <w:basedOn w:val="a"/>
    <w:link w:val="a3"/>
    <w:rsid w:val="00765A5B"/>
    <w:pPr>
      <w:adjustRightInd w:val="0"/>
      <w:spacing w:line="312" w:lineRule="atLeast"/>
      <w:textAlignment w:val="baseline"/>
    </w:pPr>
    <w:rPr>
      <w:rFonts w:ascii="宋体" w:hAnsi="Courier New"/>
      <w:kern w:val="0"/>
      <w:sz w:val="20"/>
    </w:rPr>
  </w:style>
  <w:style w:type="paragraph" w:styleId="afd">
    <w:name w:val="Revision"/>
    <w:rsid w:val="00765A5B"/>
    <w:rPr>
      <w:rFonts w:ascii="Times New Roman" w:hAnsi="Times New Roman"/>
      <w:kern w:val="2"/>
      <w:sz w:val="21"/>
    </w:rPr>
  </w:style>
  <w:style w:type="paragraph" w:customStyle="1" w:styleId="CharChar1">
    <w:name w:val="Char Char1"/>
    <w:basedOn w:val="a"/>
    <w:rsid w:val="00765A5B"/>
  </w:style>
  <w:style w:type="paragraph" w:customStyle="1" w:styleId="afe">
    <w:name w:val="正文正文"/>
    <w:basedOn w:val="a"/>
    <w:rsid w:val="00765A5B"/>
    <w:pPr>
      <w:spacing w:afterLines="25" w:line="360" w:lineRule="auto"/>
      <w:ind w:firstLineChars="200" w:firstLine="200"/>
    </w:pPr>
    <w:rPr>
      <w:sz w:val="24"/>
    </w:rPr>
  </w:style>
  <w:style w:type="paragraph" w:styleId="af0">
    <w:name w:val="Title"/>
    <w:basedOn w:val="a"/>
    <w:next w:val="a"/>
    <w:link w:val="af"/>
    <w:qFormat/>
    <w:rsid w:val="00765A5B"/>
    <w:pPr>
      <w:spacing w:before="240" w:after="60"/>
      <w:jc w:val="center"/>
      <w:outlineLvl w:val="0"/>
    </w:pPr>
    <w:rPr>
      <w:rFonts w:ascii="Cambria" w:hAnsi="Cambria"/>
      <w:b/>
      <w:kern w:val="0"/>
      <w:sz w:val="32"/>
    </w:rPr>
  </w:style>
  <w:style w:type="paragraph" w:styleId="ac">
    <w:name w:val="Document Map"/>
    <w:basedOn w:val="a"/>
    <w:link w:val="ab"/>
    <w:rsid w:val="00765A5B"/>
    <w:pPr>
      <w:shd w:val="clear" w:color="auto" w:fill="000080"/>
    </w:pPr>
    <w:rPr>
      <w:kern w:val="0"/>
      <w:sz w:val="20"/>
      <w:shd w:val="clear" w:color="auto" w:fill="000080"/>
    </w:rPr>
  </w:style>
  <w:style w:type="paragraph" w:customStyle="1" w:styleId="Char0">
    <w:name w:val="Char"/>
    <w:basedOn w:val="a"/>
    <w:rsid w:val="00765A5B"/>
  </w:style>
  <w:style w:type="paragraph" w:styleId="aa">
    <w:name w:val="Balloon Text"/>
    <w:basedOn w:val="a"/>
    <w:link w:val="a9"/>
    <w:rsid w:val="00765A5B"/>
    <w:rPr>
      <w:kern w:val="0"/>
      <w:sz w:val="18"/>
    </w:rPr>
  </w:style>
  <w:style w:type="paragraph" w:styleId="af3">
    <w:name w:val="footnote text"/>
    <w:basedOn w:val="a"/>
    <w:link w:val="af2"/>
    <w:rsid w:val="00765A5B"/>
    <w:pPr>
      <w:snapToGrid w:val="0"/>
      <w:jc w:val="left"/>
    </w:pPr>
    <w:rPr>
      <w:kern w:val="0"/>
      <w:sz w:val="18"/>
    </w:rPr>
  </w:style>
  <w:style w:type="paragraph" w:customStyle="1" w:styleId="Default">
    <w:name w:val="Default"/>
    <w:rsid w:val="00765A5B"/>
    <w:pPr>
      <w:widowControl w:val="0"/>
      <w:autoSpaceDE w:val="0"/>
      <w:autoSpaceDN w:val="0"/>
      <w:adjustRightInd w:val="0"/>
    </w:pPr>
    <w:rPr>
      <w:rFonts w:ascii="宋体" w:hAnsi="Times New Roman"/>
      <w:color w:val="000000"/>
      <w:sz w:val="24"/>
    </w:rPr>
  </w:style>
  <w:style w:type="character" w:customStyle="1" w:styleId="txtcontent11">
    <w:name w:val="txtcontent11"/>
    <w:rsid w:val="00BA3C65"/>
    <w:rPr>
      <w:rFonts w:ascii="ˎ̥" w:hAnsi="ˎ̥" w:hint="default"/>
      <w:b w:val="0"/>
      <w:bCs w:val="0"/>
      <w:color w:val="000000"/>
      <w:sz w:val="21"/>
      <w:szCs w:val="21"/>
    </w:rPr>
  </w:style>
  <w:style w:type="character" w:customStyle="1" w:styleId="fontstyle01">
    <w:name w:val="fontstyle01"/>
    <w:rsid w:val="00AD4319"/>
    <w:rPr>
      <w:rFonts w:ascii="宋体" w:eastAsia="宋体" w:hAnsi="宋体" w:hint="eastAsia"/>
      <w:b w:val="0"/>
      <w:bCs w:val="0"/>
      <w:i w:val="0"/>
      <w:iCs w:val="0"/>
      <w:color w:val="000000"/>
      <w:sz w:val="24"/>
      <w:szCs w:val="24"/>
    </w:rPr>
  </w:style>
  <w:style w:type="character" w:customStyle="1" w:styleId="fontstyle21">
    <w:name w:val="fontstyle21"/>
    <w:rsid w:val="00AD4319"/>
    <w:rPr>
      <w:rFonts w:ascii="Calibri" w:hAnsi="Calibri" w:cs="Calibri" w:hint="default"/>
      <w:b w:val="0"/>
      <w:bCs w:val="0"/>
      <w:i w:val="0"/>
      <w:iCs w:val="0"/>
      <w:color w:val="000000"/>
      <w:sz w:val="24"/>
      <w:szCs w:val="24"/>
    </w:rPr>
  </w:style>
  <w:style w:type="paragraph" w:customStyle="1" w:styleId="aff">
    <w:name w:val="合同正文"/>
    <w:basedOn w:val="a"/>
    <w:link w:val="Char2"/>
    <w:qFormat/>
    <w:rsid w:val="00387474"/>
    <w:pPr>
      <w:spacing w:line="360" w:lineRule="auto"/>
      <w:ind w:firstLineChars="200" w:firstLine="200"/>
    </w:pPr>
    <w:rPr>
      <w:bCs/>
      <w:sz w:val="24"/>
      <w:lang w:val="x-none" w:eastAsia="x-none"/>
    </w:rPr>
  </w:style>
  <w:style w:type="character" w:customStyle="1" w:styleId="Char2">
    <w:name w:val="合同正文 Char"/>
    <w:link w:val="aff"/>
    <w:rsid w:val="00387474"/>
    <w:rPr>
      <w:rFonts w:ascii="Times New Roman" w:hAnsi="Times New Roman"/>
      <w:bCs/>
      <w:kern w:val="2"/>
      <w:sz w:val="24"/>
      <w:lang w:val="x-none" w:eastAsia="x-none"/>
    </w:rPr>
  </w:style>
  <w:style w:type="character" w:customStyle="1" w:styleId="Char3">
    <w:name w:val="批注文字 Char"/>
    <w:qFormat/>
    <w:rsid w:val="00AA69FA"/>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0792890">
      <w:bodyDiv w:val="1"/>
      <w:marLeft w:val="0"/>
      <w:marRight w:val="0"/>
      <w:marTop w:val="0"/>
      <w:marBottom w:val="0"/>
      <w:divBdr>
        <w:top w:val="none" w:sz="0" w:space="0" w:color="auto"/>
        <w:left w:val="none" w:sz="0" w:space="0" w:color="auto"/>
        <w:bottom w:val="none" w:sz="0" w:space="0" w:color="auto"/>
        <w:right w:val="none" w:sz="0" w:space="0" w:color="auto"/>
      </w:divBdr>
    </w:div>
    <w:div w:id="1151563389">
      <w:bodyDiv w:val="1"/>
      <w:marLeft w:val="0"/>
      <w:marRight w:val="0"/>
      <w:marTop w:val="0"/>
      <w:marBottom w:val="0"/>
      <w:divBdr>
        <w:top w:val="none" w:sz="0" w:space="0" w:color="auto"/>
        <w:left w:val="none" w:sz="0" w:space="0" w:color="auto"/>
        <w:bottom w:val="none" w:sz="0" w:space="0" w:color="auto"/>
        <w:right w:val="none" w:sz="0" w:space="0" w:color="auto"/>
      </w:divBdr>
    </w:div>
    <w:div w:id="1692293385">
      <w:bodyDiv w:val="1"/>
      <w:marLeft w:val="0"/>
      <w:marRight w:val="0"/>
      <w:marTop w:val="0"/>
      <w:marBottom w:val="0"/>
      <w:divBdr>
        <w:top w:val="none" w:sz="0" w:space="0" w:color="auto"/>
        <w:left w:val="none" w:sz="0" w:space="0" w:color="auto"/>
        <w:bottom w:val="none" w:sz="0" w:space="0" w:color="auto"/>
        <w:right w:val="none" w:sz="0" w:space="0" w:color="auto"/>
      </w:divBdr>
    </w:div>
    <w:div w:id="179381619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8.xml"/><Relationship Id="rId26" Type="http://schemas.openxmlformats.org/officeDocument/2006/relationships/footer" Target="footer16.xml"/><Relationship Id="rId39" Type="http://schemas.openxmlformats.org/officeDocument/2006/relationships/footer" Target="footer25.xml"/><Relationship Id="rId21" Type="http://schemas.openxmlformats.org/officeDocument/2006/relationships/footer" Target="footer11.xml"/><Relationship Id="rId34" Type="http://schemas.openxmlformats.org/officeDocument/2006/relationships/header" Target="header4.xml"/><Relationship Id="rId42"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footer" Target="footer10.xml"/><Relationship Id="rId29" Type="http://schemas.openxmlformats.org/officeDocument/2006/relationships/footer" Target="footer19.xml"/><Relationship Id="rId41"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14.xml"/><Relationship Id="rId32" Type="http://schemas.openxmlformats.org/officeDocument/2006/relationships/header" Target="header3.xml"/><Relationship Id="rId37" Type="http://schemas.openxmlformats.org/officeDocument/2006/relationships/footer" Target="footer24.xml"/><Relationship Id="rId40" Type="http://schemas.openxmlformats.org/officeDocument/2006/relationships/header" Target="header7.xml"/><Relationship Id="rId5" Type="http://schemas.openxmlformats.org/officeDocument/2006/relationships/settings" Target="settings.xml"/><Relationship Id="rId15" Type="http://schemas.openxmlformats.org/officeDocument/2006/relationships/footer" Target="footer5.xml"/><Relationship Id="rId23" Type="http://schemas.openxmlformats.org/officeDocument/2006/relationships/footer" Target="footer13.xml"/><Relationship Id="rId28" Type="http://schemas.openxmlformats.org/officeDocument/2006/relationships/footer" Target="footer18.xml"/><Relationship Id="rId36"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9.xml"/><Relationship Id="rId31" Type="http://schemas.openxmlformats.org/officeDocument/2006/relationships/footer" Target="footer2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2.xml"/><Relationship Id="rId27" Type="http://schemas.openxmlformats.org/officeDocument/2006/relationships/footer" Target="footer17.xml"/><Relationship Id="rId30" Type="http://schemas.openxmlformats.org/officeDocument/2006/relationships/footer" Target="footer20.xml"/><Relationship Id="rId35" Type="http://schemas.openxmlformats.org/officeDocument/2006/relationships/footer" Target="footer23.xml"/><Relationship Id="rId43"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footer" Target="footer7.xml"/><Relationship Id="rId25" Type="http://schemas.openxmlformats.org/officeDocument/2006/relationships/footer" Target="footer15.xml"/><Relationship Id="rId33" Type="http://schemas.openxmlformats.org/officeDocument/2006/relationships/footer" Target="footer22.xml"/><Relationship Id="rId38" Type="http://schemas.openxmlformats.org/officeDocument/2006/relationships/header" Target="head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A8C76B-1DD7-45F3-BC47-16D105CDB336}">
  <ds:schemaRefs>
    <ds:schemaRef ds:uri="http://schemas.openxmlformats.org/officeDocument/2006/bibliography"/>
  </ds:schemaRefs>
</ds:datastoreItem>
</file>

<file path=customXml/itemProps2.xml><?xml version="1.0" encoding="utf-8"?>
<ds:datastoreItem xmlns:ds="http://schemas.openxmlformats.org/officeDocument/2006/customXml" ds:itemID="{C607E805-05DC-4FC3-B41C-E15286C8C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96</Pages>
  <Words>9600</Words>
  <Characters>54722</Characters>
  <Application>Microsoft Office Word</Application>
  <DocSecurity>0</DocSecurity>
  <Lines>456</Lines>
  <Paragraphs>128</Paragraphs>
  <ScaleCrop>false</ScaleCrop>
  <Company>Microsoft</Company>
  <LinksUpToDate>false</LinksUpToDate>
  <CharactersWithSpaces>64194</CharactersWithSpaces>
  <SharedDoc>false</SharedDoc>
  <HLinks>
    <vt:vector size="144" baseType="variant">
      <vt:variant>
        <vt:i4>1572914</vt:i4>
      </vt:variant>
      <vt:variant>
        <vt:i4>140</vt:i4>
      </vt:variant>
      <vt:variant>
        <vt:i4>0</vt:i4>
      </vt:variant>
      <vt:variant>
        <vt:i4>5</vt:i4>
      </vt:variant>
      <vt:variant>
        <vt:lpwstr/>
      </vt:variant>
      <vt:variant>
        <vt:lpwstr>_Toc416188873</vt:lpwstr>
      </vt:variant>
      <vt:variant>
        <vt:i4>1572914</vt:i4>
      </vt:variant>
      <vt:variant>
        <vt:i4>134</vt:i4>
      </vt:variant>
      <vt:variant>
        <vt:i4>0</vt:i4>
      </vt:variant>
      <vt:variant>
        <vt:i4>5</vt:i4>
      </vt:variant>
      <vt:variant>
        <vt:lpwstr/>
      </vt:variant>
      <vt:variant>
        <vt:lpwstr>_Toc416188872</vt:lpwstr>
      </vt:variant>
      <vt:variant>
        <vt:i4>1572914</vt:i4>
      </vt:variant>
      <vt:variant>
        <vt:i4>128</vt:i4>
      </vt:variant>
      <vt:variant>
        <vt:i4>0</vt:i4>
      </vt:variant>
      <vt:variant>
        <vt:i4>5</vt:i4>
      </vt:variant>
      <vt:variant>
        <vt:lpwstr/>
      </vt:variant>
      <vt:variant>
        <vt:lpwstr>_Toc416188871</vt:lpwstr>
      </vt:variant>
      <vt:variant>
        <vt:i4>1572914</vt:i4>
      </vt:variant>
      <vt:variant>
        <vt:i4>122</vt:i4>
      </vt:variant>
      <vt:variant>
        <vt:i4>0</vt:i4>
      </vt:variant>
      <vt:variant>
        <vt:i4>5</vt:i4>
      </vt:variant>
      <vt:variant>
        <vt:lpwstr/>
      </vt:variant>
      <vt:variant>
        <vt:lpwstr>_Toc416188870</vt:lpwstr>
      </vt:variant>
      <vt:variant>
        <vt:i4>1638450</vt:i4>
      </vt:variant>
      <vt:variant>
        <vt:i4>116</vt:i4>
      </vt:variant>
      <vt:variant>
        <vt:i4>0</vt:i4>
      </vt:variant>
      <vt:variant>
        <vt:i4>5</vt:i4>
      </vt:variant>
      <vt:variant>
        <vt:lpwstr/>
      </vt:variant>
      <vt:variant>
        <vt:lpwstr>_Toc416188869</vt:lpwstr>
      </vt:variant>
      <vt:variant>
        <vt:i4>1638450</vt:i4>
      </vt:variant>
      <vt:variant>
        <vt:i4>110</vt:i4>
      </vt:variant>
      <vt:variant>
        <vt:i4>0</vt:i4>
      </vt:variant>
      <vt:variant>
        <vt:i4>5</vt:i4>
      </vt:variant>
      <vt:variant>
        <vt:lpwstr/>
      </vt:variant>
      <vt:variant>
        <vt:lpwstr>_Toc416188868</vt:lpwstr>
      </vt:variant>
      <vt:variant>
        <vt:i4>1638450</vt:i4>
      </vt:variant>
      <vt:variant>
        <vt:i4>104</vt:i4>
      </vt:variant>
      <vt:variant>
        <vt:i4>0</vt:i4>
      </vt:variant>
      <vt:variant>
        <vt:i4>5</vt:i4>
      </vt:variant>
      <vt:variant>
        <vt:lpwstr/>
      </vt:variant>
      <vt:variant>
        <vt:lpwstr>_Toc416188867</vt:lpwstr>
      </vt:variant>
      <vt:variant>
        <vt:i4>1638450</vt:i4>
      </vt:variant>
      <vt:variant>
        <vt:i4>98</vt:i4>
      </vt:variant>
      <vt:variant>
        <vt:i4>0</vt:i4>
      </vt:variant>
      <vt:variant>
        <vt:i4>5</vt:i4>
      </vt:variant>
      <vt:variant>
        <vt:lpwstr/>
      </vt:variant>
      <vt:variant>
        <vt:lpwstr>_Toc416188866</vt:lpwstr>
      </vt:variant>
      <vt:variant>
        <vt:i4>1638450</vt:i4>
      </vt:variant>
      <vt:variant>
        <vt:i4>92</vt:i4>
      </vt:variant>
      <vt:variant>
        <vt:i4>0</vt:i4>
      </vt:variant>
      <vt:variant>
        <vt:i4>5</vt:i4>
      </vt:variant>
      <vt:variant>
        <vt:lpwstr/>
      </vt:variant>
      <vt:variant>
        <vt:lpwstr>_Toc416188865</vt:lpwstr>
      </vt:variant>
      <vt:variant>
        <vt:i4>1638450</vt:i4>
      </vt:variant>
      <vt:variant>
        <vt:i4>86</vt:i4>
      </vt:variant>
      <vt:variant>
        <vt:i4>0</vt:i4>
      </vt:variant>
      <vt:variant>
        <vt:i4>5</vt:i4>
      </vt:variant>
      <vt:variant>
        <vt:lpwstr/>
      </vt:variant>
      <vt:variant>
        <vt:lpwstr>_Toc416188864</vt:lpwstr>
      </vt:variant>
      <vt:variant>
        <vt:i4>1638450</vt:i4>
      </vt:variant>
      <vt:variant>
        <vt:i4>80</vt:i4>
      </vt:variant>
      <vt:variant>
        <vt:i4>0</vt:i4>
      </vt:variant>
      <vt:variant>
        <vt:i4>5</vt:i4>
      </vt:variant>
      <vt:variant>
        <vt:lpwstr/>
      </vt:variant>
      <vt:variant>
        <vt:lpwstr>_Toc416188863</vt:lpwstr>
      </vt:variant>
      <vt:variant>
        <vt:i4>1638450</vt:i4>
      </vt:variant>
      <vt:variant>
        <vt:i4>74</vt:i4>
      </vt:variant>
      <vt:variant>
        <vt:i4>0</vt:i4>
      </vt:variant>
      <vt:variant>
        <vt:i4>5</vt:i4>
      </vt:variant>
      <vt:variant>
        <vt:lpwstr/>
      </vt:variant>
      <vt:variant>
        <vt:lpwstr>_Toc416188862</vt:lpwstr>
      </vt:variant>
      <vt:variant>
        <vt:i4>1638450</vt:i4>
      </vt:variant>
      <vt:variant>
        <vt:i4>68</vt:i4>
      </vt:variant>
      <vt:variant>
        <vt:i4>0</vt:i4>
      </vt:variant>
      <vt:variant>
        <vt:i4>5</vt:i4>
      </vt:variant>
      <vt:variant>
        <vt:lpwstr/>
      </vt:variant>
      <vt:variant>
        <vt:lpwstr>_Toc416188861</vt:lpwstr>
      </vt:variant>
      <vt:variant>
        <vt:i4>1638450</vt:i4>
      </vt:variant>
      <vt:variant>
        <vt:i4>62</vt:i4>
      </vt:variant>
      <vt:variant>
        <vt:i4>0</vt:i4>
      </vt:variant>
      <vt:variant>
        <vt:i4>5</vt:i4>
      </vt:variant>
      <vt:variant>
        <vt:lpwstr/>
      </vt:variant>
      <vt:variant>
        <vt:lpwstr>_Toc416188860</vt:lpwstr>
      </vt:variant>
      <vt:variant>
        <vt:i4>1703986</vt:i4>
      </vt:variant>
      <vt:variant>
        <vt:i4>56</vt:i4>
      </vt:variant>
      <vt:variant>
        <vt:i4>0</vt:i4>
      </vt:variant>
      <vt:variant>
        <vt:i4>5</vt:i4>
      </vt:variant>
      <vt:variant>
        <vt:lpwstr/>
      </vt:variant>
      <vt:variant>
        <vt:lpwstr>_Toc416188859</vt:lpwstr>
      </vt:variant>
      <vt:variant>
        <vt:i4>1703986</vt:i4>
      </vt:variant>
      <vt:variant>
        <vt:i4>50</vt:i4>
      </vt:variant>
      <vt:variant>
        <vt:i4>0</vt:i4>
      </vt:variant>
      <vt:variant>
        <vt:i4>5</vt:i4>
      </vt:variant>
      <vt:variant>
        <vt:lpwstr/>
      </vt:variant>
      <vt:variant>
        <vt:lpwstr>_Toc416188858</vt:lpwstr>
      </vt:variant>
      <vt:variant>
        <vt:i4>1703986</vt:i4>
      </vt:variant>
      <vt:variant>
        <vt:i4>44</vt:i4>
      </vt:variant>
      <vt:variant>
        <vt:i4>0</vt:i4>
      </vt:variant>
      <vt:variant>
        <vt:i4>5</vt:i4>
      </vt:variant>
      <vt:variant>
        <vt:lpwstr/>
      </vt:variant>
      <vt:variant>
        <vt:lpwstr>_Toc416188857</vt:lpwstr>
      </vt:variant>
      <vt:variant>
        <vt:i4>1703986</vt:i4>
      </vt:variant>
      <vt:variant>
        <vt:i4>38</vt:i4>
      </vt:variant>
      <vt:variant>
        <vt:i4>0</vt:i4>
      </vt:variant>
      <vt:variant>
        <vt:i4>5</vt:i4>
      </vt:variant>
      <vt:variant>
        <vt:lpwstr/>
      </vt:variant>
      <vt:variant>
        <vt:lpwstr>_Toc416188856</vt:lpwstr>
      </vt:variant>
      <vt:variant>
        <vt:i4>1703986</vt:i4>
      </vt:variant>
      <vt:variant>
        <vt:i4>32</vt:i4>
      </vt:variant>
      <vt:variant>
        <vt:i4>0</vt:i4>
      </vt:variant>
      <vt:variant>
        <vt:i4>5</vt:i4>
      </vt:variant>
      <vt:variant>
        <vt:lpwstr/>
      </vt:variant>
      <vt:variant>
        <vt:lpwstr>_Toc416188855</vt:lpwstr>
      </vt:variant>
      <vt:variant>
        <vt:i4>1703986</vt:i4>
      </vt:variant>
      <vt:variant>
        <vt:i4>26</vt:i4>
      </vt:variant>
      <vt:variant>
        <vt:i4>0</vt:i4>
      </vt:variant>
      <vt:variant>
        <vt:i4>5</vt:i4>
      </vt:variant>
      <vt:variant>
        <vt:lpwstr/>
      </vt:variant>
      <vt:variant>
        <vt:lpwstr>_Toc416188854</vt:lpwstr>
      </vt:variant>
      <vt:variant>
        <vt:i4>1703986</vt:i4>
      </vt:variant>
      <vt:variant>
        <vt:i4>20</vt:i4>
      </vt:variant>
      <vt:variant>
        <vt:i4>0</vt:i4>
      </vt:variant>
      <vt:variant>
        <vt:i4>5</vt:i4>
      </vt:variant>
      <vt:variant>
        <vt:lpwstr/>
      </vt:variant>
      <vt:variant>
        <vt:lpwstr>_Toc416188853</vt:lpwstr>
      </vt:variant>
      <vt:variant>
        <vt:i4>1703986</vt:i4>
      </vt:variant>
      <vt:variant>
        <vt:i4>14</vt:i4>
      </vt:variant>
      <vt:variant>
        <vt:i4>0</vt:i4>
      </vt:variant>
      <vt:variant>
        <vt:i4>5</vt:i4>
      </vt:variant>
      <vt:variant>
        <vt:lpwstr/>
      </vt:variant>
      <vt:variant>
        <vt:lpwstr>_Toc416188852</vt:lpwstr>
      </vt:variant>
      <vt:variant>
        <vt:i4>1703986</vt:i4>
      </vt:variant>
      <vt:variant>
        <vt:i4>8</vt:i4>
      </vt:variant>
      <vt:variant>
        <vt:i4>0</vt:i4>
      </vt:variant>
      <vt:variant>
        <vt:i4>5</vt:i4>
      </vt:variant>
      <vt:variant>
        <vt:lpwstr/>
      </vt:variant>
      <vt:variant>
        <vt:lpwstr>_Toc416188851</vt:lpwstr>
      </vt:variant>
      <vt:variant>
        <vt:i4>1703986</vt:i4>
      </vt:variant>
      <vt:variant>
        <vt:i4>2</vt:i4>
      </vt:variant>
      <vt:variant>
        <vt:i4>0</vt:i4>
      </vt:variant>
      <vt:variant>
        <vt:i4>5</vt:i4>
      </vt:variant>
      <vt:variant>
        <vt:lpwstr/>
      </vt:variant>
      <vt:variant>
        <vt:lpwstr>_Toc416188850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博时基金管理有限公司</dc:title>
  <dc:creator>liush</dc:creator>
  <cp:lastModifiedBy>徐铮</cp:lastModifiedBy>
  <cp:revision>12</cp:revision>
  <cp:lastPrinted>2016-11-22T02:57:00Z</cp:lastPrinted>
  <dcterms:created xsi:type="dcterms:W3CDTF">2021-03-15T03:41:00Z</dcterms:created>
  <dcterms:modified xsi:type="dcterms:W3CDTF">2021-03-26T02:37:00Z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2052-6.6.0.2601</vt:lpwstr>
  </property>
</Properties>
</file>