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42E7A9" w14:textId="77777777" w:rsidR="002C7B11" w:rsidRDefault="002C7B11">
      <w:pPr>
        <w:spacing w:line="360" w:lineRule="auto"/>
        <w:ind w:rightChars="98" w:right="206"/>
        <w:jc w:val="center"/>
        <w:rPr>
          <w:rFonts w:ascii="宋体" w:hAnsi="宋体"/>
          <w:b/>
          <w:color w:val="000000"/>
          <w:sz w:val="24"/>
        </w:rPr>
      </w:pPr>
    </w:p>
    <w:p w14:paraId="5BBDF5EA" w14:textId="77777777" w:rsidR="002C7B11" w:rsidRDefault="002C7B11">
      <w:pPr>
        <w:spacing w:line="360" w:lineRule="auto"/>
        <w:jc w:val="center"/>
        <w:rPr>
          <w:rFonts w:ascii="宋体" w:hAnsi="宋体"/>
          <w:b/>
          <w:color w:val="000000"/>
          <w:sz w:val="24"/>
        </w:rPr>
      </w:pPr>
    </w:p>
    <w:p w14:paraId="219002B4" w14:textId="77777777" w:rsidR="002C7B11" w:rsidRDefault="002C7B11">
      <w:pPr>
        <w:spacing w:line="360" w:lineRule="auto"/>
        <w:jc w:val="center"/>
        <w:rPr>
          <w:rFonts w:ascii="宋体" w:hAnsi="宋体"/>
          <w:b/>
          <w:color w:val="000000"/>
          <w:sz w:val="24"/>
        </w:rPr>
      </w:pPr>
    </w:p>
    <w:p w14:paraId="2CC48510" w14:textId="77777777" w:rsidR="002C7B11" w:rsidRDefault="002C7B11">
      <w:pPr>
        <w:spacing w:line="360" w:lineRule="auto"/>
        <w:jc w:val="center"/>
        <w:rPr>
          <w:rFonts w:ascii="宋体" w:hAnsi="宋体"/>
          <w:b/>
          <w:color w:val="000000"/>
          <w:sz w:val="24"/>
        </w:rPr>
      </w:pPr>
    </w:p>
    <w:p w14:paraId="0A319035" w14:textId="77777777" w:rsidR="002C7B11" w:rsidRDefault="002C7B11">
      <w:pPr>
        <w:jc w:val="center"/>
        <w:rPr>
          <w:b/>
          <w:sz w:val="52"/>
          <w:szCs w:val="20"/>
        </w:rPr>
      </w:pPr>
    </w:p>
    <w:p w14:paraId="2A75E91E" w14:textId="77777777" w:rsidR="002C7B11" w:rsidRDefault="0089278D" w:rsidP="0089278D">
      <w:pPr>
        <w:spacing w:beforeLines="50" w:before="120"/>
        <w:jc w:val="center"/>
        <w:rPr>
          <w:rFonts w:ascii="宋体" w:hAnsi="宋体" w:cs="宋体"/>
          <w:b/>
          <w:sz w:val="52"/>
          <w:szCs w:val="52"/>
        </w:rPr>
      </w:pPr>
      <w:bookmarkStart w:id="0" w:name="_Toc88969212"/>
      <w:r w:rsidRPr="0089278D">
        <w:rPr>
          <w:rFonts w:ascii="宋体" w:hAnsi="宋体" w:cs="宋体" w:hint="eastAsia"/>
          <w:b/>
          <w:sz w:val="52"/>
          <w:szCs w:val="52"/>
        </w:rPr>
        <w:t>富荣富祥纯债债券型证券投资基金</w:t>
      </w:r>
      <w:r>
        <w:rPr>
          <w:rFonts w:ascii="宋体" w:hAnsi="宋体" w:cs="宋体" w:hint="eastAsia"/>
          <w:b/>
          <w:sz w:val="52"/>
          <w:szCs w:val="52"/>
        </w:rPr>
        <w:t>更新的招募说明书摘要</w:t>
      </w:r>
    </w:p>
    <w:p w14:paraId="087CEFA8" w14:textId="5BE452EA" w:rsidR="002C7B11" w:rsidRDefault="0089278D" w:rsidP="0089278D">
      <w:pPr>
        <w:spacing w:beforeLines="50" w:before="120"/>
        <w:jc w:val="center"/>
        <w:rPr>
          <w:rFonts w:ascii="宋体" w:hAnsi="宋体" w:cs="宋体"/>
          <w:b/>
          <w:sz w:val="48"/>
          <w:szCs w:val="48"/>
        </w:rPr>
      </w:pPr>
      <w:r>
        <w:rPr>
          <w:rFonts w:ascii="宋体" w:hAnsi="宋体" w:cs="宋体" w:hint="eastAsia"/>
          <w:b/>
          <w:sz w:val="48"/>
          <w:szCs w:val="48"/>
        </w:rPr>
        <w:t>（</w:t>
      </w:r>
      <w:r w:rsidR="009C1779">
        <w:rPr>
          <w:rFonts w:ascii="宋体" w:hAnsi="宋体" w:cs="宋体" w:hint="eastAsia"/>
          <w:b/>
          <w:sz w:val="48"/>
          <w:szCs w:val="48"/>
        </w:rPr>
        <w:t>2020</w:t>
      </w:r>
      <w:r>
        <w:rPr>
          <w:rFonts w:ascii="宋体" w:hAnsi="宋体" w:cs="宋体" w:hint="eastAsia"/>
          <w:b/>
          <w:sz w:val="48"/>
          <w:szCs w:val="48"/>
        </w:rPr>
        <w:t>年</w:t>
      </w:r>
      <w:r w:rsidR="009C1779">
        <w:rPr>
          <w:rFonts w:ascii="宋体" w:hAnsi="宋体" w:cs="宋体" w:hint="eastAsia"/>
          <w:b/>
          <w:sz w:val="48"/>
          <w:szCs w:val="48"/>
        </w:rPr>
        <w:t>第1</w:t>
      </w:r>
      <w:r>
        <w:rPr>
          <w:rFonts w:ascii="宋体" w:hAnsi="宋体" w:cs="宋体" w:hint="eastAsia"/>
          <w:b/>
          <w:sz w:val="48"/>
          <w:szCs w:val="48"/>
        </w:rPr>
        <w:t>号）</w:t>
      </w:r>
    </w:p>
    <w:p w14:paraId="3C02A5A5" w14:textId="77777777" w:rsidR="002C7B11" w:rsidRDefault="002C7B11">
      <w:pPr>
        <w:spacing w:line="360" w:lineRule="auto"/>
        <w:jc w:val="center"/>
        <w:rPr>
          <w:rFonts w:ascii="宋体" w:hAnsi="宋体"/>
          <w:b/>
          <w:color w:val="000000"/>
          <w:sz w:val="24"/>
        </w:rPr>
      </w:pPr>
    </w:p>
    <w:bookmarkEnd w:id="0"/>
    <w:p w14:paraId="4C998BD3" w14:textId="77777777" w:rsidR="002C7B11" w:rsidRDefault="002C7B11">
      <w:pPr>
        <w:spacing w:line="360" w:lineRule="auto"/>
        <w:jc w:val="center"/>
        <w:rPr>
          <w:rFonts w:ascii="宋体" w:hAnsi="宋体"/>
          <w:b/>
          <w:color w:val="000000"/>
          <w:sz w:val="24"/>
        </w:rPr>
      </w:pPr>
    </w:p>
    <w:p w14:paraId="3995F22C" w14:textId="77777777" w:rsidR="002C7B11" w:rsidRDefault="002C7B11">
      <w:pPr>
        <w:spacing w:line="360" w:lineRule="auto"/>
        <w:rPr>
          <w:rFonts w:ascii="宋体" w:hAnsi="宋体"/>
          <w:color w:val="000000"/>
          <w:sz w:val="24"/>
        </w:rPr>
      </w:pPr>
    </w:p>
    <w:p w14:paraId="487857A1" w14:textId="77777777" w:rsidR="002C7B11" w:rsidRDefault="002C7B11">
      <w:pPr>
        <w:spacing w:line="360" w:lineRule="auto"/>
        <w:rPr>
          <w:rFonts w:ascii="宋体" w:hAnsi="宋体"/>
          <w:b/>
          <w:color w:val="000000"/>
          <w:sz w:val="24"/>
        </w:rPr>
      </w:pPr>
    </w:p>
    <w:p w14:paraId="4BC68691" w14:textId="77777777" w:rsidR="002C7B11" w:rsidRDefault="002C7B11">
      <w:pPr>
        <w:spacing w:line="360" w:lineRule="auto"/>
        <w:jc w:val="center"/>
        <w:rPr>
          <w:rFonts w:ascii="宋体" w:hAnsi="宋体"/>
          <w:b/>
          <w:color w:val="000000"/>
          <w:sz w:val="24"/>
        </w:rPr>
      </w:pPr>
    </w:p>
    <w:p w14:paraId="1A2542AB" w14:textId="77777777" w:rsidR="002C7B11" w:rsidRDefault="002C7B11">
      <w:pPr>
        <w:spacing w:line="360" w:lineRule="auto"/>
        <w:jc w:val="center"/>
        <w:rPr>
          <w:rFonts w:ascii="宋体" w:hAnsi="宋体"/>
          <w:b/>
          <w:color w:val="000000"/>
          <w:sz w:val="24"/>
        </w:rPr>
      </w:pPr>
    </w:p>
    <w:p w14:paraId="227B535E" w14:textId="77777777" w:rsidR="002C7B11" w:rsidRDefault="002C7B11">
      <w:pPr>
        <w:spacing w:line="360" w:lineRule="auto"/>
        <w:rPr>
          <w:rFonts w:ascii="宋体" w:hAnsi="宋体"/>
          <w:b/>
          <w:color w:val="000000"/>
          <w:sz w:val="24"/>
        </w:rPr>
      </w:pPr>
    </w:p>
    <w:p w14:paraId="703A0E4B" w14:textId="77777777" w:rsidR="002C7B11" w:rsidRDefault="002C7B11">
      <w:pPr>
        <w:spacing w:line="360" w:lineRule="auto"/>
        <w:jc w:val="center"/>
        <w:rPr>
          <w:rFonts w:ascii="宋体" w:hAnsi="宋体"/>
          <w:b/>
          <w:color w:val="000000"/>
          <w:sz w:val="24"/>
        </w:rPr>
      </w:pPr>
    </w:p>
    <w:p w14:paraId="7E434895" w14:textId="77777777" w:rsidR="002C7B11" w:rsidRDefault="002C7B11">
      <w:pPr>
        <w:spacing w:line="360" w:lineRule="auto"/>
        <w:jc w:val="center"/>
        <w:rPr>
          <w:rFonts w:ascii="宋体" w:hAnsi="宋体"/>
          <w:b/>
          <w:color w:val="000000"/>
          <w:sz w:val="24"/>
        </w:rPr>
      </w:pPr>
    </w:p>
    <w:p w14:paraId="76446759" w14:textId="77777777" w:rsidR="002C7B11" w:rsidRDefault="002C7B11">
      <w:pPr>
        <w:spacing w:line="360" w:lineRule="auto"/>
        <w:jc w:val="center"/>
        <w:rPr>
          <w:rFonts w:ascii="宋体" w:hAnsi="宋体"/>
          <w:b/>
          <w:color w:val="000000"/>
          <w:sz w:val="24"/>
        </w:rPr>
      </w:pPr>
    </w:p>
    <w:p w14:paraId="393DBED6" w14:textId="77777777" w:rsidR="002C7B11" w:rsidRDefault="002C7B11">
      <w:pPr>
        <w:spacing w:line="360" w:lineRule="auto"/>
        <w:rPr>
          <w:rFonts w:ascii="宋体" w:hAnsi="宋体"/>
          <w:b/>
          <w:color w:val="000000"/>
          <w:sz w:val="24"/>
        </w:rPr>
      </w:pPr>
    </w:p>
    <w:p w14:paraId="10CEFB2D" w14:textId="77777777" w:rsidR="002C7B11" w:rsidRDefault="002C7B11">
      <w:pPr>
        <w:spacing w:line="360" w:lineRule="auto"/>
        <w:rPr>
          <w:rFonts w:ascii="宋体" w:hAnsi="宋体"/>
          <w:b/>
          <w:color w:val="000000"/>
          <w:sz w:val="24"/>
        </w:rPr>
      </w:pPr>
    </w:p>
    <w:p w14:paraId="6F86A23F" w14:textId="77777777" w:rsidR="002C7B11" w:rsidRDefault="0089278D" w:rsidP="0089278D">
      <w:pPr>
        <w:spacing w:beforeLines="50" w:before="120"/>
        <w:jc w:val="center"/>
        <w:rPr>
          <w:b/>
          <w:sz w:val="36"/>
          <w:szCs w:val="20"/>
        </w:rPr>
      </w:pPr>
      <w:r>
        <w:rPr>
          <w:rFonts w:hint="eastAsia"/>
          <w:b/>
          <w:sz w:val="36"/>
          <w:szCs w:val="20"/>
        </w:rPr>
        <w:t>基金管理人：富荣基金管理有限公司</w:t>
      </w:r>
    </w:p>
    <w:p w14:paraId="1B0B2DDF" w14:textId="77777777" w:rsidR="002C7B11" w:rsidRDefault="0089278D" w:rsidP="0089278D">
      <w:pPr>
        <w:spacing w:beforeLines="50" w:before="120"/>
        <w:jc w:val="center"/>
        <w:rPr>
          <w:b/>
          <w:sz w:val="36"/>
          <w:szCs w:val="20"/>
        </w:rPr>
      </w:pPr>
      <w:r>
        <w:rPr>
          <w:rFonts w:hint="eastAsia"/>
          <w:b/>
          <w:sz w:val="36"/>
          <w:szCs w:val="20"/>
        </w:rPr>
        <w:t>基金托管人：中国光大银行股份有限公司</w:t>
      </w:r>
    </w:p>
    <w:p w14:paraId="16EB758B" w14:textId="77777777" w:rsidR="002C7B11" w:rsidRDefault="002C7B11">
      <w:pPr>
        <w:spacing w:line="360" w:lineRule="auto"/>
        <w:rPr>
          <w:rFonts w:ascii="宋体" w:hAnsi="宋体"/>
          <w:color w:val="000000"/>
          <w:sz w:val="24"/>
        </w:rPr>
      </w:pPr>
    </w:p>
    <w:p w14:paraId="62090B71" w14:textId="77777777" w:rsidR="005C1969" w:rsidRDefault="005C1969">
      <w:pPr>
        <w:autoSpaceDE w:val="0"/>
        <w:autoSpaceDN w:val="0"/>
        <w:adjustRightInd w:val="0"/>
        <w:spacing w:line="360" w:lineRule="auto"/>
        <w:jc w:val="center"/>
        <w:rPr>
          <w:rFonts w:ascii="宋体" w:hAnsi="宋体"/>
          <w:b/>
          <w:bCs/>
          <w:color w:val="000000"/>
          <w:kern w:val="0"/>
          <w:sz w:val="24"/>
        </w:rPr>
      </w:pPr>
    </w:p>
    <w:p w14:paraId="1008E5DD" w14:textId="77777777" w:rsidR="005C1969" w:rsidRDefault="005C1969">
      <w:pPr>
        <w:autoSpaceDE w:val="0"/>
        <w:autoSpaceDN w:val="0"/>
        <w:adjustRightInd w:val="0"/>
        <w:spacing w:line="360" w:lineRule="auto"/>
        <w:jc w:val="center"/>
        <w:rPr>
          <w:rFonts w:ascii="宋体" w:hAnsi="宋体"/>
          <w:b/>
          <w:bCs/>
          <w:color w:val="000000"/>
          <w:kern w:val="0"/>
          <w:sz w:val="24"/>
        </w:rPr>
      </w:pPr>
    </w:p>
    <w:p w14:paraId="406713C5" w14:textId="77777777" w:rsidR="002C7B11" w:rsidRDefault="0089278D">
      <w:pPr>
        <w:autoSpaceDE w:val="0"/>
        <w:autoSpaceDN w:val="0"/>
        <w:adjustRightInd w:val="0"/>
        <w:spacing w:line="360" w:lineRule="auto"/>
        <w:jc w:val="center"/>
        <w:rPr>
          <w:rFonts w:ascii="宋体" w:hAnsi="宋体"/>
          <w:color w:val="000000"/>
          <w:kern w:val="0"/>
          <w:sz w:val="24"/>
        </w:rPr>
      </w:pPr>
      <w:r>
        <w:rPr>
          <w:rFonts w:ascii="宋体" w:hAnsi="宋体" w:hint="eastAsia"/>
          <w:b/>
          <w:bCs/>
          <w:color w:val="000000"/>
          <w:kern w:val="0"/>
          <w:sz w:val="24"/>
        </w:rPr>
        <w:lastRenderedPageBreak/>
        <w:t>【重要提示】</w:t>
      </w:r>
    </w:p>
    <w:p w14:paraId="4D6E4727" w14:textId="77777777" w:rsidR="0089278D" w:rsidRPr="0089278D" w:rsidRDefault="0089278D" w:rsidP="0089278D">
      <w:pPr>
        <w:spacing w:line="360" w:lineRule="auto"/>
        <w:ind w:firstLineChars="202" w:firstLine="485"/>
        <w:rPr>
          <w:rFonts w:ascii="宋体" w:hAnsi="宋体"/>
          <w:sz w:val="24"/>
        </w:rPr>
      </w:pPr>
    </w:p>
    <w:p w14:paraId="1AAC942A"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1、本基金根据2016年10月12日中国证券监督管理委员会（以下简称“中国证监会”）《关于核准富荣富祥纯债债券型证券投资基金募集的批复》（证监许可【2016】2331号）进行募集。本基金于2017年3月9日正式生效。</w:t>
      </w:r>
    </w:p>
    <w:p w14:paraId="69BCBF6F"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2、基金管理人保证招募说明书的内容真实、准确、完整。本招募说明书经中国证监会注册，但中国证监会对本基金募集的注册，并不表明其对本基金的投资价值和市场前景</w:t>
      </w:r>
      <w:proofErr w:type="gramStart"/>
      <w:r w:rsidRPr="00703DF3">
        <w:rPr>
          <w:rFonts w:ascii="宋体" w:hAnsi="宋体" w:hint="eastAsia"/>
          <w:szCs w:val="21"/>
        </w:rPr>
        <w:t>作出</w:t>
      </w:r>
      <w:proofErr w:type="gramEnd"/>
      <w:r w:rsidRPr="00703DF3">
        <w:rPr>
          <w:rFonts w:ascii="宋体" w:hAnsi="宋体" w:hint="eastAsia"/>
          <w:szCs w:val="21"/>
        </w:rPr>
        <w:t>实质性判断或保证，也不表明投资于本基金没有风险。</w:t>
      </w:r>
    </w:p>
    <w:p w14:paraId="0908FDAA"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03DF3">
        <w:rPr>
          <w:rFonts w:ascii="宋体" w:hAnsi="宋体" w:hint="eastAsia"/>
          <w:szCs w:val="21"/>
        </w:rPr>
        <w:t>作出</w:t>
      </w:r>
      <w:proofErr w:type="gramEnd"/>
      <w:r w:rsidRPr="00703DF3">
        <w:rPr>
          <w:rFonts w:ascii="宋体" w:hAnsi="宋体" w:hint="eastAsia"/>
          <w:szCs w:val="21"/>
        </w:rPr>
        <w:t>独立决策。基金管理人提醒投资者基金投资的“买者自负”原则，在投资者</w:t>
      </w:r>
      <w:proofErr w:type="gramStart"/>
      <w:r w:rsidRPr="00703DF3">
        <w:rPr>
          <w:rFonts w:ascii="宋体" w:hAnsi="宋体" w:hint="eastAsia"/>
          <w:szCs w:val="21"/>
        </w:rPr>
        <w:t>作出</w:t>
      </w:r>
      <w:proofErr w:type="gramEnd"/>
      <w:r w:rsidRPr="00703DF3">
        <w:rPr>
          <w:rFonts w:ascii="宋体" w:hAnsi="宋体" w:hint="eastAsia"/>
          <w:szCs w:val="21"/>
        </w:rPr>
        <w:t>投资决策后，基金运营状况与基金净值变化导致的投资风险，由投资者自行负担。</w:t>
      </w:r>
    </w:p>
    <w:p w14:paraId="38F80B4B"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1ED6205A"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17A3E9F3"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5、本基金为债券型基金，预期收益和预期风险高于货币市场基金，但低于混合型基金、股票型基金，属于中低预期风险/预期收益的产品。</w:t>
      </w:r>
    </w:p>
    <w:p w14:paraId="0652CD2C"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6、本基金的投资范围主要为具有良好流动性的金融工具，包括国债、金融债、企业债、公司债、央行票据、中期票据、短期融资</w:t>
      </w:r>
      <w:proofErr w:type="gramStart"/>
      <w:r w:rsidRPr="00703DF3">
        <w:rPr>
          <w:rFonts w:ascii="宋体" w:hAnsi="宋体" w:hint="eastAsia"/>
          <w:szCs w:val="21"/>
        </w:rPr>
        <w:t>券</w:t>
      </w:r>
      <w:proofErr w:type="gramEnd"/>
      <w:r w:rsidRPr="00703DF3">
        <w:rPr>
          <w:rFonts w:ascii="宋体" w:hAnsi="宋体" w:hint="eastAsia"/>
          <w:szCs w:val="21"/>
        </w:rPr>
        <w:t>、中小企业私募债券、资产支持证券、次级债、可分离交易可转债</w:t>
      </w:r>
      <w:proofErr w:type="gramStart"/>
      <w:r w:rsidRPr="00703DF3">
        <w:rPr>
          <w:rFonts w:ascii="宋体" w:hAnsi="宋体" w:hint="eastAsia"/>
          <w:szCs w:val="21"/>
        </w:rPr>
        <w:t>的纯债部分</w:t>
      </w:r>
      <w:proofErr w:type="gramEnd"/>
      <w:r w:rsidRPr="00703DF3">
        <w:rPr>
          <w:rFonts w:ascii="宋体" w:hAnsi="宋体" w:hint="eastAsia"/>
          <w:szCs w:val="21"/>
        </w:rPr>
        <w:t>、债券回购、银行存款等法律法规或中国证监会允许基金投资的其他金融工具（但须符合中国证监会的相关规定）。</w:t>
      </w:r>
    </w:p>
    <w:p w14:paraId="3195C5CF"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本基金不投资于股票或权证，也不投资于可转换债券（可分离交易可转债的</w:t>
      </w:r>
      <w:proofErr w:type="gramStart"/>
      <w:r w:rsidRPr="00703DF3">
        <w:rPr>
          <w:rFonts w:ascii="宋体" w:hAnsi="宋体" w:hint="eastAsia"/>
          <w:szCs w:val="21"/>
        </w:rPr>
        <w:t>纯债部分</w:t>
      </w:r>
      <w:proofErr w:type="gramEnd"/>
      <w:r w:rsidRPr="00703DF3">
        <w:rPr>
          <w:rFonts w:ascii="宋体" w:hAnsi="宋体" w:hint="eastAsia"/>
          <w:szCs w:val="21"/>
        </w:rPr>
        <w:t>除外）、可交换债券。</w:t>
      </w:r>
    </w:p>
    <w:p w14:paraId="59D27236"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如法律法规或监管机构以后允许基金投资其他品种，基金管理人在履行适当程序后，可以</w:t>
      </w:r>
      <w:r w:rsidRPr="00703DF3">
        <w:rPr>
          <w:rFonts w:ascii="宋体" w:hAnsi="宋体" w:hint="eastAsia"/>
          <w:szCs w:val="21"/>
        </w:rPr>
        <w:lastRenderedPageBreak/>
        <w:t>将其纳入投资范围。</w:t>
      </w:r>
    </w:p>
    <w:p w14:paraId="79745D8D"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7、基金的投资组合比例为：本基金对债券的投资比例不低于基金资产的80％；本基金持有现金或者到期日在一年以内的政府债券投资比例不低于基金资产净值的5%</w:t>
      </w:r>
      <w:r w:rsidR="001656C8" w:rsidRPr="00703DF3">
        <w:rPr>
          <w:rFonts w:ascii="宋体" w:hAnsi="宋体" w:hint="eastAsia"/>
          <w:szCs w:val="21"/>
        </w:rPr>
        <w:t>，其中，现金不包括结算备付金、存出保证金、应收申购款。</w:t>
      </w:r>
    </w:p>
    <w:p w14:paraId="0035E58F"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8、本基金初始募集面值为人民币1.00 元。在市场波动因素影响下，本基金净值可能低于初始面值，本基金投资者有可能出现亏损。</w:t>
      </w:r>
    </w:p>
    <w:p w14:paraId="2EB451D4"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9、基金的过往业绩并不预示其未来表现，基金管理人管理的其他基金的业绩也不构成对本基金业绩表现的保证。</w:t>
      </w:r>
    </w:p>
    <w:p w14:paraId="56B3F24E"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10、基金管理人依照恪尽职守、诚实信用、谨慎勤勉的原则管理和运用基金财产，但不保证基金一定盈利，也不保证最低收益。</w:t>
      </w:r>
    </w:p>
    <w:p w14:paraId="71157D61" w14:textId="687ED491" w:rsidR="00464C48" w:rsidRDefault="003B2CBB" w:rsidP="00E57953">
      <w:pPr>
        <w:spacing w:line="360" w:lineRule="auto"/>
        <w:ind w:firstLineChars="200" w:firstLine="420"/>
      </w:pPr>
      <w:r w:rsidRPr="00111BF2">
        <w:t>11</w:t>
      </w:r>
      <w:r w:rsidRPr="00111BF2">
        <w:rPr>
          <w:rFonts w:hint="eastAsia"/>
        </w:rPr>
        <w:t>、</w:t>
      </w:r>
      <w:r w:rsidR="00464C48">
        <w:rPr>
          <w:rFonts w:hint="eastAsia"/>
        </w:rPr>
        <w:t>本招募说明书的内容截止日为</w:t>
      </w:r>
      <w:r w:rsidR="00464C48">
        <w:rPr>
          <w:rFonts w:hint="eastAsia"/>
        </w:rPr>
        <w:t>2020</w:t>
      </w:r>
      <w:r w:rsidR="00464C48">
        <w:rPr>
          <w:rFonts w:hint="eastAsia"/>
        </w:rPr>
        <w:t>年</w:t>
      </w:r>
      <w:r w:rsidR="00464C48">
        <w:rPr>
          <w:rFonts w:hint="eastAsia"/>
        </w:rPr>
        <w:t>3</w:t>
      </w:r>
      <w:r w:rsidR="00464C48">
        <w:rPr>
          <w:rFonts w:hint="eastAsia"/>
        </w:rPr>
        <w:t>月</w:t>
      </w:r>
      <w:r w:rsidR="00464C48">
        <w:rPr>
          <w:rFonts w:hint="eastAsia"/>
        </w:rPr>
        <w:t>9</w:t>
      </w:r>
      <w:r w:rsidR="00464C48">
        <w:rPr>
          <w:rFonts w:hint="eastAsia"/>
        </w:rPr>
        <w:t>日，有关财务数据截止日为</w:t>
      </w:r>
      <w:r w:rsidR="00464C48">
        <w:rPr>
          <w:rFonts w:hint="eastAsia"/>
        </w:rPr>
        <w:t>2019</w:t>
      </w:r>
      <w:r w:rsidR="00464C48">
        <w:rPr>
          <w:rFonts w:hint="eastAsia"/>
        </w:rPr>
        <w:t>年</w:t>
      </w:r>
      <w:r w:rsidR="00464C48">
        <w:rPr>
          <w:rFonts w:hint="eastAsia"/>
        </w:rPr>
        <w:t>12</w:t>
      </w:r>
      <w:r w:rsidR="00464C48">
        <w:rPr>
          <w:rFonts w:hint="eastAsia"/>
        </w:rPr>
        <w:t>月</w:t>
      </w:r>
      <w:r w:rsidR="00464C48">
        <w:rPr>
          <w:rFonts w:hint="eastAsia"/>
        </w:rPr>
        <w:t xml:space="preserve"> 31</w:t>
      </w:r>
      <w:r w:rsidR="00464C48">
        <w:rPr>
          <w:rFonts w:hint="eastAsia"/>
        </w:rPr>
        <w:t>日，净值表现截止日为</w:t>
      </w:r>
      <w:r w:rsidR="00464C48">
        <w:rPr>
          <w:rFonts w:hint="eastAsia"/>
        </w:rPr>
        <w:t>2019</w:t>
      </w:r>
      <w:r w:rsidR="00464C48">
        <w:rPr>
          <w:rFonts w:hint="eastAsia"/>
        </w:rPr>
        <w:t>年</w:t>
      </w:r>
      <w:r w:rsidR="00464C48">
        <w:rPr>
          <w:rFonts w:hint="eastAsia"/>
        </w:rPr>
        <w:t>12</w:t>
      </w:r>
      <w:r w:rsidR="00464C48">
        <w:rPr>
          <w:rFonts w:hint="eastAsia"/>
        </w:rPr>
        <w:t>月</w:t>
      </w:r>
      <w:r w:rsidR="00464C48">
        <w:rPr>
          <w:rFonts w:hint="eastAsia"/>
        </w:rPr>
        <w:t>31</w:t>
      </w:r>
      <w:r w:rsidR="00464C48">
        <w:rPr>
          <w:rFonts w:hint="eastAsia"/>
        </w:rPr>
        <w:t>日，本报告中所列财务数据未经审计。</w:t>
      </w:r>
    </w:p>
    <w:p w14:paraId="13B46548" w14:textId="12ECFBEA" w:rsidR="003B2CBB" w:rsidRPr="00111BF2" w:rsidRDefault="00464C48" w:rsidP="00464C48">
      <w:pPr>
        <w:spacing w:line="360" w:lineRule="auto"/>
        <w:ind w:firstLineChars="200" w:firstLine="420"/>
      </w:pPr>
      <w:r>
        <w:rPr>
          <w:rFonts w:hint="eastAsia"/>
        </w:rPr>
        <w:t>本基金托管人中国光大银行股份有限公司已于</w:t>
      </w:r>
      <w:r w:rsidR="008F607C">
        <w:rPr>
          <w:rFonts w:hint="eastAsia"/>
        </w:rPr>
        <w:t>2020</w:t>
      </w:r>
      <w:r>
        <w:rPr>
          <w:rFonts w:hint="eastAsia"/>
        </w:rPr>
        <w:t>年</w:t>
      </w:r>
      <w:r w:rsidR="008F607C">
        <w:rPr>
          <w:rFonts w:hint="eastAsia"/>
        </w:rPr>
        <w:t>5</w:t>
      </w:r>
      <w:r>
        <w:rPr>
          <w:rFonts w:hint="eastAsia"/>
        </w:rPr>
        <w:t>月</w:t>
      </w:r>
      <w:r w:rsidR="008F607C">
        <w:rPr>
          <w:rFonts w:hint="eastAsia"/>
        </w:rPr>
        <w:t>26</w:t>
      </w:r>
      <w:r>
        <w:rPr>
          <w:rFonts w:hint="eastAsia"/>
        </w:rPr>
        <w:t>日复核了本次更新的招募说明书。</w:t>
      </w:r>
    </w:p>
    <w:p w14:paraId="0A9E24BF" w14:textId="77777777" w:rsidR="002C7B11"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本摘要根据基金合同和基金招募说明书编写，并经中国证监会核准。基金合同是约定基金当事人之间权利、义务的法律文件。基金</w:t>
      </w:r>
      <w:proofErr w:type="gramStart"/>
      <w:r w:rsidRPr="00703DF3">
        <w:rPr>
          <w:rFonts w:ascii="宋体" w:hAnsi="宋体" w:hint="eastAsia"/>
          <w:szCs w:val="21"/>
        </w:rPr>
        <w:t>投资人自依基金</w:t>
      </w:r>
      <w:proofErr w:type="gramEnd"/>
      <w:r w:rsidRPr="00703DF3">
        <w:rPr>
          <w:rFonts w:ascii="宋体" w:hAnsi="宋体" w:hint="eastAsia"/>
          <w:szCs w:val="21"/>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14:paraId="6FF45F98" w14:textId="77777777" w:rsidR="002C7B11" w:rsidRDefault="002C7B11" w:rsidP="0089278D">
      <w:pPr>
        <w:spacing w:line="360" w:lineRule="auto"/>
        <w:ind w:firstLineChars="202" w:firstLine="485"/>
        <w:rPr>
          <w:rFonts w:ascii="宋体" w:hAnsi="宋体"/>
          <w:color w:val="000000"/>
          <w:kern w:val="0"/>
          <w:sz w:val="24"/>
        </w:rPr>
      </w:pPr>
    </w:p>
    <w:p w14:paraId="0D042A81" w14:textId="77777777" w:rsidR="002C7B11" w:rsidRDefault="0089278D">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14:paraId="73DF5A12" w14:textId="77777777" w:rsidR="0089278D" w:rsidRPr="00703DF3" w:rsidRDefault="0089278D" w:rsidP="00703DF3">
      <w:pPr>
        <w:spacing w:line="360" w:lineRule="auto"/>
        <w:ind w:firstLineChars="200" w:firstLine="420"/>
        <w:rPr>
          <w:rFonts w:ascii="宋体" w:hAnsi="宋体"/>
          <w:color w:val="000000"/>
          <w:kern w:val="0"/>
          <w:szCs w:val="21"/>
        </w:rPr>
      </w:pPr>
      <w:bookmarkStart w:id="5" w:name="_Toc88969216"/>
      <w:r w:rsidRPr="00703DF3">
        <w:rPr>
          <w:rFonts w:ascii="宋体" w:hAnsi="宋体" w:hint="eastAsia"/>
          <w:color w:val="000000"/>
          <w:kern w:val="0"/>
          <w:szCs w:val="21"/>
        </w:rPr>
        <w:t>（一）基金管理人概况</w:t>
      </w:r>
    </w:p>
    <w:p w14:paraId="5A8F621E"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名称：富荣基金管理有限公司</w:t>
      </w:r>
    </w:p>
    <w:p w14:paraId="49B40339"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住所：广州市南沙区海滨路171号南沙金融大厦11楼1101之一J20室</w:t>
      </w:r>
    </w:p>
    <w:p w14:paraId="19EC71E2" w14:textId="71DEF9B5"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办公地址：</w:t>
      </w:r>
      <w:r w:rsidR="00D119C4" w:rsidRPr="00D119C4">
        <w:rPr>
          <w:rFonts w:ascii="宋体" w:hAnsi="宋体" w:hint="eastAsia"/>
          <w:color w:val="000000"/>
          <w:kern w:val="0"/>
          <w:szCs w:val="21"/>
        </w:rPr>
        <w:t>深圳市福田区八卦四路52号安吉</w:t>
      </w:r>
      <w:proofErr w:type="gramStart"/>
      <w:r w:rsidR="00D119C4" w:rsidRPr="00D119C4">
        <w:rPr>
          <w:rFonts w:ascii="宋体" w:hAnsi="宋体" w:hint="eastAsia"/>
          <w:color w:val="000000"/>
          <w:kern w:val="0"/>
          <w:szCs w:val="21"/>
        </w:rPr>
        <w:t>尔大厦</w:t>
      </w:r>
      <w:proofErr w:type="gramEnd"/>
      <w:r w:rsidR="00D119C4" w:rsidRPr="00D119C4">
        <w:rPr>
          <w:rFonts w:ascii="宋体" w:hAnsi="宋体" w:hint="eastAsia"/>
          <w:color w:val="000000"/>
          <w:kern w:val="0"/>
          <w:szCs w:val="21"/>
        </w:rPr>
        <w:t>24层</w:t>
      </w:r>
    </w:p>
    <w:p w14:paraId="1ED9AC37" w14:textId="4230B04D"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法定代表人：</w:t>
      </w:r>
      <w:r w:rsidR="005166DD">
        <w:rPr>
          <w:rFonts w:ascii="宋体" w:hAnsi="宋体" w:hint="eastAsia"/>
          <w:color w:val="000000"/>
          <w:kern w:val="0"/>
          <w:szCs w:val="21"/>
        </w:rPr>
        <w:t>杨小舟</w:t>
      </w:r>
    </w:p>
    <w:p w14:paraId="1FB08DE7"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成立时间：2016年1月25日</w:t>
      </w:r>
    </w:p>
    <w:p w14:paraId="53409B2D"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注册资本：2亿元人民币</w:t>
      </w:r>
    </w:p>
    <w:p w14:paraId="708DF964"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存续期间：永续经营</w:t>
      </w:r>
    </w:p>
    <w:p w14:paraId="11A56EB0" w14:textId="2AA47043"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联系人：</w:t>
      </w:r>
      <w:r w:rsidR="00F62B41" w:rsidRPr="00F62B41">
        <w:rPr>
          <w:rFonts w:ascii="宋体" w:hAnsi="宋体" w:hint="eastAsia"/>
          <w:color w:val="000000"/>
          <w:kern w:val="0"/>
          <w:szCs w:val="21"/>
        </w:rPr>
        <w:t>蔡晓忠</w:t>
      </w:r>
    </w:p>
    <w:p w14:paraId="12940512" w14:textId="77777777" w:rsidR="005D634B" w:rsidRDefault="0089278D" w:rsidP="00703DF3">
      <w:pPr>
        <w:spacing w:line="360" w:lineRule="auto"/>
        <w:ind w:firstLineChars="200" w:firstLine="420"/>
        <w:rPr>
          <w:rFonts w:ascii="Arial Unicode MS" w:hAnsi="Arial Unicode MS" w:cs="Arial"/>
          <w:kern w:val="0"/>
          <w:szCs w:val="21"/>
        </w:rPr>
      </w:pPr>
      <w:r w:rsidRPr="00703DF3">
        <w:rPr>
          <w:rFonts w:ascii="宋体" w:hAnsi="宋体" w:hint="eastAsia"/>
          <w:color w:val="000000"/>
          <w:kern w:val="0"/>
          <w:szCs w:val="21"/>
        </w:rPr>
        <w:t>联系电话：0755-</w:t>
      </w:r>
      <w:r w:rsidR="003B2CBB" w:rsidRPr="005D634B">
        <w:rPr>
          <w:rFonts w:ascii="宋体" w:hAnsi="宋体"/>
          <w:color w:val="000000"/>
          <w:kern w:val="0"/>
          <w:szCs w:val="21"/>
        </w:rPr>
        <w:t>8435663</w:t>
      </w:r>
      <w:r w:rsidR="003B2CBB" w:rsidRPr="005D634B">
        <w:rPr>
          <w:rFonts w:ascii="宋体" w:hAnsi="宋体" w:hint="eastAsia"/>
          <w:color w:val="000000"/>
          <w:kern w:val="0"/>
          <w:szCs w:val="21"/>
        </w:rPr>
        <w:t>6</w:t>
      </w:r>
    </w:p>
    <w:p w14:paraId="539340AE"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B30C8" w:rsidRPr="00703DF3" w14:paraId="2CC8D8D6" w14:textId="77777777"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3253571"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5800EE9"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出资比例</w:t>
            </w:r>
          </w:p>
        </w:tc>
      </w:tr>
      <w:tr w:rsidR="000B30C8" w:rsidRPr="00703DF3" w14:paraId="3C6F7B90" w14:textId="77777777"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0335B91"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D4C8AA4"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50%</w:t>
            </w:r>
          </w:p>
        </w:tc>
      </w:tr>
      <w:tr w:rsidR="000B30C8" w:rsidRPr="00703DF3" w14:paraId="7B989AF4" w14:textId="77777777"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BE40FD1"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73F89DD"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45.1%</w:t>
            </w:r>
          </w:p>
        </w:tc>
      </w:tr>
      <w:tr w:rsidR="000B30C8" w:rsidRPr="00703DF3" w14:paraId="1560D082" w14:textId="77777777"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87D8145"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1D50D01"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4.9%</w:t>
            </w:r>
          </w:p>
        </w:tc>
      </w:tr>
    </w:tbl>
    <w:p w14:paraId="3E2BC97E"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（二）主要成员情况</w:t>
      </w:r>
    </w:p>
    <w:p w14:paraId="30DDBE71"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1、董事会成员</w:t>
      </w:r>
    </w:p>
    <w:p w14:paraId="45DFBC75"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34DB251" w14:textId="6958E7B6"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郭容辰女士，董事，北京大学法学硕士，历任交通银行深圳福田支行行长、深圳分行零售信贷部总经理、个人金融部总经理、华夏银行深圳分行个人金融部总经理、金鹰基金管理有限公司副总经理，</w:t>
      </w:r>
      <w:r w:rsidR="00003BE1">
        <w:rPr>
          <w:rFonts w:ascii="宋体" w:hAnsi="宋体" w:hint="eastAsia"/>
          <w:color w:val="000000"/>
          <w:kern w:val="0"/>
          <w:szCs w:val="21"/>
        </w:rPr>
        <w:t>历任</w:t>
      </w:r>
      <w:r w:rsidRPr="005166DD">
        <w:rPr>
          <w:rFonts w:ascii="宋体" w:hAnsi="宋体" w:hint="eastAsia"/>
          <w:color w:val="000000"/>
          <w:kern w:val="0"/>
          <w:szCs w:val="21"/>
        </w:rPr>
        <w:t>富荣基金管理有限公司总经理。</w:t>
      </w:r>
    </w:p>
    <w:p w14:paraId="46BE90C9"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罗劲先生，董事，湖南大学工商管理硕士。曾任广州农村商业银行股份有限公司华夏支行集团客户事业部副总经理。现任广州汇</w:t>
      </w:r>
      <w:proofErr w:type="gramStart"/>
      <w:r w:rsidRPr="005166DD">
        <w:rPr>
          <w:rFonts w:ascii="宋体" w:hAnsi="宋体" w:hint="eastAsia"/>
          <w:color w:val="000000"/>
          <w:kern w:val="0"/>
          <w:szCs w:val="21"/>
        </w:rPr>
        <w:t>垠澳丰</w:t>
      </w:r>
      <w:proofErr w:type="gramEnd"/>
      <w:r w:rsidRPr="005166DD">
        <w:rPr>
          <w:rFonts w:ascii="宋体" w:hAnsi="宋体" w:hint="eastAsia"/>
          <w:color w:val="000000"/>
          <w:kern w:val="0"/>
          <w:szCs w:val="21"/>
        </w:rPr>
        <w:t>股权投资基金管理有限公司常务副总经理、四川汇源光通信股份有限公司董事长、富荣基金管理有限公司董事。</w:t>
      </w:r>
    </w:p>
    <w:p w14:paraId="17C5542D"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郭涛先生，董事，上海高级金融学院研究生（在读）。现任深圳市益德置业有限公司总经理、深圳福元德租赁有限公司董事长兼总经理、</w:t>
      </w:r>
      <w:proofErr w:type="gramStart"/>
      <w:r w:rsidRPr="005166DD">
        <w:rPr>
          <w:rFonts w:ascii="宋体" w:hAnsi="宋体" w:hint="eastAsia"/>
          <w:color w:val="000000"/>
          <w:kern w:val="0"/>
          <w:szCs w:val="21"/>
        </w:rPr>
        <w:t>深圳融博融资租赁</w:t>
      </w:r>
      <w:proofErr w:type="gramEnd"/>
      <w:r w:rsidRPr="005166DD">
        <w:rPr>
          <w:rFonts w:ascii="宋体" w:hAnsi="宋体" w:hint="eastAsia"/>
          <w:color w:val="000000"/>
          <w:kern w:val="0"/>
          <w:szCs w:val="21"/>
        </w:rPr>
        <w:t>有限公司董事长兼总经理、</w:t>
      </w:r>
      <w:r w:rsidRPr="005166DD">
        <w:rPr>
          <w:rFonts w:ascii="宋体" w:hAnsi="宋体" w:hint="eastAsia"/>
          <w:color w:val="000000"/>
          <w:kern w:val="0"/>
          <w:szCs w:val="21"/>
        </w:rPr>
        <w:lastRenderedPageBreak/>
        <w:t>深圳市天汇</w:t>
      </w:r>
      <w:proofErr w:type="gramStart"/>
      <w:r w:rsidRPr="005166DD">
        <w:rPr>
          <w:rFonts w:ascii="宋体" w:hAnsi="宋体" w:hint="eastAsia"/>
          <w:color w:val="000000"/>
          <w:kern w:val="0"/>
          <w:szCs w:val="21"/>
        </w:rPr>
        <w:t>鑫</w:t>
      </w:r>
      <w:proofErr w:type="gramEnd"/>
      <w:r w:rsidRPr="005166DD">
        <w:rPr>
          <w:rFonts w:ascii="宋体" w:hAnsi="宋体" w:hint="eastAsia"/>
          <w:color w:val="000000"/>
          <w:kern w:val="0"/>
          <w:szCs w:val="21"/>
        </w:rPr>
        <w:t>达担保有限公司总经理、</w:t>
      </w:r>
      <w:proofErr w:type="gramStart"/>
      <w:r w:rsidRPr="005166DD">
        <w:rPr>
          <w:rFonts w:ascii="宋体" w:hAnsi="宋体" w:hint="eastAsia"/>
          <w:color w:val="000000"/>
          <w:kern w:val="0"/>
          <w:szCs w:val="21"/>
        </w:rPr>
        <w:t>深圳市亿尔德</w:t>
      </w:r>
      <w:proofErr w:type="gramEnd"/>
      <w:r w:rsidRPr="005166DD">
        <w:rPr>
          <w:rFonts w:ascii="宋体" w:hAnsi="宋体" w:hint="eastAsia"/>
          <w:color w:val="000000"/>
          <w:kern w:val="0"/>
          <w:szCs w:val="21"/>
        </w:rPr>
        <w:t>投资有限公司法人、嘉年实业股份有限公司董事、富荣基金管理有限公司董事。</w:t>
      </w:r>
    </w:p>
    <w:p w14:paraId="20FAA87A" w14:textId="12BE2868" w:rsidR="00D119C4" w:rsidRPr="00D119C4" w:rsidRDefault="00D119C4" w:rsidP="00D119C4">
      <w:pPr>
        <w:spacing w:line="360" w:lineRule="auto"/>
        <w:ind w:firstLineChars="200" w:firstLine="420"/>
        <w:rPr>
          <w:rFonts w:ascii="宋体" w:hAnsi="宋体"/>
          <w:color w:val="000000"/>
          <w:kern w:val="0"/>
          <w:szCs w:val="21"/>
        </w:rPr>
      </w:pPr>
      <w:r w:rsidRPr="00D119C4">
        <w:rPr>
          <w:rFonts w:ascii="宋体" w:hAnsi="宋体" w:hint="eastAsia"/>
          <w:color w:val="000000"/>
          <w:kern w:val="0"/>
          <w:szCs w:val="21"/>
        </w:rPr>
        <w:t>李金声先生</w:t>
      </w:r>
      <w:r w:rsidR="004C0DF6" w:rsidRPr="005166DD">
        <w:rPr>
          <w:rFonts w:ascii="宋体" w:hAnsi="宋体" w:hint="eastAsia"/>
          <w:color w:val="000000"/>
          <w:kern w:val="0"/>
          <w:szCs w:val="21"/>
        </w:rPr>
        <w:t>，董事，</w:t>
      </w:r>
      <w:r w:rsidRPr="00D119C4">
        <w:rPr>
          <w:rFonts w:ascii="宋体" w:hAnsi="宋体" w:hint="eastAsia"/>
          <w:color w:val="000000"/>
          <w:kern w:val="0"/>
          <w:szCs w:val="21"/>
        </w:rPr>
        <w:t>1956年2月生，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5A31A319" w14:textId="2420D7DA" w:rsidR="005166DD" w:rsidRPr="005166DD" w:rsidRDefault="00D119C4" w:rsidP="005166DD">
      <w:pPr>
        <w:spacing w:line="360" w:lineRule="auto"/>
        <w:ind w:firstLineChars="200" w:firstLine="420"/>
        <w:rPr>
          <w:rFonts w:ascii="宋体" w:hAnsi="宋体"/>
          <w:color w:val="000000"/>
          <w:kern w:val="0"/>
          <w:szCs w:val="21"/>
        </w:rPr>
      </w:pPr>
      <w:r w:rsidRPr="00D119C4">
        <w:rPr>
          <w:rFonts w:ascii="宋体" w:hAnsi="宋体" w:hint="eastAsia"/>
          <w:color w:val="000000"/>
          <w:kern w:val="0"/>
          <w:szCs w:val="21"/>
        </w:rPr>
        <w:t>李晓英女士</w:t>
      </w:r>
      <w:r w:rsidR="004C0DF6" w:rsidRPr="005166DD">
        <w:rPr>
          <w:rFonts w:ascii="宋体" w:hAnsi="宋体" w:hint="eastAsia"/>
          <w:color w:val="000000"/>
          <w:kern w:val="0"/>
          <w:szCs w:val="21"/>
        </w:rPr>
        <w:t>，董事，</w:t>
      </w:r>
      <w:r w:rsidRPr="00D119C4">
        <w:rPr>
          <w:rFonts w:ascii="宋体" w:hAnsi="宋体" w:hint="eastAsia"/>
          <w:color w:val="000000"/>
          <w:kern w:val="0"/>
          <w:szCs w:val="21"/>
        </w:rPr>
        <w:t>1983年2月生，大学本科学士。现任广东一粤律师事务所专职律师。曾任广东同益律师事务所专职律师。主要从事法律顾问、商事诉讼、仲裁等。</w:t>
      </w:r>
    </w:p>
    <w:p w14:paraId="591B7416" w14:textId="2DFFB56F" w:rsidR="0089278D" w:rsidRPr="00703DF3" w:rsidRDefault="005166DD" w:rsidP="00703DF3">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余</w:t>
      </w:r>
      <w:proofErr w:type="gramStart"/>
      <w:r w:rsidRPr="005166DD">
        <w:rPr>
          <w:rFonts w:ascii="宋体" w:hAnsi="宋体" w:hint="eastAsia"/>
          <w:color w:val="000000"/>
          <w:kern w:val="0"/>
          <w:szCs w:val="21"/>
        </w:rPr>
        <w:t>关健</w:t>
      </w:r>
      <w:proofErr w:type="gramEnd"/>
      <w:r w:rsidRPr="005166DD">
        <w:rPr>
          <w:rFonts w:ascii="宋体" w:hAnsi="宋体" w:hint="eastAsia"/>
          <w:color w:val="000000"/>
          <w:kern w:val="0"/>
          <w:szCs w:val="21"/>
        </w:rPr>
        <w:t>先生，独立董事，西南财经大学工业经济硕士研究生。曾任中国银行深圳分行信贷处处长、中国银行深圳分行风险管理处处长、深圳赛格、深圳特发集团董事、</w:t>
      </w:r>
      <w:proofErr w:type="gramStart"/>
      <w:r w:rsidRPr="005166DD">
        <w:rPr>
          <w:rFonts w:ascii="宋体" w:hAnsi="宋体" w:hint="eastAsia"/>
          <w:color w:val="000000"/>
          <w:kern w:val="0"/>
          <w:szCs w:val="21"/>
        </w:rPr>
        <w:t>邦</w:t>
      </w:r>
      <w:proofErr w:type="gramEnd"/>
      <w:r w:rsidRPr="005166DD">
        <w:rPr>
          <w:rFonts w:ascii="宋体" w:hAnsi="宋体" w:hint="eastAsia"/>
          <w:color w:val="000000"/>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D41585F"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2、监事会成员</w:t>
      </w:r>
    </w:p>
    <w:p w14:paraId="1EE7E8F7"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基金管理人不设监事会，设监事两名，其中一名为职工监事。</w:t>
      </w:r>
    </w:p>
    <w:p w14:paraId="41E104E7" w14:textId="77777777" w:rsidR="00DC0041" w:rsidRDefault="0089278D" w:rsidP="00703DF3">
      <w:pPr>
        <w:spacing w:line="360" w:lineRule="auto"/>
        <w:ind w:firstLineChars="200" w:firstLine="420"/>
        <w:rPr>
          <w:rFonts w:ascii="Arial Unicode MS" w:hAnsi="Arial Unicode MS" w:cs="Arial"/>
          <w:kern w:val="0"/>
          <w:szCs w:val="21"/>
        </w:rPr>
      </w:pPr>
      <w:r w:rsidRPr="00703DF3">
        <w:rPr>
          <w:rFonts w:ascii="宋体" w:hAnsi="宋体" w:hint="eastAsia"/>
          <w:color w:val="000000"/>
          <w:kern w:val="0"/>
          <w:szCs w:val="21"/>
        </w:rPr>
        <w:t>卢伟女士，监事，大专。</w:t>
      </w:r>
      <w:proofErr w:type="gramStart"/>
      <w:r w:rsidR="003B2CBB" w:rsidRPr="00294756">
        <w:rPr>
          <w:rFonts w:ascii="Arial Unicode MS" w:hAnsi="Arial Unicode MS" w:cs="Arial" w:hint="eastAsia"/>
          <w:kern w:val="0"/>
          <w:szCs w:val="21"/>
        </w:rPr>
        <w:t>在盈投控股</w:t>
      </w:r>
      <w:proofErr w:type="gramEnd"/>
      <w:r w:rsidR="003B2CBB" w:rsidRPr="00294756">
        <w:rPr>
          <w:rFonts w:ascii="Arial Unicode MS" w:hAnsi="Arial Unicode MS" w:cs="Arial" w:hint="eastAsia"/>
          <w:kern w:val="0"/>
          <w:szCs w:val="21"/>
        </w:rPr>
        <w:t>有限公司任职，现任富荣基金管理有限公司监事。</w:t>
      </w:r>
    </w:p>
    <w:p w14:paraId="7085DC18" w14:textId="474053BD" w:rsidR="0089278D" w:rsidRPr="00703DF3" w:rsidRDefault="00D119C4" w:rsidP="00703DF3">
      <w:pPr>
        <w:spacing w:line="360" w:lineRule="auto"/>
        <w:ind w:firstLineChars="200" w:firstLine="420"/>
        <w:rPr>
          <w:rFonts w:ascii="宋体" w:hAnsi="宋体"/>
          <w:color w:val="000000"/>
          <w:kern w:val="0"/>
          <w:szCs w:val="21"/>
        </w:rPr>
      </w:pPr>
      <w:r w:rsidRPr="00D119C4">
        <w:rPr>
          <w:rFonts w:ascii="宋体" w:hAnsi="宋体" w:hint="eastAsia"/>
          <w:color w:val="000000"/>
          <w:kern w:val="0"/>
          <w:szCs w:val="21"/>
        </w:rPr>
        <w:t>魏丽红女士</w:t>
      </w:r>
      <w:r w:rsidR="0089278D" w:rsidRPr="00703DF3">
        <w:rPr>
          <w:rFonts w:ascii="宋体" w:hAnsi="宋体" w:hint="eastAsia"/>
          <w:color w:val="000000"/>
          <w:kern w:val="0"/>
          <w:szCs w:val="21"/>
        </w:rPr>
        <w:t>，职工监事，本科。现任富荣基金管理有限公司监事。</w:t>
      </w:r>
    </w:p>
    <w:p w14:paraId="5A597E2D"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3、高级管理人员</w:t>
      </w:r>
    </w:p>
    <w:p w14:paraId="6095CBE1" w14:textId="38C3408A" w:rsidR="005166DD" w:rsidRPr="005166DD" w:rsidRDefault="005166DD" w:rsidP="00E57953">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DBB6BD9"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5166DD">
        <w:rPr>
          <w:rFonts w:ascii="宋体" w:hAnsi="宋体" w:hint="eastAsia"/>
          <w:color w:val="000000"/>
          <w:kern w:val="0"/>
          <w:szCs w:val="21"/>
        </w:rPr>
        <w:t>线业务</w:t>
      </w:r>
      <w:proofErr w:type="gramEnd"/>
      <w:r w:rsidRPr="005166DD">
        <w:rPr>
          <w:rFonts w:ascii="宋体" w:hAnsi="宋体" w:hint="eastAsia"/>
          <w:color w:val="000000"/>
          <w:kern w:val="0"/>
          <w:szCs w:val="21"/>
        </w:rPr>
        <w:t>总监、总行副行长，现任富荣基金管理有限公司副总经理、首席投资官。</w:t>
      </w:r>
    </w:p>
    <w:p w14:paraId="703D0DA8" w14:textId="0CC02D9E" w:rsidR="003B2CBB" w:rsidRPr="001A5E82" w:rsidRDefault="00D119C4" w:rsidP="00E57953">
      <w:pPr>
        <w:spacing w:line="360" w:lineRule="auto"/>
        <w:ind w:firstLineChars="200" w:firstLine="420"/>
        <w:rPr>
          <w:rFonts w:ascii="宋体" w:hAnsi="宋体" w:cs="仿宋_GB2312"/>
          <w:szCs w:val="21"/>
        </w:rPr>
      </w:pPr>
      <w:r w:rsidRPr="00D119C4">
        <w:rPr>
          <w:rFonts w:ascii="宋体" w:hAnsi="宋体" w:hint="eastAsia"/>
          <w:color w:val="000000"/>
          <w:kern w:val="0"/>
          <w:szCs w:val="21"/>
        </w:rPr>
        <w:t>李东育先生，副总经理，中山大学岭南学院EMBA硕士，曾任银河基金管理有限公司华南地区渠道</w:t>
      </w:r>
      <w:proofErr w:type="gramStart"/>
      <w:r w:rsidRPr="00D119C4">
        <w:rPr>
          <w:rFonts w:ascii="宋体" w:hAnsi="宋体" w:hint="eastAsia"/>
          <w:color w:val="000000"/>
          <w:kern w:val="0"/>
          <w:szCs w:val="21"/>
        </w:rPr>
        <w:t>销售销售</w:t>
      </w:r>
      <w:proofErr w:type="gramEnd"/>
      <w:r w:rsidRPr="00D119C4">
        <w:rPr>
          <w:rFonts w:ascii="宋体" w:hAnsi="宋体" w:hint="eastAsia"/>
          <w:color w:val="000000"/>
          <w:kern w:val="0"/>
          <w:szCs w:val="21"/>
        </w:rPr>
        <w:t>总监，泰达宏利基金管理有限公司华南区总经理，金信基金管理有限公司总经理助理，</w:t>
      </w:r>
      <w:proofErr w:type="gramStart"/>
      <w:r w:rsidRPr="00D119C4">
        <w:rPr>
          <w:rFonts w:ascii="宋体" w:hAnsi="宋体" w:hint="eastAsia"/>
          <w:color w:val="000000"/>
          <w:kern w:val="0"/>
          <w:szCs w:val="21"/>
        </w:rPr>
        <w:t>华润元大</w:t>
      </w:r>
      <w:proofErr w:type="gramEnd"/>
      <w:r w:rsidRPr="00D119C4">
        <w:rPr>
          <w:rFonts w:ascii="宋体" w:hAnsi="宋体" w:hint="eastAsia"/>
          <w:color w:val="000000"/>
          <w:kern w:val="0"/>
          <w:szCs w:val="21"/>
        </w:rPr>
        <w:t>基金管理有限公司总经理助理。现任富荣基金管理有限公司副总经理，分管市场、信息技术、基金事务管理等板块工作。</w:t>
      </w:r>
    </w:p>
    <w:p w14:paraId="7141DB5E"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lastRenderedPageBreak/>
        <w:t>4、本</w:t>
      </w:r>
      <w:proofErr w:type="gramStart"/>
      <w:r w:rsidRPr="00703DF3">
        <w:rPr>
          <w:rFonts w:ascii="宋体" w:hAnsi="宋体" w:hint="eastAsia"/>
          <w:color w:val="000000"/>
          <w:kern w:val="0"/>
          <w:szCs w:val="21"/>
        </w:rPr>
        <w:t>基金基金</w:t>
      </w:r>
      <w:proofErr w:type="gramEnd"/>
      <w:r w:rsidRPr="00703DF3">
        <w:rPr>
          <w:rFonts w:ascii="宋体" w:hAnsi="宋体" w:hint="eastAsia"/>
          <w:color w:val="000000"/>
          <w:kern w:val="0"/>
          <w:szCs w:val="21"/>
        </w:rPr>
        <w:t>经理</w:t>
      </w:r>
    </w:p>
    <w:p w14:paraId="06899060"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吕晓蓉女士，清华大学工商管理硕士，曾任普华永道中天会计师事务所审计师、嘉</w:t>
      </w:r>
      <w:proofErr w:type="gramStart"/>
      <w:r w:rsidRPr="00703DF3">
        <w:rPr>
          <w:rFonts w:ascii="宋体" w:hAnsi="宋体" w:hint="eastAsia"/>
          <w:color w:val="000000"/>
          <w:kern w:val="0"/>
          <w:szCs w:val="21"/>
        </w:rPr>
        <w:t>实基金</w:t>
      </w:r>
      <w:proofErr w:type="gramEnd"/>
      <w:r w:rsidRPr="00703DF3">
        <w:rPr>
          <w:rFonts w:ascii="宋体" w:hAnsi="宋体" w:hint="eastAsia"/>
          <w:color w:val="000000"/>
          <w:kern w:val="0"/>
          <w:szCs w:val="21"/>
        </w:rPr>
        <w:t>管理有限公司组合头寸管理、新股、信用债、转债研究员，现任富荣基金管理有限公司基金经理。</w:t>
      </w:r>
    </w:p>
    <w:p w14:paraId="667463A7"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5、投资决策委员会成员的姓名、职务</w:t>
      </w:r>
    </w:p>
    <w:p w14:paraId="081F0004" w14:textId="77777777" w:rsidR="00D119C4" w:rsidRPr="00D119C4" w:rsidRDefault="00D119C4" w:rsidP="00D119C4">
      <w:pPr>
        <w:spacing w:line="360" w:lineRule="auto"/>
        <w:ind w:firstLineChars="200" w:firstLine="420"/>
        <w:rPr>
          <w:color w:val="000000"/>
          <w:shd w:val="clear" w:color="auto" w:fill="FFFFFF"/>
        </w:rPr>
      </w:pPr>
      <w:r w:rsidRPr="00D119C4">
        <w:rPr>
          <w:rFonts w:hint="eastAsia"/>
          <w:color w:val="000000"/>
          <w:shd w:val="clear" w:color="auto" w:fill="FFFFFF"/>
        </w:rPr>
        <w:t>苏春华先生，投资决策委员会主任委员、副总经理、首席投资官。</w:t>
      </w:r>
    </w:p>
    <w:p w14:paraId="2850418B" w14:textId="77777777" w:rsidR="00D119C4" w:rsidRPr="00D119C4" w:rsidRDefault="00D119C4" w:rsidP="00D119C4">
      <w:pPr>
        <w:spacing w:line="360" w:lineRule="auto"/>
        <w:ind w:firstLineChars="200" w:firstLine="420"/>
        <w:rPr>
          <w:color w:val="000000"/>
          <w:shd w:val="clear" w:color="auto" w:fill="FFFFFF"/>
        </w:rPr>
      </w:pPr>
      <w:r w:rsidRPr="00D119C4">
        <w:rPr>
          <w:rFonts w:hint="eastAsia"/>
          <w:color w:val="000000"/>
          <w:shd w:val="clear" w:color="auto" w:fill="FFFFFF"/>
        </w:rPr>
        <w:t>吕晓蓉女士，投资决策委员会委员、固定收益部副总监、基金经理。</w:t>
      </w:r>
    </w:p>
    <w:p w14:paraId="29EF2BCB" w14:textId="77777777" w:rsidR="00D119C4" w:rsidRPr="00D119C4" w:rsidRDefault="00D119C4" w:rsidP="00D119C4">
      <w:pPr>
        <w:spacing w:line="360" w:lineRule="auto"/>
        <w:ind w:firstLineChars="200" w:firstLine="420"/>
        <w:rPr>
          <w:color w:val="000000"/>
          <w:shd w:val="clear" w:color="auto" w:fill="FFFFFF"/>
        </w:rPr>
      </w:pPr>
      <w:r w:rsidRPr="00D119C4">
        <w:rPr>
          <w:rFonts w:hint="eastAsia"/>
          <w:color w:val="000000"/>
          <w:shd w:val="clear" w:color="auto" w:fill="FFFFFF"/>
        </w:rPr>
        <w:t>邓宇翔先生，投资决策委员会委员、权益投资部总监、研究部总监、基金经理。</w:t>
      </w:r>
    </w:p>
    <w:p w14:paraId="7B0C7FBB" w14:textId="34583D0C" w:rsidR="003B2CBB" w:rsidRPr="005B0E08" w:rsidRDefault="00D119C4" w:rsidP="003B2CBB">
      <w:pPr>
        <w:adjustRightInd w:val="0"/>
        <w:snapToGrid w:val="0"/>
        <w:spacing w:line="360" w:lineRule="auto"/>
        <w:ind w:firstLineChars="200" w:firstLine="420"/>
        <w:rPr>
          <w:color w:val="000000"/>
          <w:shd w:val="clear" w:color="auto" w:fill="FFFFFF"/>
        </w:rPr>
      </w:pPr>
      <w:r w:rsidRPr="00D119C4">
        <w:rPr>
          <w:rFonts w:hint="eastAsia"/>
          <w:color w:val="000000"/>
          <w:shd w:val="clear" w:color="auto" w:fill="FFFFFF"/>
        </w:rPr>
        <w:t>王丹女士，投资决策委员会委员、基金经理。</w:t>
      </w:r>
    </w:p>
    <w:p w14:paraId="298D144F" w14:textId="77777777" w:rsidR="0089278D"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6、上述人员之间不存在近亲属关系。</w:t>
      </w:r>
    </w:p>
    <w:p w14:paraId="2450D96B" w14:textId="77777777" w:rsidR="005C1969" w:rsidRDefault="005C1969" w:rsidP="00703DF3">
      <w:pPr>
        <w:spacing w:line="360" w:lineRule="auto"/>
        <w:ind w:firstLineChars="200" w:firstLine="420"/>
        <w:rPr>
          <w:rFonts w:ascii="宋体" w:hAnsi="宋体"/>
          <w:color w:val="000000"/>
          <w:kern w:val="0"/>
          <w:szCs w:val="21"/>
        </w:rPr>
      </w:pPr>
    </w:p>
    <w:p w14:paraId="4CB1929F" w14:textId="77777777" w:rsidR="005C1969" w:rsidRDefault="005C1969" w:rsidP="00703DF3">
      <w:pPr>
        <w:spacing w:line="360" w:lineRule="auto"/>
        <w:ind w:firstLineChars="200" w:firstLine="420"/>
        <w:rPr>
          <w:rFonts w:ascii="宋体" w:hAnsi="宋体"/>
          <w:color w:val="000000"/>
          <w:kern w:val="0"/>
          <w:szCs w:val="21"/>
        </w:rPr>
      </w:pPr>
    </w:p>
    <w:p w14:paraId="5352B2CE" w14:textId="77777777" w:rsidR="005C1969" w:rsidRDefault="005C1969" w:rsidP="00703DF3">
      <w:pPr>
        <w:spacing w:line="360" w:lineRule="auto"/>
        <w:ind w:firstLineChars="200" w:firstLine="420"/>
        <w:rPr>
          <w:rFonts w:ascii="宋体" w:hAnsi="宋体"/>
          <w:color w:val="000000"/>
          <w:kern w:val="0"/>
          <w:szCs w:val="21"/>
        </w:rPr>
      </w:pPr>
    </w:p>
    <w:p w14:paraId="26A268E5" w14:textId="77777777" w:rsidR="005C1969" w:rsidRDefault="005C1969" w:rsidP="00703DF3">
      <w:pPr>
        <w:spacing w:line="360" w:lineRule="auto"/>
        <w:ind w:firstLineChars="200" w:firstLine="420"/>
        <w:rPr>
          <w:rFonts w:ascii="宋体" w:hAnsi="宋体"/>
          <w:color w:val="000000"/>
          <w:kern w:val="0"/>
          <w:szCs w:val="21"/>
        </w:rPr>
      </w:pPr>
    </w:p>
    <w:p w14:paraId="3F9EEDC9" w14:textId="77777777" w:rsidR="005C1969" w:rsidRDefault="005C1969" w:rsidP="00703DF3">
      <w:pPr>
        <w:spacing w:line="360" w:lineRule="auto"/>
        <w:ind w:firstLineChars="200" w:firstLine="420"/>
        <w:rPr>
          <w:rFonts w:ascii="宋体" w:hAnsi="宋体"/>
          <w:color w:val="000000"/>
          <w:kern w:val="0"/>
          <w:szCs w:val="21"/>
        </w:rPr>
      </w:pPr>
    </w:p>
    <w:p w14:paraId="4F1514A1" w14:textId="77777777" w:rsidR="005C1969" w:rsidRDefault="005C1969" w:rsidP="00703DF3">
      <w:pPr>
        <w:spacing w:line="360" w:lineRule="auto"/>
        <w:ind w:firstLineChars="200" w:firstLine="420"/>
        <w:rPr>
          <w:rFonts w:ascii="宋体" w:hAnsi="宋体"/>
          <w:color w:val="000000"/>
          <w:kern w:val="0"/>
          <w:szCs w:val="21"/>
        </w:rPr>
      </w:pPr>
    </w:p>
    <w:p w14:paraId="76C551CE" w14:textId="77777777" w:rsidR="005C1969" w:rsidRDefault="005C1969" w:rsidP="00703DF3">
      <w:pPr>
        <w:spacing w:line="360" w:lineRule="auto"/>
        <w:ind w:firstLineChars="200" w:firstLine="420"/>
        <w:rPr>
          <w:rFonts w:ascii="宋体" w:hAnsi="宋体"/>
          <w:color w:val="000000"/>
          <w:kern w:val="0"/>
          <w:szCs w:val="21"/>
        </w:rPr>
      </w:pPr>
    </w:p>
    <w:p w14:paraId="0AE04C91" w14:textId="77777777" w:rsidR="005C1969" w:rsidRDefault="005C1969" w:rsidP="00703DF3">
      <w:pPr>
        <w:spacing w:line="360" w:lineRule="auto"/>
        <w:ind w:firstLineChars="200" w:firstLine="420"/>
        <w:rPr>
          <w:rFonts w:ascii="宋体" w:hAnsi="宋体"/>
          <w:color w:val="000000"/>
          <w:kern w:val="0"/>
          <w:szCs w:val="21"/>
        </w:rPr>
      </w:pPr>
    </w:p>
    <w:p w14:paraId="59E60C8C" w14:textId="77777777" w:rsidR="005C1969" w:rsidRDefault="005C1969" w:rsidP="00703DF3">
      <w:pPr>
        <w:spacing w:line="360" w:lineRule="auto"/>
        <w:ind w:firstLineChars="200" w:firstLine="420"/>
        <w:rPr>
          <w:rFonts w:ascii="宋体" w:hAnsi="宋体"/>
          <w:color w:val="000000"/>
          <w:kern w:val="0"/>
          <w:szCs w:val="21"/>
        </w:rPr>
      </w:pPr>
    </w:p>
    <w:p w14:paraId="697C47B3" w14:textId="77777777" w:rsidR="005C1969" w:rsidRDefault="005C1969" w:rsidP="00703DF3">
      <w:pPr>
        <w:spacing w:line="360" w:lineRule="auto"/>
        <w:ind w:firstLineChars="200" w:firstLine="420"/>
        <w:rPr>
          <w:rFonts w:ascii="宋体" w:hAnsi="宋体"/>
          <w:color w:val="000000"/>
          <w:kern w:val="0"/>
          <w:szCs w:val="21"/>
        </w:rPr>
      </w:pPr>
    </w:p>
    <w:p w14:paraId="5FD78CFF" w14:textId="77777777" w:rsidR="005C1969" w:rsidRDefault="005C1969" w:rsidP="00703DF3">
      <w:pPr>
        <w:spacing w:line="360" w:lineRule="auto"/>
        <w:ind w:firstLineChars="200" w:firstLine="420"/>
        <w:rPr>
          <w:rFonts w:ascii="宋体" w:hAnsi="宋体"/>
          <w:color w:val="000000"/>
          <w:kern w:val="0"/>
          <w:szCs w:val="21"/>
        </w:rPr>
      </w:pPr>
    </w:p>
    <w:p w14:paraId="6B48ECD9" w14:textId="77777777" w:rsidR="005C1969" w:rsidRDefault="005C1969" w:rsidP="00703DF3">
      <w:pPr>
        <w:spacing w:line="360" w:lineRule="auto"/>
        <w:ind w:firstLineChars="200" w:firstLine="420"/>
        <w:rPr>
          <w:rFonts w:ascii="宋体" w:hAnsi="宋体"/>
          <w:color w:val="000000"/>
          <w:kern w:val="0"/>
          <w:szCs w:val="21"/>
        </w:rPr>
      </w:pPr>
    </w:p>
    <w:p w14:paraId="67B33558" w14:textId="77777777" w:rsidR="005C1969" w:rsidRDefault="005C1969" w:rsidP="00703DF3">
      <w:pPr>
        <w:spacing w:line="360" w:lineRule="auto"/>
        <w:ind w:firstLineChars="200" w:firstLine="420"/>
        <w:rPr>
          <w:rFonts w:ascii="宋体" w:hAnsi="宋体"/>
          <w:color w:val="000000"/>
          <w:kern w:val="0"/>
          <w:szCs w:val="21"/>
        </w:rPr>
      </w:pPr>
    </w:p>
    <w:p w14:paraId="61125C30" w14:textId="77777777" w:rsidR="005C1969" w:rsidRDefault="005C1969" w:rsidP="00703DF3">
      <w:pPr>
        <w:spacing w:line="360" w:lineRule="auto"/>
        <w:ind w:firstLineChars="200" w:firstLine="420"/>
        <w:rPr>
          <w:rFonts w:ascii="宋体" w:hAnsi="宋体"/>
          <w:color w:val="000000"/>
          <w:kern w:val="0"/>
          <w:szCs w:val="21"/>
        </w:rPr>
      </w:pPr>
    </w:p>
    <w:p w14:paraId="18679ADF" w14:textId="77777777" w:rsidR="005C1969" w:rsidRDefault="005C1969" w:rsidP="00703DF3">
      <w:pPr>
        <w:spacing w:line="360" w:lineRule="auto"/>
        <w:ind w:firstLineChars="200" w:firstLine="420"/>
        <w:rPr>
          <w:rFonts w:ascii="宋体" w:hAnsi="宋体"/>
          <w:color w:val="000000"/>
          <w:kern w:val="0"/>
          <w:szCs w:val="21"/>
        </w:rPr>
      </w:pPr>
    </w:p>
    <w:p w14:paraId="59AD1309" w14:textId="77777777" w:rsidR="005C1969" w:rsidRDefault="005C1969" w:rsidP="00703DF3">
      <w:pPr>
        <w:spacing w:line="360" w:lineRule="auto"/>
        <w:ind w:firstLineChars="200" w:firstLine="420"/>
        <w:rPr>
          <w:rFonts w:ascii="宋体" w:hAnsi="宋体"/>
          <w:color w:val="000000"/>
          <w:kern w:val="0"/>
          <w:szCs w:val="21"/>
        </w:rPr>
      </w:pPr>
    </w:p>
    <w:p w14:paraId="5FC018AF" w14:textId="77777777" w:rsidR="005C1969" w:rsidRDefault="005C1969" w:rsidP="00703DF3">
      <w:pPr>
        <w:spacing w:line="360" w:lineRule="auto"/>
        <w:ind w:firstLineChars="200" w:firstLine="420"/>
        <w:rPr>
          <w:rFonts w:ascii="宋体" w:hAnsi="宋体"/>
          <w:color w:val="000000"/>
          <w:kern w:val="0"/>
          <w:szCs w:val="21"/>
        </w:rPr>
      </w:pPr>
    </w:p>
    <w:p w14:paraId="727AD411" w14:textId="77777777" w:rsidR="005B3FEC" w:rsidRDefault="005B3FEC" w:rsidP="00703DF3">
      <w:pPr>
        <w:spacing w:line="360" w:lineRule="auto"/>
        <w:ind w:firstLineChars="200" w:firstLine="420"/>
        <w:rPr>
          <w:rFonts w:ascii="宋体" w:hAnsi="宋体"/>
          <w:color w:val="000000"/>
          <w:kern w:val="0"/>
          <w:szCs w:val="21"/>
        </w:rPr>
      </w:pPr>
    </w:p>
    <w:p w14:paraId="71BF5E28" w14:textId="77777777" w:rsidR="005B3FEC" w:rsidRDefault="005B3FEC" w:rsidP="00703DF3">
      <w:pPr>
        <w:spacing w:line="360" w:lineRule="auto"/>
        <w:ind w:firstLineChars="200" w:firstLine="420"/>
        <w:rPr>
          <w:rFonts w:ascii="宋体" w:hAnsi="宋体"/>
          <w:color w:val="000000"/>
          <w:kern w:val="0"/>
          <w:szCs w:val="21"/>
        </w:rPr>
      </w:pPr>
    </w:p>
    <w:p w14:paraId="0A3AE78D" w14:textId="77777777" w:rsidR="005C1969" w:rsidRPr="00703DF3" w:rsidRDefault="005C1969" w:rsidP="00AD07B0">
      <w:pPr>
        <w:spacing w:line="360" w:lineRule="auto"/>
        <w:rPr>
          <w:rFonts w:ascii="宋体" w:hAnsi="宋体"/>
          <w:color w:val="000000"/>
          <w:kern w:val="0"/>
          <w:szCs w:val="21"/>
        </w:rPr>
      </w:pPr>
    </w:p>
    <w:p w14:paraId="10D1B9B5" w14:textId="77777777" w:rsidR="002C7B11" w:rsidRDefault="0089278D" w:rsidP="0089278D">
      <w:pPr>
        <w:pStyle w:val="1"/>
        <w:spacing w:beforeLines="50" w:before="120" w:afterLines="50" w:after="120" w:line="360" w:lineRule="auto"/>
        <w:ind w:firstLineChars="100" w:firstLine="241"/>
        <w:jc w:val="center"/>
        <w:rPr>
          <w:rFonts w:ascii="宋体" w:hAnsi="宋体"/>
          <w:b w:val="0"/>
          <w:color w:val="000000"/>
          <w:kern w:val="0"/>
          <w:sz w:val="24"/>
        </w:rPr>
      </w:pPr>
      <w:bookmarkStart w:id="6" w:name="_Toc26099"/>
      <w:bookmarkStart w:id="7" w:name="_Toc482624792"/>
      <w:bookmarkEnd w:id="5"/>
      <w:r>
        <w:rPr>
          <w:rFonts w:ascii="宋体" w:hAnsi="宋体" w:hint="eastAsia"/>
          <w:color w:val="000000"/>
          <w:kern w:val="0"/>
          <w:sz w:val="24"/>
          <w:szCs w:val="24"/>
        </w:rPr>
        <w:lastRenderedPageBreak/>
        <w:t>二、基金托管人</w:t>
      </w:r>
      <w:bookmarkEnd w:id="6"/>
      <w:bookmarkEnd w:id="7"/>
    </w:p>
    <w:p w14:paraId="58CE120B" w14:textId="77777777"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（一）基本情况</w:t>
      </w:r>
    </w:p>
    <w:p w14:paraId="211C30F5"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名称：中国光大银行股份有限公司</w:t>
      </w:r>
    </w:p>
    <w:p w14:paraId="518EE27F"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住所及办公地址：北京市西城区太平桥大街25 号、甲25 号中国光大中心</w:t>
      </w:r>
    </w:p>
    <w:p w14:paraId="71940484"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成立日期：1992年6月18日</w:t>
      </w:r>
    </w:p>
    <w:p w14:paraId="567E28BF"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批准设立机关和批准设立文号：国务院、国函[1992]7号</w:t>
      </w:r>
    </w:p>
    <w:p w14:paraId="40EE1DB3"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组织形式：股份有限公司</w:t>
      </w:r>
    </w:p>
    <w:p w14:paraId="09F62E9A"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注册资本：466.79095亿元人民币</w:t>
      </w:r>
    </w:p>
    <w:p w14:paraId="446683DD"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法定代表人：李晓鹏</w:t>
      </w:r>
    </w:p>
    <w:p w14:paraId="2BDD9EC9"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基金托管业务批准文号：中国证监会</w:t>
      </w:r>
      <w:proofErr w:type="gramStart"/>
      <w:r w:rsidRPr="00E82B70">
        <w:rPr>
          <w:rFonts w:ascii="宋体" w:hAnsi="宋体" w:cs="宋体" w:hint="eastAsia"/>
          <w:szCs w:val="21"/>
        </w:rPr>
        <w:t>证监基字</w:t>
      </w:r>
      <w:proofErr w:type="gramEnd"/>
      <w:r w:rsidRPr="00E82B70">
        <w:rPr>
          <w:rFonts w:ascii="宋体" w:hAnsi="宋体" w:cs="宋体" w:hint="eastAsia"/>
          <w:szCs w:val="21"/>
        </w:rPr>
        <w:t>【2002】75号</w:t>
      </w:r>
    </w:p>
    <w:p w14:paraId="70215544"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资产托管部总经理：张博</w:t>
      </w:r>
    </w:p>
    <w:p w14:paraId="49D10026"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电话：（010） 63636363</w:t>
      </w:r>
    </w:p>
    <w:p w14:paraId="71FF819A"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传真：（010） 63639132</w:t>
      </w:r>
    </w:p>
    <w:p w14:paraId="638B4088" w14:textId="7EC86B3D" w:rsidR="005C1969" w:rsidRPr="00876068" w:rsidRDefault="00E82B70" w:rsidP="005C1969">
      <w:pPr>
        <w:spacing w:line="360" w:lineRule="auto"/>
        <w:ind w:firstLine="420"/>
        <w:rPr>
          <w:rFonts w:ascii="宋体"/>
          <w:color w:val="000000"/>
          <w:szCs w:val="21"/>
        </w:rPr>
      </w:pPr>
      <w:r w:rsidRPr="00E82B70">
        <w:rPr>
          <w:rFonts w:ascii="宋体" w:hAnsi="宋体" w:cs="宋体" w:hint="eastAsia"/>
          <w:szCs w:val="21"/>
        </w:rPr>
        <w:t>网址：www.cebbank.com</w:t>
      </w:r>
    </w:p>
    <w:p w14:paraId="70378EF3" w14:textId="77777777"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（二）投资与托管业务部部门及主要人员情况</w:t>
      </w:r>
    </w:p>
    <w:p w14:paraId="06C39043"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法定代表人李晓鹏先生,曾任中国工商银行河南省分行党组成员、副行长，中国工商银行总行营业部总经理，中国工商银行四川省分行党委书记、行长，中国华融资</w:t>
      </w:r>
      <w:proofErr w:type="gramStart"/>
      <w:r w:rsidRPr="00E82B70">
        <w:rPr>
          <w:rFonts w:ascii="宋体" w:hAnsi="宋体" w:cs="宋体" w:hint="eastAsia"/>
          <w:szCs w:val="21"/>
        </w:rPr>
        <w:t>产管理</w:t>
      </w:r>
      <w:proofErr w:type="gramEnd"/>
      <w:r w:rsidRPr="00E82B70">
        <w:rPr>
          <w:rFonts w:ascii="宋体" w:hAnsi="宋体" w:cs="宋体" w:hint="eastAsia"/>
          <w:szCs w:val="21"/>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E82B70">
        <w:rPr>
          <w:rFonts w:ascii="宋体" w:hAnsi="宋体" w:cs="宋体" w:hint="eastAsia"/>
          <w:szCs w:val="21"/>
        </w:rPr>
        <w:t>工银瑞信</w:t>
      </w:r>
      <w:proofErr w:type="gramEnd"/>
      <w:r w:rsidRPr="00E82B70">
        <w:rPr>
          <w:rFonts w:ascii="宋体" w:hAnsi="宋体" w:cs="宋体" w:hint="eastAsia"/>
          <w:szCs w:val="21"/>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1781FF82" w14:textId="77777777" w:rsidR="00E82B70" w:rsidRPr="00E82B70" w:rsidRDefault="00E82B70" w:rsidP="00E82B70">
      <w:pPr>
        <w:spacing w:line="360" w:lineRule="auto"/>
        <w:ind w:firstLine="420"/>
        <w:rPr>
          <w:rFonts w:ascii="宋体" w:hAnsi="宋体" w:cs="宋体"/>
          <w:szCs w:val="21"/>
        </w:rPr>
      </w:pPr>
      <w:r w:rsidRPr="00E82B70">
        <w:rPr>
          <w:rFonts w:ascii="宋体" w:hAnsi="宋体" w:cs="宋体" w:hint="eastAsia"/>
          <w:szCs w:val="21"/>
        </w:rPr>
        <w:t>行长刘金先生，现任本行党委副书记，中国光大集团股份公司党委委员、执行董事。曾任中国工商银行伦敦代表处代表，山东分行国际业务部总经理、党委委员、副行长，工银欧洲副董事长、执行董事、总经理兼中国工商银行法兰克福分行总经理，中国工商银行总行投资银行部总经理，江苏分行党委书记、行长；国家开发银行党委委员、副行长。毕业于山东大学英语</w:t>
      </w:r>
      <w:r w:rsidRPr="00E82B70">
        <w:rPr>
          <w:rFonts w:ascii="宋体" w:hAnsi="宋体" w:cs="宋体" w:hint="eastAsia"/>
          <w:szCs w:val="21"/>
        </w:rPr>
        <w:lastRenderedPageBreak/>
        <w:t>语言文学专业，获文学硕士学位。高级经济师。</w:t>
      </w:r>
    </w:p>
    <w:p w14:paraId="4BE22107" w14:textId="453747C0" w:rsidR="005C1969" w:rsidRPr="006F38DB" w:rsidRDefault="00E82B70" w:rsidP="005C1969">
      <w:pPr>
        <w:spacing w:line="360" w:lineRule="auto"/>
        <w:ind w:firstLine="420"/>
        <w:rPr>
          <w:rFonts w:ascii="宋体" w:hAnsi="宋体" w:cs="宋体"/>
          <w:szCs w:val="21"/>
        </w:rPr>
      </w:pPr>
      <w:r w:rsidRPr="00E82B70">
        <w:rPr>
          <w:rFonts w:ascii="宋体" w:hAnsi="宋体" w:cs="宋体" w:hint="eastAsia"/>
          <w:szCs w:val="21"/>
        </w:rPr>
        <w:t>张博先生，曾任中国光大银行厦门分行副行长，西安分行行长，乌鲁木齐分行筹备组组长、分行行长，青岛分行行长，光大消费金融公司筹备组组长。曾兼任中国光大银行电子银行部副总经理（总经理级），负责普</w:t>
      </w:r>
      <w:proofErr w:type="gramStart"/>
      <w:r w:rsidRPr="00E82B70">
        <w:rPr>
          <w:rFonts w:ascii="宋体" w:hAnsi="宋体" w:cs="宋体" w:hint="eastAsia"/>
          <w:szCs w:val="21"/>
        </w:rPr>
        <w:t>惠贷款</w:t>
      </w:r>
      <w:proofErr w:type="gramEnd"/>
      <w:r w:rsidRPr="00E82B70">
        <w:rPr>
          <w:rFonts w:ascii="宋体" w:hAnsi="宋体" w:cs="宋体" w:hint="eastAsia"/>
          <w:szCs w:val="21"/>
        </w:rPr>
        <w:t>团队业务。现任中国光大银行资产托管部总经理。</w:t>
      </w:r>
    </w:p>
    <w:p w14:paraId="3D19F212" w14:textId="77777777"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（三）证券投资基金托管情况</w:t>
      </w:r>
    </w:p>
    <w:p w14:paraId="27685EED" w14:textId="666C09D3" w:rsidR="005C1969" w:rsidRDefault="00E82B70" w:rsidP="005C1969">
      <w:pPr>
        <w:spacing w:line="360" w:lineRule="auto"/>
        <w:ind w:firstLine="420"/>
        <w:rPr>
          <w:rFonts w:ascii="宋体" w:hAnsi="宋体" w:cs="宋体"/>
          <w:szCs w:val="21"/>
        </w:rPr>
      </w:pPr>
      <w:bookmarkStart w:id="8" w:name="_Toc256666786"/>
      <w:bookmarkStart w:id="9" w:name="_Toc256666914"/>
      <w:bookmarkStart w:id="10" w:name="_Toc6210"/>
      <w:bookmarkStart w:id="11" w:name="_Toc482624793"/>
      <w:r w:rsidRPr="00E82B70">
        <w:rPr>
          <w:rFonts w:ascii="宋体" w:hAnsi="宋体" w:cs="宋体" w:hint="eastAsia"/>
          <w:szCs w:val="21"/>
        </w:rPr>
        <w:t>截至2020年3月31日，中国光大银行股份有限公司托管华夏</w:t>
      </w:r>
      <w:proofErr w:type="gramStart"/>
      <w:r w:rsidRPr="00E82B70">
        <w:rPr>
          <w:rFonts w:ascii="宋体" w:hAnsi="宋体" w:cs="宋体" w:hint="eastAsia"/>
          <w:szCs w:val="21"/>
        </w:rPr>
        <w:t>睿磐</w:t>
      </w:r>
      <w:proofErr w:type="gramEnd"/>
      <w:r w:rsidRPr="00E82B70">
        <w:rPr>
          <w:rFonts w:ascii="宋体" w:hAnsi="宋体" w:cs="宋体" w:hint="eastAsia"/>
          <w:szCs w:val="21"/>
        </w:rPr>
        <w:t>泰利混合型证券投资基金、</w:t>
      </w:r>
      <w:proofErr w:type="gramStart"/>
      <w:r w:rsidRPr="00E82B70">
        <w:rPr>
          <w:rFonts w:ascii="宋体" w:hAnsi="宋体" w:cs="宋体" w:hint="eastAsia"/>
          <w:szCs w:val="21"/>
        </w:rPr>
        <w:t>天弘尊享</w:t>
      </w:r>
      <w:proofErr w:type="gramEnd"/>
      <w:r w:rsidRPr="00E82B70">
        <w:rPr>
          <w:rFonts w:ascii="宋体" w:hAnsi="宋体" w:cs="宋体" w:hint="eastAsia"/>
          <w:szCs w:val="21"/>
        </w:rPr>
        <w:t>定期开放债券型发起式证券投资基金、汇安多策略灵活配置混合型证券投资基金等共182只证券投资基金，托管基金资产规模4510.99亿元。同时，开展了证券公司资产管理计划、专户理财、企业年金基金、QDII、银行理财、保险债权投资计划等资产的托管及信托公司资金信托计划、产业投资基金、股权基金等产品的保管业务。</w:t>
      </w:r>
    </w:p>
    <w:p w14:paraId="6A0E8163" w14:textId="77777777" w:rsidR="005C1969" w:rsidRDefault="005C1969" w:rsidP="005C1969">
      <w:pPr>
        <w:spacing w:line="360" w:lineRule="auto"/>
        <w:ind w:firstLine="420"/>
        <w:rPr>
          <w:rFonts w:ascii="宋体" w:hAnsi="宋体" w:cs="宋体"/>
          <w:szCs w:val="21"/>
        </w:rPr>
      </w:pPr>
    </w:p>
    <w:p w14:paraId="4986A442" w14:textId="77777777" w:rsidR="005C1969" w:rsidRDefault="005C1969" w:rsidP="005C1969">
      <w:pPr>
        <w:spacing w:line="360" w:lineRule="auto"/>
        <w:ind w:firstLine="420"/>
        <w:rPr>
          <w:rFonts w:ascii="宋体" w:hAnsi="宋体" w:cs="宋体"/>
          <w:szCs w:val="21"/>
        </w:rPr>
      </w:pPr>
    </w:p>
    <w:p w14:paraId="4D584407" w14:textId="77777777" w:rsidR="005C1969" w:rsidRDefault="005C1969" w:rsidP="005C1969">
      <w:pPr>
        <w:spacing w:line="360" w:lineRule="auto"/>
        <w:ind w:firstLine="420"/>
        <w:rPr>
          <w:rFonts w:ascii="宋体" w:hAnsi="宋体" w:cs="宋体"/>
          <w:szCs w:val="21"/>
        </w:rPr>
      </w:pPr>
    </w:p>
    <w:p w14:paraId="4E36A865" w14:textId="77777777" w:rsidR="005C1969" w:rsidRDefault="005C1969" w:rsidP="005C1969">
      <w:pPr>
        <w:spacing w:line="360" w:lineRule="auto"/>
        <w:ind w:firstLine="420"/>
        <w:rPr>
          <w:rFonts w:ascii="宋体" w:hAnsi="宋体" w:cs="宋体"/>
          <w:szCs w:val="21"/>
        </w:rPr>
      </w:pPr>
    </w:p>
    <w:p w14:paraId="21E6FB17" w14:textId="77777777" w:rsidR="005C1969" w:rsidRDefault="005C1969" w:rsidP="005C1969">
      <w:pPr>
        <w:spacing w:line="360" w:lineRule="auto"/>
        <w:ind w:firstLine="420"/>
        <w:rPr>
          <w:rFonts w:ascii="宋体" w:hAnsi="宋体" w:cs="宋体"/>
          <w:szCs w:val="21"/>
        </w:rPr>
      </w:pPr>
    </w:p>
    <w:p w14:paraId="353B7760" w14:textId="77777777" w:rsidR="005C1969" w:rsidRDefault="005C1969" w:rsidP="005C1969">
      <w:pPr>
        <w:spacing w:line="360" w:lineRule="auto"/>
        <w:ind w:firstLine="420"/>
        <w:rPr>
          <w:rFonts w:ascii="宋体" w:hAnsi="宋体" w:cs="宋体"/>
          <w:szCs w:val="21"/>
        </w:rPr>
      </w:pPr>
    </w:p>
    <w:p w14:paraId="455F656E" w14:textId="77777777" w:rsidR="005C1969" w:rsidRDefault="005C1969" w:rsidP="005C1969">
      <w:pPr>
        <w:spacing w:line="360" w:lineRule="auto"/>
        <w:ind w:firstLine="420"/>
        <w:rPr>
          <w:rFonts w:ascii="宋体" w:hAnsi="宋体" w:cs="宋体"/>
          <w:szCs w:val="21"/>
        </w:rPr>
      </w:pPr>
    </w:p>
    <w:p w14:paraId="77C318B4" w14:textId="77777777" w:rsidR="005C1969" w:rsidRDefault="005C1969" w:rsidP="005C1969">
      <w:pPr>
        <w:spacing w:line="360" w:lineRule="auto"/>
        <w:ind w:firstLine="420"/>
        <w:rPr>
          <w:rFonts w:ascii="宋体" w:hAnsi="宋体" w:cs="宋体"/>
          <w:szCs w:val="21"/>
        </w:rPr>
      </w:pPr>
    </w:p>
    <w:p w14:paraId="1297B93D" w14:textId="77777777" w:rsidR="005C1969" w:rsidRDefault="005C1969" w:rsidP="005C1969">
      <w:pPr>
        <w:spacing w:line="360" w:lineRule="auto"/>
        <w:ind w:firstLine="420"/>
        <w:rPr>
          <w:rFonts w:ascii="宋体" w:hAnsi="宋体" w:cs="宋体"/>
          <w:szCs w:val="21"/>
        </w:rPr>
      </w:pPr>
    </w:p>
    <w:p w14:paraId="61AA18C6" w14:textId="77777777" w:rsidR="005C1969" w:rsidRDefault="005C1969" w:rsidP="005C1969">
      <w:pPr>
        <w:spacing w:line="360" w:lineRule="auto"/>
        <w:ind w:firstLine="420"/>
        <w:rPr>
          <w:rFonts w:ascii="宋体" w:hAnsi="宋体" w:cs="宋体"/>
          <w:szCs w:val="21"/>
        </w:rPr>
      </w:pPr>
    </w:p>
    <w:p w14:paraId="558545EF" w14:textId="77777777" w:rsidR="005C1969" w:rsidRDefault="005C1969" w:rsidP="005C1969">
      <w:pPr>
        <w:spacing w:line="360" w:lineRule="auto"/>
        <w:ind w:firstLine="420"/>
        <w:rPr>
          <w:rFonts w:ascii="宋体" w:hAnsi="宋体" w:cs="宋体"/>
          <w:szCs w:val="21"/>
        </w:rPr>
      </w:pPr>
    </w:p>
    <w:p w14:paraId="74D8D224" w14:textId="77777777" w:rsidR="005C1969" w:rsidRDefault="005C1969" w:rsidP="005C1969">
      <w:pPr>
        <w:spacing w:line="360" w:lineRule="auto"/>
        <w:ind w:firstLine="420"/>
        <w:rPr>
          <w:rFonts w:ascii="宋体" w:hAnsi="宋体" w:cs="宋体"/>
          <w:szCs w:val="21"/>
        </w:rPr>
      </w:pPr>
    </w:p>
    <w:p w14:paraId="3D0293A2" w14:textId="77777777" w:rsidR="005C1969" w:rsidRDefault="005C1969" w:rsidP="005C1969">
      <w:pPr>
        <w:spacing w:line="360" w:lineRule="auto"/>
        <w:ind w:firstLine="420"/>
        <w:rPr>
          <w:rFonts w:ascii="宋体" w:hAnsi="宋体" w:cs="宋体"/>
          <w:szCs w:val="21"/>
        </w:rPr>
      </w:pPr>
    </w:p>
    <w:p w14:paraId="26E67EB3" w14:textId="77777777" w:rsidR="005C1969" w:rsidRDefault="005C1969" w:rsidP="005C1969">
      <w:pPr>
        <w:spacing w:line="360" w:lineRule="auto"/>
        <w:ind w:firstLine="420"/>
        <w:rPr>
          <w:rFonts w:ascii="宋体" w:hAnsi="宋体" w:cs="宋体"/>
          <w:szCs w:val="21"/>
        </w:rPr>
      </w:pPr>
    </w:p>
    <w:p w14:paraId="7397727D" w14:textId="77777777" w:rsidR="005C1969" w:rsidRDefault="005C1969" w:rsidP="005C1969">
      <w:pPr>
        <w:spacing w:line="360" w:lineRule="auto"/>
        <w:ind w:firstLine="420"/>
        <w:rPr>
          <w:rFonts w:ascii="宋体" w:hAnsi="宋体" w:cs="宋体"/>
          <w:szCs w:val="21"/>
        </w:rPr>
      </w:pPr>
    </w:p>
    <w:p w14:paraId="141020F8" w14:textId="77777777" w:rsidR="005C1969" w:rsidRDefault="005C1969" w:rsidP="005C1969">
      <w:pPr>
        <w:spacing w:line="360" w:lineRule="auto"/>
        <w:ind w:firstLine="420"/>
        <w:rPr>
          <w:rFonts w:ascii="宋体" w:hAnsi="宋体" w:cs="宋体"/>
          <w:szCs w:val="21"/>
        </w:rPr>
      </w:pPr>
    </w:p>
    <w:p w14:paraId="7EC0A220" w14:textId="77777777" w:rsidR="005B3FEC" w:rsidRDefault="005B3FEC" w:rsidP="005C1969">
      <w:pPr>
        <w:spacing w:line="360" w:lineRule="auto"/>
        <w:ind w:firstLine="420"/>
        <w:rPr>
          <w:rFonts w:ascii="宋体" w:hAnsi="宋体" w:cs="宋体"/>
          <w:szCs w:val="21"/>
        </w:rPr>
      </w:pPr>
    </w:p>
    <w:p w14:paraId="49CD91CD" w14:textId="77777777" w:rsidR="005C1969" w:rsidRDefault="005C1969" w:rsidP="005C1969">
      <w:pPr>
        <w:spacing w:line="360" w:lineRule="auto"/>
        <w:ind w:firstLine="420"/>
        <w:rPr>
          <w:rFonts w:ascii="宋体" w:hAnsi="宋体" w:cs="宋体"/>
          <w:szCs w:val="21"/>
        </w:rPr>
      </w:pPr>
    </w:p>
    <w:p w14:paraId="6E5F38CA" w14:textId="77777777" w:rsidR="005C1969" w:rsidRDefault="005C1969" w:rsidP="005C1969">
      <w:pPr>
        <w:spacing w:line="360" w:lineRule="auto"/>
        <w:ind w:firstLine="420"/>
        <w:rPr>
          <w:rFonts w:ascii="宋体" w:hAnsi="宋体" w:cs="宋体"/>
          <w:szCs w:val="21"/>
        </w:rPr>
      </w:pPr>
    </w:p>
    <w:p w14:paraId="0A5C8D92" w14:textId="77777777" w:rsidR="005C1969" w:rsidRPr="006F38DB" w:rsidRDefault="005C1969" w:rsidP="00AD07B0">
      <w:pPr>
        <w:spacing w:line="360" w:lineRule="auto"/>
        <w:rPr>
          <w:rFonts w:ascii="宋体" w:hAnsi="宋体" w:cs="宋体"/>
          <w:szCs w:val="21"/>
        </w:rPr>
      </w:pPr>
    </w:p>
    <w:p w14:paraId="1BAFBD7C" w14:textId="77777777" w:rsidR="002C7B11" w:rsidRDefault="0089278D">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8"/>
      <w:bookmarkEnd w:id="9"/>
      <w:bookmarkEnd w:id="10"/>
      <w:bookmarkEnd w:id="11"/>
    </w:p>
    <w:p w14:paraId="4004EE4D"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（一）基金份额发售机构</w:t>
      </w:r>
    </w:p>
    <w:p w14:paraId="1836D8EA"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1、直销机构：富荣基金管理有限公司直销中心</w:t>
      </w:r>
    </w:p>
    <w:p w14:paraId="0B2C53CA"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注册地址：广州市南沙区海滨路171号南沙金融大厦11楼1101之一J20室 </w:t>
      </w:r>
    </w:p>
    <w:p w14:paraId="3E972A80" w14:textId="2A09491E"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w:t>
      </w:r>
      <w:r w:rsidR="007D2F2A" w:rsidRPr="007D2F2A">
        <w:rPr>
          <w:rFonts w:ascii="宋体" w:hAnsi="宋体" w:hint="eastAsia"/>
          <w:color w:val="000000"/>
          <w:kern w:val="0"/>
          <w:szCs w:val="21"/>
        </w:rPr>
        <w:t>深圳市福田区八卦四路52号安吉</w:t>
      </w:r>
      <w:proofErr w:type="gramStart"/>
      <w:r w:rsidR="007D2F2A" w:rsidRPr="007D2F2A">
        <w:rPr>
          <w:rFonts w:ascii="宋体" w:hAnsi="宋体" w:hint="eastAsia"/>
          <w:color w:val="000000"/>
          <w:kern w:val="0"/>
          <w:szCs w:val="21"/>
        </w:rPr>
        <w:t>尔大厦</w:t>
      </w:r>
      <w:proofErr w:type="gramEnd"/>
      <w:r w:rsidR="007D2F2A" w:rsidRPr="007D2F2A">
        <w:rPr>
          <w:rFonts w:ascii="宋体" w:hAnsi="宋体" w:hint="eastAsia"/>
          <w:color w:val="000000"/>
          <w:kern w:val="0"/>
          <w:szCs w:val="21"/>
        </w:rPr>
        <w:t>24层</w:t>
      </w:r>
    </w:p>
    <w:p w14:paraId="48463A3B" w14:textId="75557EB8"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法定代表人： </w:t>
      </w:r>
      <w:r w:rsidR="005166DD">
        <w:rPr>
          <w:rFonts w:ascii="宋体" w:hAnsi="宋体" w:hint="eastAsia"/>
          <w:color w:val="000000"/>
          <w:kern w:val="0"/>
          <w:szCs w:val="21"/>
        </w:rPr>
        <w:t>杨小舟</w:t>
      </w:r>
    </w:p>
    <w:p w14:paraId="4934B915"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电话：0755-84356629</w:t>
      </w:r>
    </w:p>
    <w:p w14:paraId="06AD37B2"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传真：0755-83230902</w:t>
      </w:r>
    </w:p>
    <w:p w14:paraId="3E3E4BB4"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客服电话：4006855600</w:t>
      </w:r>
    </w:p>
    <w:p w14:paraId="76EB2063" w14:textId="77777777" w:rsidR="0089278D"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网址：</w:t>
      </w:r>
      <w:hyperlink r:id="rId10" w:history="1">
        <w:r w:rsidR="005C1969" w:rsidRPr="00476B78">
          <w:rPr>
            <w:rStyle w:val="af2"/>
            <w:rFonts w:ascii="宋体" w:hAnsi="宋体" w:hint="eastAsia"/>
            <w:color w:val="000000" w:themeColor="text1"/>
            <w:kern w:val="0"/>
            <w:szCs w:val="21"/>
            <w:u w:val="none"/>
          </w:rPr>
          <w:t>www.furamc.com.cn</w:t>
        </w:r>
      </w:hyperlink>
    </w:p>
    <w:p w14:paraId="35467AAA" w14:textId="77777777" w:rsidR="005C1969" w:rsidRPr="00703DF3" w:rsidRDefault="005C1969" w:rsidP="00703DF3">
      <w:pPr>
        <w:adjustRightInd w:val="0"/>
        <w:snapToGrid w:val="0"/>
        <w:spacing w:line="360" w:lineRule="auto"/>
        <w:ind w:firstLineChars="177" w:firstLine="372"/>
        <w:rPr>
          <w:rFonts w:ascii="宋体" w:hAnsi="宋体"/>
          <w:color w:val="000000"/>
          <w:kern w:val="0"/>
          <w:szCs w:val="21"/>
        </w:rPr>
      </w:pPr>
      <w:r>
        <w:rPr>
          <w:rFonts w:ascii="宋体" w:hAnsi="宋体" w:hint="eastAsia"/>
          <w:color w:val="000000"/>
          <w:kern w:val="0"/>
          <w:szCs w:val="21"/>
        </w:rPr>
        <w:t>2、</w:t>
      </w:r>
      <w:r w:rsidRPr="008F0FC8">
        <w:rPr>
          <w:rFonts w:ascii="Arial Unicode MS" w:hAnsi="Arial Unicode MS" w:cs="Arial" w:hint="eastAsia"/>
          <w:color w:val="000000"/>
          <w:kern w:val="0"/>
          <w:szCs w:val="21"/>
        </w:rPr>
        <w:t>其他销售机构：</w:t>
      </w:r>
    </w:p>
    <w:tbl>
      <w:tblPr>
        <w:tblStyle w:val="af4"/>
        <w:tblW w:w="7761" w:type="dxa"/>
        <w:tblInd w:w="534" w:type="dxa"/>
        <w:tblLayout w:type="fixed"/>
        <w:tblLook w:val="04A0" w:firstRow="1" w:lastRow="0" w:firstColumn="1" w:lastColumn="0" w:noHBand="0" w:noVBand="1"/>
      </w:tblPr>
      <w:tblGrid>
        <w:gridCol w:w="850"/>
        <w:gridCol w:w="2410"/>
        <w:gridCol w:w="4501"/>
      </w:tblGrid>
      <w:tr w:rsidR="007F106C" w:rsidRPr="000E1AA8" w14:paraId="526ABB06" w14:textId="77777777" w:rsidTr="00AD07B0">
        <w:tc>
          <w:tcPr>
            <w:tcW w:w="850" w:type="dxa"/>
            <w:hideMark/>
          </w:tcPr>
          <w:p w14:paraId="669F27CB" w14:textId="77777777" w:rsidR="007F106C" w:rsidRPr="000E1AA8" w:rsidRDefault="007F106C" w:rsidP="00B734D1">
            <w:pPr>
              <w:jc w:val="center"/>
              <w:rPr>
                <w:rFonts w:ascii="宋体" w:hAnsi="宋体" w:cs="宋体"/>
                <w:szCs w:val="21"/>
                <w:lang w:val="zh-CN"/>
              </w:rPr>
            </w:pPr>
            <w:r w:rsidRPr="000E1AA8">
              <w:rPr>
                <w:rFonts w:ascii="宋体" w:hAnsi="宋体" w:cs="宋体" w:hint="eastAsia"/>
                <w:szCs w:val="21"/>
                <w:lang w:val="zh-CN"/>
              </w:rPr>
              <w:t>序号</w:t>
            </w:r>
          </w:p>
        </w:tc>
        <w:tc>
          <w:tcPr>
            <w:tcW w:w="2410" w:type="dxa"/>
            <w:hideMark/>
          </w:tcPr>
          <w:p w14:paraId="02C68E7C" w14:textId="77777777" w:rsidR="007F106C" w:rsidRPr="000E1AA8" w:rsidRDefault="007F106C" w:rsidP="00B734D1">
            <w:pPr>
              <w:jc w:val="center"/>
              <w:rPr>
                <w:rFonts w:ascii="宋体" w:hAnsi="宋体" w:cs="宋体"/>
                <w:szCs w:val="21"/>
                <w:lang w:val="zh-CN"/>
              </w:rPr>
            </w:pPr>
            <w:r w:rsidRPr="000E1AA8">
              <w:rPr>
                <w:rFonts w:ascii="宋体" w:hAnsi="宋体" w:cs="宋体" w:hint="eastAsia"/>
                <w:szCs w:val="21"/>
                <w:lang w:val="zh-CN"/>
              </w:rPr>
              <w:t>代销机构名称</w:t>
            </w:r>
          </w:p>
        </w:tc>
        <w:tc>
          <w:tcPr>
            <w:tcW w:w="4501" w:type="dxa"/>
            <w:hideMark/>
          </w:tcPr>
          <w:p w14:paraId="1654E891" w14:textId="77777777" w:rsidR="007F106C" w:rsidRPr="000E1AA8" w:rsidRDefault="007F106C" w:rsidP="00B734D1">
            <w:pPr>
              <w:jc w:val="center"/>
              <w:rPr>
                <w:rFonts w:ascii="宋体" w:hAnsi="宋体" w:cs="宋体"/>
                <w:szCs w:val="21"/>
                <w:lang w:val="zh-CN"/>
              </w:rPr>
            </w:pPr>
            <w:r w:rsidRPr="000E1AA8">
              <w:rPr>
                <w:rFonts w:ascii="宋体" w:hAnsi="宋体" w:cs="宋体" w:hint="eastAsia"/>
                <w:szCs w:val="21"/>
                <w:lang w:val="zh-CN"/>
              </w:rPr>
              <w:t>代销机构信息</w:t>
            </w:r>
          </w:p>
        </w:tc>
      </w:tr>
      <w:tr w:rsidR="00BD71D2" w:rsidRPr="000E1AA8" w14:paraId="6E5CA82A" w14:textId="77777777" w:rsidTr="00AD07B0">
        <w:tc>
          <w:tcPr>
            <w:tcW w:w="850" w:type="dxa"/>
            <w:hideMark/>
          </w:tcPr>
          <w:p w14:paraId="6395B66F" w14:textId="4146BE6B" w:rsidR="00BD71D2" w:rsidRPr="000E1AA8" w:rsidRDefault="00BD71D2" w:rsidP="00B734D1">
            <w:pPr>
              <w:rPr>
                <w:rFonts w:ascii="宋体" w:hAnsi="宋体" w:cs="宋体"/>
                <w:szCs w:val="21"/>
                <w:lang w:val="zh-CN"/>
              </w:rPr>
            </w:pPr>
            <w:r w:rsidRPr="00C52A47">
              <w:rPr>
                <w:rFonts w:ascii="宋体" w:hAnsi="宋体" w:cs="Arial"/>
                <w:szCs w:val="20"/>
              </w:rPr>
              <w:t>1</w:t>
            </w:r>
          </w:p>
        </w:tc>
        <w:tc>
          <w:tcPr>
            <w:tcW w:w="2410" w:type="dxa"/>
            <w:hideMark/>
          </w:tcPr>
          <w:p w14:paraId="0184B7B0" w14:textId="5203E364" w:rsidR="00BD71D2" w:rsidRPr="00EE5F61" w:rsidRDefault="00BD71D2" w:rsidP="00B734D1">
            <w:pPr>
              <w:rPr>
                <w:rFonts w:ascii="宋体" w:hAnsi="宋体" w:cs="宋体"/>
                <w:szCs w:val="21"/>
                <w:lang w:val="zh-CN"/>
              </w:rPr>
            </w:pPr>
            <w:r w:rsidRPr="00C52A47">
              <w:rPr>
                <w:rFonts w:asciiTheme="minorEastAsia" w:hAnsiTheme="minorEastAsia" w:cs="Arial" w:hint="eastAsia"/>
                <w:szCs w:val="20"/>
              </w:rPr>
              <w:t>包商银行股份有限公司</w:t>
            </w:r>
          </w:p>
        </w:tc>
        <w:tc>
          <w:tcPr>
            <w:tcW w:w="4501" w:type="dxa"/>
            <w:hideMark/>
          </w:tcPr>
          <w:p w14:paraId="2E263953" w14:textId="77777777" w:rsidR="00BD71D2" w:rsidRPr="00C52A47" w:rsidRDefault="00BD71D2"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办公地址：内蒙古包头市钢铁大街6号</w:t>
            </w:r>
          </w:p>
          <w:p w14:paraId="0B71F002" w14:textId="77777777" w:rsidR="00BD71D2" w:rsidRPr="00C52A47" w:rsidRDefault="00BD71D2"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 xml:space="preserve"> 95352</w:t>
            </w:r>
          </w:p>
          <w:p w14:paraId="372054A9" w14:textId="27D194CC" w:rsidR="00BD71D2" w:rsidRPr="00DC652A" w:rsidRDefault="00BD71D2" w:rsidP="00B734D1">
            <w:pPr>
              <w:spacing w:line="400" w:lineRule="exact"/>
              <w:jc w:val="left"/>
              <w:rPr>
                <w:rFonts w:ascii="宋体" w:hAnsi="宋体" w:cs="宋体"/>
                <w:szCs w:val="21"/>
              </w:rPr>
            </w:pPr>
            <w:r w:rsidRPr="00C52A47">
              <w:rPr>
                <w:rFonts w:ascii="宋体" w:hAnsi="宋体" w:cs="Calibri" w:hint="eastAsia"/>
                <w:color w:val="000000"/>
                <w:szCs w:val="21"/>
              </w:rPr>
              <w:t>网站：</w:t>
            </w:r>
            <w:hyperlink r:id="rId11" w:history="1">
              <w:r w:rsidRPr="00C52A47">
                <w:rPr>
                  <w:rFonts w:ascii="宋体" w:hAnsi="宋体" w:cs="Calibri"/>
                  <w:color w:val="000000"/>
                  <w:szCs w:val="21"/>
                </w:rPr>
                <w:t>www.bsb.com.cn</w:t>
              </w:r>
            </w:hyperlink>
          </w:p>
        </w:tc>
      </w:tr>
      <w:tr w:rsidR="00BD71D2" w:rsidRPr="003B64E1" w14:paraId="042B6BFE" w14:textId="77777777" w:rsidTr="00AD07B0">
        <w:tc>
          <w:tcPr>
            <w:tcW w:w="850" w:type="dxa"/>
            <w:hideMark/>
          </w:tcPr>
          <w:p w14:paraId="73AC4C1D" w14:textId="2E462C47" w:rsidR="00BD71D2" w:rsidRPr="000E1AA8" w:rsidRDefault="00BD71D2" w:rsidP="00B734D1">
            <w:pPr>
              <w:rPr>
                <w:rFonts w:ascii="宋体" w:hAnsi="宋体" w:cs="宋体"/>
                <w:szCs w:val="21"/>
                <w:lang w:val="zh-CN"/>
              </w:rPr>
            </w:pPr>
            <w:r w:rsidRPr="00C52A47">
              <w:rPr>
                <w:rFonts w:ascii="宋体" w:hAnsi="宋体" w:cs="Arial"/>
                <w:szCs w:val="20"/>
              </w:rPr>
              <w:t>2</w:t>
            </w:r>
          </w:p>
        </w:tc>
        <w:tc>
          <w:tcPr>
            <w:tcW w:w="2410" w:type="dxa"/>
            <w:hideMark/>
          </w:tcPr>
          <w:p w14:paraId="33F0F44A" w14:textId="5AAFA969" w:rsidR="00BD71D2" w:rsidRPr="000E1AA8" w:rsidRDefault="00BD71D2">
            <w:pPr>
              <w:rPr>
                <w:rFonts w:ascii="宋体" w:hAnsi="宋体" w:cs="宋体"/>
                <w:szCs w:val="21"/>
                <w:lang w:val="zh-CN"/>
              </w:rPr>
            </w:pPr>
            <w:r w:rsidRPr="00C52A47">
              <w:rPr>
                <w:rFonts w:asciiTheme="minorEastAsia" w:hAnsiTheme="minorEastAsia" w:cs="Arial" w:hint="eastAsia"/>
                <w:szCs w:val="20"/>
              </w:rPr>
              <w:t>平安证券股份有限公司</w:t>
            </w:r>
          </w:p>
        </w:tc>
        <w:tc>
          <w:tcPr>
            <w:tcW w:w="4501" w:type="dxa"/>
            <w:hideMark/>
          </w:tcPr>
          <w:p w14:paraId="2AC09697" w14:textId="77777777" w:rsidR="00BD71D2" w:rsidRPr="00C52A47" w:rsidRDefault="00BD71D2"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14:paraId="395DFAB8" w14:textId="77777777" w:rsidR="00BD71D2" w:rsidRPr="00C52A47" w:rsidRDefault="00BD71D2"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075933F8" w14:textId="77CCF9E2" w:rsidR="00BD71D2" w:rsidRPr="00AD07B0" w:rsidRDefault="00BD71D2" w:rsidP="00F6391D">
            <w:pPr>
              <w:spacing w:line="400" w:lineRule="exact"/>
              <w:jc w:val="left"/>
              <w:rPr>
                <w:rFonts w:ascii="宋体" w:hAnsi="宋体" w:cs="宋体"/>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BD71D2" w:rsidRPr="000E1AA8" w14:paraId="06A6C9CC" w14:textId="77777777" w:rsidTr="00AD07B0">
        <w:tc>
          <w:tcPr>
            <w:tcW w:w="850" w:type="dxa"/>
          </w:tcPr>
          <w:p w14:paraId="10DA99E9" w14:textId="0D9B5029" w:rsidR="00BD71D2" w:rsidRPr="000E1AA8" w:rsidRDefault="00BD71D2" w:rsidP="00B734D1">
            <w:pPr>
              <w:rPr>
                <w:rFonts w:ascii="宋体" w:hAnsi="宋体" w:cs="宋体"/>
                <w:szCs w:val="21"/>
                <w:lang w:val="zh-CN"/>
              </w:rPr>
            </w:pPr>
            <w:r w:rsidRPr="00C52A47">
              <w:rPr>
                <w:rFonts w:ascii="宋体" w:hAnsi="宋体" w:cs="Arial"/>
                <w:szCs w:val="20"/>
              </w:rPr>
              <w:t>3</w:t>
            </w:r>
          </w:p>
        </w:tc>
        <w:tc>
          <w:tcPr>
            <w:tcW w:w="2410" w:type="dxa"/>
          </w:tcPr>
          <w:p w14:paraId="2D4F40AF" w14:textId="1A5EEE84" w:rsidR="00BD71D2" w:rsidRPr="000E1AA8" w:rsidRDefault="00BD71D2" w:rsidP="00B734D1">
            <w:pPr>
              <w:rPr>
                <w:rFonts w:ascii="宋体" w:hAnsi="宋体" w:cs="宋体"/>
                <w:szCs w:val="21"/>
                <w:lang w:val="zh-CN"/>
              </w:rPr>
            </w:pPr>
            <w:r w:rsidRPr="00C52A47">
              <w:rPr>
                <w:rFonts w:asciiTheme="minorEastAsia" w:hAnsiTheme="minorEastAsia" w:cs="Arial" w:hint="eastAsia"/>
                <w:szCs w:val="20"/>
              </w:rPr>
              <w:t>世纪证券有限责任公司</w:t>
            </w:r>
          </w:p>
        </w:tc>
        <w:tc>
          <w:tcPr>
            <w:tcW w:w="4501" w:type="dxa"/>
          </w:tcPr>
          <w:p w14:paraId="100354FB" w14:textId="77777777" w:rsidR="00BD71D2" w:rsidRPr="00C52A47" w:rsidRDefault="00BD71D2"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6ADFE79D" w14:textId="77777777" w:rsidR="00BD71D2" w:rsidRPr="00C52A47" w:rsidRDefault="00BD71D2"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042B27E9" w14:textId="296086F8" w:rsidR="00BD71D2" w:rsidRPr="00DC652A" w:rsidRDefault="00BD71D2" w:rsidP="00B734D1">
            <w:pPr>
              <w:spacing w:line="400" w:lineRule="exact"/>
              <w:jc w:val="left"/>
              <w:rPr>
                <w:rFonts w:ascii="宋体" w:hAnsi="宋体" w:cs="宋体"/>
                <w:szCs w:val="21"/>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2" w:history="1">
              <w:r w:rsidRPr="00C52A47">
                <w:rPr>
                  <w:rFonts w:ascii="宋体" w:hAnsi="宋体" w:cs="Calibri"/>
                  <w:color w:val="000000"/>
                  <w:szCs w:val="21"/>
                </w:rPr>
                <w:t>http://www.csco.com.cn</w:t>
              </w:r>
            </w:hyperlink>
          </w:p>
        </w:tc>
      </w:tr>
      <w:tr w:rsidR="00BD71D2" w:rsidRPr="000E1AA8" w14:paraId="07BC5DC3" w14:textId="77777777" w:rsidTr="00AD07B0">
        <w:tc>
          <w:tcPr>
            <w:tcW w:w="850" w:type="dxa"/>
          </w:tcPr>
          <w:p w14:paraId="47985AC5" w14:textId="7726B3BA" w:rsidR="00BD71D2" w:rsidRPr="000E1AA8" w:rsidRDefault="00BD71D2" w:rsidP="00B734D1">
            <w:pPr>
              <w:rPr>
                <w:rFonts w:ascii="宋体" w:hAnsi="宋体" w:cs="宋体"/>
                <w:szCs w:val="21"/>
                <w:lang w:val="zh-CN"/>
              </w:rPr>
            </w:pPr>
            <w:r>
              <w:rPr>
                <w:rFonts w:ascii="宋体" w:hAnsi="宋体" w:cs="Arial" w:hint="eastAsia"/>
              </w:rPr>
              <w:t>4</w:t>
            </w:r>
          </w:p>
        </w:tc>
        <w:tc>
          <w:tcPr>
            <w:tcW w:w="2410" w:type="dxa"/>
          </w:tcPr>
          <w:p w14:paraId="3ADF123B" w14:textId="22C9EC65" w:rsidR="00BD71D2" w:rsidRPr="000E1AA8" w:rsidRDefault="00BD71D2" w:rsidP="00B734D1">
            <w:pPr>
              <w:rPr>
                <w:rFonts w:ascii="宋体" w:hAnsi="宋体" w:cs="宋体"/>
                <w:szCs w:val="21"/>
                <w:lang w:val="zh-CN"/>
              </w:rPr>
            </w:pPr>
            <w:r w:rsidRPr="00A40A5E">
              <w:rPr>
                <w:rFonts w:ascii="宋体" w:hAnsi="宋体" w:cs="Calibri" w:hint="eastAsia"/>
                <w:color w:val="000000"/>
                <w:szCs w:val="21"/>
              </w:rPr>
              <w:t>华鑫证券有限责任公司</w:t>
            </w:r>
          </w:p>
        </w:tc>
        <w:tc>
          <w:tcPr>
            <w:tcW w:w="4501" w:type="dxa"/>
          </w:tcPr>
          <w:p w14:paraId="0991E289"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3CAC4E94"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5A5B9DAA" w14:textId="55FE97F9" w:rsidR="00BD71D2" w:rsidRPr="00DC652A" w:rsidRDefault="00BD71D2" w:rsidP="00B734D1">
            <w:pPr>
              <w:spacing w:line="400" w:lineRule="exact"/>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BD71D2" w:rsidRPr="000E1AA8" w14:paraId="73745557" w14:textId="77777777" w:rsidTr="00AD07B0">
        <w:tc>
          <w:tcPr>
            <w:tcW w:w="850" w:type="dxa"/>
          </w:tcPr>
          <w:p w14:paraId="6065B949" w14:textId="23191FBF" w:rsidR="00BD71D2" w:rsidRPr="000E1AA8" w:rsidRDefault="00BD71D2" w:rsidP="00B734D1">
            <w:pPr>
              <w:rPr>
                <w:rFonts w:ascii="宋体" w:hAnsi="宋体" w:cs="宋体"/>
                <w:szCs w:val="21"/>
                <w:lang w:val="zh-CN"/>
              </w:rPr>
            </w:pPr>
            <w:r>
              <w:rPr>
                <w:rFonts w:ascii="宋体" w:hAnsi="宋体" w:cs="Arial" w:hint="eastAsia"/>
              </w:rPr>
              <w:t>5</w:t>
            </w:r>
          </w:p>
        </w:tc>
        <w:tc>
          <w:tcPr>
            <w:tcW w:w="2410" w:type="dxa"/>
          </w:tcPr>
          <w:p w14:paraId="39820F3E" w14:textId="15E3B8A2" w:rsidR="00BD71D2" w:rsidRPr="000E1AA8" w:rsidRDefault="00BD71D2" w:rsidP="00B734D1">
            <w:pPr>
              <w:rPr>
                <w:rFonts w:ascii="宋体" w:hAnsi="宋体" w:cs="宋体"/>
                <w:szCs w:val="21"/>
                <w:lang w:val="zh-CN"/>
              </w:rPr>
            </w:pPr>
            <w:r w:rsidRPr="00A40A5E">
              <w:rPr>
                <w:rFonts w:ascii="宋体" w:hAnsi="宋体" w:cs="Calibri" w:hint="eastAsia"/>
                <w:color w:val="000000"/>
                <w:szCs w:val="21"/>
              </w:rPr>
              <w:t>长城证券股份有限公司</w:t>
            </w:r>
          </w:p>
        </w:tc>
        <w:tc>
          <w:tcPr>
            <w:tcW w:w="4501" w:type="dxa"/>
          </w:tcPr>
          <w:p w14:paraId="77A3DAD5"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640F176F"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17E62709" w14:textId="7A5E1EA5" w:rsidR="00BD71D2" w:rsidRPr="002A048E" w:rsidRDefault="00BD71D2" w:rsidP="00B734D1">
            <w:pPr>
              <w:spacing w:line="400" w:lineRule="exact"/>
              <w:jc w:val="left"/>
              <w:rPr>
                <w:rFonts w:ascii="宋体" w:hAnsi="宋体" w:cs="宋体"/>
                <w:szCs w:val="21"/>
              </w:rPr>
            </w:pPr>
            <w:r w:rsidRPr="00A40A5E">
              <w:rPr>
                <w:rFonts w:ascii="宋体" w:hAnsi="宋体" w:cs="Calibri"/>
                <w:color w:val="000000"/>
                <w:szCs w:val="21"/>
              </w:rPr>
              <w:t>网址：www.cgws.com</w:t>
            </w:r>
          </w:p>
        </w:tc>
      </w:tr>
      <w:tr w:rsidR="00BD71D2" w:rsidRPr="000E1AA8" w14:paraId="3FC2C49B" w14:textId="77777777" w:rsidTr="00AD07B0">
        <w:tc>
          <w:tcPr>
            <w:tcW w:w="850" w:type="dxa"/>
          </w:tcPr>
          <w:p w14:paraId="50FAD8F9" w14:textId="07CA91C3" w:rsidR="00BD71D2" w:rsidRPr="000E1AA8" w:rsidRDefault="00BD71D2" w:rsidP="00B734D1">
            <w:pPr>
              <w:rPr>
                <w:rFonts w:ascii="宋体" w:hAnsi="宋体" w:cs="宋体"/>
                <w:szCs w:val="21"/>
                <w:lang w:val="zh-CN"/>
              </w:rPr>
            </w:pPr>
            <w:r>
              <w:rPr>
                <w:rFonts w:ascii="宋体" w:hAnsi="宋体" w:cs="Arial" w:hint="eastAsia"/>
              </w:rPr>
              <w:lastRenderedPageBreak/>
              <w:t>6</w:t>
            </w:r>
          </w:p>
        </w:tc>
        <w:tc>
          <w:tcPr>
            <w:tcW w:w="2410" w:type="dxa"/>
          </w:tcPr>
          <w:p w14:paraId="4262B7BA" w14:textId="01469606" w:rsidR="00BD71D2" w:rsidRPr="000E1AA8" w:rsidRDefault="00BD71D2" w:rsidP="00B734D1">
            <w:pPr>
              <w:rPr>
                <w:rFonts w:ascii="宋体" w:hAnsi="宋体" w:cs="宋体"/>
                <w:szCs w:val="21"/>
                <w:lang w:val="zh-CN"/>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4501" w:type="dxa"/>
          </w:tcPr>
          <w:p w14:paraId="319BF01E" w14:textId="77777777" w:rsidR="00BD71D2" w:rsidRPr="008076EE" w:rsidRDefault="00BD71D2" w:rsidP="00B851B1">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14:paraId="46578870" w14:textId="77777777" w:rsidR="00BD71D2" w:rsidRPr="008076EE" w:rsidRDefault="00BD71D2" w:rsidP="00B851B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7957FE46" w14:textId="39A0F14D" w:rsidR="00BD71D2" w:rsidRPr="00DC652A" w:rsidRDefault="00BD71D2" w:rsidP="00B734D1">
            <w:pPr>
              <w:spacing w:line="400" w:lineRule="exact"/>
              <w:jc w:val="left"/>
              <w:rPr>
                <w:rFonts w:ascii="宋体" w:hAnsi="宋体" w:cs="宋体"/>
                <w:szCs w:val="21"/>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BD71D2" w:rsidRPr="000E1AA8" w14:paraId="4214FFB2" w14:textId="77777777" w:rsidTr="00AD07B0">
        <w:tc>
          <w:tcPr>
            <w:tcW w:w="850" w:type="dxa"/>
          </w:tcPr>
          <w:p w14:paraId="2DFD4DD8" w14:textId="6E55DA7B" w:rsidR="00BD71D2" w:rsidRPr="000E1AA8" w:rsidRDefault="00BD71D2" w:rsidP="00B734D1">
            <w:pPr>
              <w:rPr>
                <w:rFonts w:ascii="宋体" w:hAnsi="宋体" w:cs="宋体"/>
                <w:szCs w:val="21"/>
                <w:lang w:val="zh-CN"/>
              </w:rPr>
            </w:pPr>
            <w:r>
              <w:rPr>
                <w:rFonts w:ascii="宋体" w:hAnsi="宋体" w:cs="Arial" w:hint="eastAsia"/>
              </w:rPr>
              <w:t>7</w:t>
            </w:r>
          </w:p>
        </w:tc>
        <w:tc>
          <w:tcPr>
            <w:tcW w:w="2410" w:type="dxa"/>
          </w:tcPr>
          <w:p w14:paraId="69A021A5" w14:textId="6EAB93C5" w:rsidR="00BD71D2" w:rsidRPr="000E1AA8" w:rsidRDefault="00BD71D2" w:rsidP="00B734D1">
            <w:pPr>
              <w:rPr>
                <w:rFonts w:ascii="宋体" w:hAnsi="宋体" w:cs="宋体"/>
                <w:szCs w:val="21"/>
                <w:lang w:val="zh-CN"/>
              </w:rPr>
            </w:pPr>
            <w:r w:rsidRPr="00A40A5E">
              <w:rPr>
                <w:rFonts w:ascii="宋体" w:hAnsi="宋体" w:cs="Calibri" w:hint="eastAsia"/>
                <w:color w:val="000000"/>
                <w:szCs w:val="21"/>
              </w:rPr>
              <w:t>西藏东方财富证券股份有限公司</w:t>
            </w:r>
          </w:p>
        </w:tc>
        <w:tc>
          <w:tcPr>
            <w:tcW w:w="4501" w:type="dxa"/>
          </w:tcPr>
          <w:p w14:paraId="5A334BCF"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7CF0382F"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0038513" w14:textId="77E9DA18" w:rsidR="00BD71D2" w:rsidRPr="000E1AA8" w:rsidRDefault="00BD71D2" w:rsidP="00B734D1">
            <w:pPr>
              <w:spacing w:line="400" w:lineRule="exact"/>
              <w:jc w:val="left"/>
              <w:rPr>
                <w:rFonts w:ascii="宋体" w:hAnsi="宋体" w:cs="宋体"/>
                <w:szCs w:val="21"/>
                <w:lang w:val="zh-CN"/>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BD71D2" w:rsidRPr="000E1AA8" w14:paraId="72CD113D" w14:textId="77777777" w:rsidTr="00AD07B0">
        <w:tc>
          <w:tcPr>
            <w:tcW w:w="850" w:type="dxa"/>
          </w:tcPr>
          <w:p w14:paraId="3AA228AE" w14:textId="6160C620" w:rsidR="00BD71D2" w:rsidRPr="000E1AA8" w:rsidRDefault="00BD71D2" w:rsidP="00B734D1">
            <w:pPr>
              <w:rPr>
                <w:rFonts w:ascii="宋体" w:hAnsi="宋体" w:cs="宋体"/>
                <w:szCs w:val="21"/>
                <w:lang w:val="zh-CN"/>
              </w:rPr>
            </w:pPr>
            <w:r>
              <w:rPr>
                <w:rFonts w:ascii="宋体" w:hAnsi="宋体" w:cs="Arial" w:hint="eastAsia"/>
              </w:rPr>
              <w:t>8</w:t>
            </w:r>
          </w:p>
        </w:tc>
        <w:tc>
          <w:tcPr>
            <w:tcW w:w="2410" w:type="dxa"/>
          </w:tcPr>
          <w:p w14:paraId="79FF6CF4" w14:textId="589D99C2" w:rsidR="00BD71D2" w:rsidRPr="000E1AA8" w:rsidRDefault="00BD71D2" w:rsidP="00B734D1">
            <w:pPr>
              <w:rPr>
                <w:rFonts w:ascii="宋体" w:hAnsi="宋体" w:cs="宋体"/>
                <w:szCs w:val="21"/>
                <w:lang w:val="zh-CN"/>
              </w:rPr>
            </w:pPr>
            <w:r>
              <w:rPr>
                <w:rFonts w:asciiTheme="minorEastAsia" w:hAnsiTheme="minorEastAsia" w:cs="Arial" w:hint="eastAsia"/>
              </w:rPr>
              <w:t>光大证券股份有限公司</w:t>
            </w:r>
          </w:p>
        </w:tc>
        <w:tc>
          <w:tcPr>
            <w:tcW w:w="4501" w:type="dxa"/>
          </w:tcPr>
          <w:p w14:paraId="5C74AEDA" w14:textId="77777777" w:rsidR="00BD71D2" w:rsidRPr="008076EE" w:rsidRDefault="00BD71D2" w:rsidP="00B851B1">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0364CFDE" w14:textId="77777777" w:rsidR="00BD71D2" w:rsidRDefault="00BD71D2" w:rsidP="00B851B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7D2796B1" w14:textId="58BB267E" w:rsidR="00BD71D2" w:rsidRPr="00DC652A" w:rsidRDefault="00BD71D2" w:rsidP="00B734D1">
            <w:pPr>
              <w:rPr>
                <w:rFonts w:ascii="宋体" w:hAnsi="宋体" w:cs="宋体"/>
                <w:szCs w:val="21"/>
              </w:rPr>
            </w:pPr>
            <w:r w:rsidRPr="008076EE">
              <w:rPr>
                <w:rFonts w:ascii="宋体" w:hAnsi="宋体" w:cs="Calibri" w:hint="eastAsia"/>
                <w:color w:val="000000"/>
                <w:szCs w:val="21"/>
              </w:rPr>
              <w:t>网址：www.ebscn.com</w:t>
            </w:r>
          </w:p>
        </w:tc>
      </w:tr>
      <w:tr w:rsidR="00BD71D2" w:rsidRPr="000E1AA8" w14:paraId="0E8932FB" w14:textId="77777777" w:rsidTr="00AD07B0">
        <w:tc>
          <w:tcPr>
            <w:tcW w:w="850" w:type="dxa"/>
          </w:tcPr>
          <w:p w14:paraId="401B44A0" w14:textId="1EC08964" w:rsidR="00BD71D2" w:rsidRPr="000E1AA8" w:rsidRDefault="00BD71D2" w:rsidP="00B734D1">
            <w:pPr>
              <w:rPr>
                <w:rFonts w:ascii="宋体" w:hAnsi="宋体" w:cs="宋体"/>
                <w:szCs w:val="21"/>
                <w:lang w:val="zh-CN"/>
              </w:rPr>
            </w:pPr>
            <w:r>
              <w:rPr>
                <w:rFonts w:ascii="宋体" w:hAnsi="宋体" w:cs="Arial" w:hint="eastAsia"/>
              </w:rPr>
              <w:t>9</w:t>
            </w:r>
          </w:p>
        </w:tc>
        <w:tc>
          <w:tcPr>
            <w:tcW w:w="2410" w:type="dxa"/>
          </w:tcPr>
          <w:p w14:paraId="71248484" w14:textId="5B637E18" w:rsidR="00BD71D2" w:rsidRPr="000E1AA8" w:rsidRDefault="00BD71D2" w:rsidP="00B734D1">
            <w:pPr>
              <w:rPr>
                <w:rFonts w:ascii="宋体" w:hAnsi="宋体" w:cs="宋体"/>
                <w:szCs w:val="21"/>
                <w:lang w:val="zh-CN"/>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501" w:type="dxa"/>
          </w:tcPr>
          <w:p w14:paraId="701B2685"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5CA1A25E"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2354FD61" w14:textId="1386993D" w:rsidR="00BD71D2" w:rsidRPr="00DC652A" w:rsidRDefault="00BD71D2" w:rsidP="00B734D1">
            <w:pPr>
              <w:rPr>
                <w:rFonts w:ascii="宋体" w:hAnsi="宋体" w:cs="宋体"/>
                <w:szCs w:val="21"/>
              </w:rPr>
            </w:pPr>
            <w:r w:rsidRPr="00A40A5E">
              <w:rPr>
                <w:rFonts w:ascii="宋体" w:hAnsi="宋体" w:cs="Calibri" w:hint="eastAsia"/>
                <w:color w:val="000000"/>
                <w:szCs w:val="21"/>
              </w:rPr>
              <w:t>网址：www.jiyufund.com.cn</w:t>
            </w:r>
          </w:p>
        </w:tc>
      </w:tr>
      <w:tr w:rsidR="00BD71D2" w:rsidRPr="00B734D1" w14:paraId="798EAC58" w14:textId="77777777" w:rsidTr="00AD07B0">
        <w:tc>
          <w:tcPr>
            <w:tcW w:w="850" w:type="dxa"/>
          </w:tcPr>
          <w:p w14:paraId="40757843" w14:textId="2DB1770D" w:rsidR="00BD71D2" w:rsidRPr="000E1AA8" w:rsidRDefault="00BD71D2" w:rsidP="00B734D1">
            <w:pPr>
              <w:rPr>
                <w:rFonts w:ascii="宋体" w:hAnsi="宋体" w:cs="宋体"/>
                <w:szCs w:val="21"/>
                <w:lang w:val="zh-CN"/>
              </w:rPr>
            </w:pPr>
            <w:r>
              <w:rPr>
                <w:rFonts w:ascii="宋体" w:hAnsi="宋体" w:cs="Arial" w:hint="eastAsia"/>
              </w:rPr>
              <w:t>10</w:t>
            </w:r>
          </w:p>
        </w:tc>
        <w:tc>
          <w:tcPr>
            <w:tcW w:w="2410" w:type="dxa"/>
          </w:tcPr>
          <w:p w14:paraId="75937B34" w14:textId="0C3108EA" w:rsidR="00BD71D2" w:rsidRPr="000E1AA8" w:rsidRDefault="00BD71D2" w:rsidP="00B734D1">
            <w:pPr>
              <w:rPr>
                <w:rFonts w:ascii="宋体" w:hAnsi="宋体" w:cs="宋体"/>
                <w:szCs w:val="21"/>
                <w:lang w:val="zh-CN"/>
              </w:rPr>
            </w:pPr>
            <w:r>
              <w:rPr>
                <w:rFonts w:asciiTheme="minorEastAsia" w:hAnsiTheme="minorEastAsia" w:cs="Arial" w:hint="eastAsia"/>
              </w:rPr>
              <w:t>奕丰金融销售有限公司</w:t>
            </w:r>
          </w:p>
        </w:tc>
        <w:tc>
          <w:tcPr>
            <w:tcW w:w="4501" w:type="dxa"/>
          </w:tcPr>
          <w:p w14:paraId="65456BCC"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334569F8"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321F65BC" w14:textId="7CD8D55C" w:rsidR="00BD71D2" w:rsidRPr="00DC652A" w:rsidRDefault="00BD71D2" w:rsidP="00B734D1">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BD71D2" w:rsidRPr="003B64E1" w14:paraId="4BE98D20" w14:textId="77777777" w:rsidTr="00AD07B0">
        <w:tc>
          <w:tcPr>
            <w:tcW w:w="850" w:type="dxa"/>
          </w:tcPr>
          <w:p w14:paraId="71769E02" w14:textId="257E321E" w:rsidR="00BD71D2" w:rsidRDefault="00BD71D2" w:rsidP="00B734D1">
            <w:pPr>
              <w:rPr>
                <w:rFonts w:ascii="宋体" w:hAnsi="宋体" w:cs="宋体"/>
                <w:szCs w:val="21"/>
                <w:lang w:val="zh-CN"/>
              </w:rPr>
            </w:pPr>
            <w:r>
              <w:rPr>
                <w:rFonts w:ascii="宋体" w:hAnsi="宋体" w:cs="Arial" w:hint="eastAsia"/>
              </w:rPr>
              <w:t>11</w:t>
            </w:r>
          </w:p>
        </w:tc>
        <w:tc>
          <w:tcPr>
            <w:tcW w:w="2410" w:type="dxa"/>
          </w:tcPr>
          <w:p w14:paraId="6E989E3F" w14:textId="755580F0" w:rsidR="00BD71D2" w:rsidRPr="00EE5F61" w:rsidRDefault="00BD71D2" w:rsidP="00B734D1">
            <w:pPr>
              <w:rPr>
                <w:rFonts w:ascii="宋体" w:hAnsi="宋体" w:cs="宋体"/>
                <w:szCs w:val="21"/>
                <w:lang w:val="zh-CN"/>
              </w:rPr>
            </w:pPr>
            <w:r w:rsidRPr="00A40A5E">
              <w:rPr>
                <w:rFonts w:ascii="宋体" w:hAnsi="宋体" w:cs="Calibri" w:hint="eastAsia"/>
                <w:color w:val="000000"/>
                <w:szCs w:val="21"/>
              </w:rPr>
              <w:t>上海好买基金销售有限公司</w:t>
            </w:r>
          </w:p>
        </w:tc>
        <w:tc>
          <w:tcPr>
            <w:tcW w:w="4501" w:type="dxa"/>
          </w:tcPr>
          <w:p w14:paraId="55A29805"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59AEDDA5"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4D1F7C1F" w14:textId="31D7B17F" w:rsidR="00BD71D2" w:rsidRPr="00DC652A" w:rsidRDefault="00BD71D2" w:rsidP="00B734D1">
            <w:pPr>
              <w:widowControl/>
              <w:spacing w:line="360" w:lineRule="auto"/>
              <w:jc w:val="left"/>
              <w:rPr>
                <w:rFonts w:ascii="宋体" w:hAnsi="宋体" w:cs="宋体"/>
                <w:szCs w:val="21"/>
              </w:rPr>
            </w:pPr>
            <w:r w:rsidRPr="00A40A5E">
              <w:rPr>
                <w:rFonts w:ascii="宋体" w:hAnsi="宋体" w:cs="Calibri" w:hint="eastAsia"/>
                <w:color w:val="000000"/>
                <w:szCs w:val="21"/>
              </w:rPr>
              <w:t>公司网址：www.ehowbuy.com</w:t>
            </w:r>
          </w:p>
        </w:tc>
      </w:tr>
      <w:tr w:rsidR="00BD71D2" w:rsidRPr="00EE5F61" w14:paraId="4E5EC1B2" w14:textId="77777777" w:rsidTr="00AD07B0">
        <w:tc>
          <w:tcPr>
            <w:tcW w:w="850" w:type="dxa"/>
          </w:tcPr>
          <w:p w14:paraId="59D7D2A0" w14:textId="3AC125D6" w:rsidR="00BD71D2" w:rsidRDefault="00BD71D2" w:rsidP="00B734D1">
            <w:pPr>
              <w:rPr>
                <w:rFonts w:ascii="宋体" w:hAnsi="宋体" w:cs="宋体"/>
                <w:szCs w:val="21"/>
                <w:lang w:val="zh-CN"/>
              </w:rPr>
            </w:pPr>
            <w:r>
              <w:rPr>
                <w:rFonts w:ascii="宋体" w:hAnsi="宋体" w:cs="Arial" w:hint="eastAsia"/>
              </w:rPr>
              <w:t>12</w:t>
            </w:r>
          </w:p>
        </w:tc>
        <w:tc>
          <w:tcPr>
            <w:tcW w:w="2410" w:type="dxa"/>
          </w:tcPr>
          <w:p w14:paraId="47B82156" w14:textId="1ED54E46" w:rsidR="00BD71D2" w:rsidRPr="00EE5F61" w:rsidRDefault="00BD71D2" w:rsidP="00B734D1">
            <w:pPr>
              <w:rPr>
                <w:rFonts w:ascii="宋体" w:hAnsi="宋体" w:cs="宋体"/>
                <w:szCs w:val="21"/>
                <w:lang w:val="zh-CN"/>
              </w:rPr>
            </w:pPr>
            <w:r w:rsidRPr="00A40A5E">
              <w:rPr>
                <w:rFonts w:ascii="宋体" w:hAnsi="宋体" w:cs="Calibri" w:hint="eastAsia"/>
                <w:color w:val="000000"/>
                <w:szCs w:val="21"/>
              </w:rPr>
              <w:t>北京肯特瑞财富投资管理有限公司</w:t>
            </w:r>
          </w:p>
        </w:tc>
        <w:tc>
          <w:tcPr>
            <w:tcW w:w="4501" w:type="dxa"/>
          </w:tcPr>
          <w:p w14:paraId="58C134C3"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w:t>
            </w:r>
            <w:proofErr w:type="gramStart"/>
            <w:r w:rsidRPr="00A40A5E">
              <w:rPr>
                <w:rFonts w:ascii="宋体" w:hAnsi="宋体" w:cs="Calibri" w:hint="eastAsia"/>
                <w:color w:val="000000"/>
                <w:szCs w:val="21"/>
              </w:rPr>
              <w:t>海淀区显龙</w:t>
            </w:r>
            <w:proofErr w:type="gramEnd"/>
            <w:r w:rsidRPr="00A40A5E">
              <w:rPr>
                <w:rFonts w:ascii="宋体" w:hAnsi="宋体" w:cs="Calibri" w:hint="eastAsia"/>
                <w:color w:val="000000"/>
                <w:szCs w:val="21"/>
              </w:rPr>
              <w:t>山路19号1幢4层1座401</w:t>
            </w:r>
          </w:p>
          <w:p w14:paraId="0711F3FC"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14:paraId="6F2DE2B2" w14:textId="798C167B" w:rsidR="00BD71D2" w:rsidRPr="00DC652A" w:rsidRDefault="00BD71D2" w:rsidP="00B734D1">
            <w:pPr>
              <w:widowControl/>
              <w:spacing w:line="360" w:lineRule="auto"/>
              <w:jc w:val="left"/>
              <w:rPr>
                <w:rFonts w:ascii="宋体" w:hAnsi="宋体" w:cs="宋体"/>
                <w:szCs w:val="21"/>
              </w:rPr>
            </w:pPr>
            <w:r w:rsidRPr="00A40A5E">
              <w:rPr>
                <w:rFonts w:ascii="宋体" w:hAnsi="宋体" w:cs="Calibri" w:hint="eastAsia"/>
                <w:color w:val="000000"/>
                <w:szCs w:val="21"/>
              </w:rPr>
              <w:t>网址：http://kenterui.jd.com/</w:t>
            </w:r>
          </w:p>
        </w:tc>
      </w:tr>
      <w:tr w:rsidR="00BD71D2" w:rsidRPr="00EE5F61" w14:paraId="72338F14" w14:textId="77777777" w:rsidTr="00AD07B0">
        <w:tc>
          <w:tcPr>
            <w:tcW w:w="850" w:type="dxa"/>
          </w:tcPr>
          <w:p w14:paraId="2439AD65" w14:textId="0E475E5A" w:rsidR="00BD71D2" w:rsidRDefault="00BD71D2" w:rsidP="00B734D1">
            <w:pPr>
              <w:rPr>
                <w:rFonts w:ascii="宋体" w:hAnsi="宋体" w:cs="宋体"/>
                <w:szCs w:val="21"/>
                <w:lang w:val="zh-CN"/>
              </w:rPr>
            </w:pPr>
            <w:r>
              <w:rPr>
                <w:rFonts w:ascii="宋体" w:hAnsi="宋体" w:cs="Arial" w:hint="eastAsia"/>
              </w:rPr>
              <w:t>13</w:t>
            </w:r>
          </w:p>
        </w:tc>
        <w:tc>
          <w:tcPr>
            <w:tcW w:w="2410" w:type="dxa"/>
          </w:tcPr>
          <w:p w14:paraId="53BDCC77" w14:textId="62FB6B4D" w:rsidR="00BD71D2" w:rsidRPr="00EE5F61" w:rsidRDefault="00BD71D2" w:rsidP="00B734D1">
            <w:pPr>
              <w:rPr>
                <w:rFonts w:ascii="宋体" w:hAnsi="宋体" w:cs="宋体"/>
                <w:szCs w:val="21"/>
                <w:lang w:val="zh-CN"/>
              </w:rPr>
            </w:pPr>
            <w:r w:rsidRPr="00A40A5E">
              <w:rPr>
                <w:rFonts w:ascii="宋体" w:hAnsi="宋体" w:cs="Calibri" w:hint="eastAsia"/>
                <w:color w:val="000000"/>
                <w:szCs w:val="21"/>
              </w:rPr>
              <w:t>北京虹点基金销售有限公司</w:t>
            </w:r>
          </w:p>
        </w:tc>
        <w:tc>
          <w:tcPr>
            <w:tcW w:w="4501" w:type="dxa"/>
          </w:tcPr>
          <w:p w14:paraId="481F1BEA"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6C7EB892"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7BABEB9" w14:textId="0509AEE0" w:rsidR="00BD71D2" w:rsidRPr="00DC652A" w:rsidRDefault="00BD71D2" w:rsidP="00B734D1">
            <w:pPr>
              <w:widowControl/>
              <w:spacing w:line="360" w:lineRule="auto"/>
              <w:jc w:val="left"/>
              <w:rPr>
                <w:rFonts w:ascii="宋体" w:hAnsi="宋体" w:cs="宋体"/>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http://www.hongdianfund.com/</w:t>
            </w:r>
          </w:p>
        </w:tc>
      </w:tr>
      <w:tr w:rsidR="00BD71D2" w:rsidRPr="00EE5F61" w14:paraId="5FA7DB99" w14:textId="77777777" w:rsidTr="00AD07B0">
        <w:tc>
          <w:tcPr>
            <w:tcW w:w="850" w:type="dxa"/>
          </w:tcPr>
          <w:p w14:paraId="3F04E43B" w14:textId="5F86742E" w:rsidR="00BD71D2" w:rsidRDefault="00BD71D2" w:rsidP="00B734D1">
            <w:pPr>
              <w:rPr>
                <w:rFonts w:ascii="宋体" w:hAnsi="宋体" w:cs="宋体"/>
                <w:szCs w:val="21"/>
                <w:lang w:val="zh-CN"/>
              </w:rPr>
            </w:pPr>
            <w:r>
              <w:rPr>
                <w:rFonts w:ascii="宋体" w:hAnsi="宋体" w:cs="Arial" w:hint="eastAsia"/>
              </w:rPr>
              <w:lastRenderedPageBreak/>
              <w:t>14</w:t>
            </w:r>
          </w:p>
        </w:tc>
        <w:tc>
          <w:tcPr>
            <w:tcW w:w="2410" w:type="dxa"/>
          </w:tcPr>
          <w:p w14:paraId="39B48FEA" w14:textId="4423FA61" w:rsidR="00BD71D2" w:rsidRPr="00EE5F61" w:rsidRDefault="00BD71D2" w:rsidP="00B734D1">
            <w:pPr>
              <w:rPr>
                <w:rFonts w:ascii="宋体" w:hAnsi="宋体" w:cs="宋体"/>
                <w:szCs w:val="21"/>
                <w:lang w:val="zh-CN"/>
              </w:rPr>
            </w:pPr>
            <w:r w:rsidRPr="00A40A5E">
              <w:rPr>
                <w:rFonts w:ascii="宋体" w:hAnsi="宋体" w:cs="Calibri" w:hint="eastAsia"/>
                <w:color w:val="000000"/>
                <w:szCs w:val="21"/>
              </w:rPr>
              <w:t>蚂蚁（杭州）基金销售有限公司</w:t>
            </w:r>
          </w:p>
        </w:tc>
        <w:tc>
          <w:tcPr>
            <w:tcW w:w="4501" w:type="dxa"/>
          </w:tcPr>
          <w:p w14:paraId="34DC166E"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7A553946"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674BBD3E" w14:textId="0DB8C6B5" w:rsidR="00BD71D2" w:rsidRPr="00DC652A" w:rsidRDefault="00BD71D2" w:rsidP="00B734D1">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13" w:history="1">
              <w:r w:rsidRPr="00A40A5E">
                <w:rPr>
                  <w:rFonts w:ascii="宋体" w:hAnsi="宋体" w:cs="Calibri" w:hint="eastAsia"/>
                  <w:color w:val="000000"/>
                  <w:szCs w:val="21"/>
                </w:rPr>
                <w:t>www.fund123.cn</w:t>
              </w:r>
            </w:hyperlink>
          </w:p>
        </w:tc>
      </w:tr>
      <w:tr w:rsidR="00BD71D2" w:rsidRPr="003B64E1" w14:paraId="00C943AE" w14:textId="77777777" w:rsidTr="00AD07B0">
        <w:tc>
          <w:tcPr>
            <w:tcW w:w="850" w:type="dxa"/>
          </w:tcPr>
          <w:p w14:paraId="45A061E3" w14:textId="04ABC521" w:rsidR="00BD71D2" w:rsidRPr="00B734D1" w:rsidRDefault="00BD71D2" w:rsidP="00B734D1">
            <w:pPr>
              <w:rPr>
                <w:rFonts w:ascii="宋体" w:hAnsi="宋体" w:cs="宋体"/>
                <w:szCs w:val="21"/>
              </w:rPr>
            </w:pPr>
            <w:r>
              <w:rPr>
                <w:rFonts w:ascii="宋体" w:hAnsi="宋体" w:cs="Arial" w:hint="eastAsia"/>
              </w:rPr>
              <w:t>15</w:t>
            </w:r>
          </w:p>
        </w:tc>
        <w:tc>
          <w:tcPr>
            <w:tcW w:w="2410" w:type="dxa"/>
          </w:tcPr>
          <w:p w14:paraId="34D80B1F" w14:textId="4CB63F61" w:rsidR="00BD71D2" w:rsidRPr="003B64E1" w:rsidRDefault="00BD71D2" w:rsidP="00B734D1">
            <w:pPr>
              <w:rPr>
                <w:rFonts w:ascii="宋体" w:hAnsi="宋体" w:cs="宋体"/>
                <w:szCs w:val="21"/>
                <w:lang w:val="zh-CN"/>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01" w:type="dxa"/>
          </w:tcPr>
          <w:p w14:paraId="70F1C03A"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56859D3"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14A10854" w14:textId="74206C63" w:rsidR="00BD71D2" w:rsidRPr="00DC652A" w:rsidRDefault="00BD71D2" w:rsidP="00B734D1">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14" w:history="1">
              <w:r w:rsidRPr="00A40A5E">
                <w:rPr>
                  <w:rFonts w:cs="Calibri" w:hint="eastAsia"/>
                  <w:color w:val="000000"/>
                  <w:szCs w:val="21"/>
                </w:rPr>
                <w:t>www.5ifund.com</w:t>
              </w:r>
            </w:hyperlink>
          </w:p>
        </w:tc>
      </w:tr>
      <w:tr w:rsidR="00BD71D2" w:rsidRPr="00B734D1" w14:paraId="08CA5D87" w14:textId="77777777" w:rsidTr="00AD07B0">
        <w:tc>
          <w:tcPr>
            <w:tcW w:w="850" w:type="dxa"/>
          </w:tcPr>
          <w:p w14:paraId="4436106D" w14:textId="1AEAF5B2" w:rsidR="00BD71D2" w:rsidRPr="008B61E8" w:rsidRDefault="00BD71D2" w:rsidP="00B734D1">
            <w:pPr>
              <w:rPr>
                <w:rFonts w:ascii="宋体" w:hAnsi="宋体" w:cs="宋体"/>
                <w:szCs w:val="21"/>
              </w:rPr>
            </w:pPr>
            <w:r>
              <w:rPr>
                <w:rFonts w:ascii="宋体" w:hAnsi="宋体" w:cs="Arial" w:hint="eastAsia"/>
              </w:rPr>
              <w:t>16</w:t>
            </w:r>
          </w:p>
        </w:tc>
        <w:tc>
          <w:tcPr>
            <w:tcW w:w="2410" w:type="dxa"/>
          </w:tcPr>
          <w:p w14:paraId="6920F180" w14:textId="42E07E83" w:rsidR="00BD71D2" w:rsidRPr="00B734D1" w:rsidRDefault="00BD71D2" w:rsidP="00B734D1">
            <w:pPr>
              <w:rPr>
                <w:rFonts w:ascii="宋体" w:hAnsi="宋体" w:cs="宋体"/>
                <w:szCs w:val="21"/>
                <w:lang w:val="zh-CN"/>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4501" w:type="dxa"/>
          </w:tcPr>
          <w:p w14:paraId="32F218B6"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0CAAC155"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7754BC57" w14:textId="2C07EF1D" w:rsidR="00BD71D2" w:rsidRPr="00DC652A" w:rsidRDefault="00BD71D2" w:rsidP="00B734D1">
            <w:pPr>
              <w:widowControl/>
              <w:spacing w:line="360" w:lineRule="auto"/>
              <w:jc w:val="left"/>
              <w:rPr>
                <w:rFonts w:ascii="宋体" w:hAnsi="宋体" w:cs="宋体"/>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BD71D2" w:rsidRPr="00B734D1" w14:paraId="0D493691" w14:textId="77777777" w:rsidTr="00AD07B0">
        <w:tc>
          <w:tcPr>
            <w:tcW w:w="850" w:type="dxa"/>
          </w:tcPr>
          <w:p w14:paraId="2300E114" w14:textId="4CBF07BB" w:rsidR="00BD71D2" w:rsidRDefault="00BD71D2" w:rsidP="00B734D1">
            <w:pPr>
              <w:rPr>
                <w:rFonts w:ascii="宋体" w:hAnsi="宋体" w:cs="Arial"/>
              </w:rPr>
            </w:pPr>
            <w:r>
              <w:rPr>
                <w:rFonts w:ascii="宋体" w:hAnsi="宋体" w:cs="Arial" w:hint="eastAsia"/>
              </w:rPr>
              <w:t>17</w:t>
            </w:r>
          </w:p>
        </w:tc>
        <w:tc>
          <w:tcPr>
            <w:tcW w:w="2410" w:type="dxa"/>
          </w:tcPr>
          <w:p w14:paraId="73C78086" w14:textId="57986D78"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501" w:type="dxa"/>
          </w:tcPr>
          <w:p w14:paraId="0DAC7AF3"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2CF57466"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479A80BA" w14:textId="5F7F48C4"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BD71D2" w:rsidRPr="00B734D1" w14:paraId="6D95DC78" w14:textId="77777777" w:rsidTr="00AD07B0">
        <w:tc>
          <w:tcPr>
            <w:tcW w:w="850" w:type="dxa"/>
          </w:tcPr>
          <w:p w14:paraId="39985AF5" w14:textId="2937DAC3" w:rsidR="00BD71D2" w:rsidRDefault="00BD71D2" w:rsidP="00B734D1">
            <w:pPr>
              <w:rPr>
                <w:rFonts w:ascii="宋体" w:hAnsi="宋体" w:cs="Arial"/>
              </w:rPr>
            </w:pPr>
            <w:r>
              <w:rPr>
                <w:rFonts w:ascii="宋体" w:hAnsi="宋体" w:cs="Arial" w:hint="eastAsia"/>
              </w:rPr>
              <w:t>18</w:t>
            </w:r>
          </w:p>
        </w:tc>
        <w:tc>
          <w:tcPr>
            <w:tcW w:w="2410" w:type="dxa"/>
          </w:tcPr>
          <w:p w14:paraId="24E62B8B" w14:textId="5ED0255B" w:rsidR="00BD71D2" w:rsidRPr="00A40A5E" w:rsidRDefault="00BD71D2" w:rsidP="00B734D1">
            <w:pPr>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501" w:type="dxa"/>
          </w:tcPr>
          <w:p w14:paraId="72360EF0" w14:textId="7777777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1EE80932" w14:textId="7777777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2D21325D" w14:textId="46B58E51" w:rsidR="00BD71D2" w:rsidRPr="00A40A5E"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BD71D2" w:rsidRPr="00B734D1" w14:paraId="63C8F88F" w14:textId="77777777" w:rsidTr="00AD07B0">
        <w:tc>
          <w:tcPr>
            <w:tcW w:w="850" w:type="dxa"/>
          </w:tcPr>
          <w:p w14:paraId="123FFF32" w14:textId="2FF469AE" w:rsidR="00BD71D2" w:rsidRDefault="00BD71D2" w:rsidP="00B734D1">
            <w:pPr>
              <w:rPr>
                <w:rFonts w:ascii="宋体" w:hAnsi="宋体" w:cs="Arial"/>
              </w:rPr>
            </w:pPr>
            <w:r>
              <w:rPr>
                <w:rFonts w:ascii="宋体" w:hAnsi="宋体" w:cs="Arial" w:hint="eastAsia"/>
              </w:rPr>
              <w:t>19</w:t>
            </w:r>
          </w:p>
        </w:tc>
        <w:tc>
          <w:tcPr>
            <w:tcW w:w="2410" w:type="dxa"/>
          </w:tcPr>
          <w:p w14:paraId="3C2DD145" w14:textId="4E8708FC" w:rsidR="00BD71D2" w:rsidRPr="000659A8" w:rsidRDefault="00BD71D2" w:rsidP="00B734D1">
            <w:pPr>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501" w:type="dxa"/>
          </w:tcPr>
          <w:p w14:paraId="2D707E0B" w14:textId="7777777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4FA0454F" w14:textId="7777777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44C20F12" w14:textId="528FD552"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5" w:history="1">
              <w:r w:rsidRPr="000659A8">
                <w:rPr>
                  <w:rFonts w:ascii="宋体" w:hAnsi="宋体" w:cs="Calibri"/>
                  <w:color w:val="000000"/>
                  <w:szCs w:val="21"/>
                </w:rPr>
                <w:t>www.yingmi.cn</w:t>
              </w:r>
            </w:hyperlink>
          </w:p>
        </w:tc>
      </w:tr>
      <w:tr w:rsidR="00BD71D2" w:rsidRPr="00B734D1" w14:paraId="4A3FCECB" w14:textId="77777777" w:rsidTr="00AD07B0">
        <w:tc>
          <w:tcPr>
            <w:tcW w:w="850" w:type="dxa"/>
          </w:tcPr>
          <w:p w14:paraId="1AB0CFA6" w14:textId="0CED29D3" w:rsidR="00BD71D2" w:rsidRDefault="00BD71D2" w:rsidP="00B734D1">
            <w:pPr>
              <w:rPr>
                <w:rFonts w:ascii="宋体" w:hAnsi="宋体" w:cs="Arial"/>
              </w:rPr>
            </w:pPr>
            <w:r>
              <w:rPr>
                <w:rFonts w:ascii="宋体" w:hAnsi="宋体" w:cs="Arial" w:hint="eastAsia"/>
              </w:rPr>
              <w:t>20</w:t>
            </w:r>
          </w:p>
        </w:tc>
        <w:tc>
          <w:tcPr>
            <w:tcW w:w="2410" w:type="dxa"/>
          </w:tcPr>
          <w:p w14:paraId="0C1AE2F5" w14:textId="016A4299" w:rsidR="00BD71D2" w:rsidRPr="000659A8" w:rsidRDefault="00BD71D2" w:rsidP="00B734D1">
            <w:pPr>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4501" w:type="dxa"/>
          </w:tcPr>
          <w:p w14:paraId="64898ADF" w14:textId="7777777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0BA17C0F" w14:textId="7777777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7E8187B3" w14:textId="4D2111BB"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BD71D2" w:rsidRPr="00B734D1" w14:paraId="602EC58B" w14:textId="77777777" w:rsidTr="00AD07B0">
        <w:tc>
          <w:tcPr>
            <w:tcW w:w="850" w:type="dxa"/>
          </w:tcPr>
          <w:p w14:paraId="6AA8F2CD" w14:textId="7D5D5ECD" w:rsidR="00BD71D2" w:rsidRDefault="00BD71D2" w:rsidP="00B734D1">
            <w:pPr>
              <w:rPr>
                <w:rFonts w:ascii="宋体" w:hAnsi="宋体" w:cs="Arial"/>
              </w:rPr>
            </w:pPr>
            <w:r>
              <w:rPr>
                <w:rFonts w:ascii="宋体" w:hAnsi="宋体" w:cs="Arial" w:hint="eastAsia"/>
              </w:rPr>
              <w:t>21</w:t>
            </w:r>
          </w:p>
        </w:tc>
        <w:tc>
          <w:tcPr>
            <w:tcW w:w="2410" w:type="dxa"/>
          </w:tcPr>
          <w:p w14:paraId="6E779BEE" w14:textId="020AE19A" w:rsidR="00BD71D2" w:rsidRPr="000659A8" w:rsidRDefault="00BD71D2" w:rsidP="00B734D1">
            <w:pPr>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501" w:type="dxa"/>
          </w:tcPr>
          <w:p w14:paraId="767D7F79"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47903D72"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4006-802-123</w:t>
            </w:r>
          </w:p>
          <w:p w14:paraId="7DA5E428" w14:textId="03920BD2" w:rsidR="00BD71D2" w:rsidRPr="000659A8"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6" w:history="1">
              <w:r w:rsidRPr="00A40A5E">
                <w:rPr>
                  <w:rStyle w:val="af2"/>
                  <w:rFonts w:ascii="宋体" w:hAnsi="宋体" w:cs="Calibri" w:hint="eastAsia"/>
                  <w:szCs w:val="21"/>
                </w:rPr>
                <w:t>www.zhixin-inv.com</w:t>
              </w:r>
            </w:hyperlink>
          </w:p>
        </w:tc>
      </w:tr>
      <w:tr w:rsidR="00BD71D2" w:rsidRPr="00B734D1" w14:paraId="06048266" w14:textId="77777777" w:rsidTr="00AD07B0">
        <w:tc>
          <w:tcPr>
            <w:tcW w:w="850" w:type="dxa"/>
          </w:tcPr>
          <w:p w14:paraId="46B09B83" w14:textId="760B3973" w:rsidR="00BD71D2" w:rsidRDefault="00BD71D2" w:rsidP="00B734D1">
            <w:pPr>
              <w:rPr>
                <w:rFonts w:ascii="宋体" w:hAnsi="宋体" w:cs="Arial"/>
              </w:rPr>
            </w:pPr>
            <w:r>
              <w:rPr>
                <w:rFonts w:ascii="宋体" w:hAnsi="宋体" w:cs="Arial" w:hint="eastAsia"/>
              </w:rPr>
              <w:lastRenderedPageBreak/>
              <w:t>22</w:t>
            </w:r>
          </w:p>
        </w:tc>
        <w:tc>
          <w:tcPr>
            <w:tcW w:w="2410" w:type="dxa"/>
          </w:tcPr>
          <w:p w14:paraId="004AC2CA" w14:textId="27A7EC09"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501" w:type="dxa"/>
          </w:tcPr>
          <w:p w14:paraId="7016E777"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39BAA409"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4F1F7CD3" w14:textId="4833C503"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BD71D2" w:rsidRPr="00B734D1" w14:paraId="14EA3CDC" w14:textId="77777777" w:rsidTr="00AD07B0">
        <w:tc>
          <w:tcPr>
            <w:tcW w:w="850" w:type="dxa"/>
          </w:tcPr>
          <w:p w14:paraId="3F9E923A" w14:textId="792D7AB1" w:rsidR="00BD71D2" w:rsidRDefault="00BD71D2" w:rsidP="00B734D1">
            <w:pPr>
              <w:rPr>
                <w:rFonts w:ascii="宋体" w:hAnsi="宋体" w:cs="Arial"/>
              </w:rPr>
            </w:pPr>
            <w:r>
              <w:rPr>
                <w:rFonts w:ascii="宋体" w:hAnsi="宋体" w:cs="Arial" w:hint="eastAsia"/>
              </w:rPr>
              <w:t>23</w:t>
            </w:r>
          </w:p>
        </w:tc>
        <w:tc>
          <w:tcPr>
            <w:tcW w:w="2410" w:type="dxa"/>
          </w:tcPr>
          <w:p w14:paraId="415C888C" w14:textId="60C8D009" w:rsidR="00BD71D2" w:rsidRPr="00A40A5E" w:rsidRDefault="00BD71D2" w:rsidP="00B734D1">
            <w:pPr>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501" w:type="dxa"/>
          </w:tcPr>
          <w:p w14:paraId="12E1CD27" w14:textId="7777777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7B880983" w14:textId="7777777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15EF35A8" w14:textId="2CE1D735" w:rsidR="00BD71D2" w:rsidRPr="00A40A5E"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BD71D2" w:rsidRPr="00B734D1" w14:paraId="25890136" w14:textId="77777777" w:rsidTr="00AD07B0">
        <w:tc>
          <w:tcPr>
            <w:tcW w:w="850" w:type="dxa"/>
          </w:tcPr>
          <w:p w14:paraId="101ABAE2" w14:textId="14002912" w:rsidR="00BD71D2" w:rsidRDefault="00BD71D2" w:rsidP="00B734D1">
            <w:pPr>
              <w:rPr>
                <w:rFonts w:ascii="宋体" w:hAnsi="宋体" w:cs="Arial"/>
              </w:rPr>
            </w:pPr>
            <w:r>
              <w:rPr>
                <w:rFonts w:ascii="宋体" w:hAnsi="宋体" w:cs="Arial" w:hint="eastAsia"/>
              </w:rPr>
              <w:t>24</w:t>
            </w:r>
          </w:p>
        </w:tc>
        <w:tc>
          <w:tcPr>
            <w:tcW w:w="2410" w:type="dxa"/>
          </w:tcPr>
          <w:p w14:paraId="6C802DC4" w14:textId="653450B5" w:rsidR="00BD71D2" w:rsidRPr="000659A8" w:rsidRDefault="00BD71D2" w:rsidP="00B734D1">
            <w:pPr>
              <w:rPr>
                <w:rFonts w:ascii="宋体" w:hAnsi="宋体" w:cs="Calibri"/>
                <w:color w:val="000000"/>
                <w:szCs w:val="21"/>
              </w:rPr>
            </w:pPr>
            <w:proofErr w:type="gramStart"/>
            <w:r w:rsidRPr="000659A8">
              <w:rPr>
                <w:rFonts w:ascii="宋体" w:hAnsi="宋体" w:cs="Calibri" w:hint="eastAsia"/>
                <w:color w:val="000000"/>
                <w:szCs w:val="21"/>
              </w:rPr>
              <w:t>泰诚财富</w:t>
            </w:r>
            <w:proofErr w:type="gramEnd"/>
            <w:r w:rsidRPr="000659A8">
              <w:rPr>
                <w:rFonts w:ascii="宋体" w:hAnsi="宋体" w:cs="Calibri" w:hint="eastAsia"/>
                <w:color w:val="000000"/>
                <w:szCs w:val="21"/>
              </w:rPr>
              <w:t>基金销售（大连）有限公司</w:t>
            </w:r>
          </w:p>
        </w:tc>
        <w:tc>
          <w:tcPr>
            <w:tcW w:w="4501" w:type="dxa"/>
          </w:tcPr>
          <w:p w14:paraId="2309204C" w14:textId="77777777" w:rsidR="00BD71D2" w:rsidRPr="000659A8" w:rsidRDefault="00BD71D2" w:rsidP="00B851B1">
            <w:pPr>
              <w:tabs>
                <w:tab w:val="num"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注册（办公）地址：辽宁省大连市沙河口区星海中龙园3号</w:t>
            </w:r>
          </w:p>
          <w:p w14:paraId="3028D6B5" w14:textId="7777777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客户服务电话：4006411999</w:t>
            </w:r>
          </w:p>
          <w:p w14:paraId="0C68A4DA" w14:textId="29C1A217" w:rsidR="00BD71D2" w:rsidRPr="000659A8" w:rsidRDefault="00BD71D2"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7" w:history="1">
              <w:r w:rsidRPr="000659A8">
                <w:rPr>
                  <w:rFonts w:ascii="宋体" w:hAnsi="宋体" w:cs="Calibri"/>
                  <w:color w:val="000000"/>
                  <w:szCs w:val="21"/>
                </w:rPr>
                <w:t>www.taichengcaifu.com</w:t>
              </w:r>
            </w:hyperlink>
          </w:p>
        </w:tc>
      </w:tr>
      <w:tr w:rsidR="00BD71D2" w:rsidRPr="00B734D1" w14:paraId="0F35983A" w14:textId="77777777" w:rsidTr="00AD07B0">
        <w:tc>
          <w:tcPr>
            <w:tcW w:w="850" w:type="dxa"/>
          </w:tcPr>
          <w:p w14:paraId="3907E6F7" w14:textId="161D9249" w:rsidR="00BD71D2" w:rsidRDefault="00BD71D2" w:rsidP="00B734D1">
            <w:pPr>
              <w:rPr>
                <w:rFonts w:ascii="宋体" w:hAnsi="宋体" w:cs="Arial"/>
              </w:rPr>
            </w:pPr>
            <w:r>
              <w:rPr>
                <w:rFonts w:ascii="宋体" w:hAnsi="宋体" w:cs="Arial" w:hint="eastAsia"/>
              </w:rPr>
              <w:t>25</w:t>
            </w:r>
          </w:p>
        </w:tc>
        <w:tc>
          <w:tcPr>
            <w:tcW w:w="2410" w:type="dxa"/>
          </w:tcPr>
          <w:p w14:paraId="7F346A71" w14:textId="0781AA41" w:rsidR="00BD71D2" w:rsidRPr="000659A8" w:rsidRDefault="00BD71D2" w:rsidP="00B734D1">
            <w:pPr>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501" w:type="dxa"/>
          </w:tcPr>
          <w:p w14:paraId="146D27C7"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3A9BBE8E"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18E473A7" w14:textId="03EA2F72" w:rsidR="00BD71D2" w:rsidRPr="000659A8" w:rsidRDefault="00BD71D2" w:rsidP="00B851B1">
            <w:pPr>
              <w:tabs>
                <w:tab w:val="num"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8" w:history="1">
              <w:r w:rsidRPr="000659A8">
                <w:rPr>
                  <w:rFonts w:ascii="宋体" w:hAnsi="宋体" w:cs="Calibri"/>
                  <w:color w:val="000000"/>
                  <w:szCs w:val="21"/>
                </w:rPr>
                <w:t>www.jianfortune.com</w:t>
              </w:r>
            </w:hyperlink>
          </w:p>
        </w:tc>
      </w:tr>
      <w:tr w:rsidR="00BD71D2" w:rsidRPr="00B734D1" w14:paraId="795D531E" w14:textId="77777777" w:rsidTr="00AD07B0">
        <w:tc>
          <w:tcPr>
            <w:tcW w:w="850" w:type="dxa"/>
          </w:tcPr>
          <w:p w14:paraId="29B55E2C" w14:textId="0C4A9459" w:rsidR="00BD71D2" w:rsidRDefault="00BD71D2" w:rsidP="00B734D1">
            <w:pPr>
              <w:rPr>
                <w:rFonts w:ascii="宋体" w:hAnsi="宋体" w:cs="Arial"/>
              </w:rPr>
            </w:pPr>
            <w:r>
              <w:rPr>
                <w:rFonts w:ascii="宋体" w:hAnsi="宋体" w:cs="Arial" w:hint="eastAsia"/>
              </w:rPr>
              <w:t>26</w:t>
            </w:r>
          </w:p>
        </w:tc>
        <w:tc>
          <w:tcPr>
            <w:tcW w:w="2410" w:type="dxa"/>
          </w:tcPr>
          <w:p w14:paraId="2DEA77E8" w14:textId="2429C3C5" w:rsidR="00BD71D2" w:rsidRPr="000659A8" w:rsidRDefault="00BD71D2" w:rsidP="00B734D1">
            <w:pPr>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01" w:type="dxa"/>
          </w:tcPr>
          <w:p w14:paraId="71482133"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772E8A0D"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1706C26B" w14:textId="4F72FD8C"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BD71D2" w:rsidRPr="00B734D1" w14:paraId="4D5007FE" w14:textId="77777777" w:rsidTr="00AD07B0">
        <w:tc>
          <w:tcPr>
            <w:tcW w:w="850" w:type="dxa"/>
          </w:tcPr>
          <w:p w14:paraId="06199444" w14:textId="124F818E" w:rsidR="00BD71D2" w:rsidRDefault="00BD71D2" w:rsidP="00B734D1">
            <w:pPr>
              <w:rPr>
                <w:rFonts w:ascii="宋体" w:hAnsi="宋体" w:cs="Arial"/>
              </w:rPr>
            </w:pPr>
            <w:r>
              <w:rPr>
                <w:rFonts w:ascii="宋体" w:hAnsi="宋体" w:cs="Arial" w:hint="eastAsia"/>
              </w:rPr>
              <w:t>27</w:t>
            </w:r>
          </w:p>
        </w:tc>
        <w:tc>
          <w:tcPr>
            <w:tcW w:w="2410" w:type="dxa"/>
          </w:tcPr>
          <w:p w14:paraId="1E59ACFA" w14:textId="0F29D5BE" w:rsidR="00BD71D2" w:rsidRDefault="00BD71D2" w:rsidP="00B734D1">
            <w:pPr>
              <w:rPr>
                <w:rFonts w:ascii="宋体" w:hAnsi="宋体" w:cs="Calibri"/>
                <w:color w:val="000000"/>
                <w:szCs w:val="21"/>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4501" w:type="dxa"/>
          </w:tcPr>
          <w:p w14:paraId="52F9937E"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4B9C2ED3"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714DB61A" w14:textId="41BD3DA1"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BD71D2" w:rsidRPr="00B734D1" w14:paraId="472C6936" w14:textId="77777777" w:rsidTr="00AD07B0">
        <w:tc>
          <w:tcPr>
            <w:tcW w:w="850" w:type="dxa"/>
          </w:tcPr>
          <w:p w14:paraId="0325E61B" w14:textId="0DCD1D34" w:rsidR="00BD71D2" w:rsidRDefault="00BD71D2" w:rsidP="00B734D1">
            <w:pPr>
              <w:rPr>
                <w:rFonts w:ascii="宋体" w:hAnsi="宋体" w:cs="Arial"/>
              </w:rPr>
            </w:pPr>
            <w:r>
              <w:rPr>
                <w:rFonts w:ascii="宋体" w:hAnsi="宋体" w:hint="eastAsia"/>
                <w:color w:val="000000"/>
              </w:rPr>
              <w:t>28</w:t>
            </w:r>
          </w:p>
        </w:tc>
        <w:tc>
          <w:tcPr>
            <w:tcW w:w="2410" w:type="dxa"/>
          </w:tcPr>
          <w:p w14:paraId="5FF952C1" w14:textId="10E60C8A" w:rsidR="00BD71D2" w:rsidRPr="000659A8" w:rsidRDefault="00BD71D2" w:rsidP="00B734D1">
            <w:pPr>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4501" w:type="dxa"/>
          </w:tcPr>
          <w:p w14:paraId="647BC9E5"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7BFD4622"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7AE891C0" w14:textId="3E786E6D"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BD71D2" w:rsidRPr="00B734D1" w14:paraId="41B647F8" w14:textId="77777777" w:rsidTr="00AD07B0">
        <w:tc>
          <w:tcPr>
            <w:tcW w:w="850" w:type="dxa"/>
          </w:tcPr>
          <w:p w14:paraId="349AB604" w14:textId="08F3D5C1" w:rsidR="00BD71D2" w:rsidRDefault="00BD71D2" w:rsidP="00B734D1">
            <w:pPr>
              <w:rPr>
                <w:rFonts w:ascii="宋体" w:hAnsi="宋体"/>
                <w:color w:val="000000"/>
              </w:rPr>
            </w:pPr>
            <w:r>
              <w:rPr>
                <w:rFonts w:ascii="宋体" w:hAnsi="宋体" w:hint="eastAsia"/>
                <w:color w:val="000000"/>
              </w:rPr>
              <w:t>29</w:t>
            </w:r>
          </w:p>
        </w:tc>
        <w:tc>
          <w:tcPr>
            <w:tcW w:w="2410" w:type="dxa"/>
          </w:tcPr>
          <w:p w14:paraId="2E457DF6" w14:textId="0D5C0CBB" w:rsidR="00BD71D2" w:rsidRPr="000659A8" w:rsidRDefault="00BD71D2" w:rsidP="00B734D1">
            <w:pPr>
              <w:rPr>
                <w:rFonts w:ascii="宋体" w:hAnsi="宋体" w:cs="Calibri"/>
                <w:color w:val="000000"/>
                <w:szCs w:val="21"/>
              </w:rPr>
            </w:pPr>
            <w:proofErr w:type="gramStart"/>
            <w:r w:rsidRPr="000659A8">
              <w:rPr>
                <w:rFonts w:ascii="宋体" w:hAnsi="宋体" w:cs="Calibri" w:hint="eastAsia"/>
                <w:color w:val="000000"/>
                <w:szCs w:val="21"/>
              </w:rPr>
              <w:t>扬州国</w:t>
            </w:r>
            <w:proofErr w:type="gramEnd"/>
            <w:r w:rsidRPr="000659A8">
              <w:rPr>
                <w:rFonts w:ascii="宋体" w:hAnsi="宋体" w:cs="Calibri" w:hint="eastAsia"/>
                <w:color w:val="000000"/>
                <w:szCs w:val="21"/>
              </w:rPr>
              <w:t>信嘉利基金销售有限公司</w:t>
            </w:r>
          </w:p>
        </w:tc>
        <w:tc>
          <w:tcPr>
            <w:tcW w:w="4501" w:type="dxa"/>
          </w:tcPr>
          <w:p w14:paraId="1F611D94"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地址：扬州市广陵新城信息产业基</w:t>
            </w:r>
            <w:r w:rsidRPr="000659A8">
              <w:rPr>
                <w:rFonts w:ascii="宋体" w:hAnsi="宋体" w:cs="Calibri" w:hint="eastAsia"/>
                <w:color w:val="000000"/>
                <w:szCs w:val="21"/>
              </w:rPr>
              <w:lastRenderedPageBreak/>
              <w:t>地</w:t>
            </w:r>
            <w:r w:rsidRPr="000659A8">
              <w:rPr>
                <w:rFonts w:ascii="宋体" w:hAnsi="宋体" w:cs="Calibri"/>
                <w:color w:val="000000"/>
                <w:szCs w:val="21"/>
              </w:rPr>
              <w:t>3</w:t>
            </w:r>
            <w:r w:rsidRPr="000659A8">
              <w:rPr>
                <w:rFonts w:ascii="宋体" w:hAnsi="宋体" w:cs="Calibri" w:hint="eastAsia"/>
                <w:color w:val="000000"/>
                <w:szCs w:val="21"/>
              </w:rPr>
              <w:t>期</w:t>
            </w:r>
            <w:r w:rsidRPr="000659A8">
              <w:rPr>
                <w:rFonts w:ascii="宋体" w:hAnsi="宋体" w:cs="Calibri"/>
                <w:color w:val="000000"/>
                <w:szCs w:val="21"/>
              </w:rPr>
              <w:t>20B</w:t>
            </w:r>
            <w:r w:rsidRPr="000659A8">
              <w:rPr>
                <w:rFonts w:ascii="宋体" w:hAnsi="宋体" w:cs="Calibri" w:hint="eastAsia"/>
                <w:color w:val="000000"/>
                <w:szCs w:val="21"/>
              </w:rPr>
              <w:t>栋</w:t>
            </w:r>
          </w:p>
          <w:p w14:paraId="6BB880B8"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400 021 6088</w:t>
            </w:r>
          </w:p>
          <w:p w14:paraId="3AFE1D49" w14:textId="202EF766"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www.gxjlcn.com</w:t>
            </w:r>
          </w:p>
        </w:tc>
      </w:tr>
      <w:tr w:rsidR="00BD71D2" w:rsidRPr="00B734D1" w14:paraId="451530C4" w14:textId="77777777" w:rsidTr="00AD07B0">
        <w:tc>
          <w:tcPr>
            <w:tcW w:w="850" w:type="dxa"/>
          </w:tcPr>
          <w:p w14:paraId="51164056" w14:textId="58FCA392" w:rsidR="00BD71D2" w:rsidRDefault="00BD71D2" w:rsidP="00B734D1">
            <w:pPr>
              <w:rPr>
                <w:rFonts w:ascii="宋体" w:hAnsi="宋体"/>
                <w:color w:val="000000"/>
              </w:rPr>
            </w:pPr>
            <w:r>
              <w:rPr>
                <w:rFonts w:ascii="宋体" w:hAnsi="宋体" w:hint="eastAsia"/>
                <w:color w:val="000000"/>
              </w:rPr>
              <w:lastRenderedPageBreak/>
              <w:t>30</w:t>
            </w:r>
          </w:p>
        </w:tc>
        <w:tc>
          <w:tcPr>
            <w:tcW w:w="2410" w:type="dxa"/>
          </w:tcPr>
          <w:p w14:paraId="5DAEF6A3" w14:textId="6F1C061B" w:rsidR="00BD71D2" w:rsidRPr="000659A8" w:rsidRDefault="00BD71D2" w:rsidP="00B734D1">
            <w:pPr>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4501" w:type="dxa"/>
          </w:tcPr>
          <w:p w14:paraId="2123337F"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5E7B4203"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39A053BE"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19" w:history="1">
              <w:r w:rsidRPr="000659A8">
                <w:rPr>
                  <w:rFonts w:ascii="宋体" w:hAnsi="宋体" w:cs="Calibri"/>
                  <w:color w:val="000000"/>
                  <w:szCs w:val="21"/>
                </w:rPr>
                <w:t>www.zlfund.cn</w:t>
              </w:r>
            </w:hyperlink>
          </w:p>
          <w:p w14:paraId="1C38AB6D" w14:textId="56B97404"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20" w:history="1">
              <w:r w:rsidRPr="000659A8">
                <w:rPr>
                  <w:rFonts w:ascii="宋体" w:hAnsi="宋体" w:cs="Calibri"/>
                  <w:color w:val="000000"/>
                  <w:szCs w:val="21"/>
                </w:rPr>
                <w:t>www.jjmmw.com</w:t>
              </w:r>
            </w:hyperlink>
          </w:p>
        </w:tc>
      </w:tr>
      <w:tr w:rsidR="00BD71D2" w:rsidRPr="00B734D1" w14:paraId="287BAF89" w14:textId="77777777" w:rsidTr="00AD07B0">
        <w:tc>
          <w:tcPr>
            <w:tcW w:w="850" w:type="dxa"/>
          </w:tcPr>
          <w:p w14:paraId="6AE71857" w14:textId="2C09DC2F" w:rsidR="00BD71D2" w:rsidRDefault="00BD71D2" w:rsidP="00B734D1">
            <w:pPr>
              <w:rPr>
                <w:rFonts w:ascii="宋体" w:hAnsi="宋体"/>
                <w:color w:val="000000"/>
              </w:rPr>
            </w:pPr>
            <w:r>
              <w:rPr>
                <w:rFonts w:ascii="宋体" w:hAnsi="宋体" w:cs="宋体" w:hint="eastAsia"/>
              </w:rPr>
              <w:t>31</w:t>
            </w:r>
          </w:p>
        </w:tc>
        <w:tc>
          <w:tcPr>
            <w:tcW w:w="2410" w:type="dxa"/>
          </w:tcPr>
          <w:p w14:paraId="3E9DAFE6" w14:textId="1150C082" w:rsidR="00BD71D2" w:rsidRPr="000659A8" w:rsidRDefault="00BD71D2" w:rsidP="00B734D1">
            <w:pPr>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4501" w:type="dxa"/>
          </w:tcPr>
          <w:p w14:paraId="61F5EF00"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32DEC08C"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4271F2C8" w14:textId="268D83C4"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1" w:history="1">
              <w:r w:rsidRPr="000659A8">
                <w:rPr>
                  <w:rFonts w:ascii="宋体" w:hAnsi="宋体" w:cs="Calibri"/>
                  <w:color w:val="000000"/>
                  <w:szCs w:val="21"/>
                </w:rPr>
                <w:t>http://danjuanapp.com/</w:t>
              </w:r>
            </w:hyperlink>
          </w:p>
        </w:tc>
      </w:tr>
      <w:tr w:rsidR="00BD71D2" w:rsidRPr="00B734D1" w14:paraId="7519F477" w14:textId="77777777" w:rsidTr="00AD07B0">
        <w:tc>
          <w:tcPr>
            <w:tcW w:w="850" w:type="dxa"/>
          </w:tcPr>
          <w:p w14:paraId="6EA09870" w14:textId="7FC472B0" w:rsidR="00BD71D2" w:rsidRDefault="00BD71D2" w:rsidP="00B734D1">
            <w:pPr>
              <w:rPr>
                <w:rFonts w:ascii="宋体" w:hAnsi="宋体" w:cs="宋体"/>
              </w:rPr>
            </w:pPr>
            <w:r>
              <w:rPr>
                <w:rFonts w:ascii="宋体" w:hAnsi="宋体" w:cs="宋体" w:hint="eastAsia"/>
              </w:rPr>
              <w:t>32</w:t>
            </w:r>
          </w:p>
        </w:tc>
        <w:tc>
          <w:tcPr>
            <w:tcW w:w="2410" w:type="dxa"/>
          </w:tcPr>
          <w:p w14:paraId="220501DE" w14:textId="2E70B4B6" w:rsidR="00BD71D2" w:rsidRPr="000659A8" w:rsidRDefault="00BD71D2" w:rsidP="00B734D1">
            <w:pPr>
              <w:rPr>
                <w:rFonts w:ascii="宋体" w:hAnsi="宋体" w:cs="Calibri"/>
                <w:color w:val="000000"/>
                <w:szCs w:val="21"/>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4501" w:type="dxa"/>
          </w:tcPr>
          <w:p w14:paraId="34D17DD0"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63D46A47"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35255AD2" w14:textId="66FE1E33"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BD71D2" w:rsidRPr="00B734D1" w14:paraId="12A4BC54" w14:textId="77777777" w:rsidTr="00AD07B0">
        <w:tc>
          <w:tcPr>
            <w:tcW w:w="850" w:type="dxa"/>
          </w:tcPr>
          <w:p w14:paraId="6D236E81" w14:textId="54D98DD3" w:rsidR="00BD71D2" w:rsidRDefault="00BD71D2" w:rsidP="00B734D1">
            <w:pPr>
              <w:rPr>
                <w:rFonts w:ascii="宋体" w:hAnsi="宋体" w:cs="宋体"/>
              </w:rPr>
            </w:pPr>
            <w:r>
              <w:rPr>
                <w:rFonts w:ascii="宋体" w:hAnsi="宋体" w:hint="eastAsia"/>
                <w:color w:val="000000"/>
              </w:rPr>
              <w:t>33</w:t>
            </w:r>
          </w:p>
        </w:tc>
        <w:tc>
          <w:tcPr>
            <w:tcW w:w="2410" w:type="dxa"/>
          </w:tcPr>
          <w:p w14:paraId="035337D0" w14:textId="3922B10B" w:rsidR="00BD71D2" w:rsidRPr="000659A8" w:rsidRDefault="00BD71D2" w:rsidP="00B734D1">
            <w:pPr>
              <w:rPr>
                <w:rFonts w:ascii="宋体" w:hAnsi="宋体" w:cs="Calibri"/>
                <w:color w:val="000000"/>
                <w:szCs w:val="21"/>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4501" w:type="dxa"/>
          </w:tcPr>
          <w:p w14:paraId="02EEC13A"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1C777376" w14:textId="77777777"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2A90DE16" w14:textId="2D9541D9" w:rsidR="00BD71D2" w:rsidRPr="000659A8" w:rsidRDefault="00BD71D2"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BD71D2" w:rsidRPr="00B734D1" w14:paraId="4C1D74CA" w14:textId="77777777" w:rsidTr="00AD07B0">
        <w:tc>
          <w:tcPr>
            <w:tcW w:w="850" w:type="dxa"/>
          </w:tcPr>
          <w:p w14:paraId="5DB4BF73" w14:textId="21163C55" w:rsidR="00BD71D2" w:rsidRDefault="00BD71D2" w:rsidP="00B734D1">
            <w:pPr>
              <w:rPr>
                <w:rFonts w:ascii="宋体" w:hAnsi="宋体"/>
                <w:color w:val="000000"/>
              </w:rPr>
            </w:pPr>
            <w:r>
              <w:rPr>
                <w:rFonts w:ascii="宋体" w:hAnsi="宋体" w:hint="eastAsia"/>
                <w:color w:val="000000"/>
              </w:rPr>
              <w:t>34</w:t>
            </w:r>
          </w:p>
        </w:tc>
        <w:tc>
          <w:tcPr>
            <w:tcW w:w="2410" w:type="dxa"/>
          </w:tcPr>
          <w:p w14:paraId="7A21983C" w14:textId="6D153F46" w:rsidR="00BD71D2" w:rsidRPr="000659A8" w:rsidRDefault="00BD71D2" w:rsidP="00B734D1">
            <w:pPr>
              <w:rPr>
                <w:rFonts w:ascii="宋体" w:hAnsi="宋体" w:cs="Calibri"/>
                <w:color w:val="000000"/>
                <w:szCs w:val="21"/>
              </w:rPr>
            </w:pPr>
            <w:r>
              <w:rPr>
                <w:rFonts w:ascii="宋体" w:hAnsi="宋体" w:cs="Calibri" w:hint="eastAsia"/>
                <w:color w:val="000000"/>
                <w:szCs w:val="21"/>
              </w:rPr>
              <w:t>深圳盈信基金销售有限公司</w:t>
            </w:r>
          </w:p>
        </w:tc>
        <w:tc>
          <w:tcPr>
            <w:tcW w:w="4501" w:type="dxa"/>
          </w:tcPr>
          <w:p w14:paraId="63295BAF" w14:textId="77777777" w:rsidR="00BD71D2" w:rsidRDefault="00BD71D2" w:rsidP="00B851B1">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w:t>
            </w:r>
            <w:proofErr w:type="gramStart"/>
            <w:r>
              <w:rPr>
                <w:rFonts w:ascii="宋体" w:hAnsi="宋体" w:cs="Calibri" w:hint="eastAsia"/>
                <w:color w:val="000000"/>
                <w:szCs w:val="21"/>
              </w:rPr>
              <w:t>东路英</w:t>
            </w:r>
            <w:proofErr w:type="gramEnd"/>
            <w:r>
              <w:rPr>
                <w:rFonts w:ascii="宋体" w:hAnsi="宋体" w:cs="Calibri" w:hint="eastAsia"/>
                <w:color w:val="000000"/>
                <w:szCs w:val="21"/>
              </w:rPr>
              <w:t>龙商务大厦8楼A-1（811-812）</w:t>
            </w:r>
          </w:p>
          <w:p w14:paraId="44AF4122" w14:textId="77777777" w:rsidR="00BD71D2" w:rsidRDefault="00BD71D2" w:rsidP="00B851B1">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75DA207E" w14:textId="12629929" w:rsidR="00BD71D2" w:rsidRPr="000659A8" w:rsidRDefault="00BD71D2" w:rsidP="00B851B1">
            <w:pPr>
              <w:widowControl/>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BD71D2" w:rsidRPr="00B734D1" w14:paraId="36DAE233" w14:textId="77777777" w:rsidTr="00AD07B0">
        <w:tc>
          <w:tcPr>
            <w:tcW w:w="850" w:type="dxa"/>
          </w:tcPr>
          <w:p w14:paraId="5297D0C7" w14:textId="06248D6E" w:rsidR="00BD71D2" w:rsidRDefault="00BD71D2" w:rsidP="00B734D1">
            <w:pPr>
              <w:rPr>
                <w:rFonts w:ascii="宋体" w:hAnsi="宋体"/>
                <w:color w:val="000000"/>
              </w:rPr>
            </w:pPr>
            <w:r>
              <w:rPr>
                <w:rFonts w:ascii="宋体" w:hAnsi="宋体" w:hint="eastAsia"/>
                <w:color w:val="000000"/>
              </w:rPr>
              <w:t>35</w:t>
            </w:r>
          </w:p>
        </w:tc>
        <w:tc>
          <w:tcPr>
            <w:tcW w:w="2410" w:type="dxa"/>
          </w:tcPr>
          <w:p w14:paraId="253143ED" w14:textId="435272B4" w:rsidR="00BD71D2" w:rsidRDefault="00BD71D2" w:rsidP="00B734D1">
            <w:pPr>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501" w:type="dxa"/>
          </w:tcPr>
          <w:p w14:paraId="4D0730A4"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27E1E7D5"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6E07A892" w14:textId="2087B192" w:rsidR="00BD71D2"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2" w:history="1">
              <w:r w:rsidRPr="00A40A5E">
                <w:rPr>
                  <w:rFonts w:ascii="宋体" w:hAnsi="宋体" w:cs="Calibri"/>
                  <w:color w:val="000000"/>
                  <w:szCs w:val="21"/>
                </w:rPr>
                <w:t>www.wacaijijin.com</w:t>
              </w:r>
            </w:hyperlink>
          </w:p>
        </w:tc>
      </w:tr>
      <w:tr w:rsidR="00BD71D2" w:rsidRPr="00B734D1" w14:paraId="3F8D129E" w14:textId="77777777" w:rsidTr="00AD07B0">
        <w:tc>
          <w:tcPr>
            <w:tcW w:w="850" w:type="dxa"/>
          </w:tcPr>
          <w:p w14:paraId="2150D910" w14:textId="22100002" w:rsidR="00BD71D2" w:rsidRDefault="00BD71D2" w:rsidP="00B734D1">
            <w:pPr>
              <w:rPr>
                <w:rFonts w:ascii="宋体" w:hAnsi="宋体"/>
                <w:color w:val="000000"/>
              </w:rPr>
            </w:pPr>
            <w:r>
              <w:rPr>
                <w:rFonts w:ascii="宋体" w:hAnsi="宋体" w:hint="eastAsia"/>
                <w:color w:val="000000"/>
              </w:rPr>
              <w:t>36</w:t>
            </w:r>
          </w:p>
        </w:tc>
        <w:tc>
          <w:tcPr>
            <w:tcW w:w="2410" w:type="dxa"/>
          </w:tcPr>
          <w:p w14:paraId="35A3ED2A" w14:textId="5ADD0093"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501" w:type="dxa"/>
          </w:tcPr>
          <w:p w14:paraId="6B6BFBEA"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28AC2B28"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6CCE407E" w14:textId="70006DA1"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www.noah-fund.com</w:t>
            </w:r>
          </w:p>
        </w:tc>
      </w:tr>
      <w:tr w:rsidR="00BD71D2" w:rsidRPr="00B734D1" w14:paraId="775A7931" w14:textId="77777777" w:rsidTr="00AD07B0">
        <w:tc>
          <w:tcPr>
            <w:tcW w:w="850" w:type="dxa"/>
          </w:tcPr>
          <w:p w14:paraId="666F9E49" w14:textId="64E84D73" w:rsidR="00BD71D2" w:rsidRDefault="00BD71D2" w:rsidP="00B734D1">
            <w:pPr>
              <w:rPr>
                <w:rFonts w:ascii="宋体" w:hAnsi="宋体"/>
                <w:color w:val="000000"/>
              </w:rPr>
            </w:pPr>
            <w:r>
              <w:rPr>
                <w:rFonts w:ascii="宋体" w:hAnsi="宋体" w:hint="eastAsia"/>
                <w:color w:val="000000"/>
              </w:rPr>
              <w:lastRenderedPageBreak/>
              <w:t>37</w:t>
            </w:r>
          </w:p>
        </w:tc>
        <w:tc>
          <w:tcPr>
            <w:tcW w:w="2410" w:type="dxa"/>
          </w:tcPr>
          <w:p w14:paraId="6318421D" w14:textId="3EF03056"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4501" w:type="dxa"/>
          </w:tcPr>
          <w:p w14:paraId="1F7B1AE0"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50C2CFBA"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34AD4C72" w14:textId="5CA7EFEE"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BD71D2" w:rsidRPr="00B734D1" w14:paraId="130BB868" w14:textId="77777777" w:rsidTr="00AD07B0">
        <w:tc>
          <w:tcPr>
            <w:tcW w:w="850" w:type="dxa"/>
          </w:tcPr>
          <w:p w14:paraId="26B219C4" w14:textId="43AE3AF5" w:rsidR="00BD71D2" w:rsidRDefault="00BD71D2" w:rsidP="00B734D1">
            <w:pPr>
              <w:rPr>
                <w:rFonts w:ascii="宋体" w:hAnsi="宋体"/>
                <w:color w:val="000000"/>
              </w:rPr>
            </w:pPr>
            <w:r>
              <w:rPr>
                <w:rFonts w:ascii="宋体" w:hAnsi="宋体" w:hint="eastAsia"/>
                <w:color w:val="000000"/>
              </w:rPr>
              <w:t>38</w:t>
            </w:r>
          </w:p>
        </w:tc>
        <w:tc>
          <w:tcPr>
            <w:tcW w:w="2410" w:type="dxa"/>
          </w:tcPr>
          <w:p w14:paraId="199336D1" w14:textId="0E18A64B" w:rsidR="00BD71D2" w:rsidRPr="00A40A5E" w:rsidRDefault="00BD71D2" w:rsidP="00B734D1">
            <w:pPr>
              <w:rPr>
                <w:rFonts w:ascii="宋体" w:hAnsi="宋体" w:cs="Calibri"/>
                <w:color w:val="000000"/>
                <w:szCs w:val="21"/>
              </w:rPr>
            </w:pPr>
            <w:proofErr w:type="gramStart"/>
            <w:r w:rsidRPr="00A40A5E">
              <w:rPr>
                <w:rFonts w:ascii="宋体" w:hAnsi="宋体" w:cs="Calibri" w:hint="eastAsia"/>
                <w:color w:val="000000"/>
                <w:szCs w:val="21"/>
              </w:rPr>
              <w:t>泰信财富</w:t>
            </w:r>
            <w:proofErr w:type="gramEnd"/>
            <w:r w:rsidRPr="00A40A5E">
              <w:rPr>
                <w:rFonts w:ascii="宋体" w:hAnsi="宋体" w:cs="Calibri" w:hint="eastAsia"/>
                <w:color w:val="000000"/>
                <w:szCs w:val="21"/>
              </w:rPr>
              <w:t>基金销售有限公司</w:t>
            </w:r>
          </w:p>
        </w:tc>
        <w:tc>
          <w:tcPr>
            <w:tcW w:w="4501" w:type="dxa"/>
          </w:tcPr>
          <w:p w14:paraId="62B04431"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北京市朝阳区建国路甲92号世贸大厦C座18层</w:t>
            </w:r>
          </w:p>
          <w:p w14:paraId="1F34E771"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400-004-8821</w:t>
            </w:r>
          </w:p>
          <w:p w14:paraId="3FAAB5C2" w14:textId="4B9F9325"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www.hxlc.com</w:t>
            </w:r>
          </w:p>
        </w:tc>
      </w:tr>
      <w:tr w:rsidR="00BD71D2" w:rsidRPr="00B734D1" w14:paraId="2ACB1BB7" w14:textId="77777777" w:rsidTr="00AD07B0">
        <w:tc>
          <w:tcPr>
            <w:tcW w:w="850" w:type="dxa"/>
          </w:tcPr>
          <w:p w14:paraId="1D074397" w14:textId="4CF3012A" w:rsidR="00BD71D2" w:rsidRDefault="00BD71D2" w:rsidP="00B734D1">
            <w:pPr>
              <w:rPr>
                <w:rFonts w:ascii="宋体" w:hAnsi="宋体"/>
                <w:color w:val="000000"/>
              </w:rPr>
            </w:pPr>
            <w:r>
              <w:rPr>
                <w:rFonts w:ascii="宋体" w:hAnsi="宋体" w:hint="eastAsia"/>
                <w:color w:val="000000"/>
              </w:rPr>
              <w:t>39</w:t>
            </w:r>
          </w:p>
        </w:tc>
        <w:tc>
          <w:tcPr>
            <w:tcW w:w="2410" w:type="dxa"/>
          </w:tcPr>
          <w:p w14:paraId="3AB8B8F8" w14:textId="21807F40"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501" w:type="dxa"/>
          </w:tcPr>
          <w:p w14:paraId="599E8FAB"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32FA6FA9"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5B9CD603" w14:textId="4C9A6662"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BD71D2" w:rsidRPr="00B734D1" w14:paraId="620F2BDB" w14:textId="77777777" w:rsidTr="00AD07B0">
        <w:tc>
          <w:tcPr>
            <w:tcW w:w="850" w:type="dxa"/>
          </w:tcPr>
          <w:p w14:paraId="2ACCE561" w14:textId="7B1259E8" w:rsidR="00BD71D2" w:rsidRDefault="00BD71D2" w:rsidP="00B734D1">
            <w:pPr>
              <w:rPr>
                <w:rFonts w:ascii="宋体" w:hAnsi="宋体"/>
                <w:color w:val="000000"/>
              </w:rPr>
            </w:pPr>
            <w:r>
              <w:rPr>
                <w:rFonts w:ascii="宋体" w:hAnsi="宋体" w:hint="eastAsia"/>
                <w:color w:val="000000"/>
              </w:rPr>
              <w:t>40</w:t>
            </w:r>
          </w:p>
        </w:tc>
        <w:tc>
          <w:tcPr>
            <w:tcW w:w="2410" w:type="dxa"/>
          </w:tcPr>
          <w:p w14:paraId="118891D5" w14:textId="0A1001F6"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01" w:type="dxa"/>
          </w:tcPr>
          <w:p w14:paraId="2327E467"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C72196F"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3F4F58D1" w14:textId="5046A53E"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BD71D2" w:rsidRPr="00B734D1" w14:paraId="19EF133F" w14:textId="77777777" w:rsidTr="00AD07B0">
        <w:tc>
          <w:tcPr>
            <w:tcW w:w="850" w:type="dxa"/>
          </w:tcPr>
          <w:p w14:paraId="28FA2EE1" w14:textId="03C211A9" w:rsidR="00BD71D2" w:rsidRDefault="00BD71D2" w:rsidP="00B734D1">
            <w:pPr>
              <w:rPr>
                <w:rFonts w:ascii="宋体" w:hAnsi="宋体"/>
                <w:color w:val="000000"/>
              </w:rPr>
            </w:pPr>
            <w:r>
              <w:rPr>
                <w:rFonts w:ascii="宋体" w:hAnsi="宋体" w:hint="eastAsia"/>
                <w:color w:val="000000"/>
              </w:rPr>
              <w:t>41</w:t>
            </w:r>
          </w:p>
        </w:tc>
        <w:tc>
          <w:tcPr>
            <w:tcW w:w="2410" w:type="dxa"/>
          </w:tcPr>
          <w:p w14:paraId="20E53BD1" w14:textId="472C3598"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01" w:type="dxa"/>
          </w:tcPr>
          <w:p w14:paraId="0610E0B7"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50896D73"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5347EBF" w14:textId="4338AB9F"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3" w:history="1">
              <w:r w:rsidRPr="00A40A5E">
                <w:rPr>
                  <w:rStyle w:val="af2"/>
                  <w:rFonts w:ascii="宋体" w:hAnsi="宋体" w:cs="Calibri"/>
                  <w:szCs w:val="21"/>
                </w:rPr>
                <w:t>www.snjijin</w:t>
              </w:r>
            </w:hyperlink>
            <w:r w:rsidRPr="00A40A5E">
              <w:rPr>
                <w:rFonts w:ascii="宋体" w:hAnsi="宋体" w:cs="Calibri" w:hint="eastAsia"/>
                <w:color w:val="000000"/>
                <w:szCs w:val="21"/>
              </w:rPr>
              <w:t>.com</w:t>
            </w:r>
          </w:p>
        </w:tc>
      </w:tr>
      <w:tr w:rsidR="00BD71D2" w:rsidRPr="00B734D1" w14:paraId="44A714D0" w14:textId="77777777" w:rsidTr="00AD07B0">
        <w:tc>
          <w:tcPr>
            <w:tcW w:w="850" w:type="dxa"/>
          </w:tcPr>
          <w:p w14:paraId="397DA8CD" w14:textId="58D640C9" w:rsidR="00BD71D2" w:rsidRDefault="00BD71D2" w:rsidP="00B734D1">
            <w:pPr>
              <w:rPr>
                <w:rFonts w:ascii="宋体" w:hAnsi="宋体"/>
                <w:color w:val="000000"/>
              </w:rPr>
            </w:pPr>
            <w:r>
              <w:rPr>
                <w:rFonts w:ascii="宋体" w:hAnsi="宋体" w:hint="eastAsia"/>
                <w:color w:val="000000"/>
              </w:rPr>
              <w:t>42</w:t>
            </w:r>
          </w:p>
        </w:tc>
        <w:tc>
          <w:tcPr>
            <w:tcW w:w="2410" w:type="dxa"/>
          </w:tcPr>
          <w:p w14:paraId="24C19AEA" w14:textId="2E8034F7"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01" w:type="dxa"/>
          </w:tcPr>
          <w:p w14:paraId="077CA853"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54521B4B"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3260BFB3" w14:textId="6CEDED5A"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BD71D2" w:rsidRPr="00B734D1" w14:paraId="046C7708" w14:textId="77777777" w:rsidTr="00AD07B0">
        <w:tc>
          <w:tcPr>
            <w:tcW w:w="850" w:type="dxa"/>
          </w:tcPr>
          <w:p w14:paraId="151AE537" w14:textId="501F1DB6" w:rsidR="00BD71D2" w:rsidRDefault="00BD71D2" w:rsidP="00B734D1">
            <w:pPr>
              <w:rPr>
                <w:rFonts w:ascii="宋体" w:hAnsi="宋体"/>
                <w:color w:val="000000"/>
              </w:rPr>
            </w:pPr>
            <w:r>
              <w:rPr>
                <w:rFonts w:ascii="宋体" w:hAnsi="宋体" w:hint="eastAsia"/>
                <w:color w:val="000000"/>
              </w:rPr>
              <w:t>43</w:t>
            </w:r>
          </w:p>
        </w:tc>
        <w:tc>
          <w:tcPr>
            <w:tcW w:w="2410" w:type="dxa"/>
          </w:tcPr>
          <w:p w14:paraId="43D83364" w14:textId="54C3A49C"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01" w:type="dxa"/>
          </w:tcPr>
          <w:p w14:paraId="708ED82D"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33081894"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583856F2" w14:textId="58A3C4B3"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BD71D2" w:rsidRPr="00B734D1" w14:paraId="3829A8F8" w14:textId="77777777" w:rsidTr="00AD07B0">
        <w:tc>
          <w:tcPr>
            <w:tcW w:w="850" w:type="dxa"/>
          </w:tcPr>
          <w:p w14:paraId="6BB44E55" w14:textId="3143F707" w:rsidR="00BD71D2" w:rsidRDefault="00BD71D2" w:rsidP="00B734D1">
            <w:pPr>
              <w:rPr>
                <w:rFonts w:ascii="宋体" w:hAnsi="宋体"/>
                <w:color w:val="000000"/>
              </w:rPr>
            </w:pPr>
            <w:r>
              <w:rPr>
                <w:rFonts w:ascii="宋体" w:hAnsi="宋体" w:hint="eastAsia"/>
                <w:color w:val="000000"/>
              </w:rPr>
              <w:t>44</w:t>
            </w:r>
          </w:p>
        </w:tc>
        <w:tc>
          <w:tcPr>
            <w:tcW w:w="2410" w:type="dxa"/>
          </w:tcPr>
          <w:p w14:paraId="7F2DF123" w14:textId="1768A595" w:rsidR="00BD71D2" w:rsidRPr="00A40A5E" w:rsidRDefault="00BD71D2" w:rsidP="00B734D1">
            <w:pPr>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01" w:type="dxa"/>
          </w:tcPr>
          <w:p w14:paraId="24A4F708"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67A5C6B2"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客户服务电话：0</w:t>
            </w:r>
            <w:r w:rsidRPr="00A40A5E">
              <w:rPr>
                <w:rFonts w:ascii="宋体" w:hAnsi="宋体" w:cs="Calibri"/>
                <w:color w:val="000000"/>
                <w:szCs w:val="21"/>
              </w:rPr>
              <w:t>21-50701003</w:t>
            </w:r>
          </w:p>
          <w:p w14:paraId="2088B8E3" w14:textId="5DC47DDE"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BD71D2" w:rsidRPr="00B734D1" w14:paraId="3B28FA60" w14:textId="77777777" w:rsidTr="00AD07B0">
        <w:tc>
          <w:tcPr>
            <w:tcW w:w="850" w:type="dxa"/>
          </w:tcPr>
          <w:p w14:paraId="5DC07C23" w14:textId="2E1A1648" w:rsidR="00BD71D2" w:rsidRDefault="00BD71D2" w:rsidP="00B734D1">
            <w:pPr>
              <w:rPr>
                <w:rFonts w:ascii="宋体" w:hAnsi="宋体"/>
                <w:color w:val="000000"/>
              </w:rPr>
            </w:pPr>
            <w:r>
              <w:rPr>
                <w:rFonts w:ascii="宋体" w:hAnsi="宋体" w:hint="eastAsia"/>
                <w:color w:val="000000"/>
              </w:rPr>
              <w:lastRenderedPageBreak/>
              <w:t>45</w:t>
            </w:r>
          </w:p>
        </w:tc>
        <w:tc>
          <w:tcPr>
            <w:tcW w:w="2410" w:type="dxa"/>
          </w:tcPr>
          <w:p w14:paraId="3C6737BC" w14:textId="39D5A717" w:rsidR="00BD71D2" w:rsidRPr="00A40A5E" w:rsidRDefault="00BD71D2" w:rsidP="00B734D1">
            <w:pPr>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01" w:type="dxa"/>
          </w:tcPr>
          <w:p w14:paraId="5477FC83"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1A1F21A8"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ED20C26" w14:textId="375AEB5F"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BD71D2" w:rsidRPr="00B734D1" w14:paraId="40136DD8" w14:textId="77777777" w:rsidTr="00AD07B0">
        <w:tc>
          <w:tcPr>
            <w:tcW w:w="850" w:type="dxa"/>
          </w:tcPr>
          <w:p w14:paraId="4C1E1718" w14:textId="4469D3C8" w:rsidR="00BD71D2" w:rsidRDefault="00BD71D2" w:rsidP="00B734D1">
            <w:pPr>
              <w:rPr>
                <w:rFonts w:ascii="宋体" w:hAnsi="宋体"/>
                <w:color w:val="000000"/>
              </w:rPr>
            </w:pPr>
            <w:r>
              <w:rPr>
                <w:rFonts w:ascii="宋体" w:hAnsi="宋体" w:hint="eastAsia"/>
                <w:color w:val="000000"/>
              </w:rPr>
              <w:t>46</w:t>
            </w:r>
          </w:p>
        </w:tc>
        <w:tc>
          <w:tcPr>
            <w:tcW w:w="2410" w:type="dxa"/>
          </w:tcPr>
          <w:p w14:paraId="3968D80C" w14:textId="2AEE711B" w:rsidR="00BD71D2" w:rsidRPr="00A40A5E" w:rsidRDefault="00BD71D2" w:rsidP="00B734D1">
            <w:pPr>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01" w:type="dxa"/>
          </w:tcPr>
          <w:p w14:paraId="1875DD4C"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CB760D5" w14:textId="77777777"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06352685" w14:textId="220ABC5F" w:rsidR="00BD71D2" w:rsidRPr="00A40A5E" w:rsidRDefault="00BD71D2"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BD71D2" w:rsidRPr="00B734D1" w14:paraId="1BB7BC3E" w14:textId="77777777" w:rsidTr="00AD07B0">
        <w:tc>
          <w:tcPr>
            <w:tcW w:w="850" w:type="dxa"/>
          </w:tcPr>
          <w:p w14:paraId="36A2AE70" w14:textId="72BD4C2B" w:rsidR="00BD71D2" w:rsidRDefault="00BD71D2" w:rsidP="00B734D1">
            <w:pPr>
              <w:rPr>
                <w:rFonts w:ascii="宋体" w:hAnsi="宋体"/>
                <w:color w:val="000000"/>
              </w:rPr>
            </w:pPr>
            <w:r>
              <w:rPr>
                <w:rFonts w:ascii="宋体" w:hAnsi="宋体" w:hint="eastAsia"/>
                <w:color w:val="000000"/>
              </w:rPr>
              <w:t>47</w:t>
            </w:r>
          </w:p>
        </w:tc>
        <w:tc>
          <w:tcPr>
            <w:tcW w:w="2410" w:type="dxa"/>
          </w:tcPr>
          <w:p w14:paraId="1A0ACBF1" w14:textId="63200FEB" w:rsidR="00BD71D2" w:rsidRPr="00A40A5E" w:rsidRDefault="00BD71D2" w:rsidP="00B734D1">
            <w:pPr>
              <w:rPr>
                <w:rFonts w:ascii="宋体" w:hAnsi="宋体" w:cs="Calibri"/>
                <w:color w:val="000000"/>
                <w:szCs w:val="21"/>
              </w:rPr>
            </w:pPr>
            <w:r>
              <w:rPr>
                <w:rFonts w:ascii="宋体" w:hAnsi="宋体" w:cs="Calibri" w:hint="eastAsia"/>
                <w:color w:val="000000"/>
                <w:szCs w:val="21"/>
              </w:rPr>
              <w:t>招商证券股份有限公司</w:t>
            </w:r>
          </w:p>
        </w:tc>
        <w:tc>
          <w:tcPr>
            <w:tcW w:w="4501" w:type="dxa"/>
          </w:tcPr>
          <w:p w14:paraId="600FA5C7" w14:textId="77777777" w:rsidR="00BD71D2" w:rsidRDefault="00BD71D2" w:rsidP="00B851B1">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357A35A" w14:textId="77777777" w:rsidR="00BD71D2" w:rsidRPr="005E0F43" w:rsidRDefault="00BD71D2" w:rsidP="00B851B1">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2B3E9A71" w14:textId="6422884A" w:rsidR="00BD71D2" w:rsidRPr="00A40A5E" w:rsidRDefault="00BD71D2" w:rsidP="00B851B1">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tc>
      </w:tr>
      <w:tr w:rsidR="00BD71D2" w:rsidRPr="00B734D1" w14:paraId="57F031EB" w14:textId="77777777" w:rsidTr="00AD07B0">
        <w:tc>
          <w:tcPr>
            <w:tcW w:w="850" w:type="dxa"/>
          </w:tcPr>
          <w:p w14:paraId="452116B7" w14:textId="34B7D9F1" w:rsidR="00BD71D2" w:rsidRDefault="00BD71D2" w:rsidP="00B734D1">
            <w:pPr>
              <w:rPr>
                <w:rFonts w:ascii="宋体" w:hAnsi="宋体"/>
                <w:color w:val="000000"/>
              </w:rPr>
            </w:pPr>
            <w:r>
              <w:rPr>
                <w:rFonts w:ascii="宋体" w:hAnsi="宋体" w:hint="eastAsia"/>
                <w:color w:val="000000"/>
              </w:rPr>
              <w:t>48</w:t>
            </w:r>
          </w:p>
        </w:tc>
        <w:tc>
          <w:tcPr>
            <w:tcW w:w="2410" w:type="dxa"/>
          </w:tcPr>
          <w:p w14:paraId="21714D77" w14:textId="0C30B6AA" w:rsidR="00BD71D2" w:rsidRDefault="00BD71D2" w:rsidP="00B734D1">
            <w:pPr>
              <w:rPr>
                <w:rFonts w:ascii="宋体" w:hAnsi="宋体" w:cs="Calibri"/>
                <w:color w:val="000000"/>
                <w:szCs w:val="21"/>
              </w:rPr>
            </w:pPr>
            <w:r w:rsidRPr="00094DD5">
              <w:rPr>
                <w:rFonts w:ascii="宋体" w:hAnsi="宋体" w:cs="Calibri" w:hint="eastAsia"/>
                <w:bCs/>
                <w:color w:val="000000"/>
                <w:szCs w:val="21"/>
              </w:rPr>
              <w:t>安信证券股份有限公司</w:t>
            </w:r>
          </w:p>
        </w:tc>
        <w:tc>
          <w:tcPr>
            <w:tcW w:w="4501" w:type="dxa"/>
          </w:tcPr>
          <w:p w14:paraId="43DC4F81" w14:textId="77777777" w:rsidR="00BD71D2" w:rsidRPr="00094DD5" w:rsidRDefault="00BD71D2" w:rsidP="00B851B1">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75E2E718" w14:textId="77777777" w:rsidR="00BD71D2" w:rsidRPr="00094DD5" w:rsidRDefault="00BD71D2" w:rsidP="00B851B1">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12B57FB0" w14:textId="1CC87EC1" w:rsidR="00BD71D2" w:rsidRPr="005E0F43" w:rsidRDefault="00BD71D2" w:rsidP="00B851B1">
            <w:pPr>
              <w:snapToGrid w:val="0"/>
              <w:spacing w:line="360" w:lineRule="auto"/>
              <w:rPr>
                <w:rFonts w:ascii="宋体" w:hAnsi="宋体" w:cs="Calibri"/>
                <w:color w:val="000000"/>
                <w:szCs w:val="21"/>
              </w:rPr>
            </w:pPr>
            <w:r w:rsidRPr="00094DD5">
              <w:rPr>
                <w:rFonts w:ascii="宋体" w:hAnsi="宋体" w:cs="Calibri" w:hint="eastAsia"/>
                <w:color w:val="000000"/>
                <w:szCs w:val="21"/>
              </w:rPr>
              <w:t>网址：http://www.essence.com.cn/</w:t>
            </w:r>
          </w:p>
        </w:tc>
      </w:tr>
    </w:tbl>
    <w:p w14:paraId="5672CAB3" w14:textId="77777777" w:rsidR="003B2CBB" w:rsidRPr="003B2CBB" w:rsidRDefault="003B2CBB" w:rsidP="00703DF3">
      <w:pPr>
        <w:adjustRightInd w:val="0"/>
        <w:snapToGrid w:val="0"/>
        <w:spacing w:line="360" w:lineRule="auto"/>
        <w:ind w:firstLineChars="177" w:firstLine="372"/>
        <w:rPr>
          <w:rFonts w:ascii="宋体" w:hAnsi="宋体"/>
          <w:color w:val="000000"/>
          <w:kern w:val="0"/>
          <w:szCs w:val="21"/>
        </w:rPr>
      </w:pPr>
    </w:p>
    <w:p w14:paraId="0CD719E2"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（二）登记机构</w:t>
      </w:r>
    </w:p>
    <w:p w14:paraId="3308B94F"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名称：富荣基金管理有限公司 </w:t>
      </w:r>
    </w:p>
    <w:p w14:paraId="70B9ED1A"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住所：广东省广州市南沙区海滨路171号南沙金融大厦11楼1101之一J20 </w:t>
      </w:r>
    </w:p>
    <w:p w14:paraId="27CA03BF" w14:textId="6D1FB2F3"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w:t>
      </w:r>
      <w:r w:rsidR="003B5187" w:rsidRPr="003B5187">
        <w:rPr>
          <w:rFonts w:ascii="宋体" w:hAnsi="宋体" w:hint="eastAsia"/>
          <w:color w:val="000000"/>
          <w:kern w:val="0"/>
          <w:szCs w:val="21"/>
        </w:rPr>
        <w:t>深圳市福田区八卦四路52号安吉</w:t>
      </w:r>
      <w:proofErr w:type="gramStart"/>
      <w:r w:rsidR="003B5187" w:rsidRPr="003B5187">
        <w:rPr>
          <w:rFonts w:ascii="宋体" w:hAnsi="宋体" w:hint="eastAsia"/>
          <w:color w:val="000000"/>
          <w:kern w:val="0"/>
          <w:szCs w:val="21"/>
        </w:rPr>
        <w:t>尔大厦</w:t>
      </w:r>
      <w:proofErr w:type="gramEnd"/>
      <w:r w:rsidR="003B5187" w:rsidRPr="003B5187">
        <w:rPr>
          <w:rFonts w:ascii="宋体" w:hAnsi="宋体" w:hint="eastAsia"/>
          <w:color w:val="000000"/>
          <w:kern w:val="0"/>
          <w:szCs w:val="21"/>
        </w:rPr>
        <w:t>24层</w:t>
      </w:r>
    </w:p>
    <w:p w14:paraId="0BFE6F43" w14:textId="6BEB5F0A"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法定代表人：</w:t>
      </w:r>
      <w:r w:rsidR="005166DD">
        <w:rPr>
          <w:rFonts w:ascii="宋体" w:hAnsi="宋体" w:hint="eastAsia"/>
          <w:color w:val="000000"/>
          <w:kern w:val="0"/>
          <w:szCs w:val="21"/>
        </w:rPr>
        <w:t>杨小舟</w:t>
      </w:r>
      <w:r w:rsidRPr="00703DF3">
        <w:rPr>
          <w:rFonts w:ascii="宋体" w:hAnsi="宋体" w:hint="eastAsia"/>
          <w:color w:val="000000"/>
          <w:kern w:val="0"/>
          <w:szCs w:val="21"/>
        </w:rPr>
        <w:t xml:space="preserve"> </w:t>
      </w:r>
    </w:p>
    <w:p w14:paraId="3AFF0BA5"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联系人：黄文飞</w:t>
      </w:r>
    </w:p>
    <w:p w14:paraId="656E9C85"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 0755-84356604</w:t>
      </w:r>
    </w:p>
    <w:p w14:paraId="5F778384"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 0755-83230787</w:t>
      </w:r>
    </w:p>
    <w:p w14:paraId="06FD39B2"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（三）出具法律意见书的律师事务所</w:t>
      </w:r>
    </w:p>
    <w:p w14:paraId="3B9B13DE"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名称：上海市通力律师事务所</w:t>
      </w:r>
    </w:p>
    <w:p w14:paraId="4755F9F3"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住所：上海市银城中路68号时代金融中心19楼</w:t>
      </w:r>
    </w:p>
    <w:p w14:paraId="4862B1FF"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办公地址：上海市银城中路68号时代金融中心19楼</w:t>
      </w:r>
    </w:p>
    <w:p w14:paraId="0D5371DC"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lastRenderedPageBreak/>
        <w:t>负责人：俞卫锋</w:t>
      </w:r>
    </w:p>
    <w:p w14:paraId="5543BFD1"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电话：021-31358666</w:t>
      </w:r>
    </w:p>
    <w:p w14:paraId="232285ED"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传真：021-31358600</w:t>
      </w:r>
    </w:p>
    <w:p w14:paraId="7E789622"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经办律师：安冬 陆奇</w:t>
      </w:r>
    </w:p>
    <w:p w14:paraId="732489AA"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联系人： 安冬</w:t>
      </w:r>
    </w:p>
    <w:p w14:paraId="5BC22D93"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（四）审计基金财产的会计师事务所</w:t>
      </w:r>
    </w:p>
    <w:p w14:paraId="435B531E"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名称：安永华明会计师事务所（特殊普通合伙）</w:t>
      </w:r>
    </w:p>
    <w:p w14:paraId="21908343"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住所：中国北京市东城区东长安街1号东方广场安永大楼16层</w:t>
      </w:r>
    </w:p>
    <w:p w14:paraId="40086141"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办公地址：中国北京市东城区东长安街1号东方广场安永大楼16层</w:t>
      </w:r>
    </w:p>
    <w:p w14:paraId="1C87D222"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法定代表人：</w:t>
      </w:r>
      <w:proofErr w:type="gramStart"/>
      <w:r w:rsidRPr="00A62064">
        <w:rPr>
          <w:rFonts w:ascii="宋体" w:hAnsi="宋体" w:hint="eastAsia"/>
          <w:color w:val="000000"/>
          <w:kern w:val="0"/>
          <w:szCs w:val="21"/>
        </w:rPr>
        <w:t>毛鞍宁</w:t>
      </w:r>
      <w:proofErr w:type="gramEnd"/>
    </w:p>
    <w:p w14:paraId="21951BD3"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电话：+86 10 58153000</w:t>
      </w:r>
    </w:p>
    <w:p w14:paraId="70592D57"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传真：+86 10 85188298</w:t>
      </w:r>
    </w:p>
    <w:p w14:paraId="282D4B95"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签字注册会计师：吴翠蓉  高鹤</w:t>
      </w:r>
    </w:p>
    <w:p w14:paraId="337CF848" w14:textId="026D0BA7" w:rsidR="0089278D" w:rsidRDefault="00A62064" w:rsidP="00703DF3">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联系人：吴翠蓉</w:t>
      </w:r>
    </w:p>
    <w:p w14:paraId="337033A3" w14:textId="77777777" w:rsidR="005C1969" w:rsidRPr="00703DF3" w:rsidRDefault="005C1969" w:rsidP="00DC652A">
      <w:pPr>
        <w:adjustRightInd w:val="0"/>
        <w:snapToGrid w:val="0"/>
        <w:spacing w:line="360" w:lineRule="auto"/>
        <w:rPr>
          <w:rFonts w:ascii="宋体" w:hAnsi="宋体"/>
          <w:color w:val="000000"/>
          <w:szCs w:val="21"/>
        </w:rPr>
      </w:pPr>
    </w:p>
    <w:p w14:paraId="7279C56F" w14:textId="77777777" w:rsidR="002C7B11" w:rsidRDefault="0089278D">
      <w:pPr>
        <w:pStyle w:val="1"/>
        <w:numPr>
          <w:ilvl w:val="0"/>
          <w:numId w:val="3"/>
        </w:numPr>
        <w:spacing w:before="100" w:after="120" w:line="579" w:lineRule="auto"/>
        <w:jc w:val="center"/>
        <w:rPr>
          <w:rFonts w:ascii="宋体" w:hAnsi="宋体"/>
          <w:color w:val="000000"/>
          <w:kern w:val="0"/>
          <w:sz w:val="24"/>
          <w:szCs w:val="24"/>
        </w:rPr>
      </w:pPr>
      <w:bookmarkStart w:id="12" w:name="_Toc482624795"/>
      <w:bookmarkStart w:id="13" w:name="_Toc256666915"/>
      <w:bookmarkStart w:id="14" w:name="_Toc256666795"/>
      <w:bookmarkStart w:id="15" w:name="_Toc28223"/>
      <w:r>
        <w:rPr>
          <w:rFonts w:ascii="宋体" w:hAnsi="宋体" w:hint="eastAsia"/>
          <w:color w:val="000000"/>
          <w:kern w:val="0"/>
          <w:sz w:val="24"/>
          <w:szCs w:val="24"/>
        </w:rPr>
        <w:t>基金的名称</w:t>
      </w:r>
    </w:p>
    <w:p w14:paraId="44982FA1" w14:textId="77777777" w:rsidR="002C7B11" w:rsidRPr="00703DF3" w:rsidRDefault="0089278D" w:rsidP="00703DF3">
      <w:pPr>
        <w:ind w:firstLineChars="200" w:firstLine="420"/>
        <w:rPr>
          <w:rFonts w:ascii="宋体" w:hAnsi="宋体"/>
          <w:color w:val="000000"/>
          <w:kern w:val="0"/>
          <w:szCs w:val="21"/>
        </w:rPr>
      </w:pPr>
      <w:r w:rsidRPr="00703DF3">
        <w:rPr>
          <w:rFonts w:ascii="宋体" w:hAnsi="宋体" w:hint="eastAsia"/>
          <w:color w:val="000000"/>
          <w:kern w:val="0"/>
          <w:szCs w:val="21"/>
        </w:rPr>
        <w:t>基金的名称：富荣富祥纯债债券型证券投资基金。</w:t>
      </w:r>
    </w:p>
    <w:p w14:paraId="1D681A84" w14:textId="77777777" w:rsidR="002C7B11" w:rsidRDefault="002C7B11">
      <w:pPr>
        <w:ind w:firstLineChars="200" w:firstLine="480"/>
        <w:rPr>
          <w:rFonts w:ascii="宋体" w:hAnsi="宋体"/>
          <w:color w:val="000000"/>
          <w:kern w:val="0"/>
          <w:sz w:val="24"/>
        </w:rPr>
      </w:pPr>
    </w:p>
    <w:p w14:paraId="3DCE0A6D" w14:textId="77777777" w:rsidR="002C7B11" w:rsidRDefault="002C7B11"/>
    <w:p w14:paraId="2472D496" w14:textId="77777777" w:rsidR="002C7B11" w:rsidRDefault="0089278D">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14:paraId="645241ED" w14:textId="77777777" w:rsidR="002C7B11" w:rsidRPr="00703DF3" w:rsidRDefault="0089278D" w:rsidP="00703DF3">
      <w:pPr>
        <w:ind w:firstLineChars="200" w:firstLine="420"/>
        <w:rPr>
          <w:rFonts w:ascii="宋体" w:hAnsi="宋体"/>
          <w:color w:val="000000"/>
          <w:kern w:val="0"/>
          <w:szCs w:val="21"/>
        </w:rPr>
      </w:pPr>
      <w:r w:rsidRPr="00703DF3">
        <w:rPr>
          <w:rFonts w:ascii="宋体" w:hAnsi="宋体" w:hint="eastAsia"/>
          <w:color w:val="000000"/>
          <w:kern w:val="0"/>
          <w:szCs w:val="21"/>
        </w:rPr>
        <w:t>基金的类型：</w:t>
      </w:r>
      <w:r w:rsidR="00C566A1" w:rsidRPr="00703DF3">
        <w:rPr>
          <w:rFonts w:ascii="宋体" w:hAnsi="宋体" w:hint="eastAsia"/>
          <w:color w:val="000000"/>
          <w:kern w:val="0"/>
          <w:szCs w:val="21"/>
        </w:rPr>
        <w:t>债券型证券投资基金</w:t>
      </w:r>
      <w:r w:rsidRPr="00703DF3">
        <w:rPr>
          <w:rFonts w:ascii="宋体" w:hAnsi="宋体" w:hint="eastAsia"/>
          <w:color w:val="000000"/>
          <w:kern w:val="0"/>
          <w:szCs w:val="21"/>
        </w:rPr>
        <w:t>。</w:t>
      </w:r>
    </w:p>
    <w:p w14:paraId="42B80D38" w14:textId="77777777" w:rsidR="002C7B11" w:rsidRDefault="002C7B11">
      <w:pPr>
        <w:pStyle w:val="22"/>
        <w:adjustRightInd w:val="0"/>
        <w:snapToGrid w:val="0"/>
        <w:spacing w:after="0" w:line="360" w:lineRule="auto"/>
        <w:ind w:firstLineChars="200" w:firstLine="480"/>
        <w:jc w:val="left"/>
        <w:rPr>
          <w:sz w:val="24"/>
        </w:rPr>
      </w:pPr>
      <w:bookmarkStart w:id="16" w:name="_Toc55791176"/>
      <w:bookmarkStart w:id="17" w:name="_Toc256666918"/>
      <w:bookmarkStart w:id="18" w:name="_Toc256666798"/>
      <w:bookmarkStart w:id="19" w:name="_Toc88969266"/>
      <w:bookmarkEnd w:id="12"/>
      <w:bookmarkEnd w:id="13"/>
      <w:bookmarkEnd w:id="14"/>
      <w:bookmarkEnd w:id="15"/>
    </w:p>
    <w:p w14:paraId="1AB356CF" w14:textId="77777777" w:rsidR="00DC652A" w:rsidRPr="00C566A1" w:rsidRDefault="00DC652A">
      <w:pPr>
        <w:pStyle w:val="22"/>
        <w:adjustRightInd w:val="0"/>
        <w:snapToGrid w:val="0"/>
        <w:spacing w:after="0" w:line="360" w:lineRule="auto"/>
        <w:ind w:firstLineChars="200" w:firstLine="480"/>
        <w:jc w:val="left"/>
        <w:rPr>
          <w:sz w:val="24"/>
        </w:rPr>
      </w:pPr>
    </w:p>
    <w:p w14:paraId="29DFFB4E" w14:textId="77777777" w:rsidR="002C7B11" w:rsidRDefault="0089278D">
      <w:pPr>
        <w:pStyle w:val="1"/>
        <w:spacing w:beforeLines="50" w:before="120" w:afterLines="50" w:after="120" w:line="360" w:lineRule="auto"/>
        <w:ind w:firstLineChars="100" w:firstLine="241"/>
        <w:jc w:val="center"/>
        <w:rPr>
          <w:rFonts w:ascii="宋体" w:hAnsi="宋体"/>
          <w:color w:val="000000"/>
          <w:kern w:val="0"/>
          <w:sz w:val="24"/>
          <w:szCs w:val="24"/>
        </w:rPr>
      </w:pPr>
      <w:bookmarkStart w:id="20" w:name="_Toc482624798"/>
      <w:bookmarkStart w:id="21" w:name="_Toc23324"/>
      <w:r>
        <w:rPr>
          <w:rFonts w:ascii="宋体" w:hAnsi="宋体" w:hint="eastAsia"/>
          <w:color w:val="000000"/>
          <w:kern w:val="0"/>
          <w:sz w:val="24"/>
          <w:szCs w:val="24"/>
        </w:rPr>
        <w:t>六、基金的投资</w:t>
      </w:r>
      <w:bookmarkEnd w:id="20"/>
      <w:bookmarkEnd w:id="21"/>
    </w:p>
    <w:p w14:paraId="10B8B0A3" w14:textId="77777777" w:rsidR="0089278D" w:rsidRPr="00703DF3" w:rsidRDefault="00963E6A" w:rsidP="00703DF3">
      <w:pPr>
        <w:spacing w:line="360" w:lineRule="auto"/>
        <w:ind w:firstLineChars="200" w:firstLine="420"/>
        <w:rPr>
          <w:rFonts w:ascii="Arial Unicode MS" w:hAnsi="Arial Unicode MS" w:cs="Arial"/>
          <w:bCs/>
          <w:szCs w:val="21"/>
        </w:rPr>
      </w:pPr>
      <w:bookmarkStart w:id="22" w:name="_Toc88969271"/>
      <w:bookmarkStart w:id="23" w:name="_Toc256666799"/>
      <w:bookmarkStart w:id="24" w:name="_Toc256666919"/>
      <w:bookmarkEnd w:id="16"/>
      <w:bookmarkEnd w:id="17"/>
      <w:bookmarkEnd w:id="18"/>
      <w:bookmarkEnd w:id="19"/>
      <w:r w:rsidRPr="00703DF3">
        <w:rPr>
          <w:rFonts w:ascii="Arial Unicode MS" w:hAnsi="Arial Unicode MS" w:cs="Arial" w:hint="eastAsia"/>
          <w:bCs/>
          <w:szCs w:val="21"/>
        </w:rPr>
        <w:t>（一）</w:t>
      </w:r>
      <w:r w:rsidR="0089278D" w:rsidRPr="00703DF3">
        <w:rPr>
          <w:rFonts w:ascii="Arial Unicode MS" w:hAnsi="Arial Unicode MS" w:cs="Arial"/>
          <w:bCs/>
          <w:szCs w:val="21"/>
        </w:rPr>
        <w:t>投资目标</w:t>
      </w:r>
    </w:p>
    <w:p w14:paraId="185D13C4"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在一定程度上控制组合净值波动率的前提下，力争长期内实现超越业绩比较基准的投资回报。</w:t>
      </w:r>
    </w:p>
    <w:p w14:paraId="45CC02AC"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（二）</w:t>
      </w:r>
      <w:r w:rsidR="0089278D" w:rsidRPr="00703DF3">
        <w:rPr>
          <w:rFonts w:ascii="Arial Unicode MS" w:hAnsi="Arial Unicode MS" w:cs="Arial"/>
          <w:bCs/>
          <w:szCs w:val="21"/>
        </w:rPr>
        <w:t>投资范围</w:t>
      </w:r>
    </w:p>
    <w:p w14:paraId="3E8F4A5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lastRenderedPageBreak/>
        <w:t>本基金的投资范围主要为具有良好流动性的金融工具，包括国债、金融债、企业债、公司债、央行票据、中期票据、短期融资</w:t>
      </w:r>
      <w:proofErr w:type="gramStart"/>
      <w:r w:rsidRPr="00703DF3">
        <w:rPr>
          <w:rFonts w:ascii="Arial Unicode MS" w:hAnsi="Arial Unicode MS" w:cs="Arial" w:hint="eastAsia"/>
          <w:bCs/>
          <w:szCs w:val="21"/>
        </w:rPr>
        <w:t>券</w:t>
      </w:r>
      <w:proofErr w:type="gramEnd"/>
      <w:r w:rsidRPr="00703DF3">
        <w:rPr>
          <w:rFonts w:ascii="Arial Unicode MS" w:hAnsi="Arial Unicode MS" w:cs="Arial" w:hint="eastAsia"/>
          <w:bCs/>
          <w:szCs w:val="21"/>
        </w:rPr>
        <w:t>、中小企业私募债券、资产支持证券、次级债、可分离交易可转债</w:t>
      </w:r>
      <w:proofErr w:type="gramStart"/>
      <w:r w:rsidRPr="00703DF3">
        <w:rPr>
          <w:rFonts w:ascii="Arial Unicode MS" w:hAnsi="Arial Unicode MS" w:cs="Arial" w:hint="eastAsia"/>
          <w:bCs/>
          <w:szCs w:val="21"/>
        </w:rPr>
        <w:t>的纯债部分</w:t>
      </w:r>
      <w:proofErr w:type="gramEnd"/>
      <w:r w:rsidRPr="00703DF3">
        <w:rPr>
          <w:rFonts w:ascii="Arial Unicode MS" w:hAnsi="Arial Unicode MS" w:cs="Arial" w:hint="eastAsia"/>
          <w:bCs/>
          <w:szCs w:val="21"/>
        </w:rPr>
        <w:t>、债券回购、银行存款等法律法规或中国证监会允许基金投资的其他金融工具（但须符合中国证监会的相关规定）。</w:t>
      </w:r>
    </w:p>
    <w:p w14:paraId="1A24AF60"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本基金不投资于股票或权证，也不投资于可转换债券（可分离交易可转债的</w:t>
      </w:r>
      <w:proofErr w:type="gramStart"/>
      <w:r w:rsidRPr="00703DF3">
        <w:rPr>
          <w:rFonts w:ascii="Arial Unicode MS" w:hAnsi="Arial Unicode MS" w:cs="Arial" w:hint="eastAsia"/>
          <w:bCs/>
          <w:szCs w:val="21"/>
        </w:rPr>
        <w:t>纯债部分</w:t>
      </w:r>
      <w:proofErr w:type="gramEnd"/>
      <w:r w:rsidRPr="00703DF3">
        <w:rPr>
          <w:rFonts w:ascii="Arial Unicode MS" w:hAnsi="Arial Unicode MS" w:cs="Arial" w:hint="eastAsia"/>
          <w:bCs/>
          <w:szCs w:val="21"/>
        </w:rPr>
        <w:t>除外）、可交换债券。</w:t>
      </w:r>
    </w:p>
    <w:p w14:paraId="0C68A456"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基金的投资组合比例为：本基金对债券的投资比例不低于基金资产的</w:t>
      </w:r>
      <w:r w:rsidRPr="00703DF3">
        <w:rPr>
          <w:rFonts w:ascii="Arial Unicode MS" w:hAnsi="Arial Unicode MS" w:cs="Arial" w:hint="eastAsia"/>
          <w:bCs/>
          <w:szCs w:val="21"/>
        </w:rPr>
        <w:t>80</w:t>
      </w:r>
      <w:r w:rsidRPr="00703DF3">
        <w:rPr>
          <w:rFonts w:ascii="Arial Unicode MS" w:hAnsi="Arial Unicode MS" w:cs="Arial" w:hint="eastAsia"/>
          <w:bCs/>
          <w:szCs w:val="21"/>
        </w:rPr>
        <w:t>％；本基金持有现金或者到期日在一年以内的政府债券投资比例不低于基金资产净值的</w:t>
      </w:r>
      <w:r w:rsidRPr="00703DF3">
        <w:rPr>
          <w:rFonts w:ascii="Arial Unicode MS" w:hAnsi="Arial Unicode MS" w:cs="Arial" w:hint="eastAsia"/>
          <w:bCs/>
          <w:szCs w:val="21"/>
        </w:rPr>
        <w:t>5%</w:t>
      </w:r>
      <w:r w:rsidR="00703DF3">
        <w:rPr>
          <w:rFonts w:ascii="Arial Unicode MS" w:hAnsi="Arial Unicode MS" w:cs="Arial" w:hint="eastAsia"/>
          <w:bCs/>
          <w:szCs w:val="21"/>
        </w:rPr>
        <w:t>，其中，现金不包括结算备付金、存出保证金、应收申购款。</w:t>
      </w:r>
    </w:p>
    <w:p w14:paraId="25751C0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如法律法规或监管机构以后允许基金投资的其他品种，基金管理人在履行适当程序后，可以将其纳入投资范围。</w:t>
      </w:r>
    </w:p>
    <w:p w14:paraId="18C13FDE"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（三）</w:t>
      </w:r>
      <w:r w:rsidR="0089278D" w:rsidRPr="00703DF3">
        <w:rPr>
          <w:rFonts w:ascii="Arial Unicode MS" w:hAnsi="Arial Unicode MS" w:cs="Arial"/>
          <w:bCs/>
          <w:szCs w:val="21"/>
        </w:rPr>
        <w:t>投资策略</w:t>
      </w:r>
    </w:p>
    <w:p w14:paraId="48BBDCC6" w14:textId="77777777" w:rsidR="0089278D" w:rsidRPr="00703DF3" w:rsidRDefault="0089278D" w:rsidP="00703DF3">
      <w:pPr>
        <w:spacing w:line="360" w:lineRule="auto"/>
        <w:ind w:firstLineChars="200" w:firstLine="420"/>
        <w:rPr>
          <w:rFonts w:ascii="Arial Unicode MS" w:hAnsi="Arial Unicode MS" w:cs="Arial"/>
          <w:bCs/>
          <w:szCs w:val="21"/>
        </w:rPr>
      </w:pPr>
      <w:bookmarkStart w:id="25" w:name="_Toc148867251"/>
      <w:bookmarkStart w:id="26" w:name="_Toc149105517"/>
      <w:bookmarkStart w:id="27" w:name="_Toc212891567"/>
      <w:r w:rsidRPr="00703DF3">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w:t>
      </w:r>
      <w:proofErr w:type="gramStart"/>
      <w:r w:rsidRPr="00703DF3">
        <w:rPr>
          <w:rFonts w:ascii="Arial Unicode MS" w:hAnsi="Arial Unicode MS" w:cs="Arial" w:hint="eastAsia"/>
          <w:bCs/>
          <w:szCs w:val="21"/>
        </w:rPr>
        <w:t>个券</w:t>
      </w:r>
      <w:proofErr w:type="gramEnd"/>
      <w:r w:rsidRPr="00703DF3">
        <w:rPr>
          <w:rFonts w:ascii="Arial Unicode MS" w:hAnsi="Arial Unicode MS" w:cs="Arial" w:hint="eastAsia"/>
          <w:bCs/>
          <w:szCs w:val="21"/>
        </w:rPr>
        <w:t>挖掘策略等。</w:t>
      </w:r>
    </w:p>
    <w:p w14:paraId="6A116973"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首先，本组合宏观周期研究的基础上，决定整体组合的久期、杠杆率策略。</w:t>
      </w:r>
    </w:p>
    <w:p w14:paraId="39075298"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一方面，本基金将分析众多的宏观经济变量（包括</w:t>
      </w:r>
      <w:r w:rsidRPr="00703DF3">
        <w:rPr>
          <w:rFonts w:ascii="Arial Unicode MS" w:hAnsi="Arial Unicode MS" w:cs="Arial" w:hint="eastAsia"/>
          <w:bCs/>
          <w:szCs w:val="21"/>
        </w:rPr>
        <w:t>GDP</w:t>
      </w:r>
      <w:r w:rsidRPr="00703DF3">
        <w:rPr>
          <w:rFonts w:ascii="Arial Unicode MS" w:hAnsi="Arial Unicode MS" w:cs="Arial" w:hint="eastAsia"/>
          <w:bCs/>
          <w:szCs w:val="21"/>
        </w:rPr>
        <w:t>增长率、</w:t>
      </w:r>
      <w:r w:rsidRPr="00703DF3">
        <w:rPr>
          <w:rFonts w:ascii="Arial Unicode MS" w:hAnsi="Arial Unicode MS" w:cs="Arial" w:hint="eastAsia"/>
          <w:bCs/>
          <w:szCs w:val="21"/>
        </w:rPr>
        <w:t>CPI</w:t>
      </w:r>
      <w:r w:rsidRPr="00703DF3">
        <w:rPr>
          <w:rFonts w:ascii="Arial Unicode MS" w:hAnsi="Arial Unicode MS" w:cs="Arial" w:hint="eastAsia"/>
          <w:bCs/>
          <w:szCs w:val="21"/>
        </w:rPr>
        <w:t>走势、</w:t>
      </w:r>
      <w:r w:rsidRPr="00703DF3">
        <w:rPr>
          <w:rFonts w:ascii="Arial Unicode MS" w:hAnsi="Arial Unicode MS" w:cs="Arial" w:hint="eastAsia"/>
          <w:bCs/>
          <w:szCs w:val="21"/>
        </w:rPr>
        <w:t>M2</w:t>
      </w:r>
      <w:r w:rsidRPr="00703DF3">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03DF3">
        <w:rPr>
          <w:rFonts w:ascii="Arial Unicode MS" w:hAnsi="Arial Unicode MS" w:cs="Arial" w:hint="eastAsia"/>
          <w:bCs/>
          <w:szCs w:val="21"/>
        </w:rPr>
        <w:t>久期范围</w:t>
      </w:r>
      <w:proofErr w:type="gramEnd"/>
      <w:r w:rsidRPr="00703DF3">
        <w:rPr>
          <w:rFonts w:ascii="Arial Unicode MS" w:hAnsi="Arial Unicode MS" w:cs="Arial" w:hint="eastAsia"/>
          <w:bCs/>
          <w:szCs w:val="21"/>
        </w:rPr>
        <w:t>以及杠杆率水平。</w:t>
      </w:r>
    </w:p>
    <w:p w14:paraId="68F867AF"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其次，本组合将在期限结构策略、行业轮动策略的基础上获得债券市场整体回报率，通过息差策略、</w:t>
      </w:r>
      <w:proofErr w:type="gramStart"/>
      <w:r w:rsidRPr="00703DF3">
        <w:rPr>
          <w:rFonts w:ascii="Arial Unicode MS" w:hAnsi="Arial Unicode MS" w:cs="Arial" w:hint="eastAsia"/>
          <w:bCs/>
          <w:szCs w:val="21"/>
        </w:rPr>
        <w:t>个券</w:t>
      </w:r>
      <w:proofErr w:type="gramEnd"/>
      <w:r w:rsidRPr="00703DF3">
        <w:rPr>
          <w:rFonts w:ascii="Arial Unicode MS" w:hAnsi="Arial Unicode MS" w:cs="Arial" w:hint="eastAsia"/>
          <w:bCs/>
          <w:szCs w:val="21"/>
        </w:rPr>
        <w:t>挖掘策略获得超额收益。</w:t>
      </w:r>
    </w:p>
    <w:p w14:paraId="1CAE95F1"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、期限结构策略。通过预测收益率曲线的形状和变化趋势，对各类型债券</w:t>
      </w:r>
      <w:proofErr w:type="gramStart"/>
      <w:r w:rsidRPr="00703DF3">
        <w:rPr>
          <w:rFonts w:ascii="Arial Unicode MS" w:hAnsi="Arial Unicode MS" w:cs="Arial" w:hint="eastAsia"/>
          <w:bCs/>
          <w:szCs w:val="21"/>
        </w:rPr>
        <w:t>进行久期配置</w:t>
      </w:r>
      <w:proofErr w:type="gramEnd"/>
      <w:r w:rsidRPr="00703DF3">
        <w:rPr>
          <w:rFonts w:ascii="Arial Unicode MS" w:hAnsi="Arial Unicode MS" w:cs="Arial" w:hint="eastAsia"/>
          <w:bCs/>
          <w:szCs w:val="21"/>
        </w:rPr>
        <w:t>；当收益率曲线走势难以判断时，参考基准指数的样本</w:t>
      </w:r>
      <w:proofErr w:type="gramStart"/>
      <w:r w:rsidRPr="00703DF3">
        <w:rPr>
          <w:rFonts w:ascii="Arial Unicode MS" w:hAnsi="Arial Unicode MS" w:cs="Arial" w:hint="eastAsia"/>
          <w:bCs/>
          <w:szCs w:val="21"/>
        </w:rPr>
        <w:t>券久期构建</w:t>
      </w:r>
      <w:proofErr w:type="gramEnd"/>
      <w:r w:rsidRPr="00703DF3">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70BB1192"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lastRenderedPageBreak/>
        <w:t>（</w:t>
      </w:r>
      <w:r w:rsidRPr="00703DF3">
        <w:rPr>
          <w:rFonts w:ascii="Arial Unicode MS" w:hAnsi="Arial Unicode MS" w:cs="Arial" w:hint="eastAsia"/>
          <w:bCs/>
          <w:szCs w:val="21"/>
        </w:rPr>
        <w:t>1</w:t>
      </w:r>
      <w:r w:rsidRPr="00703DF3">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539DF1C5"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）子弹策略是使投资组合中债券</w:t>
      </w:r>
      <w:proofErr w:type="gramStart"/>
      <w:r w:rsidRPr="00703DF3">
        <w:rPr>
          <w:rFonts w:ascii="Arial Unicode MS" w:hAnsi="Arial Unicode MS" w:cs="Arial" w:hint="eastAsia"/>
          <w:bCs/>
          <w:szCs w:val="21"/>
        </w:rPr>
        <w:t>久期集中</w:t>
      </w:r>
      <w:proofErr w:type="gramEnd"/>
      <w:r w:rsidRPr="00703DF3">
        <w:rPr>
          <w:rFonts w:ascii="Arial Unicode MS" w:hAnsi="Arial Unicode MS" w:cs="Arial" w:hint="eastAsia"/>
          <w:bCs/>
          <w:szCs w:val="21"/>
        </w:rPr>
        <w:t>于收益率曲线的一点，适用于收益率曲线较陡时；杠铃策略是使投资组合中债券的</w:t>
      </w:r>
      <w:proofErr w:type="gramStart"/>
      <w:r w:rsidRPr="00703DF3">
        <w:rPr>
          <w:rFonts w:ascii="Arial Unicode MS" w:hAnsi="Arial Unicode MS" w:cs="Arial" w:hint="eastAsia"/>
          <w:bCs/>
          <w:szCs w:val="21"/>
        </w:rPr>
        <w:t>久期集中</w:t>
      </w:r>
      <w:proofErr w:type="gramEnd"/>
      <w:r w:rsidRPr="00703DF3">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03DF3">
        <w:rPr>
          <w:rFonts w:ascii="Arial Unicode MS" w:hAnsi="Arial Unicode MS" w:cs="Arial" w:hint="eastAsia"/>
          <w:bCs/>
          <w:szCs w:val="21"/>
        </w:rPr>
        <w:t>债券久期均匀</w:t>
      </w:r>
      <w:proofErr w:type="gramEnd"/>
      <w:r w:rsidRPr="00703DF3">
        <w:rPr>
          <w:rFonts w:ascii="Arial Unicode MS" w:hAnsi="Arial Unicode MS" w:cs="Arial" w:hint="eastAsia"/>
          <w:bCs/>
          <w:szCs w:val="21"/>
        </w:rPr>
        <w:t>分别于收益率曲线，适用于收益率曲线水平移动。</w:t>
      </w:r>
    </w:p>
    <w:p w14:paraId="6D50E36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533132F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03DF3">
        <w:rPr>
          <w:rFonts w:ascii="Arial Unicode MS" w:hAnsi="Arial Unicode MS" w:cs="Arial" w:hint="eastAsia"/>
          <w:bCs/>
          <w:szCs w:val="21"/>
        </w:rPr>
        <w:t>链高度</w:t>
      </w:r>
      <w:proofErr w:type="gramEnd"/>
      <w:r w:rsidRPr="00703DF3">
        <w:rPr>
          <w:rFonts w:ascii="Arial Unicode MS" w:hAnsi="Arial Unicode MS" w:cs="Arial" w:hint="eastAsia"/>
          <w:bCs/>
          <w:szCs w:val="21"/>
        </w:rPr>
        <w:t>相关的上中下游行业。</w:t>
      </w:r>
    </w:p>
    <w:p w14:paraId="217D4FC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）行业投资：本组合将依据对下一阶段各行业景气</w:t>
      </w:r>
      <w:proofErr w:type="gramStart"/>
      <w:r w:rsidRPr="00703DF3">
        <w:rPr>
          <w:rFonts w:ascii="Arial Unicode MS" w:hAnsi="Arial Unicode MS" w:cs="Arial" w:hint="eastAsia"/>
          <w:bCs/>
          <w:szCs w:val="21"/>
        </w:rPr>
        <w:t>度特征的研</w:t>
      </w:r>
      <w:proofErr w:type="gramEnd"/>
      <w:r w:rsidRPr="00703DF3">
        <w:rPr>
          <w:rFonts w:ascii="Arial Unicode MS" w:hAnsi="Arial Unicode MS" w:cs="Arial" w:hint="eastAsia"/>
          <w:bCs/>
          <w:szCs w:val="21"/>
        </w:rPr>
        <w:t>判，确定在下一阶段在各行业的配置比例，卖出景气度降低行业的债券，提前布局景气度提升行业的债券。</w:t>
      </w:r>
    </w:p>
    <w:p w14:paraId="5F6B410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3</w:t>
      </w:r>
      <w:r w:rsidRPr="00703DF3">
        <w:rPr>
          <w:rFonts w:ascii="Arial Unicode MS" w:hAnsi="Arial Unicode MS" w:cs="Arial" w:hint="eastAsia"/>
          <w:bCs/>
          <w:szCs w:val="21"/>
        </w:rPr>
        <w:t>、息差策略。通过正回购，融资买入收益率高于回购成本的债券，从而获得杠杆放大收益。</w:t>
      </w:r>
    </w:p>
    <w:p w14:paraId="30AB071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本组合将采取低杠杆、高流动性策略，适当运用杠杆息</w:t>
      </w:r>
      <w:proofErr w:type="gramStart"/>
      <w:r w:rsidRPr="00703DF3">
        <w:rPr>
          <w:rFonts w:ascii="Arial Unicode MS" w:hAnsi="Arial Unicode MS" w:cs="Arial" w:hint="eastAsia"/>
          <w:bCs/>
          <w:szCs w:val="21"/>
        </w:rPr>
        <w:t>差方式</w:t>
      </w:r>
      <w:proofErr w:type="gramEnd"/>
      <w:r w:rsidRPr="00703DF3">
        <w:rPr>
          <w:rFonts w:ascii="Arial Unicode MS" w:hAnsi="Arial Unicode MS" w:cs="Arial" w:hint="eastAsia"/>
          <w:bCs/>
          <w:szCs w:val="21"/>
        </w:rPr>
        <w:t>来获取主动管理回报，选取具有较好流动性的债券作为杠杆买入品种，灵活控制杠杆组合</w:t>
      </w:r>
      <w:proofErr w:type="gramStart"/>
      <w:r w:rsidRPr="00703DF3">
        <w:rPr>
          <w:rFonts w:ascii="Arial Unicode MS" w:hAnsi="Arial Unicode MS" w:cs="Arial" w:hint="eastAsia"/>
          <w:bCs/>
          <w:szCs w:val="21"/>
        </w:rPr>
        <w:t>仓位</w:t>
      </w:r>
      <w:proofErr w:type="gramEnd"/>
      <w:r w:rsidRPr="00703DF3">
        <w:rPr>
          <w:rFonts w:ascii="Arial Unicode MS" w:hAnsi="Arial Unicode MS" w:cs="Arial" w:hint="eastAsia"/>
          <w:bCs/>
          <w:szCs w:val="21"/>
        </w:rPr>
        <w:t>，降低组合波动率。</w:t>
      </w:r>
    </w:p>
    <w:p w14:paraId="2C3C74E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4</w:t>
      </w:r>
      <w:r w:rsidRPr="00703DF3">
        <w:rPr>
          <w:rFonts w:ascii="Arial Unicode MS" w:hAnsi="Arial Unicode MS" w:cs="Arial" w:hint="eastAsia"/>
          <w:bCs/>
          <w:szCs w:val="21"/>
        </w:rPr>
        <w:t>、</w:t>
      </w:r>
      <w:r w:rsidRPr="00703DF3">
        <w:rPr>
          <w:rFonts w:ascii="Arial Unicode MS" w:hAnsi="Arial Unicode MS" w:cs="Arial"/>
          <w:bCs/>
          <w:szCs w:val="21"/>
        </w:rPr>
        <w:t>中小企业私募债策略</w:t>
      </w:r>
    </w:p>
    <w:p w14:paraId="265E3A9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03DF3">
        <w:rPr>
          <w:rFonts w:ascii="Arial Unicode MS" w:hAnsi="Arial Unicode MS" w:cs="Arial" w:hint="eastAsia"/>
          <w:bCs/>
          <w:szCs w:val="21"/>
        </w:rPr>
        <w:t>,</w:t>
      </w:r>
      <w:r w:rsidRPr="00703DF3">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07FB20F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5</w:t>
      </w:r>
      <w:r w:rsidRPr="00703DF3">
        <w:rPr>
          <w:rFonts w:ascii="Arial Unicode MS" w:hAnsi="Arial Unicode MS" w:cs="Arial" w:hint="eastAsia"/>
          <w:bCs/>
          <w:szCs w:val="21"/>
        </w:rPr>
        <w:t>、</w:t>
      </w:r>
      <w:proofErr w:type="gramStart"/>
      <w:r w:rsidRPr="00703DF3">
        <w:rPr>
          <w:rFonts w:ascii="Arial Unicode MS" w:hAnsi="Arial Unicode MS" w:cs="Arial" w:hint="eastAsia"/>
          <w:bCs/>
          <w:szCs w:val="21"/>
        </w:rPr>
        <w:t>个券</w:t>
      </w:r>
      <w:proofErr w:type="gramEnd"/>
      <w:r w:rsidRPr="00703DF3">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703DF3">
        <w:rPr>
          <w:rFonts w:ascii="Arial Unicode MS" w:hAnsi="Arial Unicode MS" w:cs="Arial" w:hint="eastAsia"/>
          <w:bCs/>
          <w:szCs w:val="21"/>
        </w:rPr>
        <w:t>面改善</w:t>
      </w:r>
      <w:proofErr w:type="gramEnd"/>
      <w:r w:rsidRPr="00703DF3">
        <w:rPr>
          <w:rFonts w:ascii="Arial Unicode MS" w:hAnsi="Arial Unicode MS" w:cs="Arial" w:hint="eastAsia"/>
          <w:bCs/>
          <w:szCs w:val="21"/>
        </w:rPr>
        <w:t>的公司，采取高度分散策略，重点布局优势债券，争取提高组合超额收益空间。</w:t>
      </w:r>
    </w:p>
    <w:p w14:paraId="482CFA66"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（四）</w:t>
      </w:r>
      <w:r w:rsidR="0089278D" w:rsidRPr="00703DF3">
        <w:rPr>
          <w:rFonts w:ascii="Arial Unicode MS" w:hAnsi="Arial Unicode MS" w:cs="Arial" w:hint="eastAsia"/>
          <w:bCs/>
          <w:szCs w:val="21"/>
        </w:rPr>
        <w:t>投资决策流程</w:t>
      </w:r>
    </w:p>
    <w:p w14:paraId="008F0442"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具体的投资流程为：</w:t>
      </w:r>
    </w:p>
    <w:p w14:paraId="09A30C5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w:t>
      </w:r>
      <w:r w:rsidRPr="00703DF3">
        <w:rPr>
          <w:rFonts w:ascii="Arial Unicode MS" w:hAnsi="Arial Unicode MS" w:cs="Arial" w:hint="eastAsia"/>
          <w:bCs/>
          <w:szCs w:val="21"/>
        </w:rPr>
        <w:lastRenderedPageBreak/>
        <w:t>资机会，选择最佳的交易策略。</w:t>
      </w:r>
    </w:p>
    <w:p w14:paraId="4F1DB143"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）固定收益部定期召开例会讨论固定收益产品投资方案和未来的行情判断，结合宏观经济、债券市场两方面研究结果确定下期的固定收益产品投资策略</w:t>
      </w:r>
      <w:r w:rsidRPr="00703DF3">
        <w:rPr>
          <w:rFonts w:ascii="Arial Unicode MS" w:hAnsi="Arial Unicode MS" w:cs="Arial" w:hint="eastAsia"/>
          <w:bCs/>
          <w:szCs w:val="21"/>
        </w:rPr>
        <w:t>,</w:t>
      </w:r>
      <w:r w:rsidRPr="00703DF3">
        <w:rPr>
          <w:rFonts w:ascii="Arial Unicode MS" w:hAnsi="Arial Unicode MS" w:cs="Arial" w:hint="eastAsia"/>
          <w:bCs/>
          <w:szCs w:val="21"/>
        </w:rPr>
        <w:t>并报投资决策委员会备案。</w:t>
      </w:r>
    </w:p>
    <w:p w14:paraId="41263124"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）基金经理负责执行投资方案。</w:t>
      </w:r>
    </w:p>
    <w:p w14:paraId="7138137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）公司所管理的基金投资交易均采用集中交易制度。投资执行与投资决策严格分离，基金的所有证券买卖活动须通过交易部统一分配，集中交易完成。</w:t>
      </w:r>
    </w:p>
    <w:p w14:paraId="0F505AF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）基金经理根据市场变化在权限范围及时进行投资策略调整，超过投资权限的报投资决策委员会审议。</w:t>
      </w:r>
    </w:p>
    <w:p w14:paraId="18BF2E6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投资合</w:t>
      </w:r>
      <w:proofErr w:type="gramStart"/>
      <w:r w:rsidRPr="00703DF3">
        <w:rPr>
          <w:rFonts w:ascii="Arial Unicode MS" w:hAnsi="Arial Unicode MS" w:cs="Arial" w:hint="eastAsia"/>
          <w:bCs/>
          <w:szCs w:val="21"/>
        </w:rPr>
        <w:t>规</w:t>
      </w:r>
      <w:proofErr w:type="gramEnd"/>
      <w:r w:rsidRPr="00703DF3">
        <w:rPr>
          <w:rFonts w:ascii="Arial Unicode MS" w:hAnsi="Arial Unicode MS" w:cs="Arial" w:hint="eastAsia"/>
          <w:bCs/>
          <w:szCs w:val="21"/>
        </w:rPr>
        <w:t>性控制从以下方面展开：</w:t>
      </w:r>
    </w:p>
    <w:p w14:paraId="7964938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）风险管理委员会：通过对基金投资的研究、决策、执行等，从制度上、操作程序上进行控制，保证公司管理基金投资的各项制度、措施、工作流程符合相关法律、法规和基金合同的要求。</w:t>
      </w:r>
    </w:p>
    <w:p w14:paraId="227CF8B7"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）督察长：可列席公司投资决策委员会议，全程监控交易指令的执行情况，保证合</w:t>
      </w:r>
      <w:proofErr w:type="gramStart"/>
      <w:r w:rsidRPr="00703DF3">
        <w:rPr>
          <w:rFonts w:ascii="Arial Unicode MS" w:hAnsi="Arial Unicode MS" w:cs="Arial" w:hint="eastAsia"/>
          <w:bCs/>
          <w:szCs w:val="21"/>
        </w:rPr>
        <w:t>规</w:t>
      </w:r>
      <w:proofErr w:type="gramEnd"/>
      <w:r w:rsidRPr="00703DF3">
        <w:rPr>
          <w:rFonts w:ascii="Arial Unicode MS" w:hAnsi="Arial Unicode MS" w:cs="Arial" w:hint="eastAsia"/>
          <w:bCs/>
          <w:szCs w:val="21"/>
        </w:rPr>
        <w:t>性控制的实施。</w:t>
      </w:r>
    </w:p>
    <w:p w14:paraId="2F5E4765"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）监察稽核部：可对基金投资管理过程的各环节进行例行和专项稽核，根据授权察看基金的交易情况，确保投资决策和交易指令得到全面、准确的执行。</w:t>
      </w:r>
    </w:p>
    <w:p w14:paraId="4EE5A90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）交易部负责对投资指令进行审核，对日常交易行为实时监控。</w:t>
      </w:r>
    </w:p>
    <w:p w14:paraId="5B9292B6"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5"/>
    <w:bookmarkEnd w:id="26"/>
    <w:bookmarkEnd w:id="27"/>
    <w:p w14:paraId="21134528"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（五）</w:t>
      </w:r>
      <w:r w:rsidR="0089278D" w:rsidRPr="00703DF3">
        <w:rPr>
          <w:rFonts w:ascii="Arial Unicode MS" w:hAnsi="Arial Unicode MS" w:cs="Arial"/>
          <w:bCs/>
          <w:szCs w:val="21"/>
        </w:rPr>
        <w:t>投资限制</w:t>
      </w:r>
    </w:p>
    <w:p w14:paraId="7B50DEB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、组合限制</w:t>
      </w:r>
    </w:p>
    <w:p w14:paraId="687D858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基金的投资组合应遵循以下限制：</w:t>
      </w:r>
    </w:p>
    <w:p w14:paraId="32792EFE"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）本基金对债券的投资比例不低于基金资产的</w:t>
      </w:r>
      <w:r w:rsidRPr="00703DF3">
        <w:rPr>
          <w:rFonts w:ascii="Arial Unicode MS" w:hAnsi="Arial Unicode MS" w:cs="Arial" w:hint="eastAsia"/>
          <w:bCs/>
          <w:szCs w:val="21"/>
        </w:rPr>
        <w:t>80%</w:t>
      </w:r>
      <w:r w:rsidRPr="00703DF3">
        <w:rPr>
          <w:rFonts w:ascii="Arial Unicode MS" w:hAnsi="Arial Unicode MS" w:cs="Arial" w:hint="eastAsia"/>
          <w:bCs/>
          <w:szCs w:val="21"/>
        </w:rPr>
        <w:t>；</w:t>
      </w:r>
    </w:p>
    <w:p w14:paraId="6E0C85A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w:t>
      </w:r>
      <w:r w:rsidRPr="00703DF3">
        <w:rPr>
          <w:rFonts w:ascii="Arial Unicode MS" w:hAnsi="Arial Unicode MS" w:cs="Arial"/>
          <w:bCs/>
          <w:szCs w:val="21"/>
        </w:rPr>
        <w:t>本基金</w:t>
      </w:r>
      <w:r w:rsidRPr="00703DF3">
        <w:rPr>
          <w:rFonts w:ascii="Arial Unicode MS" w:hAnsi="Arial Unicode MS" w:cs="Arial" w:hint="eastAsia"/>
          <w:bCs/>
          <w:szCs w:val="21"/>
        </w:rPr>
        <w:t>持有现金或者到期日在一年以内的政府债券投资比例合计不低于基金资产净值的</w:t>
      </w:r>
      <w:r w:rsidRPr="00703DF3">
        <w:rPr>
          <w:rFonts w:ascii="Arial Unicode MS" w:hAnsi="Arial Unicode MS" w:cs="Arial"/>
          <w:bCs/>
          <w:szCs w:val="21"/>
        </w:rPr>
        <w:t>5%</w:t>
      </w:r>
      <w:r w:rsidR="00703DF3">
        <w:rPr>
          <w:rFonts w:ascii="Arial Unicode MS" w:hAnsi="Arial Unicode MS" w:cs="Arial" w:hint="eastAsia"/>
          <w:szCs w:val="21"/>
        </w:rPr>
        <w:t>，其中，现金不包括结算备付金、存出保证金、应收申购款；</w:t>
      </w:r>
      <w:r w:rsidRPr="00703DF3">
        <w:rPr>
          <w:rFonts w:ascii="Arial Unicode MS" w:hAnsi="Arial Unicode MS" w:cs="Arial" w:hint="eastAsia"/>
          <w:bCs/>
          <w:szCs w:val="21"/>
        </w:rPr>
        <w:t>；</w:t>
      </w:r>
    </w:p>
    <w:p w14:paraId="717097D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w:t>
      </w:r>
      <w:r w:rsidRPr="00703DF3">
        <w:rPr>
          <w:rFonts w:ascii="Arial Unicode MS" w:hAnsi="Arial Unicode MS" w:cs="Arial" w:hint="eastAsia"/>
          <w:bCs/>
          <w:szCs w:val="21"/>
        </w:rPr>
        <w:t>3</w:t>
      </w:r>
      <w:r w:rsidRPr="00703DF3">
        <w:rPr>
          <w:rFonts w:ascii="Arial Unicode MS" w:hAnsi="Arial Unicode MS" w:cs="Arial"/>
          <w:bCs/>
          <w:szCs w:val="21"/>
        </w:rPr>
        <w:t>）本基金持有一家公司</w:t>
      </w:r>
      <w:r w:rsidRPr="00703DF3">
        <w:rPr>
          <w:rFonts w:ascii="Arial Unicode MS" w:hAnsi="Arial Unicode MS" w:cs="Arial" w:hint="eastAsia"/>
          <w:bCs/>
          <w:szCs w:val="21"/>
        </w:rPr>
        <w:t>发行</w:t>
      </w:r>
      <w:r w:rsidRPr="00703DF3">
        <w:rPr>
          <w:rFonts w:ascii="Arial Unicode MS" w:hAnsi="Arial Unicode MS" w:cs="Arial"/>
          <w:bCs/>
          <w:szCs w:val="21"/>
        </w:rPr>
        <w:t>的</w:t>
      </w:r>
      <w:r w:rsidRPr="00703DF3">
        <w:rPr>
          <w:rFonts w:ascii="Arial Unicode MS" w:hAnsi="Arial Unicode MS" w:cs="Arial" w:hint="eastAsia"/>
          <w:bCs/>
          <w:szCs w:val="21"/>
        </w:rPr>
        <w:t>证券</w:t>
      </w:r>
      <w:r w:rsidRPr="00703DF3">
        <w:rPr>
          <w:rFonts w:ascii="Arial Unicode MS" w:hAnsi="Arial Unicode MS" w:cs="Arial"/>
          <w:bCs/>
          <w:szCs w:val="21"/>
        </w:rPr>
        <w:t>，其市值不超过基金资产净值的</w:t>
      </w:r>
      <w:r w:rsidRPr="00703DF3">
        <w:rPr>
          <w:rFonts w:ascii="Arial Unicode MS" w:hAnsi="Arial Unicode MS" w:cs="Arial"/>
          <w:bCs/>
          <w:szCs w:val="21"/>
        </w:rPr>
        <w:t>10</w:t>
      </w:r>
      <w:r w:rsidRPr="00703DF3">
        <w:rPr>
          <w:rFonts w:ascii="Arial Unicode MS" w:hAnsi="Arial Unicode MS" w:cs="Arial"/>
          <w:bCs/>
          <w:szCs w:val="21"/>
        </w:rPr>
        <w:t>％；</w:t>
      </w:r>
    </w:p>
    <w:p w14:paraId="077EA951"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lastRenderedPageBreak/>
        <w:t>（</w:t>
      </w:r>
      <w:r w:rsidRPr="00703DF3">
        <w:rPr>
          <w:rFonts w:ascii="Arial Unicode MS" w:hAnsi="Arial Unicode MS" w:cs="Arial" w:hint="eastAsia"/>
          <w:bCs/>
          <w:szCs w:val="21"/>
        </w:rPr>
        <w:t>4</w:t>
      </w:r>
      <w:r w:rsidRPr="00703DF3">
        <w:rPr>
          <w:rFonts w:ascii="Arial Unicode MS" w:hAnsi="Arial Unicode MS" w:cs="Arial"/>
          <w:bCs/>
          <w:szCs w:val="21"/>
        </w:rPr>
        <w:t>）本基金管理人管理的全部基金持有一家公司发行的证券，不超过该证券的</w:t>
      </w:r>
      <w:r w:rsidRPr="00703DF3">
        <w:rPr>
          <w:rFonts w:ascii="Arial Unicode MS" w:hAnsi="Arial Unicode MS" w:cs="Arial"/>
          <w:bCs/>
          <w:szCs w:val="21"/>
        </w:rPr>
        <w:t>10</w:t>
      </w:r>
      <w:r w:rsidRPr="00703DF3">
        <w:rPr>
          <w:rFonts w:ascii="Arial Unicode MS" w:hAnsi="Arial Unicode MS" w:cs="Arial"/>
          <w:bCs/>
          <w:szCs w:val="21"/>
        </w:rPr>
        <w:t>％；</w:t>
      </w:r>
    </w:p>
    <w:p w14:paraId="21324C8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）本基金进入全国银行间同业市场进行债券回购的资金余额不得超过基金资产净值的</w:t>
      </w:r>
      <w:r w:rsidRPr="00703DF3">
        <w:rPr>
          <w:rFonts w:ascii="Arial Unicode MS" w:hAnsi="Arial Unicode MS" w:cs="Arial" w:hint="eastAsia"/>
          <w:bCs/>
          <w:szCs w:val="21"/>
        </w:rPr>
        <w:t>40%</w:t>
      </w:r>
      <w:r w:rsidRPr="00703DF3">
        <w:rPr>
          <w:rFonts w:ascii="Arial Unicode MS" w:hAnsi="Arial Unicode MS" w:cs="Arial" w:hint="eastAsia"/>
          <w:bCs/>
          <w:szCs w:val="21"/>
        </w:rPr>
        <w:t>，在全国银行间同业市场中的债券回购最长期限为</w:t>
      </w:r>
      <w:r w:rsidRPr="00703DF3">
        <w:rPr>
          <w:rFonts w:ascii="Arial Unicode MS" w:hAnsi="Arial Unicode MS" w:cs="Arial" w:hint="eastAsia"/>
          <w:bCs/>
          <w:szCs w:val="21"/>
        </w:rPr>
        <w:t>1</w:t>
      </w:r>
      <w:r w:rsidRPr="00703DF3">
        <w:rPr>
          <w:rFonts w:ascii="Arial Unicode MS" w:hAnsi="Arial Unicode MS" w:cs="Arial" w:hint="eastAsia"/>
          <w:bCs/>
          <w:szCs w:val="21"/>
        </w:rPr>
        <w:t>年，债券回购到期后</w:t>
      </w:r>
      <w:proofErr w:type="gramStart"/>
      <w:r w:rsidRPr="00703DF3">
        <w:rPr>
          <w:rFonts w:ascii="Arial Unicode MS" w:hAnsi="Arial Unicode MS" w:cs="Arial" w:hint="eastAsia"/>
          <w:bCs/>
          <w:szCs w:val="21"/>
        </w:rPr>
        <w:t>不</w:t>
      </w:r>
      <w:proofErr w:type="gramEnd"/>
      <w:r w:rsidRPr="00703DF3">
        <w:rPr>
          <w:rFonts w:ascii="Arial Unicode MS" w:hAnsi="Arial Unicode MS" w:cs="Arial" w:hint="eastAsia"/>
          <w:bCs/>
          <w:szCs w:val="21"/>
        </w:rPr>
        <w:t>展期；</w:t>
      </w:r>
    </w:p>
    <w:p w14:paraId="21AF01E2"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6</w:t>
      </w:r>
      <w:r w:rsidRPr="00703DF3">
        <w:rPr>
          <w:rFonts w:ascii="Arial Unicode MS" w:hAnsi="Arial Unicode MS" w:cs="Arial" w:hint="eastAsia"/>
          <w:bCs/>
          <w:szCs w:val="21"/>
        </w:rPr>
        <w:t>）本基金投资于同一原始权益人的各类资产支持证券的比例，不得超过基金资产净值的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14:paraId="51E7F3F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7</w:t>
      </w:r>
      <w:r w:rsidRPr="00703DF3">
        <w:rPr>
          <w:rFonts w:ascii="Arial Unicode MS" w:hAnsi="Arial Unicode MS" w:cs="Arial" w:hint="eastAsia"/>
          <w:bCs/>
          <w:szCs w:val="21"/>
        </w:rPr>
        <w:t>）本基金持有的全部资产支持证券，其市值不得超过基金资产净值的</w:t>
      </w:r>
      <w:r w:rsidRPr="00703DF3">
        <w:rPr>
          <w:rFonts w:ascii="Arial Unicode MS" w:hAnsi="Arial Unicode MS" w:cs="Arial" w:hint="eastAsia"/>
          <w:bCs/>
          <w:szCs w:val="21"/>
        </w:rPr>
        <w:t>20</w:t>
      </w:r>
      <w:r w:rsidRPr="00703DF3">
        <w:rPr>
          <w:rFonts w:ascii="Arial Unicode MS" w:hAnsi="Arial Unicode MS" w:cs="Arial" w:hint="eastAsia"/>
          <w:bCs/>
          <w:szCs w:val="21"/>
        </w:rPr>
        <w:t>％；</w:t>
      </w:r>
    </w:p>
    <w:p w14:paraId="4A876C20"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8</w:t>
      </w:r>
      <w:r w:rsidRPr="00703DF3">
        <w:rPr>
          <w:rFonts w:ascii="Arial Unicode MS" w:hAnsi="Arial Unicode MS" w:cs="Arial" w:hint="eastAsia"/>
          <w:bCs/>
          <w:szCs w:val="21"/>
        </w:rPr>
        <w:t>）本基金持有的同一</w:t>
      </w:r>
      <w:r w:rsidRPr="00703DF3">
        <w:rPr>
          <w:rFonts w:ascii="Arial Unicode MS" w:hAnsi="Arial Unicode MS" w:cs="Arial"/>
          <w:bCs/>
          <w:szCs w:val="21"/>
        </w:rPr>
        <w:t>(</w:t>
      </w:r>
      <w:r w:rsidRPr="00703DF3">
        <w:rPr>
          <w:rFonts w:ascii="Arial Unicode MS" w:hAnsi="Arial Unicode MS" w:cs="Arial" w:hint="eastAsia"/>
          <w:bCs/>
          <w:szCs w:val="21"/>
        </w:rPr>
        <w:t>指同一信用级别</w:t>
      </w:r>
      <w:r w:rsidRPr="00703DF3">
        <w:rPr>
          <w:rFonts w:ascii="Arial Unicode MS" w:hAnsi="Arial Unicode MS" w:cs="Arial"/>
          <w:bCs/>
          <w:szCs w:val="21"/>
        </w:rPr>
        <w:t>)</w:t>
      </w:r>
      <w:r w:rsidRPr="00703DF3">
        <w:rPr>
          <w:rFonts w:ascii="Arial Unicode MS" w:hAnsi="Arial Unicode MS" w:cs="Arial" w:hint="eastAsia"/>
          <w:bCs/>
          <w:szCs w:val="21"/>
        </w:rPr>
        <w:t>资产支持证券的比例，不得超过该资产支持证券规模的</w:t>
      </w:r>
      <w:r w:rsidRPr="00703DF3">
        <w:rPr>
          <w:rFonts w:ascii="Arial Unicode MS" w:hAnsi="Arial Unicode MS" w:cs="Arial"/>
          <w:bCs/>
          <w:szCs w:val="21"/>
        </w:rPr>
        <w:t>10</w:t>
      </w:r>
      <w:r w:rsidRPr="00703DF3">
        <w:rPr>
          <w:rFonts w:ascii="Arial Unicode MS" w:hAnsi="Arial Unicode MS" w:cs="Arial" w:hint="eastAsia"/>
          <w:bCs/>
          <w:szCs w:val="21"/>
        </w:rPr>
        <w:t>％；</w:t>
      </w:r>
    </w:p>
    <w:p w14:paraId="484BEB34"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9</w:t>
      </w:r>
      <w:r w:rsidRPr="00703DF3">
        <w:rPr>
          <w:rFonts w:ascii="Arial Unicode MS" w:hAnsi="Arial Unicode MS" w:cs="Arial" w:hint="eastAsia"/>
          <w:bCs/>
          <w:szCs w:val="21"/>
        </w:rPr>
        <w:t>）本基金管理人管理的全部基金投资于同一原始权益人的各类资产支持证券，不得超过其各类资产支持证券合计规模的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14:paraId="238B1318"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10</w:t>
      </w:r>
      <w:r w:rsidRPr="00703DF3">
        <w:rPr>
          <w:rFonts w:ascii="Arial Unicode MS" w:hAnsi="Arial Unicode MS" w:cs="Arial" w:hint="eastAsia"/>
          <w:bCs/>
          <w:szCs w:val="21"/>
        </w:rPr>
        <w:t>）本基金应投资于信用级别评级为</w:t>
      </w:r>
      <w:r w:rsidRPr="00703DF3">
        <w:rPr>
          <w:rFonts w:ascii="Arial Unicode MS" w:hAnsi="Arial Unicode MS" w:cs="Arial" w:hint="eastAsia"/>
          <w:bCs/>
          <w:szCs w:val="21"/>
        </w:rPr>
        <w:t>BBB</w:t>
      </w:r>
      <w:r w:rsidRPr="00703DF3">
        <w:rPr>
          <w:rFonts w:ascii="Arial Unicode MS" w:hAnsi="Arial Unicode MS" w:cs="Arial" w:hint="eastAsia"/>
          <w:bCs/>
          <w:szCs w:val="21"/>
        </w:rPr>
        <w:t>以上</w:t>
      </w:r>
      <w:r w:rsidRPr="00703DF3">
        <w:rPr>
          <w:rFonts w:ascii="Arial Unicode MS" w:hAnsi="Arial Unicode MS" w:cs="Arial" w:hint="eastAsia"/>
          <w:bCs/>
          <w:szCs w:val="21"/>
        </w:rPr>
        <w:t>(</w:t>
      </w:r>
      <w:r w:rsidRPr="00703DF3">
        <w:rPr>
          <w:rFonts w:ascii="Arial Unicode MS" w:hAnsi="Arial Unicode MS" w:cs="Arial" w:hint="eastAsia"/>
          <w:bCs/>
          <w:szCs w:val="21"/>
        </w:rPr>
        <w:t>含</w:t>
      </w:r>
      <w:r w:rsidRPr="00703DF3">
        <w:rPr>
          <w:rFonts w:ascii="Arial Unicode MS" w:hAnsi="Arial Unicode MS" w:cs="Arial" w:hint="eastAsia"/>
          <w:bCs/>
          <w:szCs w:val="21"/>
        </w:rPr>
        <w:t>BBB)</w:t>
      </w:r>
      <w:r w:rsidRPr="00703DF3">
        <w:rPr>
          <w:rFonts w:ascii="Arial Unicode MS" w:hAnsi="Arial Unicode MS" w:cs="Arial" w:hint="eastAsia"/>
          <w:bCs/>
          <w:szCs w:val="21"/>
        </w:rPr>
        <w:t>的资产支持证券。基金持有资产支持证券期间，如果其信用等级下降、不再符合投资标准，应在评级报告发布之日起</w:t>
      </w:r>
      <w:r w:rsidRPr="00703DF3">
        <w:rPr>
          <w:rFonts w:ascii="Arial Unicode MS" w:hAnsi="Arial Unicode MS" w:cs="Arial" w:hint="eastAsia"/>
          <w:bCs/>
          <w:szCs w:val="21"/>
        </w:rPr>
        <w:t>3</w:t>
      </w:r>
      <w:r w:rsidRPr="00703DF3">
        <w:rPr>
          <w:rFonts w:ascii="Arial Unicode MS" w:hAnsi="Arial Unicode MS" w:cs="Arial" w:hint="eastAsia"/>
          <w:bCs/>
          <w:szCs w:val="21"/>
        </w:rPr>
        <w:t>个月内予以全部卖出；</w:t>
      </w:r>
    </w:p>
    <w:p w14:paraId="29683418"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11</w:t>
      </w:r>
      <w:r w:rsidRPr="00703DF3">
        <w:rPr>
          <w:rFonts w:ascii="Arial Unicode MS" w:hAnsi="Arial Unicode MS" w:cs="Arial" w:hint="eastAsia"/>
          <w:bCs/>
          <w:szCs w:val="21"/>
        </w:rPr>
        <w:t>）本基金投资于中小企业私募债券比例合计不高于基金资产净值的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14:paraId="1DA35549" w14:textId="77777777" w:rsidR="0089278D"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12</w:t>
      </w:r>
      <w:r w:rsidRPr="00703DF3">
        <w:rPr>
          <w:rFonts w:ascii="Arial Unicode MS" w:hAnsi="Arial Unicode MS" w:cs="Arial" w:hint="eastAsia"/>
          <w:bCs/>
          <w:szCs w:val="21"/>
        </w:rPr>
        <w:t>）基金资产总值不得超过基金资产净值的</w:t>
      </w:r>
      <w:r w:rsidRPr="00703DF3">
        <w:rPr>
          <w:rFonts w:ascii="Arial Unicode MS" w:hAnsi="Arial Unicode MS" w:cs="Arial" w:hint="eastAsia"/>
          <w:bCs/>
          <w:szCs w:val="21"/>
        </w:rPr>
        <w:t>140%</w:t>
      </w:r>
      <w:r w:rsidRPr="00703DF3">
        <w:rPr>
          <w:rFonts w:ascii="Arial Unicode MS" w:hAnsi="Arial Unicode MS" w:cs="Arial" w:hint="eastAsia"/>
          <w:bCs/>
          <w:szCs w:val="21"/>
        </w:rPr>
        <w:t>；</w:t>
      </w:r>
    </w:p>
    <w:p w14:paraId="1E0B9FD2" w14:textId="77777777"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13</w:t>
      </w:r>
      <w:r w:rsidRPr="00703DF3">
        <w:rPr>
          <w:rFonts w:ascii="Arial Unicode MS" w:hAnsi="Arial Unicode MS" w:cs="Arial" w:hint="eastAsia"/>
          <w:bCs/>
          <w:szCs w:val="21"/>
        </w:rPr>
        <w:t>）本基金主动投资于流动性受限资产的市值合计不得超过基金资产净值的</w:t>
      </w:r>
      <w:r w:rsidRPr="00703DF3">
        <w:rPr>
          <w:rFonts w:ascii="Arial Unicode MS" w:hAnsi="Arial Unicode MS" w:cs="Arial" w:hint="eastAsia"/>
          <w:bCs/>
          <w:szCs w:val="21"/>
        </w:rPr>
        <w:t>15%</w:t>
      </w:r>
      <w:r w:rsidRPr="00703DF3">
        <w:rPr>
          <w:rFonts w:ascii="Arial Unicode MS" w:hAnsi="Arial Unicode MS" w:cs="Arial" w:hint="eastAsia"/>
          <w:bCs/>
          <w:szCs w:val="21"/>
        </w:rPr>
        <w:t>；</w:t>
      </w:r>
    </w:p>
    <w:p w14:paraId="3EFF0E03" w14:textId="77777777"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因证券市场波动、基金规模变动等基金管理人之外的因素致使基金不符合前款所规定比例限制的，基金管理人不得主动新增流动性受限资产的投资；</w:t>
      </w:r>
    </w:p>
    <w:p w14:paraId="59C950F2" w14:textId="77777777"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14</w:t>
      </w:r>
      <w:r w:rsidRPr="00703DF3">
        <w:rPr>
          <w:rFonts w:ascii="Arial Unicode MS" w:hAnsi="Arial Unicode MS" w:cs="Arial" w:hint="eastAsia"/>
          <w:bCs/>
          <w:szCs w:val="21"/>
        </w:rPr>
        <w:t>）本基金与私募类</w:t>
      </w:r>
      <w:proofErr w:type="gramStart"/>
      <w:r w:rsidRPr="00703DF3">
        <w:rPr>
          <w:rFonts w:ascii="Arial Unicode MS" w:hAnsi="Arial Unicode MS" w:cs="Arial" w:hint="eastAsia"/>
          <w:bCs/>
          <w:szCs w:val="21"/>
        </w:rPr>
        <w:t>证券资管产品</w:t>
      </w:r>
      <w:proofErr w:type="gramEnd"/>
      <w:r w:rsidRPr="00703DF3">
        <w:rPr>
          <w:rFonts w:ascii="Arial Unicode MS" w:hAnsi="Arial Unicode MS" w:cs="Arial" w:hint="eastAsia"/>
          <w:bCs/>
          <w:szCs w:val="21"/>
        </w:rPr>
        <w:t>及中国证监会认定的其他主体为交易对手开展逆回购交易的，可接受质押品的资质要求应当与基金合同约定的投资范围保持一致；</w:t>
      </w:r>
    </w:p>
    <w:p w14:paraId="1B33352C" w14:textId="77777777"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Pr>
          <w:rFonts w:ascii="Arial Unicode MS" w:hAnsi="Arial Unicode MS" w:cs="Arial" w:hint="eastAsia"/>
          <w:bCs/>
          <w:szCs w:val="21"/>
        </w:rPr>
        <w:t>15</w:t>
      </w:r>
      <w:r w:rsidRPr="00703DF3">
        <w:rPr>
          <w:rFonts w:ascii="Arial Unicode MS" w:hAnsi="Arial Unicode MS" w:cs="Arial" w:hint="eastAsia"/>
          <w:bCs/>
          <w:szCs w:val="21"/>
        </w:rPr>
        <w:t>）法律法规及中国证监会规定的和《基金合同》约定的其他投资限制。</w:t>
      </w:r>
    </w:p>
    <w:p w14:paraId="168BA9F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703DF3" w:rsidRPr="00703DF3">
        <w:rPr>
          <w:rFonts w:ascii="Arial Unicode MS" w:hAnsi="Arial Unicode MS" w:cs="Arial" w:hint="eastAsia"/>
          <w:bCs/>
          <w:szCs w:val="21"/>
        </w:rPr>
        <w:t>1</w:t>
      </w:r>
      <w:r w:rsidR="00703DF3">
        <w:rPr>
          <w:rFonts w:ascii="Arial Unicode MS" w:hAnsi="Arial Unicode MS" w:cs="Arial" w:hint="eastAsia"/>
          <w:bCs/>
          <w:szCs w:val="21"/>
        </w:rPr>
        <w:t>6</w:t>
      </w:r>
      <w:r w:rsidRPr="00703DF3">
        <w:rPr>
          <w:rFonts w:ascii="Arial Unicode MS" w:hAnsi="Arial Unicode MS" w:cs="Arial"/>
          <w:bCs/>
          <w:szCs w:val="21"/>
        </w:rPr>
        <w:t>）</w:t>
      </w:r>
      <w:r w:rsidRPr="00703DF3">
        <w:rPr>
          <w:rFonts w:ascii="Arial Unicode MS" w:hAnsi="Arial Unicode MS" w:cs="Arial" w:hint="eastAsia"/>
          <w:bCs/>
          <w:szCs w:val="21"/>
        </w:rPr>
        <w:t>法律法规及中国证监会规定的和《基金合同》约定的其他投资限制。</w:t>
      </w:r>
    </w:p>
    <w:p w14:paraId="0704E997" w14:textId="77777777" w:rsidR="0089278D" w:rsidRP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）条外，</w:t>
      </w:r>
      <w:r w:rsidR="0089278D" w:rsidRPr="00703DF3">
        <w:rPr>
          <w:rFonts w:ascii="Arial Unicode MS" w:hAnsi="Arial Unicode MS" w:cs="Arial" w:hint="eastAsia"/>
          <w:bCs/>
          <w:szCs w:val="21"/>
        </w:rPr>
        <w:t>，因证券市场波动、证券发行人合并、基金规模变动等基金管理人之外的因素致使基金投资比例不符合上述规定投资比例的，基金管理人应当在</w:t>
      </w:r>
      <w:r w:rsidR="0089278D" w:rsidRPr="00703DF3">
        <w:rPr>
          <w:rFonts w:ascii="Arial Unicode MS" w:hAnsi="Arial Unicode MS" w:cs="Arial" w:hint="eastAsia"/>
          <w:bCs/>
          <w:szCs w:val="21"/>
        </w:rPr>
        <w:t>10</w:t>
      </w:r>
      <w:r w:rsidR="0089278D" w:rsidRPr="00703DF3">
        <w:rPr>
          <w:rFonts w:ascii="Arial Unicode MS" w:hAnsi="Arial Unicode MS" w:cs="Arial" w:hint="eastAsia"/>
          <w:bCs/>
          <w:szCs w:val="21"/>
        </w:rPr>
        <w:t>个交易日内进行调整，但中国证监会规定的特殊情形除外。</w:t>
      </w:r>
    </w:p>
    <w:p w14:paraId="6281EC71"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lastRenderedPageBreak/>
        <w:t>基金管理人应当自基金合同生效之日起</w:t>
      </w:r>
      <w:r w:rsidRPr="00703DF3">
        <w:rPr>
          <w:rFonts w:ascii="Arial Unicode MS" w:hAnsi="Arial Unicode MS" w:cs="Arial" w:hint="eastAsia"/>
          <w:bCs/>
          <w:szCs w:val="21"/>
        </w:rPr>
        <w:t>6</w:t>
      </w:r>
      <w:r w:rsidRPr="00703DF3">
        <w:rPr>
          <w:rFonts w:ascii="Arial Unicode MS" w:hAnsi="Arial Unicode MS" w:cs="Arial" w:hint="eastAsia"/>
          <w:bCs/>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2D5899C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法律法规或监管部门取消或调整上述限制，如适用于本基金，基金管理人在履行适当程序后，则本基金投资不再受相关限制或按调整后的规定执行。</w:t>
      </w:r>
    </w:p>
    <w:p w14:paraId="3B10EC6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、禁止行为</w:t>
      </w:r>
    </w:p>
    <w:p w14:paraId="134A9F63"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为维护基金份额持有人的合法权益，基金财产不得用于下列投资或者活动：</w:t>
      </w:r>
    </w:p>
    <w:p w14:paraId="30D15CA0"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）承销证券；</w:t>
      </w:r>
    </w:p>
    <w:p w14:paraId="6ADB40C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）违反规定向他人贷款或者提供担保；</w:t>
      </w:r>
    </w:p>
    <w:p w14:paraId="785156F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）从事承担无限责任的投资；</w:t>
      </w:r>
    </w:p>
    <w:p w14:paraId="6382ADAE"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）买卖其他基金份额，但是中国证监会另有规定的除外；</w:t>
      </w:r>
    </w:p>
    <w:p w14:paraId="274DC59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）向其基金管理人、基金托管人出资；</w:t>
      </w:r>
    </w:p>
    <w:p w14:paraId="6DA2732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6</w:t>
      </w:r>
      <w:r w:rsidRPr="00703DF3">
        <w:rPr>
          <w:rFonts w:ascii="Arial Unicode MS" w:hAnsi="Arial Unicode MS" w:cs="Arial" w:hint="eastAsia"/>
          <w:bCs/>
          <w:szCs w:val="21"/>
        </w:rPr>
        <w:t>）从事内幕交易、操纵证券交易价格及其他不正当的证券交易活动；</w:t>
      </w:r>
    </w:p>
    <w:p w14:paraId="0C292ABE"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7</w:t>
      </w:r>
      <w:r w:rsidRPr="00703DF3">
        <w:rPr>
          <w:rFonts w:ascii="Arial Unicode MS" w:hAnsi="Arial Unicode MS" w:cs="Arial" w:hint="eastAsia"/>
          <w:bCs/>
          <w:szCs w:val="21"/>
        </w:rPr>
        <w:t>）法律、行政法规和中国证监会规定禁止的其他活动。</w:t>
      </w:r>
    </w:p>
    <w:p w14:paraId="225960B7"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9E00DF7"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法律、行政法规或监管部门取消或变更上述禁止性规定，如适用于本基金，基金管理人在履行适当程序后，则本基金投资不再受相关限制或按变更后的规定执行。</w:t>
      </w:r>
    </w:p>
    <w:p w14:paraId="0384B37F"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（六）</w:t>
      </w:r>
      <w:r w:rsidR="0089278D" w:rsidRPr="00703DF3">
        <w:rPr>
          <w:rFonts w:ascii="Arial Unicode MS" w:hAnsi="Arial Unicode MS" w:cs="Arial"/>
          <w:bCs/>
          <w:szCs w:val="21"/>
        </w:rPr>
        <w:t>业绩比较基准</w:t>
      </w:r>
    </w:p>
    <w:p w14:paraId="14E6BEC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本基金的业绩比较基准为：中</w:t>
      </w:r>
      <w:proofErr w:type="gramStart"/>
      <w:r w:rsidRPr="00703DF3">
        <w:rPr>
          <w:rFonts w:ascii="Arial Unicode MS" w:hAnsi="Arial Unicode MS" w:cs="Arial" w:hint="eastAsia"/>
          <w:bCs/>
          <w:szCs w:val="21"/>
        </w:rPr>
        <w:t>债综合</w:t>
      </w:r>
      <w:proofErr w:type="gramEnd"/>
      <w:r w:rsidRPr="00703DF3">
        <w:rPr>
          <w:rFonts w:ascii="Arial Unicode MS" w:hAnsi="Arial Unicode MS" w:cs="Arial" w:hint="eastAsia"/>
          <w:bCs/>
          <w:szCs w:val="21"/>
        </w:rPr>
        <w:t>指数（总财富）收益率×</w:t>
      </w:r>
      <w:r w:rsidRPr="00703DF3">
        <w:rPr>
          <w:rFonts w:ascii="Arial Unicode MS" w:hAnsi="Arial Unicode MS" w:cs="Arial" w:hint="eastAsia"/>
          <w:bCs/>
          <w:szCs w:val="21"/>
        </w:rPr>
        <w:t>90%+1</w:t>
      </w:r>
      <w:r w:rsidRPr="00703DF3">
        <w:rPr>
          <w:rFonts w:ascii="Arial Unicode MS" w:hAnsi="Arial Unicode MS" w:cs="Arial" w:hint="eastAsia"/>
          <w:bCs/>
          <w:szCs w:val="21"/>
        </w:rPr>
        <w:t>年期定期存款利率（税后）×</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14:paraId="7332394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本基金选择上述业绩比较基准的原因为本基金是通过债券资产的配置和个</w:t>
      </w:r>
      <w:proofErr w:type="gramStart"/>
      <w:r w:rsidRPr="00703DF3">
        <w:rPr>
          <w:rFonts w:ascii="Arial Unicode MS" w:hAnsi="Arial Unicode MS" w:cs="Arial" w:hint="eastAsia"/>
          <w:bCs/>
          <w:szCs w:val="21"/>
        </w:rPr>
        <w:t>券</w:t>
      </w:r>
      <w:proofErr w:type="gramEnd"/>
      <w:r w:rsidRPr="00703DF3">
        <w:rPr>
          <w:rFonts w:ascii="Arial Unicode MS" w:hAnsi="Arial Unicode MS" w:cs="Arial" w:hint="eastAsia"/>
          <w:bCs/>
          <w:szCs w:val="21"/>
        </w:rPr>
        <w:t>的选择来增强债券投资的收益。中</w:t>
      </w:r>
      <w:proofErr w:type="gramStart"/>
      <w:r w:rsidRPr="00703DF3">
        <w:rPr>
          <w:rFonts w:ascii="Arial Unicode MS" w:hAnsi="Arial Unicode MS" w:cs="Arial" w:hint="eastAsia"/>
          <w:bCs/>
          <w:szCs w:val="21"/>
        </w:rPr>
        <w:t>债综合</w:t>
      </w:r>
      <w:proofErr w:type="gramEnd"/>
      <w:r w:rsidRPr="00703DF3">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w:t>
      </w:r>
      <w:r w:rsidRPr="00703DF3">
        <w:rPr>
          <w:rFonts w:ascii="Arial Unicode MS" w:hAnsi="Arial Unicode MS" w:cs="Arial" w:hint="eastAsia"/>
          <w:bCs/>
          <w:szCs w:val="21"/>
        </w:rPr>
        <w:lastRenderedPageBreak/>
        <w:t>有广泛的市场代表性，适合作为市场债券投资收益的衡量标准；由于本基金投资于债券资产的比例不低于基金资产净值的</w:t>
      </w:r>
      <w:r w:rsidRPr="00703DF3">
        <w:rPr>
          <w:rFonts w:ascii="Arial Unicode MS" w:hAnsi="Arial Unicode MS" w:cs="Arial" w:hint="eastAsia"/>
          <w:bCs/>
          <w:szCs w:val="21"/>
        </w:rPr>
        <w:t>80%</w:t>
      </w:r>
      <w:r w:rsidRPr="00703DF3">
        <w:rPr>
          <w:rFonts w:ascii="Arial Unicode MS" w:hAnsi="Arial Unicode MS" w:cs="Arial" w:hint="eastAsia"/>
          <w:bCs/>
          <w:szCs w:val="21"/>
        </w:rPr>
        <w:t>，持有现金或者到期日在一年以内的政府债券不低于基金资产净值的</w:t>
      </w:r>
      <w:r w:rsidRPr="00703DF3">
        <w:rPr>
          <w:rFonts w:ascii="Arial Unicode MS" w:hAnsi="Arial Unicode MS" w:cs="Arial" w:hint="eastAsia"/>
          <w:bCs/>
          <w:szCs w:val="21"/>
        </w:rPr>
        <w:t>5%</w:t>
      </w:r>
      <w:r w:rsidRPr="00703DF3">
        <w:rPr>
          <w:rFonts w:ascii="Arial Unicode MS" w:hAnsi="Arial Unicode MS" w:cs="Arial" w:hint="eastAsia"/>
          <w:bCs/>
          <w:szCs w:val="21"/>
        </w:rPr>
        <w:t>，采用</w:t>
      </w:r>
      <w:r w:rsidRPr="00703DF3">
        <w:rPr>
          <w:rFonts w:ascii="Arial Unicode MS" w:hAnsi="Arial Unicode MS" w:cs="Arial" w:hint="eastAsia"/>
          <w:bCs/>
          <w:szCs w:val="21"/>
        </w:rPr>
        <w:t>90%</w:t>
      </w:r>
      <w:r w:rsidRPr="00703DF3">
        <w:rPr>
          <w:rFonts w:ascii="Arial Unicode MS" w:hAnsi="Arial Unicode MS" w:cs="Arial" w:hint="eastAsia"/>
          <w:bCs/>
          <w:szCs w:val="21"/>
        </w:rPr>
        <w:t>作为业绩比较基准中债券投资所代表的权重，</w:t>
      </w:r>
      <w:r w:rsidRPr="00703DF3">
        <w:rPr>
          <w:rFonts w:ascii="Arial Unicode MS" w:hAnsi="Arial Unicode MS" w:cs="Arial" w:hint="eastAsia"/>
          <w:bCs/>
          <w:szCs w:val="21"/>
        </w:rPr>
        <w:t>10%</w:t>
      </w:r>
      <w:r w:rsidRPr="00703DF3">
        <w:rPr>
          <w:rFonts w:ascii="Arial Unicode MS" w:hAnsi="Arial Unicode MS" w:cs="Arial" w:hint="eastAsia"/>
          <w:bCs/>
          <w:szCs w:val="21"/>
        </w:rPr>
        <w:t>乘以</w:t>
      </w:r>
      <w:r w:rsidRPr="00703DF3">
        <w:rPr>
          <w:rFonts w:ascii="Arial Unicode MS" w:hAnsi="Arial Unicode MS" w:cs="Arial" w:hint="eastAsia"/>
          <w:bCs/>
          <w:szCs w:val="21"/>
        </w:rPr>
        <w:t>1</w:t>
      </w:r>
      <w:r w:rsidRPr="00703DF3">
        <w:rPr>
          <w:rFonts w:ascii="Arial Unicode MS" w:hAnsi="Arial Unicode MS" w:cs="Arial" w:hint="eastAsia"/>
          <w:bCs/>
          <w:szCs w:val="21"/>
        </w:rPr>
        <w:t>年定期银行存款利率（税后）作为资产所对应的权重可以较好的反映本基金的风险收益特征。</w:t>
      </w:r>
    </w:p>
    <w:p w14:paraId="68CD2AB8"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03DF3">
        <w:rPr>
          <w:rFonts w:ascii="Arial Unicode MS" w:hAnsi="Arial Unicode MS" w:cs="Arial" w:hint="eastAsia"/>
          <w:bCs/>
          <w:szCs w:val="21"/>
        </w:rPr>
        <w:t>本业绩</w:t>
      </w:r>
      <w:proofErr w:type="gramEnd"/>
      <w:r w:rsidRPr="00703DF3">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14:paraId="21ECB67A"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（七）</w:t>
      </w:r>
      <w:r w:rsidR="0089278D" w:rsidRPr="00703DF3">
        <w:rPr>
          <w:rFonts w:ascii="Arial Unicode MS" w:hAnsi="Arial Unicode MS" w:cs="Arial"/>
          <w:bCs/>
          <w:szCs w:val="21"/>
        </w:rPr>
        <w:t>风险收益特征</w:t>
      </w:r>
    </w:p>
    <w:p w14:paraId="112133C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14:paraId="41CCEBE8"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（八）</w:t>
      </w:r>
      <w:r w:rsidR="0089278D" w:rsidRPr="00703DF3">
        <w:rPr>
          <w:rFonts w:ascii="Arial Unicode MS" w:hAnsi="Arial Unicode MS" w:cs="Arial" w:hint="eastAsia"/>
          <w:bCs/>
          <w:szCs w:val="21"/>
        </w:rPr>
        <w:t>基金管理人代表基金行使相关权利的处理原则及方法</w:t>
      </w:r>
    </w:p>
    <w:p w14:paraId="6D82F21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、基金管理人按照国家有关规定代表基金独立行使相关权利，保护基金份额持有人的利益；</w:t>
      </w:r>
    </w:p>
    <w:p w14:paraId="538ED2F2"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、有利于基金资产的安全与增值；</w:t>
      </w:r>
    </w:p>
    <w:p w14:paraId="293F5F5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3</w:t>
      </w:r>
      <w:r w:rsidRPr="00703DF3">
        <w:rPr>
          <w:rFonts w:ascii="Arial Unicode MS" w:hAnsi="Arial Unicode MS" w:cs="Arial" w:hint="eastAsia"/>
          <w:bCs/>
          <w:szCs w:val="21"/>
        </w:rPr>
        <w:t>、不通过关联交易为自身、雇员、授权代理人或任何存在利害关系的第三人牟取任何不当利益。</w:t>
      </w:r>
    </w:p>
    <w:p w14:paraId="7F3A3744" w14:textId="77777777" w:rsidR="003B2CBB" w:rsidRPr="00DC0041" w:rsidRDefault="00DC0041" w:rsidP="00DC0041">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3B2CBB" w:rsidRPr="00DC0041">
        <w:rPr>
          <w:rFonts w:ascii="Arial Unicode MS" w:hAnsi="Arial Unicode MS" w:cs="Arial" w:hint="eastAsia"/>
          <w:bCs/>
          <w:szCs w:val="21"/>
        </w:rPr>
        <w:t>九</w:t>
      </w:r>
      <w:r w:rsidRPr="00703DF3">
        <w:rPr>
          <w:rFonts w:ascii="Arial Unicode MS" w:hAnsi="Arial Unicode MS" w:cs="Arial" w:hint="eastAsia"/>
          <w:bCs/>
          <w:szCs w:val="21"/>
        </w:rPr>
        <w:t>）</w:t>
      </w:r>
      <w:r w:rsidR="003B2CBB" w:rsidRPr="00DC0041">
        <w:rPr>
          <w:rFonts w:ascii="Arial Unicode MS" w:hAnsi="Arial Unicode MS" w:cs="Arial" w:hint="eastAsia"/>
          <w:bCs/>
          <w:szCs w:val="21"/>
        </w:rPr>
        <w:t>基金投资组合报告</w:t>
      </w:r>
    </w:p>
    <w:p w14:paraId="77672CA7" w14:textId="77777777" w:rsidR="00B11565" w:rsidRPr="007170B8" w:rsidRDefault="00B11565" w:rsidP="00B11565">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4C28F3BC" w14:textId="4E0B1859" w:rsidR="00B11565" w:rsidRPr="003E09A9" w:rsidRDefault="00B11565" w:rsidP="00B11565">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基金托管人中国光大银行股份有限公司根据本基金合同规定，于</w:t>
      </w:r>
      <w:r w:rsidR="008F607C">
        <w:rPr>
          <w:rFonts w:hint="eastAsia"/>
        </w:rPr>
        <w:t>2020</w:t>
      </w:r>
      <w:r w:rsidR="008F607C" w:rsidRPr="003B5187">
        <w:rPr>
          <w:rFonts w:hint="eastAsia"/>
        </w:rPr>
        <w:t>年</w:t>
      </w:r>
      <w:r w:rsidR="008F607C">
        <w:rPr>
          <w:rFonts w:hint="eastAsia"/>
        </w:rPr>
        <w:t>5</w:t>
      </w:r>
      <w:r w:rsidR="008F607C" w:rsidRPr="003B5187">
        <w:rPr>
          <w:rFonts w:hint="eastAsia"/>
        </w:rPr>
        <w:t>月</w:t>
      </w:r>
      <w:r w:rsidR="008F607C">
        <w:rPr>
          <w:rFonts w:hint="eastAsia"/>
        </w:rPr>
        <w:t>26</w:t>
      </w:r>
      <w:r w:rsidRPr="007170B8">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64FAC2EB" w14:textId="6A3F5A36" w:rsidR="00B11565" w:rsidRPr="00557CBD" w:rsidRDefault="00B11565" w:rsidP="00DC652A">
      <w:pPr>
        <w:spacing w:line="360" w:lineRule="auto"/>
        <w:ind w:firstLineChars="200" w:firstLine="420"/>
        <w:rPr>
          <w:rFonts w:ascii="宋体" w:hAnsi="宋体" w:cs="宋体"/>
          <w:kern w:val="0"/>
          <w:szCs w:val="21"/>
        </w:rPr>
      </w:pPr>
      <w:r w:rsidRPr="007170B8">
        <w:rPr>
          <w:rFonts w:ascii="Arial Unicode MS" w:hAnsi="Arial Unicode MS" w:cs="Arial" w:hint="eastAsia"/>
          <w:bCs/>
          <w:szCs w:val="21"/>
        </w:rPr>
        <w:t>本投资组合报告所载数据截至</w:t>
      </w:r>
      <w:r w:rsidR="003B5187" w:rsidRPr="007170B8">
        <w:rPr>
          <w:rFonts w:ascii="Arial Unicode MS" w:hAnsi="Arial Unicode MS" w:cs="Arial" w:hint="eastAsia"/>
          <w:bCs/>
          <w:szCs w:val="21"/>
        </w:rPr>
        <w:t>201</w:t>
      </w:r>
      <w:r w:rsidR="003B5187">
        <w:rPr>
          <w:rFonts w:ascii="Arial Unicode MS" w:hAnsi="Arial Unicode MS" w:cs="Arial" w:hint="eastAsia"/>
          <w:bCs/>
          <w:szCs w:val="21"/>
        </w:rPr>
        <w:t>9</w:t>
      </w:r>
      <w:r w:rsidRPr="007170B8">
        <w:rPr>
          <w:rFonts w:ascii="Arial Unicode MS" w:hAnsi="Arial Unicode MS" w:cs="Arial" w:hint="eastAsia"/>
          <w:bCs/>
          <w:szCs w:val="21"/>
        </w:rPr>
        <w:t>年</w:t>
      </w:r>
      <w:r>
        <w:rPr>
          <w:rFonts w:ascii="Arial Unicode MS" w:hAnsi="Arial Unicode MS" w:cs="Arial" w:hint="eastAsia"/>
          <w:bCs/>
          <w:szCs w:val="21"/>
        </w:rPr>
        <w:t>12</w:t>
      </w:r>
      <w:r w:rsidRPr="007170B8">
        <w:rPr>
          <w:rFonts w:ascii="Arial Unicode MS" w:hAnsi="Arial Unicode MS" w:cs="Arial" w:hint="eastAsia"/>
          <w:bCs/>
          <w:szCs w:val="21"/>
        </w:rPr>
        <w:t>月</w:t>
      </w:r>
      <w:r>
        <w:rPr>
          <w:rFonts w:ascii="Arial Unicode MS" w:hAnsi="Arial Unicode MS" w:cs="Arial" w:hint="eastAsia"/>
          <w:bCs/>
          <w:szCs w:val="21"/>
        </w:rPr>
        <w:t>31</w:t>
      </w:r>
      <w:r w:rsidRPr="007170B8">
        <w:rPr>
          <w:rFonts w:ascii="Arial Unicode MS" w:hAnsi="Arial Unicode MS" w:cs="Arial" w:hint="eastAsia"/>
          <w:bCs/>
          <w:szCs w:val="21"/>
        </w:rPr>
        <w:t>日，本报告中所列财务数据未经审计。</w:t>
      </w:r>
    </w:p>
    <w:p w14:paraId="0314A2E4" w14:textId="77777777" w:rsidR="00B11565" w:rsidRPr="00557CBD"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w:t>
      </w:r>
      <w:r w:rsidRPr="00557CBD">
        <w:rPr>
          <w:rFonts w:ascii="Arial Unicode MS" w:hAnsi="Arial Unicode MS" w:cs="Arial" w:hint="eastAsia"/>
          <w:bCs/>
          <w:szCs w:val="21"/>
        </w:rPr>
        <w:t>、</w:t>
      </w:r>
      <w:r w:rsidRPr="00AC59A9">
        <w:rPr>
          <w:rFonts w:ascii="Arial Unicode MS" w:hAnsi="Arial Unicode MS" w:cs="Arial" w:hint="eastAsia"/>
          <w:bCs/>
          <w:szCs w:val="21"/>
        </w:rPr>
        <w:t>报告</w:t>
      </w:r>
      <w:r w:rsidRPr="00557CBD">
        <w:rPr>
          <w:rFonts w:ascii="Arial Unicode MS" w:hAnsi="Arial Unicode MS" w:cs="Arial" w:hint="eastAsia"/>
          <w:bCs/>
          <w:szCs w:val="21"/>
        </w:rPr>
        <w:t>期末基金资产组合情况</w:t>
      </w:r>
    </w:p>
    <w:p w14:paraId="49B9BF6C" w14:textId="77777777" w:rsidR="00B11565" w:rsidRDefault="00B11565" w:rsidP="00B11565">
      <w:pPr>
        <w:pStyle w:val="biaogeright"/>
        <w:spacing w:line="360" w:lineRule="auto"/>
        <w:rPr>
          <w:rFonts w:hAnsi="Calibri"/>
          <w:color w:val="000000"/>
          <w:sz w:val="21"/>
          <w:szCs w:val="21"/>
        </w:rPr>
      </w:pPr>
    </w:p>
    <w:tbl>
      <w:tblPr>
        <w:tblW w:w="0" w:type="auto"/>
        <w:tblInd w:w="108" w:type="dxa"/>
        <w:tblLook w:val="04A0" w:firstRow="1" w:lastRow="0" w:firstColumn="1" w:lastColumn="0" w:noHBand="0" w:noVBand="1"/>
      </w:tblPr>
      <w:tblGrid>
        <w:gridCol w:w="671"/>
        <w:gridCol w:w="3266"/>
        <w:gridCol w:w="2251"/>
        <w:gridCol w:w="1945"/>
      </w:tblGrid>
      <w:tr w:rsidR="00B11565" w14:paraId="55664977"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75F16DB9"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序号</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4A0B3ABB"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项目</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2BD900C3"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金额(元)</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3EFEF0BD"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占基金总资产的比例（%）</w:t>
            </w:r>
          </w:p>
        </w:tc>
      </w:tr>
      <w:tr w:rsidR="00B75069" w14:paraId="22973559"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501D4D05" w14:textId="77777777" w:rsidR="00B75069" w:rsidRPr="00D37C06" w:rsidRDefault="00B75069"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lastRenderedPageBreak/>
              <w:t>1</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0F209D26"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权益投资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1397698" w14:textId="1B74B238"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487A379" w14:textId="66E5D7B2"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r>
      <w:tr w:rsidR="00B75069" w14:paraId="5CE0AEAF"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1DE64963" w14:textId="77777777" w:rsidR="00B75069" w:rsidRPr="00D37C06" w:rsidRDefault="00B75069" w:rsidP="00284279">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69A1B55"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其中：股票</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117407C" w14:textId="1A90C133"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741175CA" w14:textId="3E508CD5"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r>
      <w:tr w:rsidR="00B75069" w14:paraId="4092258B"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329A4EF6" w14:textId="77777777" w:rsidR="00B75069" w:rsidRPr="00D37C06" w:rsidRDefault="00B75069"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2</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4D3EF9C"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基金投资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19C0F03" w14:textId="33378FE9"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AF8A9AD" w14:textId="7598B0E3"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r>
      <w:tr w:rsidR="00B75069" w14:paraId="2DA238B1"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1B71B37" w14:textId="77777777" w:rsidR="00B75069" w:rsidRPr="00D37C06" w:rsidRDefault="00B75069"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3</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89BDF07"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固定收益投资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EC7E568" w14:textId="7DC6ED19" w:rsidR="00B75069" w:rsidRPr="00D37C06" w:rsidRDefault="00B75069" w:rsidP="00284279">
            <w:pPr>
              <w:pStyle w:val="biaogecenter"/>
              <w:rPr>
                <w:rFonts w:hAnsi="Calibri"/>
                <w:color w:val="000000"/>
                <w:sz w:val="21"/>
                <w:szCs w:val="21"/>
              </w:rPr>
            </w:pPr>
            <w:r>
              <w:rPr>
                <w:rFonts w:hint="eastAsia"/>
              </w:rPr>
              <w:t>265,185,952.60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5B8CD20" w14:textId="5382C2DB" w:rsidR="00B75069" w:rsidRPr="00D37C06" w:rsidRDefault="00B75069" w:rsidP="00284279">
            <w:pPr>
              <w:pStyle w:val="biaogecenter"/>
              <w:rPr>
                <w:rFonts w:hAnsi="Calibri"/>
                <w:color w:val="000000"/>
                <w:sz w:val="21"/>
                <w:szCs w:val="21"/>
              </w:rPr>
            </w:pPr>
            <w:r>
              <w:rPr>
                <w:rFonts w:hint="eastAsia"/>
              </w:rPr>
              <w:t>96.66</w:t>
            </w:r>
          </w:p>
        </w:tc>
      </w:tr>
      <w:tr w:rsidR="00B75069" w14:paraId="1283066E"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3659FA3" w14:textId="77777777" w:rsidR="00B75069" w:rsidRPr="00D37C06" w:rsidRDefault="00B75069" w:rsidP="00284279">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CAA190B"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其中：债券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48F72E5" w14:textId="5A7A1F41" w:rsidR="00B75069" w:rsidRPr="00D37C06" w:rsidRDefault="00B75069" w:rsidP="00284279">
            <w:pPr>
              <w:pStyle w:val="biaogecenter"/>
              <w:rPr>
                <w:rFonts w:hAnsi="Calibri"/>
                <w:color w:val="000000"/>
                <w:sz w:val="21"/>
                <w:szCs w:val="21"/>
              </w:rPr>
            </w:pPr>
            <w:r>
              <w:rPr>
                <w:rFonts w:hint="eastAsia"/>
              </w:rPr>
              <w:t>265,185,952.60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E3781FF" w14:textId="1A0DD655" w:rsidR="00B75069" w:rsidRPr="00D37C06" w:rsidRDefault="00B75069" w:rsidP="00284279">
            <w:pPr>
              <w:pStyle w:val="biaogecenter"/>
              <w:rPr>
                <w:rFonts w:hAnsi="Calibri"/>
                <w:color w:val="000000"/>
                <w:sz w:val="21"/>
                <w:szCs w:val="21"/>
              </w:rPr>
            </w:pPr>
            <w:r>
              <w:rPr>
                <w:rFonts w:hint="eastAsia"/>
              </w:rPr>
              <w:t>96.66</w:t>
            </w:r>
          </w:p>
        </w:tc>
      </w:tr>
      <w:tr w:rsidR="00B75069" w14:paraId="36E86ECC"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79A67ED" w14:textId="77777777" w:rsidR="00B75069" w:rsidRPr="00D37C06" w:rsidRDefault="00B75069" w:rsidP="00284279">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0991D142"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资产支持证券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A158281" w14:textId="1FE44CED"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663C6B2C" w14:textId="1467F5F8"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r>
      <w:tr w:rsidR="00B75069" w14:paraId="6FFC46EB"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DEF4C99" w14:textId="77777777" w:rsidR="00B75069" w:rsidRPr="00D37C06" w:rsidRDefault="00B75069"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4</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305A3DCF"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贵金属投资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101F8D5" w14:textId="7353E4B6"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3B3B390" w14:textId="747A0E1A"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r>
      <w:tr w:rsidR="00B75069" w14:paraId="7C741D09"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3C399AA2" w14:textId="77777777" w:rsidR="00B75069" w:rsidRPr="00D37C06" w:rsidRDefault="00B75069"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5</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08EE1D09"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金融衍生</w:t>
            </w:r>
            <w:proofErr w:type="gramStart"/>
            <w:r w:rsidRPr="00D37C06">
              <w:rPr>
                <w:rFonts w:hAnsi="Calibri" w:hint="eastAsia"/>
                <w:color w:val="000000"/>
                <w:sz w:val="21"/>
                <w:szCs w:val="21"/>
              </w:rPr>
              <w:t>品投资</w:t>
            </w:r>
            <w:proofErr w:type="gramEnd"/>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1DC9020" w14:textId="097C028B"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7591FBC1" w14:textId="757A552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r>
      <w:tr w:rsidR="00B75069" w14:paraId="0CB4BCDC"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D8AE147" w14:textId="77777777" w:rsidR="00B75069" w:rsidRPr="00D37C06" w:rsidRDefault="00B75069"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6</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3F10FC6"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1F6F47F" w14:textId="71219E05"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2A0E969D" w14:textId="31B81264"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r>
      <w:tr w:rsidR="00B75069" w14:paraId="6B65E298"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CBE03C4" w14:textId="77777777" w:rsidR="00B75069" w:rsidRPr="00D37C06" w:rsidRDefault="00B75069" w:rsidP="00284279">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70A32063"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其中：买断式回购的买入返售金融资产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D1E59EB" w14:textId="7DA64171"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06C7233" w14:textId="6E299850"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w:t>
            </w:r>
          </w:p>
        </w:tc>
      </w:tr>
      <w:tr w:rsidR="00B75069" w14:paraId="2BC74C83"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3EB2D9C7" w14:textId="77777777" w:rsidR="00B75069" w:rsidRPr="00D37C06" w:rsidRDefault="00B75069"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7</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E598B2B"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银行存款和结算备付金合计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C3CF5B1" w14:textId="4CC53677" w:rsidR="00B75069" w:rsidRPr="00D37C06" w:rsidRDefault="00B75069" w:rsidP="00284279">
            <w:pPr>
              <w:pStyle w:val="biaogecenter"/>
              <w:rPr>
                <w:rFonts w:hAnsi="Calibri"/>
                <w:color w:val="000000"/>
                <w:sz w:val="21"/>
                <w:szCs w:val="21"/>
              </w:rPr>
            </w:pPr>
            <w:r>
              <w:rPr>
                <w:rFonts w:hint="eastAsia"/>
              </w:rPr>
              <w:t>3,606,926.95</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9AA77EB" w14:textId="44C74161" w:rsidR="00B75069" w:rsidRPr="00D37C06" w:rsidRDefault="00B75069" w:rsidP="00284279">
            <w:pPr>
              <w:pStyle w:val="biaogecenter"/>
              <w:rPr>
                <w:rFonts w:hAnsi="Calibri"/>
                <w:color w:val="000000"/>
                <w:sz w:val="21"/>
                <w:szCs w:val="21"/>
              </w:rPr>
            </w:pPr>
            <w:r>
              <w:rPr>
                <w:rFonts w:hint="eastAsia"/>
              </w:rPr>
              <w:t>1.31</w:t>
            </w:r>
          </w:p>
        </w:tc>
      </w:tr>
      <w:tr w:rsidR="00B75069" w14:paraId="6522369F"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17CF04C6" w14:textId="77777777" w:rsidR="00B75069" w:rsidRPr="00D37C06" w:rsidRDefault="00B75069"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8</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7BF6E8D5"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其他资产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4A4F2977" w14:textId="2B241163" w:rsidR="00B75069" w:rsidRPr="00D37C06" w:rsidRDefault="00B75069" w:rsidP="00284279">
            <w:pPr>
              <w:pStyle w:val="biaogecenter"/>
              <w:rPr>
                <w:rFonts w:hAnsi="Calibri"/>
                <w:color w:val="000000"/>
                <w:sz w:val="21"/>
                <w:szCs w:val="21"/>
              </w:rPr>
            </w:pPr>
            <w:r>
              <w:rPr>
                <w:rFonts w:hint="eastAsia"/>
              </w:rPr>
              <w:t>5,570,109.54</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9F69E42" w14:textId="21BBD311" w:rsidR="00B75069" w:rsidRPr="00D37C06" w:rsidRDefault="00B75069" w:rsidP="00284279">
            <w:pPr>
              <w:pStyle w:val="biaogecenter"/>
              <w:rPr>
                <w:rFonts w:hAnsi="Calibri"/>
                <w:color w:val="000000"/>
                <w:sz w:val="21"/>
                <w:szCs w:val="21"/>
              </w:rPr>
            </w:pPr>
            <w:r>
              <w:rPr>
                <w:rFonts w:hint="eastAsia"/>
              </w:rPr>
              <w:t>2.03</w:t>
            </w:r>
          </w:p>
        </w:tc>
      </w:tr>
      <w:tr w:rsidR="00B75069" w14:paraId="75963302"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6C965A22" w14:textId="77777777" w:rsidR="00B75069" w:rsidRPr="00D37C06" w:rsidRDefault="00B75069"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9</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5F0CCB87" w14:textId="77777777" w:rsidR="00B75069" w:rsidRPr="00D37C06" w:rsidRDefault="00B75069" w:rsidP="00284279">
            <w:pPr>
              <w:pStyle w:val="biaogecenter"/>
              <w:rPr>
                <w:rFonts w:hAnsi="Calibri"/>
                <w:color w:val="000000"/>
                <w:sz w:val="21"/>
                <w:szCs w:val="21"/>
              </w:rPr>
            </w:pPr>
            <w:r w:rsidRPr="00D37C06">
              <w:rPr>
                <w:rFonts w:hAnsi="Calibri" w:hint="eastAsia"/>
                <w:color w:val="000000"/>
                <w:sz w:val="21"/>
                <w:szCs w:val="21"/>
              </w:rPr>
              <w:t>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8E8D995" w14:textId="3D9CED52" w:rsidR="00B75069" w:rsidRPr="00D37C06" w:rsidRDefault="00B75069" w:rsidP="00284279">
            <w:pPr>
              <w:pStyle w:val="biaogecenter"/>
              <w:rPr>
                <w:rFonts w:hAnsi="Calibri"/>
                <w:color w:val="000000"/>
                <w:sz w:val="21"/>
                <w:szCs w:val="21"/>
              </w:rPr>
            </w:pPr>
            <w:r>
              <w:rPr>
                <w:rFonts w:hint="eastAsia"/>
              </w:rPr>
              <w:t>274,362,989.09</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67EFCCF1" w14:textId="48493AD4" w:rsidR="00B75069" w:rsidRPr="00D37C06" w:rsidRDefault="00B75069" w:rsidP="00284279">
            <w:pPr>
              <w:pStyle w:val="biaogecenter"/>
              <w:rPr>
                <w:rFonts w:hAnsi="Calibri"/>
                <w:color w:val="000000"/>
                <w:sz w:val="21"/>
                <w:szCs w:val="21"/>
              </w:rPr>
            </w:pPr>
            <w:r>
              <w:rPr>
                <w:rFonts w:hint="eastAsia"/>
              </w:rPr>
              <w:t>100.00</w:t>
            </w:r>
          </w:p>
        </w:tc>
      </w:tr>
    </w:tbl>
    <w:p w14:paraId="1E2FBE6D" w14:textId="77777777" w:rsidR="00B11565" w:rsidRPr="00557CBD" w:rsidRDefault="00B11565" w:rsidP="00B11565">
      <w:pPr>
        <w:widowControl/>
        <w:spacing w:line="360" w:lineRule="auto"/>
        <w:jc w:val="left"/>
        <w:rPr>
          <w:rFonts w:ascii="宋体" w:hAnsi="宋体" w:cs="宋体"/>
          <w:kern w:val="0"/>
          <w:szCs w:val="21"/>
        </w:rPr>
      </w:pPr>
    </w:p>
    <w:p w14:paraId="28A92840" w14:textId="77777777" w:rsidR="00B11565" w:rsidRPr="00557CBD"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、报告期末按行业分类的股票投资组合</w:t>
      </w:r>
    </w:p>
    <w:p w14:paraId="7C79F21E" w14:textId="77777777" w:rsidR="00B11565" w:rsidRPr="00557CBD"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Pr>
          <w:rFonts w:ascii="Arial Unicode MS" w:hAnsi="Arial Unicode MS" w:cs="Arial"/>
          <w:bCs/>
          <w:szCs w:val="21"/>
        </w:rPr>
        <w:t>）</w:t>
      </w:r>
      <w:r w:rsidRPr="00557CBD">
        <w:rPr>
          <w:rFonts w:ascii="Arial Unicode MS" w:hAnsi="Arial Unicode MS" w:cs="Arial" w:hint="eastAsia"/>
          <w:bCs/>
          <w:szCs w:val="21"/>
        </w:rPr>
        <w:t>报告期末按行业分类的境内股票投资组合</w:t>
      </w:r>
    </w:p>
    <w:p w14:paraId="6D4A650D" w14:textId="77777777" w:rsidR="00B11565" w:rsidRDefault="00B11565" w:rsidP="00B11565">
      <w:pPr>
        <w:spacing w:line="360" w:lineRule="auto"/>
        <w:ind w:firstLineChars="200" w:firstLine="420"/>
        <w:rPr>
          <w:szCs w:val="21"/>
        </w:rPr>
      </w:pPr>
      <w:r w:rsidRPr="00795765">
        <w:rPr>
          <w:rFonts w:hint="eastAsia"/>
          <w:szCs w:val="21"/>
        </w:rPr>
        <w:lastRenderedPageBreak/>
        <w:t>本基金报告期末未持有股票</w:t>
      </w:r>
    </w:p>
    <w:p w14:paraId="5A13A32D" w14:textId="77777777" w:rsidR="00B11565" w:rsidRPr="00557CBD"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）报告期末按行业分类的港股通投资股票投资组合</w:t>
      </w:r>
    </w:p>
    <w:p w14:paraId="3E67CE23" w14:textId="77777777" w:rsidR="00B11565" w:rsidRDefault="00B11565" w:rsidP="00B11565">
      <w:pPr>
        <w:pStyle w:val="zhangjiep2"/>
        <w:spacing w:line="360" w:lineRule="auto"/>
        <w:ind w:leftChars="7" w:firstLineChars="200" w:firstLine="420"/>
        <w:rPr>
          <w:sz w:val="21"/>
          <w:szCs w:val="21"/>
        </w:rPr>
      </w:pPr>
      <w:r w:rsidRPr="00D37C06">
        <w:rPr>
          <w:rFonts w:hint="eastAsia"/>
          <w:sz w:val="21"/>
          <w:szCs w:val="21"/>
        </w:rPr>
        <w:t>本基金报告期末未持有港股通股票。</w:t>
      </w:r>
    </w:p>
    <w:p w14:paraId="2F5BF7EC" w14:textId="77777777" w:rsidR="00B11565"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3</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报告期末按公允价值占基金资产净值比例大小排序的前十名股票投资明细</w:t>
      </w:r>
    </w:p>
    <w:p w14:paraId="7642DF17" w14:textId="77777777" w:rsidR="00B11565" w:rsidRPr="00557CBD" w:rsidRDefault="00B11565" w:rsidP="00B11565">
      <w:pPr>
        <w:spacing w:line="360" w:lineRule="auto"/>
        <w:ind w:firstLineChars="200" w:firstLine="420"/>
        <w:rPr>
          <w:vanish/>
          <w:szCs w:val="21"/>
        </w:rPr>
      </w:pPr>
      <w:r w:rsidRPr="00557CBD">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B11565" w:rsidRPr="00557CBD" w14:paraId="78A4FDDE" w14:textId="77777777" w:rsidTr="00284279">
        <w:tc>
          <w:tcPr>
            <w:tcW w:w="0" w:type="auto"/>
            <w:vAlign w:val="center"/>
            <w:hideMark/>
          </w:tcPr>
          <w:p w14:paraId="7E7564B2" w14:textId="77777777" w:rsidR="00B11565" w:rsidRPr="00557CBD" w:rsidRDefault="00B11565" w:rsidP="00284279">
            <w:pPr>
              <w:widowControl/>
              <w:jc w:val="left"/>
              <w:rPr>
                <w:rFonts w:cs="Calibri"/>
                <w:kern w:val="0"/>
                <w:szCs w:val="21"/>
              </w:rPr>
            </w:pPr>
          </w:p>
        </w:tc>
      </w:tr>
    </w:tbl>
    <w:p w14:paraId="6CAC1B91" w14:textId="77777777" w:rsidR="00B11565" w:rsidRPr="00795765" w:rsidRDefault="00B11565" w:rsidP="00B11565">
      <w:pPr>
        <w:pStyle w:val="neirong"/>
        <w:spacing w:line="360" w:lineRule="auto"/>
        <w:ind w:leftChars="7" w:firstLineChars="200" w:firstLine="420"/>
        <w:rPr>
          <w:sz w:val="21"/>
          <w:szCs w:val="21"/>
        </w:rPr>
      </w:pPr>
      <w:r w:rsidRPr="00795765">
        <w:rPr>
          <w:rFonts w:hint="eastAsia"/>
          <w:sz w:val="21"/>
          <w:szCs w:val="21"/>
        </w:rPr>
        <w:t>本基金本报告期末未持有股票。</w:t>
      </w:r>
    </w:p>
    <w:p w14:paraId="21AA7580" w14:textId="77777777" w:rsidR="00B11565" w:rsidRDefault="00B11565" w:rsidP="00B11565">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报告期末按债券品种分类的债券投资组合</w:t>
      </w:r>
    </w:p>
    <w:p w14:paraId="236A71AA" w14:textId="77777777" w:rsidR="00B11565" w:rsidRDefault="00B11565" w:rsidP="00B11565">
      <w:pPr>
        <w:spacing w:line="360" w:lineRule="auto"/>
        <w:ind w:firstLineChars="200" w:firstLine="420"/>
        <w:rPr>
          <w:rFonts w:ascii="Arial Unicode MS" w:hAnsi="Arial Unicode MS" w:cs="Arial"/>
          <w:bCs/>
          <w:szCs w:val="21"/>
        </w:rPr>
      </w:pPr>
    </w:p>
    <w:tbl>
      <w:tblPr>
        <w:tblW w:w="0" w:type="auto"/>
        <w:tblInd w:w="108" w:type="dxa"/>
        <w:tblLook w:val="04A0" w:firstRow="1" w:lastRow="0" w:firstColumn="1" w:lastColumn="0" w:noHBand="0" w:noVBand="1"/>
      </w:tblPr>
      <w:tblGrid>
        <w:gridCol w:w="1227"/>
        <w:gridCol w:w="2914"/>
        <w:gridCol w:w="2288"/>
        <w:gridCol w:w="2319"/>
      </w:tblGrid>
      <w:tr w:rsidR="00B11565" w14:paraId="75C0682F"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45974925" w14:textId="77777777" w:rsidR="00B11565" w:rsidRDefault="00B11565" w:rsidP="00284279">
            <w:pPr>
              <w:pStyle w:val="biaogecenter"/>
              <w:wordWrap w:val="0"/>
              <w:spacing w:line="360" w:lineRule="auto"/>
            </w:pPr>
            <w:r>
              <w:rPr>
                <w:rFonts w:hint="eastAsia"/>
              </w:rPr>
              <w:t>序号</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57DDE7BB" w14:textId="77777777" w:rsidR="00B11565" w:rsidRDefault="00B11565" w:rsidP="00284279">
            <w:pPr>
              <w:pStyle w:val="biaogecenter"/>
              <w:wordWrap w:val="0"/>
              <w:spacing w:line="360" w:lineRule="auto"/>
            </w:pPr>
            <w:r>
              <w:rPr>
                <w:rFonts w:hAnsi="Calibri" w:hint="eastAsia"/>
                <w:color w:val="000000"/>
              </w:rPr>
              <w:t>债券品种</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770FE239" w14:textId="77777777" w:rsidR="00B11565" w:rsidRDefault="00B11565" w:rsidP="00284279">
            <w:pPr>
              <w:pStyle w:val="biaogecenter"/>
              <w:wordWrap w:val="0"/>
              <w:spacing w:line="360" w:lineRule="auto"/>
            </w:pPr>
            <w:r>
              <w:rPr>
                <w:rFonts w:hAnsi="Calibri" w:hint="eastAsia"/>
                <w:color w:val="000000"/>
              </w:rPr>
              <w:t>公允价值(元)</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37669720" w14:textId="77777777" w:rsidR="00B11565" w:rsidRDefault="00B11565" w:rsidP="00284279">
            <w:pPr>
              <w:pStyle w:val="biaogecenter"/>
              <w:wordWrap w:val="0"/>
              <w:spacing w:line="360" w:lineRule="auto"/>
            </w:pPr>
            <w:r>
              <w:rPr>
                <w:rFonts w:hAnsi="Calibri" w:hint="eastAsia"/>
                <w:color w:val="000000"/>
              </w:rPr>
              <w:t>占基金资产净值比例（％）</w:t>
            </w:r>
          </w:p>
        </w:tc>
      </w:tr>
      <w:tr w:rsidR="00B75069" w14:paraId="1A3EA3C9"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7169D0CD" w14:textId="77777777" w:rsidR="00B75069" w:rsidRDefault="00B75069" w:rsidP="00284279">
            <w:pPr>
              <w:pStyle w:val="biaogecenter"/>
              <w:wordWrap w:val="0"/>
              <w:spacing w:line="360" w:lineRule="auto"/>
            </w:pPr>
            <w:r>
              <w:rPr>
                <w:rFonts w:hAnsi="Calibri" w:hint="eastAsia"/>
                <w:color w:val="000000"/>
              </w:rPr>
              <w:t>1</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037C40E3" w14:textId="77777777" w:rsidR="00B75069" w:rsidRDefault="00B75069" w:rsidP="00284279">
            <w:pPr>
              <w:pStyle w:val="biaogeleft"/>
              <w:wordWrap w:val="0"/>
              <w:spacing w:line="360" w:lineRule="auto"/>
            </w:pPr>
            <w:r>
              <w:rPr>
                <w:rFonts w:hint="eastAsia"/>
              </w:rPr>
              <w:t>国家债券</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50D1F40B" w14:textId="3C62C144" w:rsidR="00B75069" w:rsidRDefault="00B75069" w:rsidP="00284279">
            <w:pPr>
              <w:pStyle w:val="biaogeright"/>
              <w:wordWrap w:val="0"/>
              <w:spacing w:line="360" w:lineRule="auto"/>
            </w:pPr>
            <w:r w:rsidRPr="00917B5D">
              <w:rPr>
                <w:rFonts w:hAnsi="Calibri" w:hint="eastAsia"/>
                <w:color w:val="000000"/>
              </w:rPr>
              <w:t>4,205,533.60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218C30F3" w14:textId="339D16E9" w:rsidR="00B75069" w:rsidRDefault="00B75069" w:rsidP="00284279">
            <w:pPr>
              <w:pStyle w:val="biaogeright"/>
              <w:wordWrap w:val="0"/>
              <w:spacing w:line="360" w:lineRule="auto"/>
            </w:pPr>
            <w:r w:rsidRPr="00917B5D">
              <w:rPr>
                <w:rFonts w:hAnsi="Calibri" w:hint="eastAsia"/>
                <w:color w:val="000000"/>
              </w:rPr>
              <w:t>2.08</w:t>
            </w:r>
          </w:p>
        </w:tc>
      </w:tr>
      <w:tr w:rsidR="00B75069" w14:paraId="07442D12"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701E10C3" w14:textId="77777777" w:rsidR="00B75069" w:rsidRDefault="00B75069" w:rsidP="00284279">
            <w:pPr>
              <w:pStyle w:val="biaogecenter"/>
              <w:wordWrap w:val="0"/>
              <w:spacing w:line="360" w:lineRule="auto"/>
            </w:pPr>
            <w:r>
              <w:rPr>
                <w:rFonts w:hAnsi="Calibri" w:hint="eastAsia"/>
                <w:color w:val="000000"/>
              </w:rPr>
              <w:t>2</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4C75F243" w14:textId="77777777" w:rsidR="00B75069" w:rsidRDefault="00B75069" w:rsidP="00284279">
            <w:pPr>
              <w:pStyle w:val="biaogeleft"/>
              <w:wordWrap w:val="0"/>
              <w:spacing w:line="360" w:lineRule="auto"/>
            </w:pPr>
            <w:r>
              <w:rPr>
                <w:rFonts w:hint="eastAsia"/>
              </w:rPr>
              <w:t>央行票据</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63DBE40E" w14:textId="2C84ADE1" w:rsidR="00B75069" w:rsidRDefault="00B75069" w:rsidP="00284279">
            <w:pPr>
              <w:pStyle w:val="biaogeright"/>
              <w:wordWrap w:val="0"/>
              <w:spacing w:line="360" w:lineRule="auto"/>
            </w:pPr>
            <w:r w:rsidRPr="00917B5D">
              <w:rPr>
                <w:rFonts w:hAnsi="Calibri" w:hint="eastAsia"/>
                <w:color w:val="000000"/>
              </w:rPr>
              <w:t>-</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05C8E6A0" w14:textId="790F6448" w:rsidR="00B75069" w:rsidRDefault="00B75069" w:rsidP="00284279">
            <w:pPr>
              <w:pStyle w:val="biaogeright"/>
              <w:wordWrap w:val="0"/>
              <w:spacing w:line="360" w:lineRule="auto"/>
            </w:pPr>
            <w:r w:rsidRPr="00917B5D">
              <w:rPr>
                <w:rFonts w:hAnsi="Calibri" w:hint="eastAsia"/>
                <w:color w:val="000000"/>
              </w:rPr>
              <w:t>-</w:t>
            </w:r>
          </w:p>
        </w:tc>
      </w:tr>
      <w:tr w:rsidR="00B75069" w14:paraId="727986B9"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5D81ADB4" w14:textId="77777777" w:rsidR="00B75069" w:rsidRDefault="00B75069" w:rsidP="00284279">
            <w:pPr>
              <w:pStyle w:val="biaogecenter"/>
              <w:wordWrap w:val="0"/>
              <w:spacing w:line="360" w:lineRule="auto"/>
            </w:pPr>
            <w:r>
              <w:rPr>
                <w:rFonts w:hAnsi="Calibri" w:hint="eastAsia"/>
                <w:color w:val="000000"/>
              </w:rPr>
              <w:t>3</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52F1CC00" w14:textId="77777777" w:rsidR="00B75069" w:rsidRDefault="00B75069" w:rsidP="00284279">
            <w:pPr>
              <w:pStyle w:val="biaogeleft"/>
              <w:wordWrap w:val="0"/>
              <w:spacing w:line="360" w:lineRule="auto"/>
            </w:pPr>
            <w:r>
              <w:rPr>
                <w:rFonts w:hint="eastAsia"/>
              </w:rPr>
              <w:t>金融债券</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212BEE46" w14:textId="5E870C4D" w:rsidR="00B75069" w:rsidRDefault="00B75069" w:rsidP="00284279">
            <w:pPr>
              <w:pStyle w:val="biaogeright"/>
              <w:wordWrap w:val="0"/>
              <w:spacing w:line="360" w:lineRule="auto"/>
            </w:pPr>
            <w:r w:rsidRPr="00917B5D">
              <w:rPr>
                <w:rFonts w:hAnsi="Calibri" w:hint="eastAsia"/>
                <w:color w:val="000000"/>
              </w:rPr>
              <w:t>11,061,600.00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2D60B7D7" w14:textId="7DEFC042" w:rsidR="00B75069" w:rsidRDefault="00B75069" w:rsidP="00284279">
            <w:pPr>
              <w:pStyle w:val="biaogeright"/>
              <w:wordWrap w:val="0"/>
              <w:spacing w:line="360" w:lineRule="auto"/>
            </w:pPr>
            <w:r w:rsidRPr="00917B5D">
              <w:rPr>
                <w:rFonts w:hAnsi="Calibri" w:hint="eastAsia"/>
                <w:color w:val="000000"/>
              </w:rPr>
              <w:t>5.48</w:t>
            </w:r>
          </w:p>
        </w:tc>
      </w:tr>
      <w:tr w:rsidR="00B75069" w14:paraId="6405C816"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3B325C52" w14:textId="77777777" w:rsidR="00B75069" w:rsidRDefault="00B75069" w:rsidP="00284279">
            <w:pPr>
              <w:widowControl/>
              <w:jc w:val="left"/>
              <w:rPr>
                <w:rFonts w:cs="Calibri"/>
                <w:kern w:val="0"/>
                <w:sz w:val="20"/>
                <w:szCs w:val="20"/>
              </w:rPr>
            </w:pP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160C8C09" w14:textId="77777777" w:rsidR="00B75069" w:rsidRDefault="00B75069" w:rsidP="00284279">
            <w:pPr>
              <w:pStyle w:val="biaogeleft"/>
              <w:wordWrap w:val="0"/>
              <w:spacing w:line="360" w:lineRule="auto"/>
            </w:pPr>
            <w:r>
              <w:rPr>
                <w:rFonts w:hint="eastAsia"/>
              </w:rPr>
              <w:t>其中：政策性金融债</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7A64EB5D" w14:textId="71AF9F75" w:rsidR="00B75069" w:rsidRDefault="00B75069" w:rsidP="00284279">
            <w:pPr>
              <w:pStyle w:val="biaogeright"/>
              <w:wordWrap w:val="0"/>
              <w:spacing w:line="360" w:lineRule="auto"/>
            </w:pPr>
            <w:r w:rsidRPr="00917B5D">
              <w:rPr>
                <w:rFonts w:hAnsi="Calibri" w:hint="eastAsia"/>
                <w:color w:val="000000"/>
              </w:rPr>
              <w:t>11,061,600.00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0CA65489" w14:textId="79853287" w:rsidR="00B75069" w:rsidRDefault="00B75069" w:rsidP="00284279">
            <w:pPr>
              <w:pStyle w:val="biaogeright"/>
              <w:wordWrap w:val="0"/>
              <w:spacing w:line="360" w:lineRule="auto"/>
            </w:pPr>
            <w:r w:rsidRPr="00917B5D">
              <w:rPr>
                <w:rFonts w:hAnsi="Calibri" w:hint="eastAsia"/>
                <w:color w:val="000000"/>
              </w:rPr>
              <w:t>5.48</w:t>
            </w:r>
          </w:p>
        </w:tc>
      </w:tr>
      <w:tr w:rsidR="00B75069" w14:paraId="0A151D4B"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4CD9D64C" w14:textId="77777777" w:rsidR="00B75069" w:rsidRDefault="00B75069" w:rsidP="00284279">
            <w:pPr>
              <w:pStyle w:val="biaogecenter"/>
              <w:wordWrap w:val="0"/>
              <w:spacing w:line="360" w:lineRule="auto"/>
            </w:pPr>
            <w:r>
              <w:rPr>
                <w:rFonts w:hint="eastAsia"/>
              </w:rPr>
              <w:t>4</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5BFF076F" w14:textId="77777777" w:rsidR="00B75069" w:rsidRDefault="00B75069" w:rsidP="00284279">
            <w:pPr>
              <w:pStyle w:val="biaogeleft"/>
              <w:wordWrap w:val="0"/>
              <w:spacing w:line="360" w:lineRule="auto"/>
            </w:pPr>
            <w:r>
              <w:rPr>
                <w:rFonts w:hint="eastAsia"/>
              </w:rPr>
              <w:t>企业债券</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61CD27C1" w14:textId="05F05BF5" w:rsidR="00B75069" w:rsidRDefault="00B75069" w:rsidP="00284279">
            <w:pPr>
              <w:pStyle w:val="biaogeright"/>
              <w:wordWrap w:val="0"/>
              <w:spacing w:line="360" w:lineRule="auto"/>
            </w:pPr>
            <w:r w:rsidRPr="00917B5D">
              <w:rPr>
                <w:rFonts w:hAnsi="Calibri" w:hint="eastAsia"/>
                <w:color w:val="000000"/>
              </w:rPr>
              <w:t>141,049,519.00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167B0FAD" w14:textId="710483AB" w:rsidR="00B75069" w:rsidRDefault="00B75069" w:rsidP="00284279">
            <w:pPr>
              <w:pStyle w:val="biaogeright"/>
              <w:wordWrap w:val="0"/>
              <w:spacing w:line="360" w:lineRule="auto"/>
            </w:pPr>
            <w:r w:rsidRPr="00917B5D">
              <w:rPr>
                <w:rFonts w:hAnsi="Calibri" w:hint="eastAsia"/>
                <w:color w:val="000000"/>
              </w:rPr>
              <w:t>69.92</w:t>
            </w:r>
          </w:p>
        </w:tc>
      </w:tr>
      <w:tr w:rsidR="00B75069" w14:paraId="7F9A8F66"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6711779F" w14:textId="77777777" w:rsidR="00B75069" w:rsidRDefault="00B75069" w:rsidP="00284279">
            <w:pPr>
              <w:pStyle w:val="biaogecenter"/>
              <w:wordWrap w:val="0"/>
              <w:spacing w:line="360" w:lineRule="auto"/>
            </w:pPr>
            <w:r>
              <w:rPr>
                <w:rFonts w:hint="eastAsia"/>
              </w:rPr>
              <w:t>5</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24270381" w14:textId="77777777" w:rsidR="00B75069" w:rsidRDefault="00B75069" w:rsidP="00284279">
            <w:pPr>
              <w:pStyle w:val="biaogeleft"/>
              <w:wordWrap w:val="0"/>
              <w:spacing w:line="360" w:lineRule="auto"/>
            </w:pPr>
            <w:r>
              <w:rPr>
                <w:rFonts w:hint="eastAsia"/>
              </w:rPr>
              <w:t>企业短期融资</w:t>
            </w:r>
            <w:proofErr w:type="gramStart"/>
            <w:r>
              <w:rPr>
                <w:rFonts w:hint="eastAsia"/>
              </w:rPr>
              <w:t>券</w:t>
            </w:r>
            <w:proofErr w:type="gramEnd"/>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07BE1F31" w14:textId="553C23C4" w:rsidR="00B75069" w:rsidRDefault="00B75069" w:rsidP="00284279">
            <w:pPr>
              <w:pStyle w:val="biaogeright"/>
              <w:wordWrap w:val="0"/>
              <w:spacing w:line="360" w:lineRule="auto"/>
            </w:pPr>
            <w:r w:rsidRPr="00917B5D">
              <w:rPr>
                <w:rFonts w:hAnsi="Calibri" w:hint="eastAsia"/>
                <w:color w:val="000000"/>
              </w:rPr>
              <w:t>10,115,000.00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23BF5E8A" w14:textId="7F34FE93" w:rsidR="00B75069" w:rsidRDefault="00B75069" w:rsidP="00284279">
            <w:pPr>
              <w:pStyle w:val="biaogeright"/>
              <w:wordWrap w:val="0"/>
              <w:spacing w:line="360" w:lineRule="auto"/>
            </w:pPr>
            <w:r w:rsidRPr="00917B5D">
              <w:rPr>
                <w:rFonts w:hAnsi="Calibri" w:hint="eastAsia"/>
                <w:color w:val="000000"/>
              </w:rPr>
              <w:t>5.01</w:t>
            </w:r>
          </w:p>
        </w:tc>
      </w:tr>
      <w:tr w:rsidR="00B75069" w14:paraId="332DDF2E"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677C2FE4" w14:textId="77777777" w:rsidR="00B75069" w:rsidRDefault="00B75069" w:rsidP="00284279">
            <w:pPr>
              <w:pStyle w:val="biaogecenter"/>
              <w:wordWrap w:val="0"/>
              <w:spacing w:line="360" w:lineRule="auto"/>
            </w:pPr>
            <w:r>
              <w:rPr>
                <w:rFonts w:hAnsi="Calibri" w:hint="eastAsia"/>
                <w:color w:val="000000"/>
              </w:rPr>
              <w:t>6</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22463724" w14:textId="77777777" w:rsidR="00B75069" w:rsidRDefault="00B75069" w:rsidP="00284279">
            <w:pPr>
              <w:pStyle w:val="biaogeleft"/>
              <w:wordWrap w:val="0"/>
              <w:spacing w:line="360" w:lineRule="auto"/>
            </w:pPr>
            <w:r>
              <w:rPr>
                <w:rFonts w:hint="eastAsia"/>
              </w:rPr>
              <w:t>中期票据</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7ABE1679" w14:textId="2F174E94" w:rsidR="00B75069" w:rsidRDefault="00B75069" w:rsidP="00284279">
            <w:pPr>
              <w:pStyle w:val="biaogeright"/>
              <w:wordWrap w:val="0"/>
              <w:spacing w:line="360" w:lineRule="auto"/>
            </w:pPr>
            <w:r w:rsidRPr="00917B5D">
              <w:rPr>
                <w:rFonts w:hAnsi="Calibri" w:hint="eastAsia"/>
                <w:color w:val="000000"/>
              </w:rPr>
              <w:t>98,754,300.00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69711B36" w14:textId="2C2E634D" w:rsidR="00B75069" w:rsidRDefault="00B75069" w:rsidP="00284279">
            <w:pPr>
              <w:pStyle w:val="biaogeright"/>
              <w:wordWrap w:val="0"/>
              <w:spacing w:line="360" w:lineRule="auto"/>
            </w:pPr>
            <w:r w:rsidRPr="00917B5D">
              <w:rPr>
                <w:rFonts w:hAnsi="Calibri" w:hint="eastAsia"/>
                <w:color w:val="000000"/>
              </w:rPr>
              <w:t>48.95</w:t>
            </w:r>
          </w:p>
        </w:tc>
      </w:tr>
      <w:tr w:rsidR="00B75069" w14:paraId="53CCAD42"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01D7A528" w14:textId="77777777" w:rsidR="00B75069" w:rsidRDefault="00B75069" w:rsidP="00284279">
            <w:pPr>
              <w:pStyle w:val="biaogecenter"/>
              <w:wordWrap w:val="0"/>
              <w:spacing w:line="360" w:lineRule="auto"/>
            </w:pPr>
            <w:r>
              <w:rPr>
                <w:rFonts w:hAnsi="Calibri" w:hint="eastAsia"/>
                <w:color w:val="000000"/>
              </w:rPr>
              <w:t>7</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48E7A0E9" w14:textId="77777777" w:rsidR="00B75069" w:rsidRDefault="00B75069" w:rsidP="00284279">
            <w:pPr>
              <w:pStyle w:val="biaogeleft"/>
              <w:wordWrap w:val="0"/>
              <w:spacing w:line="360" w:lineRule="auto"/>
            </w:pPr>
            <w:r>
              <w:rPr>
                <w:rFonts w:hint="eastAsia"/>
              </w:rPr>
              <w:t>可转债（可交换债）</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7914D905" w14:textId="0AA44B28" w:rsidR="00B75069" w:rsidRDefault="00B75069" w:rsidP="00284279">
            <w:pPr>
              <w:pStyle w:val="biaogeright"/>
              <w:wordWrap w:val="0"/>
              <w:spacing w:line="360" w:lineRule="auto"/>
            </w:pPr>
            <w:r w:rsidRPr="00917B5D">
              <w:rPr>
                <w:rFonts w:hAnsi="Calibri" w:hint="eastAsia"/>
                <w:color w:val="000000"/>
              </w:rPr>
              <w:t>-</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2FD68583" w14:textId="5BE3EA43" w:rsidR="00B75069" w:rsidRDefault="00B75069" w:rsidP="00284279">
            <w:pPr>
              <w:pStyle w:val="biaogeright"/>
              <w:wordWrap w:val="0"/>
              <w:spacing w:line="360" w:lineRule="auto"/>
            </w:pPr>
            <w:r w:rsidRPr="00917B5D">
              <w:rPr>
                <w:rFonts w:hAnsi="Calibri" w:hint="eastAsia"/>
                <w:color w:val="000000"/>
              </w:rPr>
              <w:t>-</w:t>
            </w:r>
          </w:p>
        </w:tc>
      </w:tr>
      <w:tr w:rsidR="00B75069" w14:paraId="00F3AFA8"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6E1F9F6E" w14:textId="77777777" w:rsidR="00B75069" w:rsidRDefault="00B75069" w:rsidP="00284279">
            <w:pPr>
              <w:pStyle w:val="biaogecenter"/>
              <w:wordWrap w:val="0"/>
              <w:spacing w:line="360" w:lineRule="auto"/>
            </w:pPr>
            <w:r>
              <w:rPr>
                <w:rFonts w:hAnsi="Calibri" w:hint="eastAsia"/>
                <w:color w:val="000000"/>
              </w:rPr>
              <w:t>8</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4E3432BA" w14:textId="77777777" w:rsidR="00B75069" w:rsidRDefault="00B75069" w:rsidP="00284279">
            <w:pPr>
              <w:pStyle w:val="biaogeleft"/>
              <w:wordWrap w:val="0"/>
              <w:spacing w:line="360" w:lineRule="auto"/>
            </w:pPr>
            <w:r>
              <w:rPr>
                <w:rFonts w:hint="eastAsia"/>
              </w:rPr>
              <w:t>同业存单</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438AD579" w14:textId="519EF709" w:rsidR="00B75069" w:rsidRDefault="00B75069" w:rsidP="00284279">
            <w:pPr>
              <w:pStyle w:val="biaogeright"/>
              <w:wordWrap w:val="0"/>
              <w:spacing w:line="360" w:lineRule="auto"/>
            </w:pPr>
            <w:r w:rsidRPr="00917B5D">
              <w:rPr>
                <w:rFonts w:hAnsi="Calibri" w:hint="eastAsia"/>
                <w:color w:val="000000"/>
              </w:rPr>
              <w:t>-</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402C5CDF" w14:textId="5A780748" w:rsidR="00B75069" w:rsidRDefault="00B75069" w:rsidP="00284279">
            <w:pPr>
              <w:pStyle w:val="biaogeright"/>
              <w:wordWrap w:val="0"/>
              <w:spacing w:line="360" w:lineRule="auto"/>
            </w:pPr>
            <w:r w:rsidRPr="00917B5D">
              <w:rPr>
                <w:rFonts w:hAnsi="Calibri" w:hint="eastAsia"/>
                <w:color w:val="000000"/>
              </w:rPr>
              <w:t>-</w:t>
            </w:r>
          </w:p>
        </w:tc>
      </w:tr>
      <w:tr w:rsidR="00B75069" w14:paraId="5BD5A69A"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1FA66EF0" w14:textId="77777777" w:rsidR="00B75069" w:rsidRDefault="00B75069" w:rsidP="00284279">
            <w:pPr>
              <w:pStyle w:val="biaogecenter"/>
              <w:wordWrap w:val="0"/>
              <w:spacing w:line="360" w:lineRule="auto"/>
            </w:pPr>
            <w:r>
              <w:rPr>
                <w:rFonts w:hint="eastAsia"/>
              </w:rPr>
              <w:t>9</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4EFABBCA" w14:textId="77777777" w:rsidR="00B75069" w:rsidRDefault="00B75069" w:rsidP="00284279">
            <w:pPr>
              <w:pStyle w:val="biaogeleft"/>
              <w:wordWrap w:val="0"/>
              <w:spacing w:line="360" w:lineRule="auto"/>
            </w:pPr>
            <w:r>
              <w:rPr>
                <w:rFonts w:hint="eastAsia"/>
              </w:rPr>
              <w:t>其他</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0403081F" w14:textId="49BC4E64" w:rsidR="00B75069" w:rsidRDefault="00B75069" w:rsidP="00284279">
            <w:pPr>
              <w:pStyle w:val="biaogeright"/>
              <w:wordWrap w:val="0"/>
              <w:spacing w:line="360" w:lineRule="auto"/>
            </w:pPr>
            <w:r w:rsidRPr="00917B5D">
              <w:rPr>
                <w:rFonts w:hAnsi="Calibri" w:hint="eastAsia"/>
                <w:color w:val="000000"/>
              </w:rPr>
              <w:t>-</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035B2CE3" w14:textId="5818281F" w:rsidR="00B75069" w:rsidRDefault="00B75069" w:rsidP="00284279">
            <w:pPr>
              <w:pStyle w:val="biaogeright"/>
              <w:wordWrap w:val="0"/>
              <w:spacing w:line="360" w:lineRule="auto"/>
            </w:pPr>
            <w:r w:rsidRPr="00917B5D">
              <w:rPr>
                <w:rFonts w:hAnsi="Calibri" w:hint="eastAsia"/>
                <w:color w:val="000000"/>
              </w:rPr>
              <w:t>-</w:t>
            </w:r>
          </w:p>
        </w:tc>
      </w:tr>
      <w:tr w:rsidR="00B75069" w14:paraId="7A11C182" w14:textId="77777777" w:rsidTr="00B75069">
        <w:tc>
          <w:tcPr>
            <w:tcW w:w="1227" w:type="dxa"/>
            <w:tcBorders>
              <w:top w:val="single" w:sz="8" w:space="0" w:color="000000"/>
              <w:left w:val="single" w:sz="8" w:space="0" w:color="000000"/>
              <w:bottom w:val="single" w:sz="6" w:space="0" w:color="000000"/>
              <w:right w:val="single" w:sz="8" w:space="0" w:color="000000"/>
            </w:tcBorders>
            <w:vAlign w:val="center"/>
            <w:hideMark/>
          </w:tcPr>
          <w:p w14:paraId="2E654D3E" w14:textId="77777777" w:rsidR="00B75069" w:rsidRDefault="00B75069" w:rsidP="00284279">
            <w:pPr>
              <w:pStyle w:val="biaogecenter"/>
              <w:wordWrap w:val="0"/>
              <w:spacing w:line="360" w:lineRule="auto"/>
            </w:pPr>
            <w:r>
              <w:rPr>
                <w:rFonts w:hAnsi="Calibri" w:hint="eastAsia"/>
                <w:color w:val="000000"/>
              </w:rPr>
              <w:t>10</w:t>
            </w:r>
          </w:p>
        </w:tc>
        <w:tc>
          <w:tcPr>
            <w:tcW w:w="2914" w:type="dxa"/>
            <w:tcBorders>
              <w:top w:val="single" w:sz="8" w:space="0" w:color="000000"/>
              <w:left w:val="single" w:sz="8" w:space="0" w:color="000000"/>
              <w:bottom w:val="single" w:sz="6" w:space="0" w:color="000000"/>
              <w:right w:val="single" w:sz="8" w:space="0" w:color="000000"/>
            </w:tcBorders>
            <w:vAlign w:val="center"/>
            <w:hideMark/>
          </w:tcPr>
          <w:p w14:paraId="7F51218E" w14:textId="77777777" w:rsidR="00B75069" w:rsidRDefault="00B75069" w:rsidP="00284279">
            <w:pPr>
              <w:pStyle w:val="biaogeleft"/>
              <w:wordWrap w:val="0"/>
              <w:spacing w:line="360" w:lineRule="auto"/>
            </w:pPr>
            <w:r>
              <w:rPr>
                <w:rFonts w:hint="eastAsia"/>
              </w:rPr>
              <w:t>合计</w:t>
            </w:r>
          </w:p>
        </w:tc>
        <w:tc>
          <w:tcPr>
            <w:tcW w:w="2288" w:type="dxa"/>
            <w:tcBorders>
              <w:top w:val="single" w:sz="8" w:space="0" w:color="000000"/>
              <w:left w:val="single" w:sz="8" w:space="0" w:color="000000"/>
              <w:bottom w:val="single" w:sz="6" w:space="0" w:color="000000"/>
              <w:right w:val="single" w:sz="8" w:space="0" w:color="000000"/>
            </w:tcBorders>
            <w:vAlign w:val="center"/>
            <w:hideMark/>
          </w:tcPr>
          <w:p w14:paraId="66814336" w14:textId="31C80647" w:rsidR="00B75069" w:rsidRDefault="00B75069" w:rsidP="00284279">
            <w:pPr>
              <w:pStyle w:val="biaogeright"/>
              <w:wordWrap w:val="0"/>
              <w:spacing w:line="360" w:lineRule="auto"/>
            </w:pPr>
            <w:r w:rsidRPr="00917B5D">
              <w:rPr>
                <w:rFonts w:hAnsi="Calibri" w:hint="eastAsia"/>
                <w:color w:val="000000"/>
              </w:rPr>
              <w:t>265,185,952.60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14:paraId="07FC6DED" w14:textId="61A5A38A" w:rsidR="00B75069" w:rsidRDefault="00B75069" w:rsidP="00284279">
            <w:pPr>
              <w:pStyle w:val="biaogeright"/>
              <w:wordWrap w:val="0"/>
              <w:spacing w:line="360" w:lineRule="auto"/>
            </w:pPr>
            <w:r w:rsidRPr="00917B5D">
              <w:rPr>
                <w:rFonts w:hAnsi="Calibri" w:hint="eastAsia"/>
                <w:color w:val="000000"/>
              </w:rPr>
              <w:t>131.45</w:t>
            </w:r>
          </w:p>
        </w:tc>
      </w:tr>
    </w:tbl>
    <w:p w14:paraId="1639A312" w14:textId="77777777" w:rsidR="00B11565" w:rsidRPr="00557CBD" w:rsidRDefault="00B11565" w:rsidP="00B11565">
      <w:pPr>
        <w:spacing w:line="360" w:lineRule="auto"/>
        <w:ind w:firstLineChars="200" w:firstLine="420"/>
        <w:rPr>
          <w:rFonts w:ascii="Arial Unicode MS" w:hAnsi="Arial Unicode MS" w:cs="Arial"/>
          <w:bCs/>
          <w:szCs w:val="21"/>
        </w:rPr>
      </w:pPr>
    </w:p>
    <w:p w14:paraId="3C31B358" w14:textId="77777777" w:rsidR="00B11565" w:rsidRDefault="00B11565" w:rsidP="00B11565">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报告期末按公允价值占基金资产净值比例大小排序的前五名债券投资明细</w:t>
      </w:r>
    </w:p>
    <w:p w14:paraId="59BA0D96" w14:textId="77777777" w:rsidR="00B11565" w:rsidRDefault="00B11565" w:rsidP="00B11565">
      <w:pPr>
        <w:spacing w:line="360" w:lineRule="auto"/>
        <w:ind w:firstLineChars="200" w:firstLine="420"/>
        <w:rPr>
          <w:rFonts w:ascii="Arial Unicode MS" w:hAnsi="Arial Unicode MS" w:cs="Arial"/>
          <w:bCs/>
          <w:szCs w:val="21"/>
        </w:rPr>
      </w:pPr>
    </w:p>
    <w:tbl>
      <w:tblPr>
        <w:tblW w:w="8364" w:type="dxa"/>
        <w:tblInd w:w="108" w:type="dxa"/>
        <w:tblLook w:val="04A0" w:firstRow="1" w:lastRow="0" w:firstColumn="1" w:lastColumn="0" w:noHBand="0" w:noVBand="1"/>
      </w:tblPr>
      <w:tblGrid>
        <w:gridCol w:w="786"/>
        <w:gridCol w:w="1522"/>
        <w:gridCol w:w="1803"/>
        <w:gridCol w:w="1134"/>
        <w:gridCol w:w="1843"/>
        <w:gridCol w:w="1276"/>
      </w:tblGrid>
      <w:tr w:rsidR="00B11565" w:rsidRPr="00D37C06" w14:paraId="144163B2"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51A80C6E"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序号</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36F1C91B"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债券代码</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74BCCEEC"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A5B23D5"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57A4BAA"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公允价值(元)</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FB595D2"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占基金资产净值比</w:t>
            </w:r>
            <w:r w:rsidRPr="00FC6C12">
              <w:rPr>
                <w:rFonts w:hAnsi="Calibri" w:hint="eastAsia"/>
                <w:color w:val="000000"/>
                <w:sz w:val="21"/>
                <w:szCs w:val="21"/>
              </w:rPr>
              <w:lastRenderedPageBreak/>
              <w:t>例（％）</w:t>
            </w:r>
          </w:p>
        </w:tc>
      </w:tr>
      <w:tr w:rsidR="00B75069" w:rsidRPr="00D37C06" w14:paraId="28B8A7F5"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2B9A654E"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lastRenderedPageBreak/>
              <w:t>1</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5D2D194E" w14:textId="2A7FC57E" w:rsidR="00B75069" w:rsidRPr="00FC6C12" w:rsidRDefault="00B75069" w:rsidP="00284279">
            <w:pPr>
              <w:pStyle w:val="biaogeleft"/>
              <w:wordWrap w:val="0"/>
              <w:spacing w:line="360" w:lineRule="auto"/>
              <w:rPr>
                <w:sz w:val="21"/>
                <w:szCs w:val="21"/>
              </w:rPr>
            </w:pPr>
            <w:r w:rsidRPr="00917B5D">
              <w:rPr>
                <w:rFonts w:hAnsi="Calibri" w:hint="eastAsia"/>
                <w:color w:val="000000"/>
              </w:rPr>
              <w:t>101901571</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2630B97A" w14:textId="56D44FDD" w:rsidR="00B75069" w:rsidRPr="00FC6C12" w:rsidRDefault="00B75069" w:rsidP="00284279">
            <w:pPr>
              <w:pStyle w:val="biaogeleft"/>
              <w:wordWrap w:val="0"/>
              <w:spacing w:line="360" w:lineRule="auto"/>
              <w:rPr>
                <w:sz w:val="21"/>
                <w:szCs w:val="21"/>
              </w:rPr>
            </w:pPr>
            <w:r w:rsidRPr="00917B5D">
              <w:rPr>
                <w:rFonts w:hAnsi="Calibri" w:hint="eastAsia"/>
                <w:color w:val="000000"/>
              </w:rPr>
              <w:t>19陕煤化MTN005</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64845A1" w14:textId="2A08C01C" w:rsidR="00B75069" w:rsidRPr="00FC6C12" w:rsidRDefault="00B75069" w:rsidP="00284279">
            <w:pPr>
              <w:pStyle w:val="biaogeright"/>
              <w:wordWrap w:val="0"/>
              <w:spacing w:line="360" w:lineRule="auto"/>
              <w:rPr>
                <w:sz w:val="21"/>
                <w:szCs w:val="21"/>
              </w:rPr>
            </w:pPr>
            <w:r w:rsidRPr="00917B5D">
              <w:rPr>
                <w:rFonts w:hAnsi="Calibri" w:hint="eastAsia"/>
                <w:color w:val="000000"/>
              </w:rPr>
              <w:t>140,000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DA3EFD5" w14:textId="2CBEAF17" w:rsidR="00B75069" w:rsidRPr="00FC6C12" w:rsidRDefault="00B75069" w:rsidP="00284279">
            <w:pPr>
              <w:pStyle w:val="biaogeright"/>
              <w:wordWrap w:val="0"/>
              <w:spacing w:line="360" w:lineRule="auto"/>
              <w:rPr>
                <w:sz w:val="21"/>
                <w:szCs w:val="21"/>
              </w:rPr>
            </w:pPr>
            <w:r w:rsidRPr="00917B5D">
              <w:rPr>
                <w:rFonts w:hAnsi="Calibri" w:hint="eastAsia"/>
                <w:color w:val="000000"/>
              </w:rPr>
              <w:t>14,067,200.00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53476A6" w14:textId="2A4FD2AF" w:rsidR="00B75069" w:rsidRPr="00FC6C12" w:rsidRDefault="00B75069" w:rsidP="00284279">
            <w:pPr>
              <w:pStyle w:val="biaogeright"/>
              <w:wordWrap w:val="0"/>
              <w:spacing w:line="360" w:lineRule="auto"/>
              <w:rPr>
                <w:sz w:val="21"/>
                <w:szCs w:val="21"/>
              </w:rPr>
            </w:pPr>
            <w:r w:rsidRPr="00917B5D">
              <w:rPr>
                <w:rFonts w:hAnsi="Calibri" w:hint="eastAsia"/>
                <w:color w:val="000000"/>
              </w:rPr>
              <w:t>6.97</w:t>
            </w:r>
          </w:p>
        </w:tc>
      </w:tr>
      <w:tr w:rsidR="00B75069" w:rsidRPr="00D37C06" w14:paraId="05739A38"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4F1019D3"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2</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37BB99DB" w14:textId="5352486F" w:rsidR="00B75069" w:rsidRPr="00FC6C12" w:rsidRDefault="00B75069" w:rsidP="00284279">
            <w:pPr>
              <w:pStyle w:val="biaogeleft"/>
              <w:wordWrap w:val="0"/>
              <w:spacing w:line="360" w:lineRule="auto"/>
              <w:rPr>
                <w:sz w:val="21"/>
                <w:szCs w:val="21"/>
              </w:rPr>
            </w:pPr>
            <w:r w:rsidRPr="00917B5D">
              <w:rPr>
                <w:rFonts w:hAnsi="Calibri" w:hint="eastAsia"/>
                <w:color w:val="000000"/>
              </w:rPr>
              <w:t>150208</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330A371C" w14:textId="2AAA25E6" w:rsidR="00B75069" w:rsidRPr="00FC6C12" w:rsidRDefault="00B75069" w:rsidP="00284279">
            <w:pPr>
              <w:pStyle w:val="biaogeleft"/>
              <w:wordWrap w:val="0"/>
              <w:spacing w:line="360" w:lineRule="auto"/>
              <w:rPr>
                <w:sz w:val="21"/>
                <w:szCs w:val="21"/>
              </w:rPr>
            </w:pPr>
            <w:r w:rsidRPr="00917B5D">
              <w:rPr>
                <w:rFonts w:hAnsi="Calibri" w:hint="eastAsia"/>
                <w:color w:val="000000"/>
              </w:rPr>
              <w:t>15国开08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9F0EAC4" w14:textId="5C7CA8EB" w:rsidR="00B75069" w:rsidRPr="00FC6C12" w:rsidRDefault="00B75069" w:rsidP="00284279">
            <w:pPr>
              <w:pStyle w:val="biaogeright"/>
              <w:wordWrap w:val="0"/>
              <w:spacing w:line="360" w:lineRule="auto"/>
              <w:rPr>
                <w:sz w:val="21"/>
                <w:szCs w:val="21"/>
              </w:rPr>
            </w:pPr>
            <w:r w:rsidRPr="00917B5D">
              <w:rPr>
                <w:rFonts w:hAnsi="Calibri" w:hint="eastAsia"/>
                <w:color w:val="000000"/>
              </w:rPr>
              <w:t>110,000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A6B2085" w14:textId="35691A56" w:rsidR="00B75069" w:rsidRPr="00FC6C12" w:rsidRDefault="00B75069" w:rsidP="00284279">
            <w:pPr>
              <w:pStyle w:val="biaogeright"/>
              <w:wordWrap w:val="0"/>
              <w:spacing w:line="360" w:lineRule="auto"/>
              <w:rPr>
                <w:sz w:val="21"/>
                <w:szCs w:val="21"/>
              </w:rPr>
            </w:pPr>
            <w:r w:rsidRPr="00917B5D">
              <w:rPr>
                <w:rFonts w:hAnsi="Calibri" w:hint="eastAsia"/>
                <w:color w:val="000000"/>
              </w:rPr>
              <w:t>11,061,600.00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ACB5474" w14:textId="1C241C5A" w:rsidR="00B75069" w:rsidRPr="00FC6C12" w:rsidRDefault="00B75069" w:rsidP="00284279">
            <w:pPr>
              <w:pStyle w:val="biaogeright"/>
              <w:wordWrap w:val="0"/>
              <w:spacing w:line="360" w:lineRule="auto"/>
              <w:rPr>
                <w:sz w:val="21"/>
                <w:szCs w:val="21"/>
              </w:rPr>
            </w:pPr>
            <w:r w:rsidRPr="00917B5D">
              <w:rPr>
                <w:rFonts w:hAnsi="Calibri" w:hint="eastAsia"/>
                <w:color w:val="000000"/>
              </w:rPr>
              <w:t>5.48</w:t>
            </w:r>
          </w:p>
        </w:tc>
      </w:tr>
      <w:tr w:rsidR="00B75069" w:rsidRPr="00D37C06" w14:paraId="6E50F0C0"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3EF01309"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3</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1B171F0E" w14:textId="30606AA2" w:rsidR="00B75069" w:rsidRPr="00FC6C12" w:rsidRDefault="00B75069" w:rsidP="00284279">
            <w:pPr>
              <w:pStyle w:val="biaogeleft"/>
              <w:wordWrap w:val="0"/>
              <w:spacing w:line="360" w:lineRule="auto"/>
              <w:rPr>
                <w:sz w:val="21"/>
                <w:szCs w:val="21"/>
              </w:rPr>
            </w:pPr>
            <w:r w:rsidRPr="00917B5D">
              <w:rPr>
                <w:rFonts w:hAnsi="Calibri" w:hint="eastAsia"/>
                <w:color w:val="000000"/>
              </w:rPr>
              <w:t>101800765</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610F2D4E" w14:textId="14DDDF99" w:rsidR="00B75069" w:rsidRPr="00FC6C12" w:rsidRDefault="00B75069" w:rsidP="00284279">
            <w:pPr>
              <w:pStyle w:val="biaogeleft"/>
              <w:wordWrap w:val="0"/>
              <w:spacing w:line="360" w:lineRule="auto"/>
              <w:rPr>
                <w:sz w:val="21"/>
                <w:szCs w:val="21"/>
              </w:rPr>
            </w:pPr>
            <w:r w:rsidRPr="00917B5D">
              <w:rPr>
                <w:rFonts w:hAnsi="Calibri" w:hint="eastAsia"/>
                <w:color w:val="000000"/>
              </w:rPr>
              <w:t>18农十二师MTN002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E4A05A5" w14:textId="1ED7A0D7" w:rsidR="00B75069" w:rsidRPr="00FC6C12" w:rsidRDefault="00B75069" w:rsidP="00284279">
            <w:pPr>
              <w:pStyle w:val="biaogeright"/>
              <w:wordWrap w:val="0"/>
              <w:spacing w:line="360" w:lineRule="auto"/>
              <w:rPr>
                <w:sz w:val="21"/>
                <w:szCs w:val="21"/>
              </w:rPr>
            </w:pPr>
            <w:r w:rsidRPr="00917B5D">
              <w:rPr>
                <w:rFonts w:hAnsi="Calibri" w:hint="eastAsia"/>
                <w:color w:val="000000"/>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8C74B88" w14:textId="51420AAE" w:rsidR="00B75069" w:rsidRPr="00FC6C12" w:rsidRDefault="00B75069" w:rsidP="00284279">
            <w:pPr>
              <w:pStyle w:val="biaogeright"/>
              <w:wordWrap w:val="0"/>
              <w:spacing w:line="360" w:lineRule="auto"/>
              <w:rPr>
                <w:sz w:val="21"/>
                <w:szCs w:val="21"/>
              </w:rPr>
            </w:pPr>
            <w:r w:rsidRPr="00917B5D">
              <w:rPr>
                <w:rFonts w:hAnsi="Calibri" w:hint="eastAsia"/>
                <w:color w:val="000000"/>
              </w:rPr>
              <w:t>10,464,000.00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0A969EA" w14:textId="6DA0A65A" w:rsidR="00B75069" w:rsidRPr="00FC6C12" w:rsidRDefault="00B75069" w:rsidP="00284279">
            <w:pPr>
              <w:pStyle w:val="biaogeright"/>
              <w:wordWrap w:val="0"/>
              <w:spacing w:line="360" w:lineRule="auto"/>
              <w:rPr>
                <w:sz w:val="21"/>
                <w:szCs w:val="21"/>
              </w:rPr>
            </w:pPr>
            <w:r w:rsidRPr="00917B5D">
              <w:rPr>
                <w:rFonts w:hAnsi="Calibri" w:hint="eastAsia"/>
                <w:color w:val="000000"/>
              </w:rPr>
              <w:t>5.19</w:t>
            </w:r>
          </w:p>
        </w:tc>
      </w:tr>
      <w:tr w:rsidR="00B75069" w:rsidRPr="00D37C06" w14:paraId="31F76107"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3230DF2D"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4</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17EE8AB5" w14:textId="471AAF2D" w:rsidR="00B75069" w:rsidRPr="00FC6C12" w:rsidRDefault="00B75069" w:rsidP="00284279">
            <w:pPr>
              <w:pStyle w:val="biaogeleft"/>
              <w:wordWrap w:val="0"/>
              <w:spacing w:line="360" w:lineRule="auto"/>
              <w:rPr>
                <w:sz w:val="21"/>
                <w:szCs w:val="21"/>
              </w:rPr>
            </w:pPr>
            <w:r w:rsidRPr="00917B5D">
              <w:rPr>
                <w:rFonts w:hAnsi="Calibri" w:hint="eastAsia"/>
                <w:color w:val="000000"/>
              </w:rPr>
              <w:t>101800488</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354BEE90" w14:textId="6F817DC8" w:rsidR="00B75069" w:rsidRPr="00FC6C12" w:rsidRDefault="00B75069" w:rsidP="00284279">
            <w:pPr>
              <w:pStyle w:val="biaogeleft"/>
              <w:wordWrap w:val="0"/>
              <w:spacing w:line="360" w:lineRule="auto"/>
              <w:rPr>
                <w:sz w:val="21"/>
                <w:szCs w:val="21"/>
              </w:rPr>
            </w:pPr>
            <w:r w:rsidRPr="00917B5D">
              <w:rPr>
                <w:rFonts w:hAnsi="Calibri" w:hint="eastAsia"/>
                <w:color w:val="000000"/>
              </w:rPr>
              <w:t>18银川通联MTN001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D0BD59E" w14:textId="55C360F5" w:rsidR="00B75069" w:rsidRPr="00FC6C12" w:rsidRDefault="00B75069" w:rsidP="00284279">
            <w:pPr>
              <w:pStyle w:val="biaogeright"/>
              <w:wordWrap w:val="0"/>
              <w:spacing w:line="360" w:lineRule="auto"/>
              <w:rPr>
                <w:sz w:val="21"/>
                <w:szCs w:val="21"/>
              </w:rPr>
            </w:pPr>
            <w:r w:rsidRPr="00917B5D">
              <w:rPr>
                <w:rFonts w:hAnsi="Calibri" w:hint="eastAsia"/>
                <w:color w:val="000000"/>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A0ED6EF" w14:textId="436B8838" w:rsidR="00B75069" w:rsidRPr="00FC6C12" w:rsidRDefault="00B75069" w:rsidP="00284279">
            <w:pPr>
              <w:pStyle w:val="biaogeright"/>
              <w:wordWrap w:val="0"/>
              <w:spacing w:line="360" w:lineRule="auto"/>
              <w:rPr>
                <w:sz w:val="21"/>
                <w:szCs w:val="21"/>
              </w:rPr>
            </w:pPr>
            <w:r w:rsidRPr="00917B5D">
              <w:rPr>
                <w:rFonts w:hAnsi="Calibri" w:hint="eastAsia"/>
                <w:color w:val="000000"/>
              </w:rPr>
              <w:t>10,461,000.00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6583BB4" w14:textId="0F55B7CB" w:rsidR="00B75069" w:rsidRPr="00FC6C12" w:rsidRDefault="00B75069" w:rsidP="00284279">
            <w:pPr>
              <w:pStyle w:val="biaogeright"/>
              <w:wordWrap w:val="0"/>
              <w:spacing w:line="360" w:lineRule="auto"/>
              <w:rPr>
                <w:sz w:val="21"/>
                <w:szCs w:val="21"/>
              </w:rPr>
            </w:pPr>
            <w:r w:rsidRPr="00917B5D">
              <w:rPr>
                <w:rFonts w:hAnsi="Calibri" w:hint="eastAsia"/>
                <w:color w:val="000000"/>
              </w:rPr>
              <w:t>5.19</w:t>
            </w:r>
          </w:p>
        </w:tc>
      </w:tr>
      <w:tr w:rsidR="00B75069" w:rsidRPr="00D37C06" w14:paraId="334E5357"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7A520E19"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5</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38F3DD01" w14:textId="6678AC5A" w:rsidR="00B75069" w:rsidRPr="00FC6C12" w:rsidRDefault="00B75069" w:rsidP="00284279">
            <w:pPr>
              <w:pStyle w:val="biaogeleft"/>
              <w:wordWrap w:val="0"/>
              <w:spacing w:line="360" w:lineRule="auto"/>
              <w:rPr>
                <w:sz w:val="21"/>
                <w:szCs w:val="21"/>
              </w:rPr>
            </w:pPr>
            <w:r w:rsidRPr="00917B5D">
              <w:rPr>
                <w:rFonts w:hAnsi="Calibri" w:hint="eastAsia"/>
                <w:color w:val="000000"/>
              </w:rPr>
              <w:t>101800830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7E723604" w14:textId="4078D22B" w:rsidR="00B75069" w:rsidRPr="00FC6C12" w:rsidRDefault="00B75069" w:rsidP="00284279">
            <w:pPr>
              <w:pStyle w:val="biaogeleft"/>
              <w:wordWrap w:val="0"/>
              <w:spacing w:line="360" w:lineRule="auto"/>
              <w:rPr>
                <w:sz w:val="21"/>
                <w:szCs w:val="21"/>
              </w:rPr>
            </w:pPr>
            <w:r w:rsidRPr="00917B5D">
              <w:rPr>
                <w:rFonts w:hAnsi="Calibri" w:hint="eastAsia"/>
                <w:color w:val="000000"/>
              </w:rPr>
              <w:t>18义乌国资MTN002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E8F42AB" w14:textId="762397C8" w:rsidR="00B75069" w:rsidRPr="00FC6C12" w:rsidRDefault="00B75069" w:rsidP="00284279">
            <w:pPr>
              <w:pStyle w:val="biaogeright"/>
              <w:wordWrap w:val="0"/>
              <w:spacing w:line="360" w:lineRule="auto"/>
              <w:rPr>
                <w:sz w:val="21"/>
                <w:szCs w:val="21"/>
              </w:rPr>
            </w:pPr>
            <w:r w:rsidRPr="00917B5D">
              <w:rPr>
                <w:rFonts w:hAnsi="Calibri" w:hint="eastAsia"/>
                <w:color w:val="000000"/>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8FD86D7" w14:textId="4E82BD88" w:rsidR="00B75069" w:rsidRPr="00FC6C12" w:rsidRDefault="00B75069" w:rsidP="00284279">
            <w:pPr>
              <w:pStyle w:val="biaogeright"/>
              <w:wordWrap w:val="0"/>
              <w:spacing w:line="360" w:lineRule="auto"/>
              <w:rPr>
                <w:sz w:val="21"/>
                <w:szCs w:val="21"/>
              </w:rPr>
            </w:pPr>
            <w:r w:rsidRPr="00917B5D">
              <w:rPr>
                <w:rFonts w:hAnsi="Calibri" w:hint="eastAsia"/>
                <w:color w:val="000000"/>
              </w:rPr>
              <w:t>10,195,000.00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12AD587" w14:textId="08ADD736" w:rsidR="00B75069" w:rsidRPr="00FC6C12" w:rsidRDefault="00B75069" w:rsidP="00284279">
            <w:pPr>
              <w:pStyle w:val="biaogeright"/>
              <w:wordWrap w:val="0"/>
              <w:spacing w:line="360" w:lineRule="auto"/>
              <w:rPr>
                <w:sz w:val="21"/>
                <w:szCs w:val="21"/>
              </w:rPr>
            </w:pPr>
            <w:r w:rsidRPr="00917B5D">
              <w:rPr>
                <w:rFonts w:hAnsi="Calibri" w:hint="eastAsia"/>
                <w:color w:val="000000"/>
              </w:rPr>
              <w:t>5.05</w:t>
            </w:r>
          </w:p>
        </w:tc>
      </w:tr>
    </w:tbl>
    <w:p w14:paraId="5EE00C64" w14:textId="77777777" w:rsidR="00B11565" w:rsidRPr="00557CBD" w:rsidRDefault="00B11565" w:rsidP="00B11565">
      <w:pPr>
        <w:widowControl/>
        <w:spacing w:line="360" w:lineRule="auto"/>
        <w:jc w:val="left"/>
        <w:rPr>
          <w:rFonts w:ascii="宋体" w:hAnsi="宋体" w:cs="宋体"/>
          <w:kern w:val="0"/>
          <w:szCs w:val="21"/>
        </w:rPr>
      </w:pPr>
    </w:p>
    <w:p w14:paraId="544845B9" w14:textId="77777777" w:rsidR="00B11565" w:rsidRPr="00557CBD" w:rsidRDefault="00B11565" w:rsidP="00B11565">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报告期末按公允价值占基金资产净值比例大小排序的前十名资产支持证券投资明细</w:t>
      </w:r>
    </w:p>
    <w:p w14:paraId="73A7AB89" w14:textId="77777777" w:rsidR="00B11565" w:rsidRPr="00557CBD" w:rsidRDefault="00B11565" w:rsidP="00B11565">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B11565" w:rsidRPr="00557CBD" w14:paraId="1D069384" w14:textId="77777777" w:rsidTr="00284279">
        <w:tc>
          <w:tcPr>
            <w:tcW w:w="0" w:type="auto"/>
            <w:vAlign w:val="center"/>
            <w:hideMark/>
          </w:tcPr>
          <w:p w14:paraId="026CA51A" w14:textId="77777777" w:rsidR="00B11565" w:rsidRPr="00557CBD" w:rsidRDefault="00B11565" w:rsidP="00284279">
            <w:pPr>
              <w:widowControl/>
              <w:jc w:val="left"/>
              <w:rPr>
                <w:rFonts w:cs="Calibri"/>
                <w:kern w:val="0"/>
                <w:szCs w:val="21"/>
              </w:rPr>
            </w:pPr>
          </w:p>
        </w:tc>
      </w:tr>
    </w:tbl>
    <w:p w14:paraId="2055E3DB" w14:textId="77777777" w:rsidR="00B11565" w:rsidRPr="00557CBD" w:rsidRDefault="00B11565" w:rsidP="00B11565">
      <w:pPr>
        <w:pStyle w:val="neirong"/>
        <w:spacing w:line="360" w:lineRule="auto"/>
        <w:ind w:leftChars="7" w:firstLineChars="200" w:firstLine="420"/>
        <w:rPr>
          <w:sz w:val="21"/>
          <w:szCs w:val="21"/>
        </w:rPr>
      </w:pPr>
      <w:r w:rsidRPr="00557CBD">
        <w:rPr>
          <w:rFonts w:hint="eastAsia"/>
          <w:sz w:val="21"/>
          <w:szCs w:val="21"/>
        </w:rPr>
        <w:t>本基金本报告期末未持有资产支持证券。</w:t>
      </w:r>
    </w:p>
    <w:p w14:paraId="1A131C2E" w14:textId="77777777" w:rsidR="00B11565" w:rsidRPr="00284279" w:rsidRDefault="00B11565" w:rsidP="00B11565">
      <w:pPr>
        <w:pStyle w:val="neirong"/>
        <w:spacing w:line="360" w:lineRule="auto"/>
        <w:ind w:leftChars="7" w:firstLineChars="200" w:firstLine="420"/>
        <w:rPr>
          <w:szCs w:val="21"/>
        </w:rPr>
      </w:pPr>
      <w:r w:rsidRPr="00284279">
        <w:rPr>
          <w:sz w:val="21"/>
          <w:szCs w:val="21"/>
        </w:rPr>
        <w:t>7</w:t>
      </w:r>
      <w:r w:rsidRPr="00284279">
        <w:rPr>
          <w:rFonts w:hint="eastAsia"/>
          <w:sz w:val="21"/>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B11565" w:rsidRPr="0000269E" w14:paraId="56858809" w14:textId="77777777" w:rsidTr="00284279">
        <w:tc>
          <w:tcPr>
            <w:tcW w:w="0" w:type="auto"/>
            <w:vAlign w:val="center"/>
            <w:hideMark/>
          </w:tcPr>
          <w:p w14:paraId="6A2CDF75" w14:textId="77777777" w:rsidR="00B11565" w:rsidRPr="00284279" w:rsidRDefault="00B11565" w:rsidP="00284279">
            <w:pPr>
              <w:pStyle w:val="neirong"/>
              <w:spacing w:line="360" w:lineRule="auto"/>
              <w:ind w:leftChars="7" w:firstLineChars="200" w:firstLine="480"/>
              <w:rPr>
                <w:szCs w:val="21"/>
              </w:rPr>
            </w:pPr>
          </w:p>
        </w:tc>
      </w:tr>
    </w:tbl>
    <w:p w14:paraId="5BC096C3" w14:textId="77777777" w:rsidR="00B11565" w:rsidRPr="00557CBD" w:rsidRDefault="00B11565" w:rsidP="00B11565">
      <w:pPr>
        <w:pStyle w:val="neirong"/>
        <w:spacing w:line="360" w:lineRule="auto"/>
        <w:ind w:leftChars="7" w:firstLineChars="200" w:firstLine="420"/>
        <w:rPr>
          <w:sz w:val="21"/>
          <w:szCs w:val="21"/>
        </w:rPr>
      </w:pPr>
      <w:r w:rsidRPr="00557CBD">
        <w:rPr>
          <w:rFonts w:hint="eastAsia"/>
          <w:sz w:val="21"/>
          <w:szCs w:val="21"/>
        </w:rPr>
        <w:t>本基金</w:t>
      </w:r>
      <w:r w:rsidRPr="00D37C06">
        <w:rPr>
          <w:rFonts w:hint="eastAsia"/>
          <w:sz w:val="21"/>
          <w:szCs w:val="21"/>
        </w:rPr>
        <w:t>本</w:t>
      </w:r>
      <w:r w:rsidRPr="00557CBD">
        <w:rPr>
          <w:rFonts w:hint="eastAsia"/>
          <w:sz w:val="21"/>
          <w:szCs w:val="21"/>
        </w:rPr>
        <w:t>报告期末未持有贵金属。 </w:t>
      </w:r>
    </w:p>
    <w:p w14:paraId="5C820433" w14:textId="79FC4586" w:rsidR="00B11565" w:rsidRPr="00AD07B0" w:rsidRDefault="00B11565">
      <w:pPr>
        <w:pStyle w:val="neirong"/>
        <w:spacing w:line="360" w:lineRule="auto"/>
        <w:ind w:leftChars="7" w:firstLineChars="200" w:firstLine="420"/>
        <w:rPr>
          <w:szCs w:val="21"/>
        </w:rPr>
      </w:pPr>
      <w:r w:rsidRPr="00284279">
        <w:rPr>
          <w:sz w:val="21"/>
          <w:szCs w:val="21"/>
        </w:rPr>
        <w:t>8</w:t>
      </w:r>
      <w:r w:rsidRPr="00284279">
        <w:rPr>
          <w:rFonts w:hint="eastAsia"/>
          <w:sz w:val="21"/>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B11565" w:rsidRPr="0000269E" w14:paraId="180A6929" w14:textId="77777777" w:rsidTr="00284279">
        <w:tc>
          <w:tcPr>
            <w:tcW w:w="0" w:type="auto"/>
            <w:vAlign w:val="center"/>
            <w:hideMark/>
          </w:tcPr>
          <w:p w14:paraId="02E7F764" w14:textId="77777777" w:rsidR="00B11565" w:rsidRPr="00284279" w:rsidRDefault="00B11565" w:rsidP="00284279">
            <w:pPr>
              <w:pStyle w:val="neirong"/>
              <w:spacing w:line="360" w:lineRule="auto"/>
              <w:ind w:leftChars="7" w:firstLineChars="200" w:firstLine="480"/>
              <w:rPr>
                <w:szCs w:val="21"/>
              </w:rPr>
            </w:pPr>
          </w:p>
        </w:tc>
      </w:tr>
    </w:tbl>
    <w:p w14:paraId="6270F55A" w14:textId="77777777" w:rsidR="00B11565" w:rsidRPr="00557CBD" w:rsidRDefault="00B11565" w:rsidP="00B11565">
      <w:pPr>
        <w:pStyle w:val="neirong"/>
        <w:spacing w:line="360" w:lineRule="auto"/>
        <w:ind w:leftChars="7" w:firstLineChars="200" w:firstLine="420"/>
        <w:rPr>
          <w:sz w:val="21"/>
          <w:szCs w:val="21"/>
        </w:rPr>
      </w:pPr>
      <w:r w:rsidRPr="00D37C06">
        <w:rPr>
          <w:rFonts w:hint="eastAsia"/>
          <w:sz w:val="21"/>
          <w:szCs w:val="21"/>
        </w:rPr>
        <w:t>本基金本报告期末未持有权证。</w:t>
      </w:r>
    </w:p>
    <w:p w14:paraId="22817C07" w14:textId="77777777" w:rsidR="00B11565" w:rsidRPr="00284279" w:rsidRDefault="00B11565" w:rsidP="00B11565">
      <w:pPr>
        <w:pStyle w:val="neirong"/>
        <w:spacing w:line="360" w:lineRule="auto"/>
        <w:ind w:leftChars="7" w:firstLineChars="200" w:firstLine="420"/>
        <w:rPr>
          <w:sz w:val="21"/>
          <w:szCs w:val="21"/>
        </w:rPr>
      </w:pPr>
      <w:r w:rsidRPr="00284279">
        <w:rPr>
          <w:sz w:val="21"/>
          <w:szCs w:val="21"/>
        </w:rPr>
        <w:t>9、报告期末本基金投资的股指期货交易情况说明</w:t>
      </w:r>
    </w:p>
    <w:tbl>
      <w:tblPr>
        <w:tblW w:w="0" w:type="auto"/>
        <w:tblInd w:w="108" w:type="dxa"/>
        <w:tblLook w:val="04A0" w:firstRow="1" w:lastRow="0" w:firstColumn="1" w:lastColumn="0" w:noHBand="0" w:noVBand="1"/>
      </w:tblPr>
      <w:tblGrid>
        <w:gridCol w:w="222"/>
      </w:tblGrid>
      <w:tr w:rsidR="00B11565" w:rsidRPr="0000269E" w14:paraId="2F2CDD32" w14:textId="77777777" w:rsidTr="00284279">
        <w:tc>
          <w:tcPr>
            <w:tcW w:w="0" w:type="auto"/>
            <w:vAlign w:val="center"/>
            <w:hideMark/>
          </w:tcPr>
          <w:p w14:paraId="5C7FD575" w14:textId="77777777" w:rsidR="00B11565" w:rsidRPr="00284279" w:rsidRDefault="00B11565" w:rsidP="00284279">
            <w:pPr>
              <w:pStyle w:val="neirong"/>
              <w:spacing w:line="360" w:lineRule="auto"/>
              <w:ind w:leftChars="7" w:firstLineChars="200" w:firstLine="480"/>
              <w:rPr>
                <w:szCs w:val="21"/>
              </w:rPr>
            </w:pPr>
          </w:p>
        </w:tc>
      </w:tr>
    </w:tbl>
    <w:p w14:paraId="672E8C05" w14:textId="77777777" w:rsidR="00B11565" w:rsidRPr="00D37C06" w:rsidRDefault="00B11565" w:rsidP="00B11565">
      <w:pPr>
        <w:pStyle w:val="neirong"/>
        <w:spacing w:line="360" w:lineRule="auto"/>
        <w:ind w:leftChars="7" w:firstLineChars="200" w:firstLine="420"/>
        <w:rPr>
          <w:sz w:val="21"/>
          <w:szCs w:val="21"/>
        </w:rPr>
      </w:pPr>
      <w:r>
        <w:rPr>
          <w:rFonts w:hint="eastAsia"/>
          <w:sz w:val="21"/>
          <w:szCs w:val="21"/>
        </w:rPr>
        <w:t>（1）</w:t>
      </w:r>
      <w:r w:rsidRPr="00D37C06">
        <w:rPr>
          <w:rFonts w:hint="eastAsia"/>
          <w:sz w:val="21"/>
          <w:szCs w:val="21"/>
        </w:rPr>
        <w:t>报告期末本基金投资的股指期货持仓和损益明细</w:t>
      </w:r>
    </w:p>
    <w:p w14:paraId="7FBE993E" w14:textId="77777777" w:rsidR="00B11565" w:rsidRPr="00284279" w:rsidRDefault="00B11565" w:rsidP="00B11565">
      <w:pPr>
        <w:pStyle w:val="neirong"/>
        <w:spacing w:line="360" w:lineRule="auto"/>
        <w:ind w:leftChars="7" w:firstLineChars="200" w:firstLine="420"/>
        <w:rPr>
          <w:szCs w:val="21"/>
        </w:rPr>
      </w:pPr>
      <w:r w:rsidRPr="00284279">
        <w:rPr>
          <w:rFonts w:hint="eastAsia"/>
          <w:sz w:val="21"/>
          <w:szCs w:val="21"/>
        </w:rPr>
        <w:t>本基金报告期末未投资股指期货。</w:t>
      </w:r>
    </w:p>
    <w:p w14:paraId="4E09E246" w14:textId="77777777" w:rsidR="00B11565" w:rsidRPr="0000269E" w:rsidRDefault="00B11565" w:rsidP="00B11565">
      <w:pPr>
        <w:pStyle w:val="neirong"/>
        <w:spacing w:line="360" w:lineRule="auto"/>
        <w:ind w:leftChars="7" w:firstLineChars="200" w:firstLine="420"/>
        <w:rPr>
          <w:szCs w:val="21"/>
        </w:rPr>
      </w:pPr>
      <w:r w:rsidRPr="0000269E">
        <w:rPr>
          <w:rFonts w:hint="eastAsia"/>
          <w:sz w:val="21"/>
          <w:szCs w:val="21"/>
        </w:rPr>
        <w:t>（</w:t>
      </w:r>
      <w:r w:rsidRPr="0000269E">
        <w:rPr>
          <w:sz w:val="21"/>
          <w:szCs w:val="21"/>
        </w:rPr>
        <w:t>2）本基金投资股指期货的投资政策</w:t>
      </w:r>
    </w:p>
    <w:p w14:paraId="6C3A6FEB" w14:textId="77777777" w:rsidR="00B11565" w:rsidRPr="0000269E" w:rsidRDefault="00B11565" w:rsidP="00B11565">
      <w:pPr>
        <w:pStyle w:val="neirong"/>
        <w:spacing w:line="360" w:lineRule="auto"/>
        <w:ind w:leftChars="7" w:firstLineChars="200" w:firstLine="420"/>
        <w:rPr>
          <w:szCs w:val="21"/>
        </w:rPr>
      </w:pPr>
      <w:r w:rsidRPr="0000269E">
        <w:rPr>
          <w:rFonts w:hint="eastAsia"/>
          <w:sz w:val="21"/>
          <w:szCs w:val="21"/>
        </w:rPr>
        <w:t>本基金报告期末未投资股指期货。</w:t>
      </w:r>
    </w:p>
    <w:p w14:paraId="18E47812" w14:textId="77777777" w:rsidR="00B11565" w:rsidRPr="00284279" w:rsidRDefault="00B11565" w:rsidP="00B11565">
      <w:pPr>
        <w:pStyle w:val="neirong"/>
        <w:spacing w:line="360" w:lineRule="auto"/>
        <w:ind w:leftChars="7" w:firstLineChars="200" w:firstLine="420"/>
        <w:rPr>
          <w:szCs w:val="21"/>
        </w:rPr>
      </w:pPr>
      <w:r w:rsidRPr="00284279">
        <w:rPr>
          <w:sz w:val="21"/>
          <w:szCs w:val="21"/>
        </w:rPr>
        <w:t>10</w:t>
      </w:r>
      <w:r w:rsidRPr="00284279">
        <w:rPr>
          <w:rFonts w:hint="eastAsia"/>
          <w:sz w:val="21"/>
          <w:szCs w:val="21"/>
        </w:rPr>
        <w:t>、报告期末本基金投资的国债期货交易情况说明</w:t>
      </w:r>
    </w:p>
    <w:p w14:paraId="0FDEFB05" w14:textId="77777777" w:rsidR="00B11565" w:rsidRPr="00C01D63" w:rsidRDefault="00B11565" w:rsidP="00B11565">
      <w:pPr>
        <w:pStyle w:val="neirong"/>
        <w:spacing w:line="360" w:lineRule="auto"/>
        <w:ind w:leftChars="7" w:firstLineChars="200" w:firstLine="420"/>
        <w:rPr>
          <w:sz w:val="21"/>
          <w:szCs w:val="21"/>
        </w:rPr>
      </w:pPr>
      <w:r>
        <w:rPr>
          <w:rFonts w:hint="eastAsia"/>
          <w:sz w:val="21"/>
          <w:szCs w:val="21"/>
        </w:rPr>
        <w:t>（</w:t>
      </w:r>
      <w:r w:rsidRPr="00C01D63">
        <w:rPr>
          <w:rFonts w:hint="eastAsia"/>
          <w:sz w:val="21"/>
          <w:szCs w:val="21"/>
        </w:rPr>
        <w:t>1</w:t>
      </w:r>
      <w:r>
        <w:rPr>
          <w:rFonts w:hint="eastAsia"/>
          <w:sz w:val="21"/>
          <w:szCs w:val="21"/>
        </w:rPr>
        <w:t>）</w:t>
      </w:r>
      <w:r w:rsidRPr="00C01D63">
        <w:rPr>
          <w:rFonts w:hint="eastAsia"/>
          <w:sz w:val="21"/>
          <w:szCs w:val="21"/>
        </w:rPr>
        <w:t xml:space="preserve"> 本期国债期货投资政策</w:t>
      </w:r>
    </w:p>
    <w:p w14:paraId="7850B64B" w14:textId="77777777" w:rsidR="00B11565" w:rsidRDefault="00B11565" w:rsidP="00B1156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4B6E6663" w14:textId="77777777" w:rsidR="00B11565" w:rsidRPr="00C01D63" w:rsidRDefault="00B11565" w:rsidP="00B11565">
      <w:pPr>
        <w:pStyle w:val="neirong"/>
        <w:spacing w:line="360" w:lineRule="auto"/>
        <w:ind w:leftChars="7" w:firstLineChars="200" w:firstLine="420"/>
        <w:rPr>
          <w:sz w:val="21"/>
          <w:szCs w:val="21"/>
        </w:rPr>
      </w:pPr>
      <w:r>
        <w:rPr>
          <w:rFonts w:hint="eastAsia"/>
          <w:sz w:val="21"/>
          <w:szCs w:val="21"/>
        </w:rPr>
        <w:t>（2）</w:t>
      </w:r>
      <w:r w:rsidRPr="00C01D63">
        <w:rPr>
          <w:rFonts w:hint="eastAsia"/>
          <w:sz w:val="21"/>
          <w:szCs w:val="21"/>
        </w:rPr>
        <w:t>报告期末本基金投资的国债期货持仓和损益明细</w:t>
      </w:r>
    </w:p>
    <w:p w14:paraId="655AC9A4" w14:textId="77777777" w:rsidR="00B11565" w:rsidRDefault="00B11565" w:rsidP="00B1156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66F68512" w14:textId="77777777" w:rsidR="00B11565" w:rsidRPr="00C01D63" w:rsidRDefault="00B11565" w:rsidP="00B11565">
      <w:pPr>
        <w:pStyle w:val="neirong"/>
        <w:spacing w:line="360" w:lineRule="auto"/>
        <w:ind w:leftChars="7" w:firstLineChars="200" w:firstLine="420"/>
        <w:rPr>
          <w:sz w:val="21"/>
          <w:szCs w:val="21"/>
        </w:rPr>
      </w:pPr>
      <w:r>
        <w:rPr>
          <w:rFonts w:hint="eastAsia"/>
          <w:sz w:val="21"/>
          <w:szCs w:val="21"/>
        </w:rPr>
        <w:t>（3）</w:t>
      </w:r>
      <w:r w:rsidRPr="00C01D63">
        <w:rPr>
          <w:rFonts w:hint="eastAsia"/>
          <w:sz w:val="21"/>
          <w:szCs w:val="21"/>
        </w:rPr>
        <w:t>本期国债期货投资评价</w:t>
      </w:r>
    </w:p>
    <w:p w14:paraId="1A5C0458" w14:textId="77777777" w:rsidR="00B11565" w:rsidRPr="00C01D63" w:rsidRDefault="00B11565" w:rsidP="00B11565">
      <w:pPr>
        <w:pStyle w:val="neirong"/>
        <w:spacing w:line="360" w:lineRule="auto"/>
        <w:ind w:leftChars="7" w:firstLineChars="200" w:firstLine="420"/>
        <w:rPr>
          <w:sz w:val="21"/>
          <w:szCs w:val="21"/>
        </w:rPr>
      </w:pPr>
      <w:r w:rsidRPr="00C01D63">
        <w:rPr>
          <w:rFonts w:hint="eastAsia"/>
          <w:sz w:val="21"/>
          <w:szCs w:val="21"/>
        </w:rPr>
        <w:lastRenderedPageBreak/>
        <w:t>本基金报告期末未投资国债期货。</w:t>
      </w:r>
    </w:p>
    <w:p w14:paraId="571F60A9" w14:textId="77777777" w:rsidR="00B11565" w:rsidRPr="00284279" w:rsidRDefault="00B11565" w:rsidP="00B11565">
      <w:pPr>
        <w:pStyle w:val="neirong"/>
        <w:spacing w:line="360" w:lineRule="auto"/>
        <w:ind w:leftChars="7" w:firstLineChars="200" w:firstLine="420"/>
        <w:rPr>
          <w:szCs w:val="21"/>
        </w:rPr>
      </w:pPr>
      <w:r w:rsidRPr="00284279">
        <w:rPr>
          <w:sz w:val="21"/>
          <w:szCs w:val="21"/>
        </w:rPr>
        <w:t>11</w:t>
      </w:r>
      <w:r w:rsidRPr="00284279">
        <w:rPr>
          <w:rFonts w:hint="eastAsia"/>
          <w:sz w:val="21"/>
          <w:szCs w:val="21"/>
        </w:rPr>
        <w:t>、投资组合报告附注</w:t>
      </w:r>
    </w:p>
    <w:p w14:paraId="69CC122D" w14:textId="40C464C8" w:rsidR="00B11565" w:rsidRPr="00284279" w:rsidRDefault="00B11565" w:rsidP="00B11565">
      <w:pPr>
        <w:pStyle w:val="neirong"/>
        <w:spacing w:line="360" w:lineRule="auto"/>
        <w:ind w:leftChars="7" w:firstLineChars="200" w:firstLine="420"/>
        <w:rPr>
          <w:szCs w:val="21"/>
        </w:rPr>
      </w:pPr>
      <w:r w:rsidRPr="00284279">
        <w:rPr>
          <w:rFonts w:hint="eastAsia"/>
          <w:sz w:val="21"/>
          <w:szCs w:val="21"/>
        </w:rPr>
        <w:t>（</w:t>
      </w:r>
      <w:r w:rsidRPr="00284279">
        <w:rPr>
          <w:sz w:val="21"/>
          <w:szCs w:val="21"/>
        </w:rPr>
        <w:t>1</w:t>
      </w:r>
      <w:r w:rsidRPr="00284279">
        <w:rPr>
          <w:rFonts w:hint="eastAsia"/>
          <w:sz w:val="21"/>
          <w:szCs w:val="21"/>
        </w:rPr>
        <w:t>）</w:t>
      </w:r>
      <w:r w:rsidR="007D64B3">
        <w:rPr>
          <w:rFonts w:hint="eastAsia"/>
          <w:sz w:val="21"/>
          <w:szCs w:val="21"/>
        </w:rPr>
        <w:t>本</w:t>
      </w:r>
      <w:r w:rsidRPr="00284279">
        <w:rPr>
          <w:rFonts w:hint="eastAsia"/>
          <w:sz w:val="21"/>
          <w:szCs w:val="21"/>
        </w:rPr>
        <w:t>基金本报告期投资的前十名证券的发行主体</w:t>
      </w:r>
      <w:r w:rsidRPr="00284279">
        <w:rPr>
          <w:sz w:val="21"/>
          <w:szCs w:val="21"/>
        </w:rPr>
        <w:t>,</w:t>
      </w:r>
      <w:r w:rsidRPr="00284279">
        <w:rPr>
          <w:rFonts w:hint="eastAsia"/>
          <w:sz w:val="21"/>
          <w:szCs w:val="21"/>
        </w:rPr>
        <w:t>本报告期没有出现被监管部门立案调查的情形</w:t>
      </w:r>
      <w:r w:rsidRPr="00284279">
        <w:rPr>
          <w:sz w:val="21"/>
          <w:szCs w:val="21"/>
        </w:rPr>
        <w:t>,</w:t>
      </w:r>
      <w:r w:rsidRPr="00284279">
        <w:rPr>
          <w:rFonts w:hint="eastAsia"/>
          <w:sz w:val="21"/>
          <w:szCs w:val="21"/>
        </w:rPr>
        <w:t>也没有出现在报告编制日前一年内受到公开谴责、处罚的情形。 </w:t>
      </w:r>
    </w:p>
    <w:p w14:paraId="54E23FEF" w14:textId="77777777" w:rsidR="00B11565" w:rsidRPr="00284279" w:rsidRDefault="00B11565" w:rsidP="00B11565">
      <w:pPr>
        <w:pStyle w:val="neirong"/>
        <w:spacing w:line="360" w:lineRule="auto"/>
        <w:ind w:leftChars="7" w:firstLineChars="200" w:firstLine="420"/>
        <w:rPr>
          <w:szCs w:val="21"/>
        </w:rPr>
      </w:pPr>
      <w:r w:rsidRPr="00284279">
        <w:rPr>
          <w:rFonts w:hint="eastAsia"/>
          <w:sz w:val="21"/>
          <w:szCs w:val="21"/>
        </w:rPr>
        <w:t>（</w:t>
      </w:r>
      <w:r w:rsidRPr="00284279">
        <w:rPr>
          <w:sz w:val="21"/>
          <w:szCs w:val="21"/>
        </w:rPr>
        <w:t>2</w:t>
      </w:r>
      <w:r w:rsidRPr="00284279">
        <w:rPr>
          <w:rFonts w:hint="eastAsia"/>
          <w:sz w:val="21"/>
          <w:szCs w:val="21"/>
        </w:rPr>
        <w:t>）本基金本报告期末未持有股票。</w:t>
      </w:r>
    </w:p>
    <w:p w14:paraId="06BB89C5" w14:textId="77777777" w:rsidR="00B11565" w:rsidRPr="00284279" w:rsidRDefault="00B11565" w:rsidP="00B11565">
      <w:pPr>
        <w:pStyle w:val="neirong"/>
        <w:spacing w:line="360" w:lineRule="auto"/>
        <w:ind w:leftChars="7" w:firstLineChars="200" w:firstLine="420"/>
        <w:rPr>
          <w:szCs w:val="21"/>
        </w:rPr>
      </w:pPr>
      <w:r w:rsidRPr="00284279">
        <w:rPr>
          <w:rFonts w:hint="eastAsia"/>
          <w:sz w:val="21"/>
          <w:szCs w:val="21"/>
        </w:rPr>
        <w:t>（</w:t>
      </w:r>
      <w:r w:rsidRPr="00284279">
        <w:rPr>
          <w:sz w:val="21"/>
          <w:szCs w:val="21"/>
        </w:rPr>
        <w:t>3）</w:t>
      </w:r>
      <w:r w:rsidRPr="00284279">
        <w:rPr>
          <w:rFonts w:hint="eastAsia"/>
          <w:sz w:val="21"/>
          <w:szCs w:val="21"/>
        </w:rPr>
        <w:t>期末其他各项资产构成</w:t>
      </w:r>
    </w:p>
    <w:tbl>
      <w:tblPr>
        <w:tblW w:w="0" w:type="auto"/>
        <w:tblInd w:w="108" w:type="dxa"/>
        <w:tblLook w:val="04A0" w:firstRow="1" w:lastRow="0" w:firstColumn="1" w:lastColumn="0" w:noHBand="0" w:noVBand="1"/>
      </w:tblPr>
      <w:tblGrid>
        <w:gridCol w:w="1242"/>
        <w:gridCol w:w="3581"/>
        <w:gridCol w:w="3925"/>
      </w:tblGrid>
      <w:tr w:rsidR="00B11565" w:rsidRPr="00C01D63" w14:paraId="37069D4D" w14:textId="77777777" w:rsidTr="00B75069">
        <w:tc>
          <w:tcPr>
            <w:tcW w:w="1242" w:type="dxa"/>
            <w:tcBorders>
              <w:top w:val="single" w:sz="8" w:space="0" w:color="000000"/>
              <w:left w:val="single" w:sz="8" w:space="0" w:color="000000"/>
              <w:bottom w:val="single" w:sz="6" w:space="0" w:color="000000"/>
              <w:right w:val="single" w:sz="8" w:space="0" w:color="000000"/>
            </w:tcBorders>
            <w:vAlign w:val="center"/>
            <w:hideMark/>
          </w:tcPr>
          <w:p w14:paraId="63A10B27"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序号</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3435C709" w14:textId="77777777" w:rsidR="00B11565" w:rsidRPr="00FC6C12" w:rsidRDefault="00B11565" w:rsidP="00284279">
            <w:pPr>
              <w:pStyle w:val="biaogecenter"/>
              <w:wordWrap w:val="0"/>
              <w:spacing w:line="360" w:lineRule="auto"/>
              <w:rPr>
                <w:sz w:val="21"/>
                <w:szCs w:val="21"/>
              </w:rPr>
            </w:pPr>
            <w:r w:rsidRPr="00FC6C12">
              <w:rPr>
                <w:rFonts w:hint="eastAsia"/>
                <w:sz w:val="21"/>
                <w:szCs w:val="21"/>
              </w:rPr>
              <w:t>名称</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0E218561" w14:textId="77777777" w:rsidR="00B11565" w:rsidRPr="00FC6C12" w:rsidRDefault="00B11565" w:rsidP="00284279">
            <w:pPr>
              <w:pStyle w:val="biaogecenter"/>
              <w:wordWrap w:val="0"/>
              <w:spacing w:line="360" w:lineRule="auto"/>
              <w:rPr>
                <w:sz w:val="21"/>
                <w:szCs w:val="21"/>
              </w:rPr>
            </w:pPr>
            <w:r w:rsidRPr="00FC6C12">
              <w:rPr>
                <w:rFonts w:hint="eastAsia"/>
                <w:sz w:val="21"/>
                <w:szCs w:val="21"/>
              </w:rPr>
              <w:t>金额(元)</w:t>
            </w:r>
          </w:p>
        </w:tc>
      </w:tr>
      <w:tr w:rsidR="00B75069" w:rsidRPr="00C01D63" w14:paraId="4CC19EDA" w14:textId="77777777" w:rsidTr="00B75069">
        <w:tc>
          <w:tcPr>
            <w:tcW w:w="1242" w:type="dxa"/>
            <w:tcBorders>
              <w:top w:val="single" w:sz="8" w:space="0" w:color="000000"/>
              <w:left w:val="single" w:sz="8" w:space="0" w:color="000000"/>
              <w:bottom w:val="single" w:sz="6" w:space="0" w:color="000000"/>
              <w:right w:val="single" w:sz="8" w:space="0" w:color="000000"/>
            </w:tcBorders>
            <w:vAlign w:val="center"/>
            <w:hideMark/>
          </w:tcPr>
          <w:p w14:paraId="13CD5C41"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1</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4858F5D1" w14:textId="77777777" w:rsidR="00B75069" w:rsidRPr="00FC6C12" w:rsidRDefault="00B75069" w:rsidP="00284279">
            <w:pPr>
              <w:pStyle w:val="biaogeleft"/>
              <w:wordWrap w:val="0"/>
              <w:spacing w:line="360" w:lineRule="auto"/>
              <w:rPr>
                <w:sz w:val="21"/>
                <w:szCs w:val="21"/>
              </w:rPr>
            </w:pPr>
            <w:r w:rsidRPr="00FC6C12">
              <w:rPr>
                <w:rFonts w:hint="eastAsia"/>
                <w:sz w:val="21"/>
                <w:szCs w:val="21"/>
              </w:rPr>
              <w:t>存出保证金</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17DB225A" w14:textId="1025ED11" w:rsidR="00B75069" w:rsidRPr="00FC6C12" w:rsidRDefault="00B75069" w:rsidP="00284279">
            <w:pPr>
              <w:pStyle w:val="biaogeright"/>
              <w:wordWrap w:val="0"/>
              <w:spacing w:line="360" w:lineRule="auto"/>
              <w:rPr>
                <w:sz w:val="21"/>
                <w:szCs w:val="21"/>
              </w:rPr>
            </w:pPr>
            <w:r>
              <w:rPr>
                <w:rFonts w:hint="eastAsia"/>
              </w:rPr>
              <w:t>14,690.21</w:t>
            </w:r>
          </w:p>
        </w:tc>
      </w:tr>
      <w:tr w:rsidR="00B75069" w:rsidRPr="00C01D63" w14:paraId="49D60276" w14:textId="77777777" w:rsidTr="00B75069">
        <w:tc>
          <w:tcPr>
            <w:tcW w:w="1242" w:type="dxa"/>
            <w:tcBorders>
              <w:top w:val="single" w:sz="8" w:space="0" w:color="000000"/>
              <w:left w:val="single" w:sz="8" w:space="0" w:color="000000"/>
              <w:bottom w:val="single" w:sz="6" w:space="0" w:color="000000"/>
              <w:right w:val="single" w:sz="8" w:space="0" w:color="000000"/>
            </w:tcBorders>
            <w:vAlign w:val="center"/>
            <w:hideMark/>
          </w:tcPr>
          <w:p w14:paraId="3AF7E7F7"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2</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538AAF3E" w14:textId="77777777" w:rsidR="00B75069" w:rsidRPr="00FC6C12" w:rsidRDefault="00B75069" w:rsidP="00284279">
            <w:pPr>
              <w:pStyle w:val="biaogeleft"/>
              <w:wordWrap w:val="0"/>
              <w:spacing w:line="360" w:lineRule="auto"/>
              <w:rPr>
                <w:sz w:val="21"/>
                <w:szCs w:val="21"/>
              </w:rPr>
            </w:pPr>
            <w:r w:rsidRPr="00FC6C12">
              <w:rPr>
                <w:rFonts w:hint="eastAsia"/>
                <w:sz w:val="21"/>
                <w:szCs w:val="21"/>
              </w:rPr>
              <w:t>应收证券清算款</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0A71C66D" w14:textId="1A044C5E" w:rsidR="00B75069" w:rsidRPr="00FC6C12" w:rsidRDefault="00B75069" w:rsidP="00284279">
            <w:pPr>
              <w:pStyle w:val="biaogeright"/>
              <w:wordWrap w:val="0"/>
              <w:spacing w:line="360" w:lineRule="auto"/>
              <w:rPr>
                <w:sz w:val="21"/>
                <w:szCs w:val="21"/>
              </w:rPr>
            </w:pPr>
          </w:p>
        </w:tc>
      </w:tr>
      <w:tr w:rsidR="00B75069" w:rsidRPr="00C01D63" w14:paraId="21CB8A4D" w14:textId="77777777" w:rsidTr="00B75069">
        <w:tc>
          <w:tcPr>
            <w:tcW w:w="1242" w:type="dxa"/>
            <w:tcBorders>
              <w:top w:val="single" w:sz="8" w:space="0" w:color="000000"/>
              <w:left w:val="single" w:sz="8" w:space="0" w:color="000000"/>
              <w:bottom w:val="single" w:sz="6" w:space="0" w:color="000000"/>
              <w:right w:val="single" w:sz="8" w:space="0" w:color="000000"/>
            </w:tcBorders>
            <w:vAlign w:val="center"/>
            <w:hideMark/>
          </w:tcPr>
          <w:p w14:paraId="322951EB"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3</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7638712B" w14:textId="77777777" w:rsidR="00B75069" w:rsidRPr="00FC6C12" w:rsidRDefault="00B75069" w:rsidP="00284279">
            <w:pPr>
              <w:pStyle w:val="biaogeleft"/>
              <w:wordWrap w:val="0"/>
              <w:spacing w:line="360" w:lineRule="auto"/>
              <w:rPr>
                <w:sz w:val="21"/>
                <w:szCs w:val="21"/>
              </w:rPr>
            </w:pPr>
            <w:r w:rsidRPr="00FC6C12">
              <w:rPr>
                <w:rFonts w:hint="eastAsia"/>
                <w:sz w:val="21"/>
                <w:szCs w:val="21"/>
              </w:rPr>
              <w:t>应收股利</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6E5A85CA" w14:textId="31F2658D" w:rsidR="00B75069" w:rsidRPr="00FC6C12" w:rsidRDefault="00B75069" w:rsidP="00284279">
            <w:pPr>
              <w:pStyle w:val="biaogeright"/>
              <w:wordWrap w:val="0"/>
              <w:spacing w:line="360" w:lineRule="auto"/>
              <w:rPr>
                <w:sz w:val="21"/>
                <w:szCs w:val="21"/>
              </w:rPr>
            </w:pPr>
            <w:r w:rsidRPr="00FC6C12">
              <w:rPr>
                <w:sz w:val="21"/>
                <w:szCs w:val="21"/>
              </w:rPr>
              <w:t>-</w:t>
            </w:r>
          </w:p>
        </w:tc>
      </w:tr>
      <w:tr w:rsidR="00B75069" w:rsidRPr="00C01D63" w14:paraId="1322F0D9" w14:textId="77777777" w:rsidTr="00B75069">
        <w:tc>
          <w:tcPr>
            <w:tcW w:w="1242" w:type="dxa"/>
            <w:tcBorders>
              <w:top w:val="single" w:sz="8" w:space="0" w:color="000000"/>
              <w:left w:val="single" w:sz="8" w:space="0" w:color="000000"/>
              <w:bottom w:val="single" w:sz="6" w:space="0" w:color="000000"/>
              <w:right w:val="single" w:sz="8" w:space="0" w:color="000000"/>
            </w:tcBorders>
            <w:vAlign w:val="center"/>
            <w:hideMark/>
          </w:tcPr>
          <w:p w14:paraId="18855F73"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4</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4FAB9073" w14:textId="77777777" w:rsidR="00B75069" w:rsidRPr="00FC6C12" w:rsidRDefault="00B75069" w:rsidP="00284279">
            <w:pPr>
              <w:pStyle w:val="biaogeleft"/>
              <w:wordWrap w:val="0"/>
              <w:spacing w:line="360" w:lineRule="auto"/>
              <w:rPr>
                <w:sz w:val="21"/>
                <w:szCs w:val="21"/>
              </w:rPr>
            </w:pPr>
            <w:r w:rsidRPr="00FC6C12">
              <w:rPr>
                <w:rFonts w:hint="eastAsia"/>
                <w:sz w:val="21"/>
                <w:szCs w:val="21"/>
              </w:rPr>
              <w:t>应收利息</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03D1652C" w14:textId="3B2E9CED" w:rsidR="00B75069" w:rsidRPr="00FC6C12" w:rsidRDefault="00B75069" w:rsidP="00284279">
            <w:pPr>
              <w:pStyle w:val="biaogeright"/>
              <w:wordWrap w:val="0"/>
              <w:spacing w:line="360" w:lineRule="auto"/>
              <w:rPr>
                <w:sz w:val="21"/>
                <w:szCs w:val="21"/>
              </w:rPr>
            </w:pPr>
            <w:r>
              <w:rPr>
                <w:rFonts w:hint="eastAsia"/>
              </w:rPr>
              <w:t>5,405,255.45</w:t>
            </w:r>
          </w:p>
        </w:tc>
      </w:tr>
      <w:tr w:rsidR="00B75069" w:rsidRPr="00C01D63" w14:paraId="29D57ED7" w14:textId="77777777" w:rsidTr="00B75069">
        <w:tc>
          <w:tcPr>
            <w:tcW w:w="1242" w:type="dxa"/>
            <w:tcBorders>
              <w:top w:val="single" w:sz="8" w:space="0" w:color="000000"/>
              <w:left w:val="single" w:sz="8" w:space="0" w:color="000000"/>
              <w:bottom w:val="single" w:sz="6" w:space="0" w:color="000000"/>
              <w:right w:val="single" w:sz="8" w:space="0" w:color="000000"/>
            </w:tcBorders>
            <w:vAlign w:val="center"/>
            <w:hideMark/>
          </w:tcPr>
          <w:p w14:paraId="3E7E8096"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5</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1617C679" w14:textId="77777777" w:rsidR="00B75069" w:rsidRPr="00FC6C12" w:rsidRDefault="00B75069" w:rsidP="00284279">
            <w:pPr>
              <w:pStyle w:val="biaogeleft"/>
              <w:wordWrap w:val="0"/>
              <w:spacing w:line="360" w:lineRule="auto"/>
              <w:rPr>
                <w:sz w:val="21"/>
                <w:szCs w:val="21"/>
              </w:rPr>
            </w:pPr>
            <w:r w:rsidRPr="00FC6C12">
              <w:rPr>
                <w:rFonts w:hint="eastAsia"/>
                <w:sz w:val="21"/>
                <w:szCs w:val="21"/>
              </w:rPr>
              <w:t>应收申购款</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2925CA7A" w14:textId="06470D9D" w:rsidR="00B75069" w:rsidRPr="00FC6C12" w:rsidRDefault="00B75069" w:rsidP="00284279">
            <w:pPr>
              <w:pStyle w:val="biaogeright"/>
              <w:wordWrap w:val="0"/>
              <w:spacing w:line="360" w:lineRule="auto"/>
              <w:rPr>
                <w:sz w:val="21"/>
                <w:szCs w:val="21"/>
              </w:rPr>
            </w:pPr>
            <w:r>
              <w:rPr>
                <w:rFonts w:hint="eastAsia"/>
              </w:rPr>
              <w:t>150,163.88</w:t>
            </w:r>
          </w:p>
        </w:tc>
      </w:tr>
      <w:tr w:rsidR="00B75069" w:rsidRPr="00C01D63" w14:paraId="4ADBB7B6" w14:textId="77777777" w:rsidTr="00B75069">
        <w:tc>
          <w:tcPr>
            <w:tcW w:w="1242" w:type="dxa"/>
            <w:tcBorders>
              <w:top w:val="single" w:sz="8" w:space="0" w:color="000000"/>
              <w:left w:val="single" w:sz="8" w:space="0" w:color="000000"/>
              <w:bottom w:val="single" w:sz="6" w:space="0" w:color="000000"/>
              <w:right w:val="single" w:sz="8" w:space="0" w:color="000000"/>
            </w:tcBorders>
            <w:vAlign w:val="center"/>
            <w:hideMark/>
          </w:tcPr>
          <w:p w14:paraId="7E6FD3BF"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6</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231B37D5" w14:textId="77777777" w:rsidR="00B75069" w:rsidRPr="00FC6C12" w:rsidRDefault="00B75069" w:rsidP="00284279">
            <w:pPr>
              <w:pStyle w:val="biaogeleft"/>
              <w:wordWrap w:val="0"/>
              <w:spacing w:line="360" w:lineRule="auto"/>
              <w:rPr>
                <w:sz w:val="21"/>
                <w:szCs w:val="21"/>
              </w:rPr>
            </w:pPr>
            <w:r w:rsidRPr="00FC6C12">
              <w:rPr>
                <w:rFonts w:hint="eastAsia"/>
                <w:sz w:val="21"/>
                <w:szCs w:val="21"/>
              </w:rPr>
              <w:t>其他应收款</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66399A27" w14:textId="6EE1E785" w:rsidR="00B75069" w:rsidRPr="00FC6C12" w:rsidRDefault="00B75069" w:rsidP="00284279">
            <w:pPr>
              <w:pStyle w:val="biaogeright"/>
              <w:wordWrap w:val="0"/>
              <w:spacing w:line="360" w:lineRule="auto"/>
              <w:rPr>
                <w:sz w:val="21"/>
                <w:szCs w:val="21"/>
              </w:rPr>
            </w:pPr>
            <w:r w:rsidRPr="00FC6C12">
              <w:rPr>
                <w:sz w:val="21"/>
                <w:szCs w:val="21"/>
              </w:rPr>
              <w:t>-</w:t>
            </w:r>
          </w:p>
        </w:tc>
      </w:tr>
      <w:tr w:rsidR="00B75069" w:rsidRPr="00C01D63" w14:paraId="1D1F4474" w14:textId="77777777" w:rsidTr="00B75069">
        <w:tc>
          <w:tcPr>
            <w:tcW w:w="1242" w:type="dxa"/>
            <w:tcBorders>
              <w:top w:val="single" w:sz="8" w:space="0" w:color="000000"/>
              <w:left w:val="single" w:sz="8" w:space="0" w:color="000000"/>
              <w:bottom w:val="single" w:sz="6" w:space="0" w:color="000000"/>
              <w:right w:val="single" w:sz="8" w:space="0" w:color="000000"/>
            </w:tcBorders>
            <w:vAlign w:val="center"/>
            <w:hideMark/>
          </w:tcPr>
          <w:p w14:paraId="6A23B062"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7</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763295B0" w14:textId="77777777" w:rsidR="00B75069" w:rsidRPr="00FC6C12" w:rsidRDefault="00B75069" w:rsidP="00284279">
            <w:pPr>
              <w:pStyle w:val="biaogeleft"/>
              <w:wordWrap w:val="0"/>
              <w:spacing w:line="360" w:lineRule="auto"/>
              <w:rPr>
                <w:sz w:val="21"/>
                <w:szCs w:val="21"/>
              </w:rPr>
            </w:pPr>
            <w:r w:rsidRPr="00FC6C12">
              <w:rPr>
                <w:rFonts w:hint="eastAsia"/>
                <w:sz w:val="21"/>
                <w:szCs w:val="21"/>
              </w:rPr>
              <w:t>其他</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0DA564F8" w14:textId="6B7BCEF4" w:rsidR="00B75069" w:rsidRPr="00FC6C12" w:rsidRDefault="00B75069" w:rsidP="00284279">
            <w:pPr>
              <w:pStyle w:val="biaogeright"/>
              <w:wordWrap w:val="0"/>
              <w:spacing w:line="360" w:lineRule="auto"/>
              <w:rPr>
                <w:sz w:val="21"/>
                <w:szCs w:val="21"/>
              </w:rPr>
            </w:pPr>
            <w:r w:rsidRPr="00FC6C12">
              <w:rPr>
                <w:sz w:val="21"/>
                <w:szCs w:val="21"/>
              </w:rPr>
              <w:t>-</w:t>
            </w:r>
          </w:p>
        </w:tc>
      </w:tr>
      <w:tr w:rsidR="00B75069" w:rsidRPr="00C01D63" w14:paraId="255185E2" w14:textId="77777777" w:rsidTr="00B75069">
        <w:tc>
          <w:tcPr>
            <w:tcW w:w="1242" w:type="dxa"/>
            <w:tcBorders>
              <w:top w:val="single" w:sz="8" w:space="0" w:color="000000"/>
              <w:left w:val="single" w:sz="8" w:space="0" w:color="000000"/>
              <w:bottom w:val="single" w:sz="6" w:space="0" w:color="000000"/>
              <w:right w:val="single" w:sz="8" w:space="0" w:color="000000"/>
            </w:tcBorders>
            <w:vAlign w:val="center"/>
            <w:hideMark/>
          </w:tcPr>
          <w:p w14:paraId="5391DF1F" w14:textId="77777777" w:rsidR="00B75069" w:rsidRPr="00FC6C12" w:rsidRDefault="00B75069" w:rsidP="00284279">
            <w:pPr>
              <w:pStyle w:val="biaogecenter"/>
              <w:wordWrap w:val="0"/>
              <w:spacing w:line="360" w:lineRule="auto"/>
              <w:rPr>
                <w:sz w:val="21"/>
                <w:szCs w:val="21"/>
              </w:rPr>
            </w:pPr>
            <w:r w:rsidRPr="00FC6C12">
              <w:rPr>
                <w:rFonts w:hAnsi="Calibri"/>
                <w:color w:val="000000"/>
                <w:sz w:val="21"/>
                <w:szCs w:val="21"/>
              </w:rPr>
              <w:t>8</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1E297EF5" w14:textId="77777777" w:rsidR="00B75069" w:rsidRPr="00FC6C12" w:rsidRDefault="00B75069" w:rsidP="00284279">
            <w:pPr>
              <w:pStyle w:val="biaogeleft"/>
              <w:wordWrap w:val="0"/>
              <w:spacing w:line="360" w:lineRule="auto"/>
              <w:rPr>
                <w:sz w:val="21"/>
                <w:szCs w:val="21"/>
              </w:rPr>
            </w:pPr>
            <w:r w:rsidRPr="00FC6C12">
              <w:rPr>
                <w:rFonts w:hint="eastAsia"/>
                <w:sz w:val="21"/>
                <w:szCs w:val="21"/>
              </w:rPr>
              <w:t>合计</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38F8368D" w14:textId="07BF473A" w:rsidR="00B75069" w:rsidRPr="00FC6C12" w:rsidRDefault="00B75069" w:rsidP="00284279">
            <w:pPr>
              <w:pStyle w:val="biaogeright"/>
              <w:wordWrap w:val="0"/>
              <w:spacing w:line="360" w:lineRule="auto"/>
              <w:rPr>
                <w:sz w:val="21"/>
                <w:szCs w:val="21"/>
              </w:rPr>
            </w:pPr>
            <w:r>
              <w:rPr>
                <w:rFonts w:hint="eastAsia"/>
              </w:rPr>
              <w:t>5,570,109.54</w:t>
            </w:r>
          </w:p>
        </w:tc>
      </w:tr>
    </w:tbl>
    <w:p w14:paraId="4389ED98" w14:textId="77777777" w:rsidR="00B11565" w:rsidRPr="00557CBD" w:rsidRDefault="00B11565" w:rsidP="00B11565">
      <w:pPr>
        <w:spacing w:line="360" w:lineRule="auto"/>
        <w:ind w:firstLineChars="200" w:firstLine="420"/>
        <w:rPr>
          <w:rFonts w:ascii="Arial Unicode MS" w:hAnsi="Arial Unicode MS" w:cs="Arial"/>
          <w:bCs/>
          <w:szCs w:val="21"/>
        </w:rPr>
      </w:pPr>
    </w:p>
    <w:p w14:paraId="1D6CA66E" w14:textId="77777777" w:rsidR="00B11565" w:rsidRPr="00C01D63" w:rsidRDefault="00B11565" w:rsidP="00B11565">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w:t>
      </w:r>
      <w:r w:rsidRPr="00C01D63">
        <w:rPr>
          <w:rFonts w:ascii="Arial Unicode MS" w:hAnsi="Arial Unicode MS" w:cs="Arial" w:hint="eastAsia"/>
          <w:bCs/>
          <w:szCs w:val="21"/>
        </w:rPr>
        <w:t>报告期末持有的处于转股期的可转换债券明细</w:t>
      </w:r>
    </w:p>
    <w:p w14:paraId="6C398501" w14:textId="77777777" w:rsidR="00B11565" w:rsidRDefault="00B11565" w:rsidP="00B11565">
      <w:pPr>
        <w:spacing w:line="360" w:lineRule="auto"/>
        <w:ind w:firstLineChars="200" w:firstLine="420"/>
        <w:rPr>
          <w:rFonts w:ascii="Arial Unicode MS" w:hAnsi="Arial Unicode MS" w:cs="Arial"/>
          <w:bCs/>
          <w:szCs w:val="21"/>
        </w:rPr>
      </w:pPr>
      <w:r w:rsidRPr="00C01D63">
        <w:rPr>
          <w:rFonts w:ascii="Arial Unicode MS" w:hAnsi="Arial Unicode MS" w:cs="Arial" w:hint="eastAsia"/>
          <w:bCs/>
          <w:szCs w:val="21"/>
        </w:rPr>
        <w:t>本基金本报告期末未持有处于转股期的可转换债券。</w:t>
      </w:r>
    </w:p>
    <w:p w14:paraId="75B0564B" w14:textId="77777777" w:rsidR="00B11565" w:rsidRPr="00795765" w:rsidRDefault="00B11565" w:rsidP="00B11565">
      <w:pPr>
        <w:spacing w:line="360" w:lineRule="auto"/>
        <w:ind w:firstLineChars="200" w:firstLine="420"/>
        <w:rPr>
          <w:szCs w:val="21"/>
        </w:rPr>
      </w:pPr>
    </w:p>
    <w:p w14:paraId="4DBAB336" w14:textId="501C34CA" w:rsidR="00B11565" w:rsidRPr="00557CBD" w:rsidRDefault="00B11565" w:rsidP="00AF075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sidRPr="00C01D63">
        <w:rPr>
          <w:rFonts w:ascii="Arial Unicode MS" w:hAnsi="Arial Unicode MS" w:cs="Arial" w:hint="eastAsia"/>
          <w:bCs/>
          <w:szCs w:val="21"/>
        </w:rPr>
        <w:t>报告</w:t>
      </w:r>
      <w:proofErr w:type="gramStart"/>
      <w:r w:rsidRPr="00C01D63">
        <w:rPr>
          <w:rFonts w:ascii="Arial Unicode MS" w:hAnsi="Arial Unicode MS" w:cs="Arial" w:hint="eastAsia"/>
          <w:bCs/>
          <w:szCs w:val="21"/>
        </w:rPr>
        <w:t>期末前</w:t>
      </w:r>
      <w:proofErr w:type="gramEnd"/>
      <w:r w:rsidRPr="00C01D63">
        <w:rPr>
          <w:rFonts w:ascii="Arial Unicode MS" w:hAnsi="Arial Unicode MS" w:cs="Arial"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B11565" w:rsidRPr="00557CBD" w14:paraId="7ABE7555" w14:textId="77777777" w:rsidTr="00284279">
        <w:tc>
          <w:tcPr>
            <w:tcW w:w="0" w:type="auto"/>
            <w:vAlign w:val="center"/>
            <w:hideMark/>
          </w:tcPr>
          <w:p w14:paraId="0E7A092B" w14:textId="77777777" w:rsidR="00B11565" w:rsidRPr="00557CBD" w:rsidRDefault="00B11565" w:rsidP="00284279">
            <w:pPr>
              <w:spacing w:line="360" w:lineRule="auto"/>
              <w:ind w:firstLineChars="200" w:firstLine="420"/>
              <w:rPr>
                <w:rFonts w:ascii="Arial Unicode MS" w:hAnsi="Arial Unicode MS" w:cs="Arial"/>
                <w:bCs/>
                <w:szCs w:val="21"/>
              </w:rPr>
            </w:pPr>
          </w:p>
        </w:tc>
      </w:tr>
    </w:tbl>
    <w:p w14:paraId="77A83F5A" w14:textId="77777777" w:rsidR="00B11565"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本基金本报告期末未持有股票。</w:t>
      </w:r>
    </w:p>
    <w:p w14:paraId="6CECE2AF" w14:textId="77777777" w:rsidR="003B2566" w:rsidRPr="00557CBD" w:rsidRDefault="003B2566" w:rsidP="00B11565">
      <w:pPr>
        <w:spacing w:line="360" w:lineRule="auto"/>
        <w:ind w:firstLineChars="200" w:firstLine="420"/>
        <w:rPr>
          <w:rFonts w:ascii="Arial Unicode MS" w:hAnsi="Arial Unicode MS" w:cs="Arial"/>
          <w:bCs/>
          <w:szCs w:val="21"/>
        </w:rPr>
      </w:pPr>
    </w:p>
    <w:p w14:paraId="0C935B1B" w14:textId="77777777" w:rsidR="00B11565"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Pr>
          <w:rFonts w:ascii="Arial Unicode MS" w:hAnsi="Arial Unicode MS" w:cs="Arial" w:hint="eastAsia"/>
          <w:bCs/>
          <w:szCs w:val="21"/>
        </w:rPr>
        <w:t>6</w:t>
      </w:r>
      <w:r w:rsidRPr="00557CBD">
        <w:rPr>
          <w:rFonts w:ascii="Arial Unicode MS" w:hAnsi="Arial Unicode MS" w:cs="Arial" w:hint="eastAsia"/>
          <w:bCs/>
          <w:szCs w:val="21"/>
        </w:rPr>
        <w:t>）投资组合报告附注的其他文字描述部分</w:t>
      </w:r>
    </w:p>
    <w:p w14:paraId="25BE2802" w14:textId="67C53224" w:rsidR="00B11565" w:rsidRPr="0018382B" w:rsidRDefault="00B11565" w:rsidP="00DC652A">
      <w:pPr>
        <w:spacing w:line="360" w:lineRule="auto"/>
        <w:ind w:firstLineChars="200" w:firstLine="420"/>
        <w:rPr>
          <w:rFonts w:ascii="Arial Unicode MS" w:hAnsi="Arial Unicode MS" w:cs="Arial"/>
          <w:bCs/>
          <w:szCs w:val="21"/>
        </w:rPr>
      </w:pPr>
      <w:r w:rsidRPr="00C01D63">
        <w:rPr>
          <w:rFonts w:hint="eastAsia"/>
        </w:rPr>
        <w:t>由于四舍五入原因，分项之和与合计可能有尾差。</w:t>
      </w:r>
    </w:p>
    <w:p w14:paraId="0B119C23" w14:textId="77777777" w:rsidR="00B11565" w:rsidRPr="00557CBD" w:rsidRDefault="00B11565" w:rsidP="00B11565">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十、基金净值表现</w:t>
      </w:r>
    </w:p>
    <w:p w14:paraId="3D9FA22A" w14:textId="77777777" w:rsidR="00B11565" w:rsidRPr="00557CBD" w:rsidRDefault="00B11565" w:rsidP="00B11565">
      <w:pPr>
        <w:spacing w:line="360" w:lineRule="auto"/>
        <w:ind w:firstLineChars="200" w:firstLine="420"/>
        <w:rPr>
          <w:rFonts w:ascii="Arial Unicode MS" w:hAnsi="Arial Unicode MS" w:cs="Arial"/>
          <w:szCs w:val="21"/>
        </w:rPr>
      </w:pPr>
      <w:r w:rsidRPr="00557CBD">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369" w:type="dxa"/>
        <w:tblInd w:w="-34" w:type="dxa"/>
        <w:tblLook w:val="04A0" w:firstRow="1" w:lastRow="0" w:firstColumn="1" w:lastColumn="0" w:noHBand="0" w:noVBand="1"/>
      </w:tblPr>
      <w:tblGrid>
        <w:gridCol w:w="1892"/>
        <w:gridCol w:w="1248"/>
        <w:gridCol w:w="1248"/>
        <w:gridCol w:w="809"/>
        <w:gridCol w:w="1069"/>
        <w:gridCol w:w="838"/>
        <w:gridCol w:w="1265"/>
      </w:tblGrid>
      <w:tr w:rsidR="00B11565" w:rsidRPr="00557CBD" w14:paraId="4471966B" w14:textId="77777777" w:rsidTr="00284279">
        <w:trPr>
          <w:trHeight w:val="1542"/>
        </w:trPr>
        <w:tc>
          <w:tcPr>
            <w:tcW w:w="1892" w:type="dxa"/>
            <w:tcBorders>
              <w:top w:val="single" w:sz="8" w:space="0" w:color="000000"/>
              <w:left w:val="single" w:sz="8" w:space="0" w:color="000000"/>
              <w:bottom w:val="single" w:sz="8" w:space="0" w:color="000000"/>
              <w:right w:val="single" w:sz="8" w:space="0" w:color="000000"/>
            </w:tcBorders>
            <w:vAlign w:val="center"/>
            <w:hideMark/>
          </w:tcPr>
          <w:p w14:paraId="301CE89F"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lastRenderedPageBreak/>
              <w:t>阶段</w:t>
            </w:r>
          </w:p>
        </w:tc>
        <w:tc>
          <w:tcPr>
            <w:tcW w:w="1248" w:type="dxa"/>
            <w:tcBorders>
              <w:top w:val="single" w:sz="8" w:space="0" w:color="000000"/>
              <w:left w:val="single" w:sz="8" w:space="0" w:color="000000"/>
              <w:bottom w:val="single" w:sz="8" w:space="0" w:color="000000"/>
              <w:right w:val="single" w:sz="8" w:space="0" w:color="000000"/>
            </w:tcBorders>
            <w:vAlign w:val="center"/>
            <w:hideMark/>
          </w:tcPr>
          <w:p w14:paraId="6014DA8D"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份额净值增长率①</w:t>
            </w:r>
          </w:p>
        </w:tc>
        <w:tc>
          <w:tcPr>
            <w:tcW w:w="1248" w:type="dxa"/>
            <w:tcBorders>
              <w:top w:val="single" w:sz="8" w:space="0" w:color="000000"/>
              <w:left w:val="single" w:sz="8" w:space="0" w:color="000000"/>
              <w:bottom w:val="single" w:sz="8" w:space="0" w:color="000000"/>
              <w:right w:val="single" w:sz="8" w:space="0" w:color="000000"/>
            </w:tcBorders>
            <w:vAlign w:val="center"/>
            <w:hideMark/>
          </w:tcPr>
          <w:p w14:paraId="1B11354E"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份额净值增长率标准差②</w:t>
            </w: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7E36C241"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业绩比较基准收益率③</w:t>
            </w: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15C73E6A"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业绩比较基准收益率标准差④</w:t>
            </w: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17B2134B"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①-③</w:t>
            </w:r>
          </w:p>
        </w:tc>
        <w:tc>
          <w:tcPr>
            <w:tcW w:w="1265" w:type="dxa"/>
            <w:tcBorders>
              <w:top w:val="single" w:sz="8" w:space="0" w:color="000000"/>
              <w:left w:val="single" w:sz="8" w:space="0" w:color="000000"/>
              <w:bottom w:val="single" w:sz="8" w:space="0" w:color="000000"/>
              <w:right w:val="single" w:sz="8" w:space="0" w:color="000000"/>
            </w:tcBorders>
            <w:vAlign w:val="center"/>
            <w:hideMark/>
          </w:tcPr>
          <w:p w14:paraId="259AF339"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②-④</w:t>
            </w:r>
          </w:p>
        </w:tc>
      </w:tr>
      <w:tr w:rsidR="00B11565" w:rsidRPr="00557CBD" w14:paraId="239CA47C" w14:textId="77777777" w:rsidTr="00284279">
        <w:tc>
          <w:tcPr>
            <w:tcW w:w="1892" w:type="dxa"/>
            <w:tcBorders>
              <w:top w:val="single" w:sz="8" w:space="0" w:color="000000"/>
              <w:left w:val="single" w:sz="8" w:space="0" w:color="000000"/>
              <w:bottom w:val="single" w:sz="8" w:space="0" w:color="000000"/>
              <w:right w:val="single" w:sz="8" w:space="0" w:color="000000"/>
            </w:tcBorders>
            <w:vAlign w:val="center"/>
            <w:hideMark/>
          </w:tcPr>
          <w:p w14:paraId="54A45000" w14:textId="77777777" w:rsidR="00B11565" w:rsidRPr="00557CBD" w:rsidRDefault="00B11565" w:rsidP="00284279">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E9DF4A1" w14:textId="77777777" w:rsidR="00B11565" w:rsidRPr="00557CBD" w:rsidRDefault="00B11565" w:rsidP="00284279">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CBE9C27" w14:textId="77777777" w:rsidR="00B11565" w:rsidRPr="00557CBD" w:rsidRDefault="00B11565" w:rsidP="00284279">
            <w:pPr>
              <w:pStyle w:val="biaogeright"/>
              <w:wordWrap w:val="0"/>
              <w:spacing w:line="360" w:lineRule="auto"/>
              <w:rPr>
                <w:sz w:val="21"/>
                <w:szCs w:val="21"/>
              </w:rPr>
            </w:pP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477971F0" w14:textId="77777777" w:rsidR="00B11565" w:rsidRPr="00557CBD" w:rsidRDefault="00B11565" w:rsidP="00284279">
            <w:pPr>
              <w:pStyle w:val="biaogeright"/>
              <w:wordWrap w:val="0"/>
              <w:spacing w:line="360" w:lineRule="auto"/>
              <w:rPr>
                <w:sz w:val="21"/>
                <w:szCs w:val="21"/>
              </w:rPr>
            </w:pP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1914E200" w14:textId="77777777" w:rsidR="00B11565" w:rsidRPr="00557CBD" w:rsidRDefault="00B11565" w:rsidP="00284279">
            <w:pPr>
              <w:pStyle w:val="biaogeright"/>
              <w:wordWrap w:val="0"/>
              <w:spacing w:line="360" w:lineRule="auto"/>
              <w:rPr>
                <w:sz w:val="21"/>
                <w:szCs w:val="21"/>
              </w:rPr>
            </w:pP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512EDD5C" w14:textId="77777777" w:rsidR="00B11565" w:rsidRPr="00557CBD" w:rsidRDefault="00B11565" w:rsidP="00284279">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EEF794" w14:textId="77777777" w:rsidR="00B11565" w:rsidRPr="00557CBD" w:rsidRDefault="00B11565" w:rsidP="00284279">
            <w:pPr>
              <w:pStyle w:val="biaogeright"/>
              <w:wordWrap w:val="0"/>
              <w:spacing w:line="360" w:lineRule="auto"/>
              <w:rPr>
                <w:sz w:val="21"/>
                <w:szCs w:val="21"/>
              </w:rPr>
            </w:pPr>
          </w:p>
        </w:tc>
      </w:tr>
      <w:tr w:rsidR="00B11565" w:rsidRPr="00557CBD" w14:paraId="46226561" w14:textId="77777777" w:rsidTr="00284279">
        <w:tc>
          <w:tcPr>
            <w:tcW w:w="1892" w:type="dxa"/>
            <w:tcBorders>
              <w:top w:val="single" w:sz="8" w:space="0" w:color="000000"/>
              <w:left w:val="single" w:sz="8" w:space="0" w:color="000000"/>
              <w:bottom w:val="single" w:sz="8" w:space="0" w:color="000000"/>
              <w:right w:val="single" w:sz="8" w:space="0" w:color="000000"/>
            </w:tcBorders>
            <w:vAlign w:val="center"/>
            <w:hideMark/>
          </w:tcPr>
          <w:p w14:paraId="4B5EF9F8" w14:textId="77777777" w:rsidR="00B11565" w:rsidRPr="00557CBD" w:rsidRDefault="00B11565" w:rsidP="00284279">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5A87F88" w14:textId="77777777" w:rsidR="00B11565" w:rsidRPr="00557CBD" w:rsidRDefault="00B11565" w:rsidP="00284279">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C312F1D" w14:textId="77777777" w:rsidR="00B11565" w:rsidRPr="00557CBD" w:rsidRDefault="00B11565" w:rsidP="00284279">
            <w:pPr>
              <w:pStyle w:val="biaogeright"/>
              <w:wordWrap w:val="0"/>
              <w:spacing w:line="360" w:lineRule="auto"/>
              <w:rPr>
                <w:sz w:val="21"/>
                <w:szCs w:val="21"/>
              </w:rPr>
            </w:pP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05E959E9" w14:textId="77777777" w:rsidR="00B11565" w:rsidRPr="00557CBD" w:rsidRDefault="00B11565" w:rsidP="00284279">
            <w:pPr>
              <w:pStyle w:val="biaogeright"/>
              <w:wordWrap w:val="0"/>
              <w:spacing w:line="360" w:lineRule="auto"/>
              <w:rPr>
                <w:sz w:val="21"/>
                <w:szCs w:val="21"/>
              </w:rPr>
            </w:pP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642AE22F" w14:textId="77777777" w:rsidR="00B11565" w:rsidRPr="00557CBD" w:rsidRDefault="00B11565" w:rsidP="00284279">
            <w:pPr>
              <w:pStyle w:val="biaogeright"/>
              <w:wordWrap w:val="0"/>
              <w:spacing w:line="360" w:lineRule="auto"/>
              <w:rPr>
                <w:sz w:val="21"/>
                <w:szCs w:val="21"/>
              </w:rPr>
            </w:pP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5C341B29" w14:textId="77777777" w:rsidR="00B11565" w:rsidRPr="00557CBD" w:rsidRDefault="00B11565" w:rsidP="00284279">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602D7EC" w14:textId="77777777" w:rsidR="00B11565" w:rsidRPr="00557CBD" w:rsidRDefault="00B11565" w:rsidP="00284279">
            <w:pPr>
              <w:pStyle w:val="biaogeright"/>
              <w:wordWrap w:val="0"/>
              <w:spacing w:line="360" w:lineRule="auto"/>
              <w:rPr>
                <w:sz w:val="21"/>
                <w:szCs w:val="21"/>
              </w:rPr>
            </w:pPr>
          </w:p>
        </w:tc>
      </w:tr>
      <w:tr w:rsidR="001311C3" w:rsidRPr="00557CBD" w14:paraId="647D0A20" w14:textId="77777777" w:rsidTr="00284279">
        <w:trPr>
          <w:trHeight w:val="420"/>
        </w:trPr>
        <w:tc>
          <w:tcPr>
            <w:tcW w:w="1892" w:type="dxa"/>
            <w:tcBorders>
              <w:top w:val="single" w:sz="8" w:space="0" w:color="000000"/>
              <w:left w:val="single" w:sz="8" w:space="0" w:color="000000"/>
              <w:bottom w:val="single" w:sz="8" w:space="0" w:color="000000"/>
              <w:right w:val="single" w:sz="8" w:space="0" w:color="000000"/>
            </w:tcBorders>
            <w:vAlign w:val="center"/>
            <w:hideMark/>
          </w:tcPr>
          <w:p w14:paraId="3098229D" w14:textId="509DF7BB" w:rsidR="001311C3" w:rsidRPr="00557CBD" w:rsidRDefault="001311C3" w:rsidP="00284279">
            <w:pPr>
              <w:pStyle w:val="biaogeleft"/>
              <w:wordWrap w:val="0"/>
              <w:spacing w:line="360" w:lineRule="auto"/>
              <w:rPr>
                <w:sz w:val="21"/>
                <w:szCs w:val="21"/>
              </w:rPr>
            </w:pPr>
            <w:r w:rsidRPr="00557CBD">
              <w:rPr>
                <w:rFonts w:hint="eastAsia"/>
                <w:color w:val="000000"/>
                <w:sz w:val="21"/>
                <w:szCs w:val="21"/>
              </w:rPr>
              <w:t>2017.3.9~2017.</w:t>
            </w:r>
            <w:r>
              <w:rPr>
                <w:rFonts w:hint="eastAsia"/>
                <w:color w:val="000000"/>
                <w:sz w:val="21"/>
                <w:szCs w:val="21"/>
              </w:rPr>
              <w:t>12</w:t>
            </w:r>
            <w:r w:rsidRPr="00557CBD">
              <w:rPr>
                <w:rFonts w:hint="eastAsia"/>
                <w:color w:val="000000"/>
                <w:sz w:val="21"/>
                <w:szCs w:val="21"/>
              </w:rPr>
              <w:t>.</w:t>
            </w:r>
            <w:r>
              <w:rPr>
                <w:rFonts w:hint="eastAsia"/>
                <w:color w:val="000000"/>
                <w:sz w:val="21"/>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774BBD9" w14:textId="57359082" w:rsidR="001311C3" w:rsidRPr="00AE34A2" w:rsidRDefault="001311C3" w:rsidP="00284279">
            <w:pPr>
              <w:pStyle w:val="biaogeright"/>
              <w:wordWrap w:val="0"/>
              <w:spacing w:line="360" w:lineRule="auto"/>
              <w:rPr>
                <w:sz w:val="21"/>
                <w:szCs w:val="21"/>
              </w:rPr>
            </w:pPr>
            <w:r w:rsidRPr="00B43A1E">
              <w:rPr>
                <w:rFonts w:hAnsi="Calibri"/>
                <w:color w:val="000000"/>
                <w:sz w:val="21"/>
                <w:szCs w:val="21"/>
              </w:rPr>
              <w:t>1.19%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457535E" w14:textId="3CF5A152" w:rsidR="001311C3" w:rsidRPr="00AE34A2" w:rsidRDefault="001311C3" w:rsidP="00284279">
            <w:pPr>
              <w:pStyle w:val="biaogeright"/>
              <w:wordWrap w:val="0"/>
              <w:spacing w:line="360" w:lineRule="auto"/>
              <w:rPr>
                <w:sz w:val="21"/>
                <w:szCs w:val="21"/>
              </w:rPr>
            </w:pPr>
            <w:r w:rsidRPr="00B43A1E">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15260755" w14:textId="363A9551" w:rsidR="001311C3" w:rsidRPr="00AE34A2" w:rsidRDefault="001311C3" w:rsidP="00284279">
            <w:pPr>
              <w:pStyle w:val="biaogeright"/>
              <w:wordWrap w:val="0"/>
              <w:spacing w:line="360" w:lineRule="auto"/>
              <w:rPr>
                <w:sz w:val="21"/>
                <w:szCs w:val="21"/>
              </w:rPr>
            </w:pPr>
            <w:r w:rsidRPr="00B43A1E">
              <w:rPr>
                <w:rFonts w:hAnsi="Calibri"/>
                <w:color w:val="000000"/>
                <w:sz w:val="21"/>
                <w:szCs w:val="21"/>
              </w:rPr>
              <w:t>0.86%</w:t>
            </w: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6EF3F49C" w14:textId="007F05B1" w:rsidR="001311C3" w:rsidRPr="00AE34A2" w:rsidRDefault="001311C3" w:rsidP="00284279">
            <w:pPr>
              <w:pStyle w:val="biaogeright"/>
              <w:wordWrap w:val="0"/>
              <w:spacing w:line="360" w:lineRule="auto"/>
              <w:rPr>
                <w:sz w:val="21"/>
                <w:szCs w:val="21"/>
              </w:rPr>
            </w:pPr>
            <w:r w:rsidRPr="00B43A1E">
              <w:rPr>
                <w:rFonts w:hAnsi="Calibri"/>
                <w:color w:val="000000"/>
                <w:sz w:val="21"/>
                <w:szCs w:val="21"/>
              </w:rPr>
              <w:t>0.05%</w:t>
            </w: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1FFBEF5F" w14:textId="240A12CC" w:rsidR="001311C3" w:rsidRPr="00AE34A2" w:rsidRDefault="001311C3" w:rsidP="00284279">
            <w:pPr>
              <w:pStyle w:val="biaogeright"/>
              <w:wordWrap w:val="0"/>
              <w:spacing w:line="360" w:lineRule="auto"/>
              <w:rPr>
                <w:sz w:val="21"/>
                <w:szCs w:val="21"/>
              </w:rPr>
            </w:pPr>
            <w:r w:rsidRPr="00B43A1E">
              <w:rPr>
                <w:rFonts w:hAnsi="Calibri"/>
                <w:color w:val="000000"/>
                <w:sz w:val="21"/>
                <w:szCs w:val="21"/>
              </w:rPr>
              <w:t>0.33%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F1ADC2A" w14:textId="317FD821" w:rsidR="001311C3" w:rsidRPr="00AE34A2" w:rsidRDefault="001311C3" w:rsidP="00284279">
            <w:pPr>
              <w:pStyle w:val="biaogeright"/>
              <w:wordWrap w:val="0"/>
              <w:spacing w:line="360" w:lineRule="auto"/>
              <w:rPr>
                <w:sz w:val="21"/>
                <w:szCs w:val="21"/>
              </w:rPr>
            </w:pPr>
            <w:r w:rsidRPr="00B43A1E">
              <w:rPr>
                <w:rFonts w:hAnsi="Calibri"/>
                <w:color w:val="000000"/>
                <w:sz w:val="21"/>
                <w:szCs w:val="21"/>
              </w:rPr>
              <w:t>0.01%</w:t>
            </w:r>
          </w:p>
        </w:tc>
      </w:tr>
      <w:tr w:rsidR="001311C3" w:rsidRPr="00557CBD" w14:paraId="461121F3" w14:textId="77777777" w:rsidTr="00284279">
        <w:trPr>
          <w:trHeight w:val="406"/>
        </w:trPr>
        <w:tc>
          <w:tcPr>
            <w:tcW w:w="1892" w:type="dxa"/>
            <w:tcBorders>
              <w:top w:val="single" w:sz="8" w:space="0" w:color="000000"/>
              <w:left w:val="single" w:sz="8" w:space="0" w:color="000000"/>
              <w:bottom w:val="single" w:sz="8" w:space="0" w:color="000000"/>
              <w:right w:val="single" w:sz="8" w:space="0" w:color="000000"/>
            </w:tcBorders>
            <w:vAlign w:val="center"/>
          </w:tcPr>
          <w:p w14:paraId="2BFA69C8" w14:textId="5FAFAEDC" w:rsidR="001311C3" w:rsidRPr="00557CBD" w:rsidRDefault="001311C3" w:rsidP="00284279">
            <w:pPr>
              <w:pStyle w:val="biaogeleft"/>
              <w:wordWrap w:val="0"/>
              <w:spacing w:line="360" w:lineRule="auto"/>
              <w:rPr>
                <w:color w:val="000000"/>
                <w:sz w:val="21"/>
                <w:szCs w:val="21"/>
              </w:rPr>
            </w:pPr>
            <w:r>
              <w:rPr>
                <w:rFonts w:hint="eastAsia"/>
                <w:color w:val="000000"/>
                <w:sz w:val="21"/>
                <w:szCs w:val="21"/>
              </w:rPr>
              <w:t>2018.1.1</w:t>
            </w:r>
            <w:r w:rsidRPr="00557CBD">
              <w:rPr>
                <w:rFonts w:hint="eastAsia"/>
                <w:color w:val="000000"/>
                <w:sz w:val="21"/>
                <w:szCs w:val="21"/>
              </w:rPr>
              <w:t>~201</w:t>
            </w:r>
            <w:r>
              <w:rPr>
                <w:rFonts w:hint="eastAsia"/>
                <w:color w:val="000000"/>
                <w:sz w:val="21"/>
                <w:szCs w:val="21"/>
              </w:rPr>
              <w:t>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40B8F6AC" w14:textId="71D42162" w:rsidR="001311C3" w:rsidRPr="00FC6C12" w:rsidRDefault="001311C3" w:rsidP="00284279">
            <w:pPr>
              <w:pStyle w:val="biaogeright"/>
              <w:wordWrap w:val="0"/>
              <w:spacing w:line="360" w:lineRule="auto"/>
              <w:rPr>
                <w:rFonts w:hAnsi="Calibri"/>
                <w:color w:val="000000"/>
                <w:sz w:val="21"/>
                <w:szCs w:val="21"/>
              </w:rPr>
            </w:pPr>
            <w:r w:rsidRPr="00FC6C12">
              <w:rPr>
                <w:rFonts w:hAnsi="Calibri"/>
                <w:color w:val="000000"/>
                <w:sz w:val="21"/>
                <w:szCs w:val="21"/>
              </w:rPr>
              <w:t>8.41%</w:t>
            </w:r>
          </w:p>
        </w:tc>
        <w:tc>
          <w:tcPr>
            <w:tcW w:w="0" w:type="auto"/>
            <w:tcBorders>
              <w:top w:val="single" w:sz="8" w:space="0" w:color="000000"/>
              <w:left w:val="single" w:sz="8" w:space="0" w:color="000000"/>
              <w:bottom w:val="single" w:sz="8" w:space="0" w:color="000000"/>
              <w:right w:val="single" w:sz="8" w:space="0" w:color="000000"/>
            </w:tcBorders>
            <w:vAlign w:val="center"/>
          </w:tcPr>
          <w:p w14:paraId="12DBF63C" w14:textId="7211A948" w:rsidR="001311C3" w:rsidRPr="00FC6C12" w:rsidRDefault="001311C3" w:rsidP="00284279">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tcPr>
          <w:p w14:paraId="1B8215CB" w14:textId="2A981296" w:rsidR="001311C3" w:rsidRPr="00FC6C12" w:rsidRDefault="001311C3" w:rsidP="00284279">
            <w:pPr>
              <w:pStyle w:val="biaogeright"/>
              <w:wordWrap w:val="0"/>
              <w:spacing w:line="360" w:lineRule="auto"/>
              <w:rPr>
                <w:rFonts w:hAnsi="Calibri"/>
                <w:color w:val="000000"/>
                <w:sz w:val="21"/>
                <w:szCs w:val="21"/>
              </w:rPr>
            </w:pPr>
            <w:r w:rsidRPr="00FC6C12">
              <w:rPr>
                <w:rFonts w:hAnsi="Calibri"/>
                <w:color w:val="000000"/>
                <w:sz w:val="21"/>
                <w:szCs w:val="21"/>
              </w:rPr>
              <w:t>7.53%</w:t>
            </w:r>
          </w:p>
        </w:tc>
        <w:tc>
          <w:tcPr>
            <w:tcW w:w="1069" w:type="dxa"/>
            <w:tcBorders>
              <w:top w:val="single" w:sz="8" w:space="0" w:color="000000"/>
              <w:left w:val="single" w:sz="8" w:space="0" w:color="000000"/>
              <w:bottom w:val="single" w:sz="8" w:space="0" w:color="000000"/>
              <w:right w:val="single" w:sz="8" w:space="0" w:color="000000"/>
            </w:tcBorders>
            <w:vAlign w:val="center"/>
          </w:tcPr>
          <w:p w14:paraId="688AD6D9" w14:textId="270DDFD5" w:rsidR="001311C3" w:rsidRPr="00FC6C12" w:rsidRDefault="001311C3" w:rsidP="00284279">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38" w:type="dxa"/>
            <w:tcBorders>
              <w:top w:val="single" w:sz="8" w:space="0" w:color="000000"/>
              <w:left w:val="single" w:sz="8" w:space="0" w:color="000000"/>
              <w:bottom w:val="single" w:sz="8" w:space="0" w:color="000000"/>
              <w:right w:val="single" w:sz="8" w:space="0" w:color="000000"/>
            </w:tcBorders>
            <w:vAlign w:val="center"/>
          </w:tcPr>
          <w:p w14:paraId="31613553" w14:textId="5A50B1F7" w:rsidR="001311C3" w:rsidRPr="00FC6C12" w:rsidRDefault="001311C3" w:rsidP="00284279">
            <w:pPr>
              <w:pStyle w:val="biaogeright"/>
              <w:wordWrap w:val="0"/>
              <w:spacing w:line="360" w:lineRule="auto"/>
              <w:rPr>
                <w:rFonts w:hAnsi="Calibri"/>
                <w:color w:val="000000"/>
                <w:sz w:val="21"/>
                <w:szCs w:val="21"/>
              </w:rPr>
            </w:pPr>
            <w:r w:rsidRPr="00FC6C12">
              <w:rPr>
                <w:rFonts w:hAnsi="Calibri"/>
                <w:color w:val="000000"/>
                <w:sz w:val="21"/>
                <w:szCs w:val="21"/>
              </w:rPr>
              <w:t>0.88%</w:t>
            </w:r>
          </w:p>
        </w:tc>
        <w:tc>
          <w:tcPr>
            <w:tcW w:w="0" w:type="auto"/>
            <w:tcBorders>
              <w:top w:val="single" w:sz="8" w:space="0" w:color="000000"/>
              <w:left w:val="single" w:sz="8" w:space="0" w:color="000000"/>
              <w:bottom w:val="single" w:sz="8" w:space="0" w:color="000000"/>
              <w:right w:val="single" w:sz="8" w:space="0" w:color="000000"/>
            </w:tcBorders>
            <w:vAlign w:val="center"/>
          </w:tcPr>
          <w:p w14:paraId="7947799B" w14:textId="64C8246C" w:rsidR="001311C3" w:rsidRPr="00FC6C12" w:rsidRDefault="001311C3" w:rsidP="00284279">
            <w:pPr>
              <w:pStyle w:val="biaogeright"/>
              <w:wordWrap w:val="0"/>
              <w:spacing w:line="360" w:lineRule="auto"/>
              <w:rPr>
                <w:rFonts w:hAnsi="Calibri"/>
                <w:color w:val="000000"/>
                <w:sz w:val="21"/>
                <w:szCs w:val="21"/>
              </w:rPr>
            </w:pPr>
            <w:r w:rsidRPr="00FC6C12">
              <w:rPr>
                <w:rFonts w:hAnsi="Calibri"/>
                <w:color w:val="000000"/>
                <w:sz w:val="21"/>
                <w:szCs w:val="21"/>
              </w:rPr>
              <w:t>0.00%</w:t>
            </w:r>
          </w:p>
        </w:tc>
      </w:tr>
      <w:tr w:rsidR="001311C3" w:rsidRPr="00557CBD" w14:paraId="3CEC0E40" w14:textId="77777777" w:rsidTr="00284279">
        <w:trPr>
          <w:trHeight w:val="784"/>
        </w:trPr>
        <w:tc>
          <w:tcPr>
            <w:tcW w:w="1892" w:type="dxa"/>
            <w:tcBorders>
              <w:top w:val="single" w:sz="8" w:space="0" w:color="000000"/>
              <w:left w:val="single" w:sz="8" w:space="0" w:color="000000"/>
              <w:bottom w:val="single" w:sz="8" w:space="0" w:color="000000"/>
              <w:right w:val="single" w:sz="8" w:space="0" w:color="000000"/>
            </w:tcBorders>
            <w:vAlign w:val="center"/>
          </w:tcPr>
          <w:p w14:paraId="1A503DD2" w14:textId="6D2A3F50" w:rsidR="001311C3" w:rsidRDefault="001311C3" w:rsidP="00284279">
            <w:pPr>
              <w:pStyle w:val="biaogeleft"/>
              <w:wordWrap w:val="0"/>
              <w:spacing w:line="360" w:lineRule="auto"/>
              <w:rPr>
                <w:color w:val="000000"/>
                <w:sz w:val="21"/>
                <w:szCs w:val="21"/>
              </w:rPr>
            </w:pPr>
            <w:r>
              <w:rPr>
                <w:rFonts w:hint="eastAsia"/>
                <w:color w:val="000000"/>
                <w:sz w:val="21"/>
                <w:szCs w:val="21"/>
              </w:rPr>
              <w:t>2019.1.1</w:t>
            </w:r>
            <w:r w:rsidRPr="00557CBD">
              <w:rPr>
                <w:rFonts w:hint="eastAsia"/>
                <w:color w:val="000000"/>
                <w:sz w:val="21"/>
                <w:szCs w:val="21"/>
              </w:rPr>
              <w:t>~201</w:t>
            </w:r>
            <w:r>
              <w:rPr>
                <w:rFonts w:hint="eastAsia"/>
                <w:color w:val="000000"/>
                <w:sz w:val="21"/>
                <w:szCs w:val="21"/>
              </w:rPr>
              <w:t>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13607343" w14:textId="08CBD87A" w:rsidR="001311C3" w:rsidRPr="00FC6C12" w:rsidRDefault="001311C3" w:rsidP="00284279">
            <w:pPr>
              <w:pStyle w:val="biaogeright"/>
              <w:wordWrap w:val="0"/>
              <w:spacing w:line="360" w:lineRule="auto"/>
              <w:rPr>
                <w:rFonts w:hAnsi="Calibri"/>
                <w:color w:val="000000"/>
                <w:sz w:val="21"/>
                <w:szCs w:val="21"/>
              </w:rPr>
            </w:pPr>
            <w:r>
              <w:rPr>
                <w:rFonts w:hAnsi="Calibri" w:hint="eastAsia"/>
                <w:color w:val="000000"/>
                <w:sz w:val="21"/>
                <w:szCs w:val="21"/>
              </w:rPr>
              <w:t>6.02%</w:t>
            </w:r>
          </w:p>
        </w:tc>
        <w:tc>
          <w:tcPr>
            <w:tcW w:w="0" w:type="auto"/>
            <w:tcBorders>
              <w:top w:val="single" w:sz="8" w:space="0" w:color="000000"/>
              <w:left w:val="single" w:sz="8" w:space="0" w:color="000000"/>
              <w:bottom w:val="single" w:sz="8" w:space="0" w:color="000000"/>
              <w:right w:val="single" w:sz="8" w:space="0" w:color="000000"/>
            </w:tcBorders>
            <w:vAlign w:val="center"/>
          </w:tcPr>
          <w:p w14:paraId="7632A03D" w14:textId="0F3C6FE7" w:rsidR="001311C3" w:rsidRPr="00FC6C12" w:rsidRDefault="001311C3" w:rsidP="00284279">
            <w:pPr>
              <w:pStyle w:val="biaogeright"/>
              <w:wordWrap w:val="0"/>
              <w:spacing w:line="360" w:lineRule="auto"/>
              <w:rPr>
                <w:rFonts w:hAnsi="Calibri"/>
                <w:color w:val="000000"/>
                <w:sz w:val="21"/>
                <w:szCs w:val="21"/>
              </w:rPr>
            </w:pPr>
            <w:r>
              <w:rPr>
                <w:rFonts w:hAnsi="Calibri" w:hint="eastAsia"/>
                <w:color w:val="000000"/>
                <w:sz w:val="21"/>
                <w:szCs w:val="21"/>
              </w:rPr>
              <w:t>0.05%</w:t>
            </w:r>
          </w:p>
        </w:tc>
        <w:tc>
          <w:tcPr>
            <w:tcW w:w="809" w:type="dxa"/>
            <w:tcBorders>
              <w:top w:val="single" w:sz="8" w:space="0" w:color="000000"/>
              <w:left w:val="single" w:sz="8" w:space="0" w:color="000000"/>
              <w:bottom w:val="single" w:sz="8" w:space="0" w:color="000000"/>
              <w:right w:val="single" w:sz="8" w:space="0" w:color="000000"/>
            </w:tcBorders>
            <w:vAlign w:val="center"/>
          </w:tcPr>
          <w:p w14:paraId="0F3A2845" w14:textId="1C9DB182" w:rsidR="001311C3" w:rsidRPr="00FC6C12" w:rsidRDefault="001311C3" w:rsidP="00284279">
            <w:pPr>
              <w:pStyle w:val="biaogeright"/>
              <w:wordWrap w:val="0"/>
              <w:spacing w:line="360" w:lineRule="auto"/>
              <w:rPr>
                <w:rFonts w:hAnsi="Calibri"/>
                <w:color w:val="000000"/>
                <w:sz w:val="21"/>
                <w:szCs w:val="21"/>
              </w:rPr>
            </w:pPr>
            <w:r>
              <w:rPr>
                <w:rFonts w:hAnsi="Calibri" w:hint="eastAsia"/>
                <w:color w:val="000000"/>
                <w:sz w:val="21"/>
                <w:szCs w:val="21"/>
              </w:rPr>
              <w:t>4.28%</w:t>
            </w:r>
          </w:p>
        </w:tc>
        <w:tc>
          <w:tcPr>
            <w:tcW w:w="1069" w:type="dxa"/>
            <w:tcBorders>
              <w:top w:val="single" w:sz="8" w:space="0" w:color="000000"/>
              <w:left w:val="single" w:sz="8" w:space="0" w:color="000000"/>
              <w:bottom w:val="single" w:sz="8" w:space="0" w:color="000000"/>
              <w:right w:val="single" w:sz="8" w:space="0" w:color="000000"/>
            </w:tcBorders>
            <w:vAlign w:val="center"/>
          </w:tcPr>
          <w:p w14:paraId="452785F4" w14:textId="68AF91BB" w:rsidR="001311C3" w:rsidRPr="00FC6C12" w:rsidRDefault="001311C3" w:rsidP="00284279">
            <w:pPr>
              <w:pStyle w:val="biaogeright"/>
              <w:wordWrap w:val="0"/>
              <w:spacing w:line="360" w:lineRule="auto"/>
              <w:rPr>
                <w:rFonts w:hAnsi="Calibri"/>
                <w:color w:val="000000"/>
                <w:sz w:val="21"/>
                <w:szCs w:val="21"/>
              </w:rPr>
            </w:pPr>
            <w:r w:rsidRPr="00FC6C12">
              <w:rPr>
                <w:rFonts w:hAnsi="Calibri"/>
                <w:color w:val="000000"/>
                <w:sz w:val="21"/>
                <w:szCs w:val="21"/>
              </w:rPr>
              <w:t>0.0</w:t>
            </w:r>
            <w:r>
              <w:rPr>
                <w:rFonts w:hAnsi="Calibri" w:hint="eastAsia"/>
                <w:color w:val="000000"/>
                <w:sz w:val="21"/>
                <w:szCs w:val="21"/>
              </w:rPr>
              <w:t>4</w:t>
            </w:r>
            <w:r w:rsidRPr="00FC6C12">
              <w:rPr>
                <w:rFonts w:hAnsi="Calibri"/>
                <w:color w:val="000000"/>
                <w:sz w:val="21"/>
                <w:szCs w:val="21"/>
              </w:rPr>
              <w:t>%</w:t>
            </w:r>
          </w:p>
        </w:tc>
        <w:tc>
          <w:tcPr>
            <w:tcW w:w="838" w:type="dxa"/>
            <w:tcBorders>
              <w:top w:val="single" w:sz="8" w:space="0" w:color="000000"/>
              <w:left w:val="single" w:sz="8" w:space="0" w:color="000000"/>
              <w:bottom w:val="single" w:sz="8" w:space="0" w:color="000000"/>
              <w:right w:val="single" w:sz="8" w:space="0" w:color="000000"/>
            </w:tcBorders>
            <w:vAlign w:val="center"/>
          </w:tcPr>
          <w:p w14:paraId="184AC5E6" w14:textId="3276940B" w:rsidR="001311C3" w:rsidRPr="00FC6C12" w:rsidRDefault="001311C3" w:rsidP="00284279">
            <w:pPr>
              <w:pStyle w:val="biaogeright"/>
              <w:wordWrap w:val="0"/>
              <w:spacing w:line="360" w:lineRule="auto"/>
              <w:rPr>
                <w:rFonts w:hAnsi="Calibri"/>
                <w:color w:val="000000"/>
                <w:sz w:val="21"/>
                <w:szCs w:val="21"/>
              </w:rPr>
            </w:pPr>
            <w:r>
              <w:rPr>
                <w:rFonts w:hAnsi="Calibri" w:hint="eastAsia"/>
                <w:color w:val="000000"/>
                <w:sz w:val="21"/>
                <w:szCs w:val="21"/>
              </w:rPr>
              <w:t>1.74%</w:t>
            </w:r>
          </w:p>
        </w:tc>
        <w:tc>
          <w:tcPr>
            <w:tcW w:w="0" w:type="auto"/>
            <w:tcBorders>
              <w:top w:val="single" w:sz="8" w:space="0" w:color="000000"/>
              <w:left w:val="single" w:sz="8" w:space="0" w:color="000000"/>
              <w:bottom w:val="single" w:sz="8" w:space="0" w:color="000000"/>
              <w:right w:val="single" w:sz="8" w:space="0" w:color="000000"/>
            </w:tcBorders>
            <w:vAlign w:val="center"/>
          </w:tcPr>
          <w:p w14:paraId="0796BD62" w14:textId="0A1A2D0F" w:rsidR="001311C3" w:rsidRPr="00FC6C12" w:rsidRDefault="001311C3" w:rsidP="00284279">
            <w:pPr>
              <w:pStyle w:val="biaogeright"/>
              <w:wordWrap w:val="0"/>
              <w:spacing w:line="360" w:lineRule="auto"/>
              <w:rPr>
                <w:rFonts w:hAnsi="Calibri"/>
                <w:color w:val="000000"/>
                <w:sz w:val="21"/>
                <w:szCs w:val="21"/>
              </w:rPr>
            </w:pPr>
            <w:r>
              <w:rPr>
                <w:rFonts w:hAnsi="Calibri" w:hint="eastAsia"/>
                <w:color w:val="000000"/>
                <w:sz w:val="21"/>
                <w:szCs w:val="21"/>
              </w:rPr>
              <w:t>0.01%</w:t>
            </w:r>
          </w:p>
        </w:tc>
      </w:tr>
      <w:tr w:rsidR="001311C3" w:rsidRPr="00557CBD" w14:paraId="7D1AC79B" w14:textId="77777777" w:rsidTr="00284279">
        <w:trPr>
          <w:trHeight w:val="784"/>
        </w:trPr>
        <w:tc>
          <w:tcPr>
            <w:tcW w:w="1892" w:type="dxa"/>
            <w:tcBorders>
              <w:top w:val="single" w:sz="8" w:space="0" w:color="000000"/>
              <w:left w:val="single" w:sz="8" w:space="0" w:color="000000"/>
              <w:bottom w:val="single" w:sz="8" w:space="0" w:color="000000"/>
              <w:right w:val="single" w:sz="8" w:space="0" w:color="000000"/>
            </w:tcBorders>
            <w:vAlign w:val="center"/>
          </w:tcPr>
          <w:p w14:paraId="60BED53D" w14:textId="07686FC9" w:rsidR="001311C3" w:rsidRDefault="001311C3" w:rsidP="00284279">
            <w:pPr>
              <w:pStyle w:val="biaogeleft"/>
              <w:wordWrap w:val="0"/>
              <w:spacing w:line="360" w:lineRule="auto"/>
              <w:rPr>
                <w:color w:val="000000"/>
                <w:sz w:val="21"/>
                <w:szCs w:val="21"/>
              </w:rPr>
            </w:pPr>
            <w:r w:rsidRPr="0083659E">
              <w:rPr>
                <w:rFonts w:hAnsi="Calibri" w:hint="eastAsia"/>
                <w:color w:val="000000"/>
                <w:sz w:val="21"/>
                <w:szCs w:val="21"/>
              </w:rPr>
              <w:t>自基金合同生效起至今</w:t>
            </w:r>
          </w:p>
        </w:tc>
        <w:tc>
          <w:tcPr>
            <w:tcW w:w="0" w:type="auto"/>
            <w:tcBorders>
              <w:top w:val="single" w:sz="8" w:space="0" w:color="000000"/>
              <w:left w:val="single" w:sz="8" w:space="0" w:color="000000"/>
              <w:bottom w:val="single" w:sz="8" w:space="0" w:color="000000"/>
              <w:right w:val="single" w:sz="8" w:space="0" w:color="000000"/>
            </w:tcBorders>
            <w:vAlign w:val="center"/>
          </w:tcPr>
          <w:p w14:paraId="1407727C" w14:textId="4C9529D7" w:rsidR="001311C3" w:rsidRDefault="001311C3" w:rsidP="00284279">
            <w:pPr>
              <w:pStyle w:val="biaogeright"/>
              <w:wordWrap w:val="0"/>
              <w:spacing w:line="360" w:lineRule="auto"/>
              <w:rPr>
                <w:rFonts w:hAnsi="Calibri"/>
                <w:color w:val="000000"/>
                <w:sz w:val="21"/>
                <w:szCs w:val="21"/>
              </w:rPr>
            </w:pPr>
            <w:r w:rsidRPr="00B93AE8">
              <w:rPr>
                <w:rFonts w:hAnsi="Calibri"/>
                <w:color w:val="000000"/>
                <w:sz w:val="21"/>
                <w:szCs w:val="21"/>
              </w:rPr>
              <w:t>16.31%</w:t>
            </w:r>
          </w:p>
        </w:tc>
        <w:tc>
          <w:tcPr>
            <w:tcW w:w="0" w:type="auto"/>
            <w:tcBorders>
              <w:top w:val="single" w:sz="8" w:space="0" w:color="000000"/>
              <w:left w:val="single" w:sz="8" w:space="0" w:color="000000"/>
              <w:bottom w:val="single" w:sz="8" w:space="0" w:color="000000"/>
              <w:right w:val="single" w:sz="8" w:space="0" w:color="000000"/>
            </w:tcBorders>
            <w:vAlign w:val="center"/>
          </w:tcPr>
          <w:p w14:paraId="7CBFB30B" w14:textId="11730350" w:rsidR="001311C3" w:rsidRDefault="001311C3" w:rsidP="00284279">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tcPr>
          <w:p w14:paraId="6144AF72" w14:textId="0452BE40" w:rsidR="001311C3" w:rsidRDefault="001311C3" w:rsidP="00284279">
            <w:pPr>
              <w:pStyle w:val="biaogeright"/>
              <w:wordWrap w:val="0"/>
              <w:spacing w:line="360" w:lineRule="auto"/>
              <w:rPr>
                <w:rFonts w:hAnsi="Calibri"/>
                <w:color w:val="000000"/>
                <w:sz w:val="21"/>
                <w:szCs w:val="21"/>
              </w:rPr>
            </w:pPr>
            <w:r>
              <w:rPr>
                <w:rFonts w:hAnsi="Calibri" w:hint="eastAsia"/>
                <w:color w:val="000000"/>
                <w:sz w:val="21"/>
                <w:szCs w:val="21"/>
              </w:rPr>
              <w:t xml:space="preserve">13.09%  </w:t>
            </w:r>
          </w:p>
        </w:tc>
        <w:tc>
          <w:tcPr>
            <w:tcW w:w="1069" w:type="dxa"/>
            <w:tcBorders>
              <w:top w:val="single" w:sz="8" w:space="0" w:color="000000"/>
              <w:left w:val="single" w:sz="8" w:space="0" w:color="000000"/>
              <w:bottom w:val="single" w:sz="8" w:space="0" w:color="000000"/>
              <w:right w:val="single" w:sz="8" w:space="0" w:color="000000"/>
            </w:tcBorders>
            <w:vAlign w:val="center"/>
          </w:tcPr>
          <w:p w14:paraId="230B8B65" w14:textId="75595AD7" w:rsidR="001311C3" w:rsidRPr="00FC6C12" w:rsidRDefault="001311C3" w:rsidP="00284279">
            <w:pPr>
              <w:pStyle w:val="biaogeright"/>
              <w:wordWrap w:val="0"/>
              <w:spacing w:line="360" w:lineRule="auto"/>
              <w:rPr>
                <w:rFonts w:hAnsi="Calibri"/>
                <w:color w:val="000000"/>
                <w:sz w:val="21"/>
                <w:szCs w:val="21"/>
              </w:rPr>
            </w:pPr>
            <w:r>
              <w:rPr>
                <w:rFonts w:hAnsi="Calibri" w:hint="eastAsia"/>
                <w:color w:val="000000"/>
                <w:sz w:val="21"/>
                <w:szCs w:val="21"/>
              </w:rPr>
              <w:t xml:space="preserve"> 0.05%</w:t>
            </w:r>
          </w:p>
        </w:tc>
        <w:tc>
          <w:tcPr>
            <w:tcW w:w="838" w:type="dxa"/>
            <w:tcBorders>
              <w:top w:val="single" w:sz="8" w:space="0" w:color="000000"/>
              <w:left w:val="single" w:sz="8" w:space="0" w:color="000000"/>
              <w:bottom w:val="single" w:sz="8" w:space="0" w:color="000000"/>
              <w:right w:val="single" w:sz="8" w:space="0" w:color="000000"/>
            </w:tcBorders>
            <w:vAlign w:val="center"/>
          </w:tcPr>
          <w:p w14:paraId="0CEF7983" w14:textId="7FFECFC8" w:rsidR="001311C3" w:rsidRDefault="001311C3" w:rsidP="00284279">
            <w:pPr>
              <w:pStyle w:val="biaogeright"/>
              <w:wordWrap w:val="0"/>
              <w:spacing w:line="360" w:lineRule="auto"/>
              <w:rPr>
                <w:rFonts w:hAnsi="Calibri"/>
                <w:color w:val="000000"/>
                <w:sz w:val="21"/>
                <w:szCs w:val="21"/>
              </w:rPr>
            </w:pPr>
            <w:r>
              <w:rPr>
                <w:rFonts w:hAnsi="Calibri" w:hint="eastAsia"/>
                <w:color w:val="000000"/>
                <w:sz w:val="21"/>
                <w:szCs w:val="21"/>
              </w:rPr>
              <w:t>3.22%</w:t>
            </w:r>
          </w:p>
        </w:tc>
        <w:tc>
          <w:tcPr>
            <w:tcW w:w="0" w:type="auto"/>
            <w:tcBorders>
              <w:top w:val="single" w:sz="8" w:space="0" w:color="000000"/>
              <w:left w:val="single" w:sz="8" w:space="0" w:color="000000"/>
              <w:bottom w:val="single" w:sz="8" w:space="0" w:color="000000"/>
              <w:right w:val="single" w:sz="8" w:space="0" w:color="000000"/>
            </w:tcBorders>
            <w:vAlign w:val="center"/>
          </w:tcPr>
          <w:p w14:paraId="6D76183A" w14:textId="77777777" w:rsidR="001311C3" w:rsidRDefault="001311C3" w:rsidP="00B851B1">
            <w:pPr>
              <w:pStyle w:val="biaogeright"/>
              <w:wordWrap w:val="0"/>
              <w:spacing w:line="360" w:lineRule="auto"/>
              <w:rPr>
                <w:rFonts w:hAnsi="Calibri"/>
                <w:color w:val="000000"/>
                <w:sz w:val="21"/>
                <w:szCs w:val="21"/>
              </w:rPr>
            </w:pPr>
          </w:p>
          <w:p w14:paraId="5A154592" w14:textId="668C4A8D" w:rsidR="001311C3" w:rsidRDefault="001311C3" w:rsidP="00284279">
            <w:pPr>
              <w:pStyle w:val="biaogeright"/>
              <w:wordWrap w:val="0"/>
              <w:spacing w:line="360" w:lineRule="auto"/>
              <w:rPr>
                <w:rFonts w:hAnsi="Calibri"/>
                <w:color w:val="000000"/>
                <w:sz w:val="21"/>
                <w:szCs w:val="21"/>
              </w:rPr>
            </w:pPr>
            <w:r>
              <w:rPr>
                <w:rFonts w:hAnsi="Calibri" w:hint="eastAsia"/>
                <w:color w:val="000000"/>
                <w:sz w:val="21"/>
                <w:szCs w:val="21"/>
              </w:rPr>
              <w:t>0.01%</w:t>
            </w:r>
          </w:p>
        </w:tc>
      </w:tr>
    </w:tbl>
    <w:p w14:paraId="46EB8930" w14:textId="77777777" w:rsidR="00B11565" w:rsidRDefault="00B11565" w:rsidP="00B11565">
      <w:pPr>
        <w:spacing w:line="360" w:lineRule="auto"/>
        <w:rPr>
          <w:szCs w:val="21"/>
        </w:rPr>
      </w:pPr>
      <w:r w:rsidRPr="00557CBD">
        <w:rPr>
          <w:rFonts w:hint="eastAsia"/>
          <w:szCs w:val="21"/>
        </w:rPr>
        <w:t>注：本基金的业绩比较基准为：中</w:t>
      </w:r>
      <w:proofErr w:type="gramStart"/>
      <w:r w:rsidRPr="00557CBD">
        <w:rPr>
          <w:rFonts w:hint="eastAsia"/>
          <w:szCs w:val="21"/>
        </w:rPr>
        <w:t>债综合</w:t>
      </w:r>
      <w:proofErr w:type="gramEnd"/>
      <w:r w:rsidRPr="00557CBD">
        <w:rPr>
          <w:rFonts w:hint="eastAsia"/>
          <w:szCs w:val="21"/>
        </w:rPr>
        <w:t>指数（总财富）收益率×</w:t>
      </w:r>
      <w:r w:rsidRPr="00557CBD">
        <w:rPr>
          <w:szCs w:val="21"/>
        </w:rPr>
        <w:t>90%+1</w:t>
      </w:r>
      <w:r w:rsidRPr="00557CBD">
        <w:rPr>
          <w:rFonts w:hint="eastAsia"/>
          <w:szCs w:val="21"/>
        </w:rPr>
        <w:t>年期定期存款利率（税后）×</w:t>
      </w:r>
      <w:r w:rsidRPr="00557CBD">
        <w:rPr>
          <w:szCs w:val="21"/>
        </w:rPr>
        <w:t>10%</w:t>
      </w:r>
    </w:p>
    <w:p w14:paraId="54FACB68" w14:textId="77777777" w:rsidR="00B11565" w:rsidRDefault="00B11565" w:rsidP="00B11565">
      <w:pPr>
        <w:spacing w:line="360" w:lineRule="auto"/>
        <w:rPr>
          <w:rFonts w:ascii="Arial Unicode MS" w:hAnsi="Arial Unicode MS" w:cs="Arial"/>
          <w:szCs w:val="21"/>
        </w:rPr>
      </w:pPr>
    </w:p>
    <w:p w14:paraId="345A2DDF" w14:textId="293F61BB" w:rsidR="00B11565" w:rsidRPr="00C01D63" w:rsidRDefault="00B11565" w:rsidP="00B11565">
      <w:pPr>
        <w:pStyle w:val="zhangjiep2"/>
        <w:spacing w:line="360" w:lineRule="auto"/>
        <w:rPr>
          <w:sz w:val="21"/>
          <w:szCs w:val="21"/>
        </w:rPr>
      </w:pPr>
      <w:r w:rsidRPr="00795765">
        <w:rPr>
          <w:rFonts w:hint="eastAsia"/>
          <w:bCs/>
          <w:sz w:val="21"/>
          <w:szCs w:val="21"/>
        </w:rPr>
        <w:t>2、</w:t>
      </w:r>
      <w:r w:rsidRPr="00795765">
        <w:rPr>
          <w:bCs/>
          <w:sz w:val="21"/>
          <w:szCs w:val="21"/>
        </w:rPr>
        <w:t xml:space="preserve"> </w:t>
      </w:r>
      <w:r w:rsidRPr="00795765">
        <w:rPr>
          <w:rFonts w:hint="eastAsia"/>
          <w:bCs/>
          <w:sz w:val="21"/>
          <w:szCs w:val="21"/>
        </w:rPr>
        <w:t>自基金合同生效以来基金份额累计净值增长率变动及其与同期业绩比较基准收益率变动的比较</w:t>
      </w:r>
    </w:p>
    <w:p w14:paraId="029E9CBB" w14:textId="59C1C369" w:rsidR="00B11565" w:rsidRPr="00795765" w:rsidRDefault="00227929" w:rsidP="00B11565">
      <w:pPr>
        <w:pStyle w:val="biaogeleft"/>
        <w:spacing w:line="360" w:lineRule="auto"/>
        <w:rPr>
          <w:sz w:val="21"/>
          <w:szCs w:val="21"/>
        </w:rPr>
      </w:pPr>
      <w:r>
        <w:rPr>
          <w:noProof/>
          <w:color w:val="000000"/>
        </w:rPr>
        <w:lastRenderedPageBreak/>
        <w:drawing>
          <wp:inline distT="0" distB="0" distL="0" distR="0" wp14:anchorId="5BAEC2BF" wp14:editId="47307D85">
            <wp:extent cx="5486400" cy="3564294"/>
            <wp:effectExtent l="0" t="0" r="0" b="0"/>
            <wp:docPr id="2" name="图片 2" descr="说明: D:\FA_Client\Bin\MOD\TMP\CN_51130000_003999_FB010010_2020000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FA_Client\Bin\MOD\TMP\CN_51130000_003999_FB010010_20200002_1.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3564294"/>
                    </a:xfrm>
                    <a:prstGeom prst="rect">
                      <a:avLst/>
                    </a:prstGeom>
                    <a:noFill/>
                    <a:ln>
                      <a:noFill/>
                    </a:ln>
                  </pic:spPr>
                </pic:pic>
              </a:graphicData>
            </a:graphic>
          </wp:inline>
        </w:drawing>
      </w:r>
    </w:p>
    <w:p w14:paraId="19EF67CF" w14:textId="77777777" w:rsidR="00B11565" w:rsidRPr="00AD07B0" w:rsidRDefault="00B11565" w:rsidP="00B11565">
      <w:pPr>
        <w:pStyle w:val="neirong"/>
        <w:spacing w:line="360" w:lineRule="auto"/>
        <w:rPr>
          <w:sz w:val="18"/>
          <w:szCs w:val="21"/>
        </w:rPr>
      </w:pPr>
      <w:r w:rsidRPr="00AD07B0">
        <w:rPr>
          <w:rFonts w:hint="eastAsia"/>
          <w:sz w:val="21"/>
          <w:szCs w:val="21"/>
        </w:rPr>
        <w:t>注：本基金建仓期为</w:t>
      </w:r>
      <w:r w:rsidRPr="00AD07B0">
        <w:rPr>
          <w:sz w:val="21"/>
          <w:szCs w:val="21"/>
        </w:rPr>
        <w:t>6个月，建仓期结束时各项资产配置比例符合合同约定。</w:t>
      </w:r>
    </w:p>
    <w:p w14:paraId="22CFE9EF" w14:textId="6B5138BD" w:rsidR="003B2CBB" w:rsidRPr="00795765" w:rsidRDefault="003B2CBB" w:rsidP="003B2CBB">
      <w:pPr>
        <w:pStyle w:val="neirong"/>
        <w:spacing w:line="360" w:lineRule="auto"/>
        <w:rPr>
          <w:sz w:val="21"/>
          <w:szCs w:val="21"/>
        </w:rPr>
      </w:pPr>
    </w:p>
    <w:p w14:paraId="1D4E31FE" w14:textId="77777777" w:rsidR="002C7B11" w:rsidRDefault="0089278D">
      <w:pPr>
        <w:pageBreakBefore/>
        <w:spacing w:beforeLines="50" w:before="120" w:afterLines="50" w:after="120" w:line="360" w:lineRule="auto"/>
        <w:ind w:firstLine="420"/>
        <w:jc w:val="center"/>
        <w:outlineLvl w:val="0"/>
        <w:rPr>
          <w:rFonts w:ascii="宋体" w:hAnsi="宋体"/>
          <w:b/>
          <w:color w:val="000000"/>
          <w:kern w:val="0"/>
          <w:sz w:val="24"/>
        </w:rPr>
      </w:pPr>
      <w:bookmarkStart w:id="28" w:name="_Toc256666802"/>
      <w:bookmarkStart w:id="29" w:name="_Toc895"/>
      <w:bookmarkStart w:id="30" w:name="_Toc194043650"/>
      <w:bookmarkStart w:id="31" w:name="_Toc225576446"/>
      <w:bookmarkStart w:id="32" w:name="_Toc256666922"/>
      <w:bookmarkStart w:id="33" w:name="_Toc482624802"/>
      <w:bookmarkStart w:id="34" w:name="_Toc194043155"/>
      <w:bookmarkStart w:id="35" w:name="_Toc230166639"/>
      <w:bookmarkStart w:id="36" w:name="_Toc225445656"/>
      <w:bookmarkEnd w:id="22"/>
      <w:bookmarkEnd w:id="23"/>
      <w:bookmarkEnd w:id="24"/>
      <w:r>
        <w:rPr>
          <w:rFonts w:ascii="宋体" w:hAnsi="宋体" w:hint="eastAsia"/>
          <w:b/>
          <w:sz w:val="24"/>
        </w:rPr>
        <w:lastRenderedPageBreak/>
        <w:t>七、基金的费用与税收</w:t>
      </w:r>
      <w:bookmarkEnd w:id="28"/>
      <w:bookmarkEnd w:id="29"/>
      <w:bookmarkEnd w:id="30"/>
      <w:bookmarkEnd w:id="31"/>
      <w:bookmarkEnd w:id="32"/>
      <w:bookmarkEnd w:id="33"/>
      <w:bookmarkEnd w:id="34"/>
      <w:bookmarkEnd w:id="35"/>
      <w:bookmarkEnd w:id="36"/>
    </w:p>
    <w:p w14:paraId="5BE0B1A4"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（一）基金费用的种类</w:t>
      </w:r>
    </w:p>
    <w:p w14:paraId="560BCEA6"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1、基金管理人的管理费；</w:t>
      </w:r>
    </w:p>
    <w:p w14:paraId="1E0389A1"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2、基金托管人的托管费；</w:t>
      </w:r>
    </w:p>
    <w:p w14:paraId="08C3985E"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3、《基金合同》生效后与基金相关的信息披露费用；</w:t>
      </w:r>
    </w:p>
    <w:p w14:paraId="52B90E70"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4、《基金合同》生效后与基金相关的会计师费、律师费、诉讼费和仲裁费；</w:t>
      </w:r>
    </w:p>
    <w:p w14:paraId="206BB2AF"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5、基金份额持有人大会费用；</w:t>
      </w:r>
    </w:p>
    <w:p w14:paraId="5EB2AECD"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6、基金的证券交易费用；</w:t>
      </w:r>
    </w:p>
    <w:p w14:paraId="07E8D667"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7、基金的银行汇划费用；</w:t>
      </w:r>
    </w:p>
    <w:p w14:paraId="0A75DE6D"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8、基金的开户费用、账户维护费用；</w:t>
      </w:r>
    </w:p>
    <w:p w14:paraId="66E2A721"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9、按照国家有关规定和《基金合同》约定，可以在基金财产中列支的其他费用。</w:t>
      </w:r>
    </w:p>
    <w:p w14:paraId="20328B49"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（二）基金费用计提方法、计提标准和支付方式</w:t>
      </w:r>
    </w:p>
    <w:p w14:paraId="4E163162"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1、基金管理人的管理费</w:t>
      </w:r>
    </w:p>
    <w:p w14:paraId="4471497A"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本基金的管理费按前一日基金资产净值的0.30%年费率计提。管理费的计算方法如下：</w:t>
      </w:r>
    </w:p>
    <w:p w14:paraId="491CB519"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H＝E×0.30%÷当年天数</w:t>
      </w:r>
    </w:p>
    <w:p w14:paraId="6D5C4982"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H为每日应计提的基金管理费</w:t>
      </w:r>
    </w:p>
    <w:p w14:paraId="087D00BB"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E为前一日的基金资产净值</w:t>
      </w:r>
    </w:p>
    <w:p w14:paraId="3E91CD31"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基金管理费每日计算，逐日累计至每月月末，按月支付，由基金管理人与基金托管人核对一致后，基金托管人按照与基金管理人协商一致的方式于次月前5个工作日内从基金财产中一次性支付给基金管理人。若遇法定节假日、公休假等，支付日期顺延。</w:t>
      </w:r>
    </w:p>
    <w:p w14:paraId="7A79A0AC"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2、基金托管人的托管费</w:t>
      </w:r>
    </w:p>
    <w:p w14:paraId="2715D874"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本基金的托管费按前一日基金资产净值的0.10%的年费率计提。托管费的计算方法如下：</w:t>
      </w:r>
    </w:p>
    <w:p w14:paraId="0C1D9842"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H＝E×0.10%÷当年天数</w:t>
      </w:r>
    </w:p>
    <w:p w14:paraId="6666E5B4"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H为每日应计提的基金托管费</w:t>
      </w:r>
    </w:p>
    <w:p w14:paraId="14872068"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E为前一日的基金资产净值</w:t>
      </w:r>
    </w:p>
    <w:p w14:paraId="1EF2EC7B"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基金托管费每日计算，逐日累计至每月月末，按月支付，由基金管理人与基金托管人核对一致后，基金托管人按照与基金管理人协商一致的方式于次月前5个工作日内从基金财产中一次性支取。若遇法定节假日、公休假等，支付日期顺延。</w:t>
      </w:r>
    </w:p>
    <w:p w14:paraId="6866F516"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上述“一、基金费用的种类”中第3－9项费用，根据有关法规及相应协议规定，按费用实际支出金额列入当期费用，由基金托管人从基金财产中支付。</w:t>
      </w:r>
    </w:p>
    <w:p w14:paraId="50D534FE"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lastRenderedPageBreak/>
        <w:t>（三）不列入基金费用的项目</w:t>
      </w:r>
    </w:p>
    <w:p w14:paraId="1E5ED29C"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下列费用不列入基金费用：</w:t>
      </w:r>
    </w:p>
    <w:p w14:paraId="36C27873"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1、基金管理人和基金托管人因未履行或未完全履行义务导致的费用支出或基金财产的损失；</w:t>
      </w:r>
    </w:p>
    <w:p w14:paraId="5D939C15"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2、基金管理人和基金托管人处理与基金运作无关的事项发生的费用；</w:t>
      </w:r>
    </w:p>
    <w:p w14:paraId="02D7B656"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3、《基金合同》生效前的相关费用；</w:t>
      </w:r>
    </w:p>
    <w:p w14:paraId="287AB984"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4、其他根据相关法律法规及中国证监会的有关规定不得列入基金费用的项目。</w:t>
      </w:r>
    </w:p>
    <w:p w14:paraId="072BC03F"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（四）基金税收</w:t>
      </w:r>
    </w:p>
    <w:p w14:paraId="347AD959" w14:textId="77777777" w:rsidR="00963E6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本基金运作过程中涉及的各纳税主体，其纳税义务按国家税收法律、法规执行。</w:t>
      </w:r>
    </w:p>
    <w:p w14:paraId="67F10877" w14:textId="77777777" w:rsidR="005C1969" w:rsidRDefault="005C1969" w:rsidP="00400A7A">
      <w:pPr>
        <w:spacing w:line="372" w:lineRule="auto"/>
        <w:ind w:firstLineChars="200" w:firstLine="420"/>
        <w:rPr>
          <w:rFonts w:ascii="宋体" w:hAnsi="宋体"/>
          <w:color w:val="000000"/>
          <w:kern w:val="0"/>
          <w:szCs w:val="21"/>
        </w:rPr>
      </w:pPr>
    </w:p>
    <w:p w14:paraId="24DEB4F8" w14:textId="77777777" w:rsidR="005C1969" w:rsidRDefault="005C1969" w:rsidP="00400A7A">
      <w:pPr>
        <w:spacing w:line="372" w:lineRule="auto"/>
        <w:ind w:firstLineChars="200" w:firstLine="420"/>
        <w:rPr>
          <w:rFonts w:ascii="宋体" w:hAnsi="宋体"/>
          <w:color w:val="000000"/>
          <w:kern w:val="0"/>
          <w:szCs w:val="21"/>
        </w:rPr>
      </w:pPr>
    </w:p>
    <w:p w14:paraId="0ED14B9D" w14:textId="77777777" w:rsidR="005C1969" w:rsidRDefault="005C1969" w:rsidP="00400A7A">
      <w:pPr>
        <w:spacing w:line="372" w:lineRule="auto"/>
        <w:ind w:firstLineChars="200" w:firstLine="420"/>
        <w:rPr>
          <w:rFonts w:ascii="宋体" w:hAnsi="宋体"/>
          <w:color w:val="000000"/>
          <w:kern w:val="0"/>
          <w:szCs w:val="21"/>
        </w:rPr>
      </w:pPr>
    </w:p>
    <w:p w14:paraId="0E4E7E62" w14:textId="77777777" w:rsidR="005C1969" w:rsidRDefault="005C1969" w:rsidP="00400A7A">
      <w:pPr>
        <w:spacing w:line="372" w:lineRule="auto"/>
        <w:ind w:firstLineChars="200" w:firstLine="420"/>
        <w:rPr>
          <w:rFonts w:ascii="宋体" w:hAnsi="宋体"/>
          <w:color w:val="000000"/>
          <w:kern w:val="0"/>
          <w:szCs w:val="21"/>
        </w:rPr>
      </w:pPr>
    </w:p>
    <w:p w14:paraId="74533FDA" w14:textId="77777777" w:rsidR="005C1969" w:rsidRDefault="005C1969" w:rsidP="00400A7A">
      <w:pPr>
        <w:spacing w:line="372" w:lineRule="auto"/>
        <w:ind w:firstLineChars="200" w:firstLine="420"/>
        <w:rPr>
          <w:rFonts w:ascii="宋体" w:hAnsi="宋体"/>
          <w:color w:val="000000"/>
          <w:kern w:val="0"/>
          <w:szCs w:val="21"/>
        </w:rPr>
      </w:pPr>
    </w:p>
    <w:p w14:paraId="38C58EA0" w14:textId="77777777" w:rsidR="005C1969" w:rsidRDefault="005C1969" w:rsidP="00400A7A">
      <w:pPr>
        <w:spacing w:line="372" w:lineRule="auto"/>
        <w:ind w:firstLineChars="200" w:firstLine="420"/>
        <w:rPr>
          <w:rFonts w:ascii="宋体" w:hAnsi="宋体"/>
          <w:color w:val="000000"/>
          <w:kern w:val="0"/>
          <w:szCs w:val="21"/>
        </w:rPr>
      </w:pPr>
    </w:p>
    <w:p w14:paraId="0DFD507E" w14:textId="77777777" w:rsidR="005C1969" w:rsidRDefault="005C1969" w:rsidP="00400A7A">
      <w:pPr>
        <w:spacing w:line="372" w:lineRule="auto"/>
        <w:ind w:firstLineChars="200" w:firstLine="420"/>
        <w:rPr>
          <w:rFonts w:ascii="宋体" w:hAnsi="宋体"/>
          <w:color w:val="000000"/>
          <w:kern w:val="0"/>
          <w:szCs w:val="21"/>
        </w:rPr>
      </w:pPr>
    </w:p>
    <w:p w14:paraId="4A05A65F" w14:textId="77777777" w:rsidR="005C1969" w:rsidRDefault="005C1969" w:rsidP="00400A7A">
      <w:pPr>
        <w:spacing w:line="372" w:lineRule="auto"/>
        <w:ind w:firstLineChars="200" w:firstLine="420"/>
        <w:rPr>
          <w:rFonts w:ascii="宋体" w:hAnsi="宋体"/>
          <w:color w:val="000000"/>
          <w:kern w:val="0"/>
          <w:szCs w:val="21"/>
        </w:rPr>
      </w:pPr>
    </w:p>
    <w:p w14:paraId="55CC77FB" w14:textId="77777777" w:rsidR="005C1969" w:rsidRDefault="005C1969" w:rsidP="00400A7A">
      <w:pPr>
        <w:spacing w:line="372" w:lineRule="auto"/>
        <w:ind w:firstLineChars="200" w:firstLine="420"/>
        <w:rPr>
          <w:rFonts w:ascii="宋体" w:hAnsi="宋体"/>
          <w:color w:val="000000"/>
          <w:kern w:val="0"/>
          <w:szCs w:val="21"/>
        </w:rPr>
      </w:pPr>
    </w:p>
    <w:p w14:paraId="2023C07C" w14:textId="77777777" w:rsidR="005C1969" w:rsidRDefault="005C1969" w:rsidP="00400A7A">
      <w:pPr>
        <w:spacing w:line="372" w:lineRule="auto"/>
        <w:ind w:firstLineChars="200" w:firstLine="420"/>
        <w:rPr>
          <w:rFonts w:ascii="宋体" w:hAnsi="宋体"/>
          <w:color w:val="000000"/>
          <w:kern w:val="0"/>
          <w:szCs w:val="21"/>
        </w:rPr>
      </w:pPr>
    </w:p>
    <w:p w14:paraId="169C28E5" w14:textId="77777777" w:rsidR="005C1969" w:rsidRDefault="005C1969" w:rsidP="00400A7A">
      <w:pPr>
        <w:spacing w:line="372" w:lineRule="auto"/>
        <w:ind w:firstLineChars="200" w:firstLine="420"/>
        <w:rPr>
          <w:rFonts w:ascii="宋体" w:hAnsi="宋体"/>
          <w:color w:val="000000"/>
          <w:kern w:val="0"/>
          <w:szCs w:val="21"/>
        </w:rPr>
      </w:pPr>
    </w:p>
    <w:p w14:paraId="7FD9967B" w14:textId="77777777" w:rsidR="005C1969" w:rsidRDefault="005C1969" w:rsidP="00400A7A">
      <w:pPr>
        <w:spacing w:line="372" w:lineRule="auto"/>
        <w:ind w:firstLineChars="200" w:firstLine="420"/>
        <w:rPr>
          <w:rFonts w:ascii="宋体" w:hAnsi="宋体"/>
          <w:color w:val="000000"/>
          <w:kern w:val="0"/>
          <w:szCs w:val="21"/>
        </w:rPr>
      </w:pPr>
    </w:p>
    <w:p w14:paraId="596EDCDA" w14:textId="77777777" w:rsidR="005C1969" w:rsidRDefault="005C1969" w:rsidP="00400A7A">
      <w:pPr>
        <w:spacing w:line="372" w:lineRule="auto"/>
        <w:ind w:firstLineChars="200" w:firstLine="420"/>
        <w:rPr>
          <w:rFonts w:ascii="宋体" w:hAnsi="宋体"/>
          <w:color w:val="000000"/>
          <w:kern w:val="0"/>
          <w:szCs w:val="21"/>
        </w:rPr>
      </w:pPr>
    </w:p>
    <w:p w14:paraId="0D1B6DE4" w14:textId="77777777" w:rsidR="005C1969" w:rsidRDefault="005C1969" w:rsidP="00400A7A">
      <w:pPr>
        <w:spacing w:line="372" w:lineRule="auto"/>
        <w:ind w:firstLineChars="200" w:firstLine="420"/>
        <w:rPr>
          <w:rFonts w:ascii="宋体" w:hAnsi="宋体"/>
          <w:color w:val="000000"/>
          <w:kern w:val="0"/>
          <w:szCs w:val="21"/>
        </w:rPr>
      </w:pPr>
    </w:p>
    <w:p w14:paraId="70537D5F" w14:textId="77777777" w:rsidR="005C1969" w:rsidRDefault="005C1969" w:rsidP="00400A7A">
      <w:pPr>
        <w:spacing w:line="372" w:lineRule="auto"/>
        <w:ind w:firstLineChars="200" w:firstLine="420"/>
        <w:rPr>
          <w:rFonts w:ascii="宋体" w:hAnsi="宋体"/>
          <w:color w:val="000000"/>
          <w:kern w:val="0"/>
          <w:szCs w:val="21"/>
        </w:rPr>
      </w:pPr>
    </w:p>
    <w:p w14:paraId="4DFD9288" w14:textId="77777777" w:rsidR="005C1969" w:rsidRDefault="005C1969" w:rsidP="00400A7A">
      <w:pPr>
        <w:spacing w:line="372" w:lineRule="auto"/>
        <w:ind w:firstLineChars="200" w:firstLine="420"/>
        <w:rPr>
          <w:rFonts w:ascii="宋体" w:hAnsi="宋体"/>
          <w:color w:val="000000"/>
          <w:kern w:val="0"/>
          <w:szCs w:val="21"/>
        </w:rPr>
      </w:pPr>
    </w:p>
    <w:p w14:paraId="13EB5056" w14:textId="77777777" w:rsidR="005C1969" w:rsidRDefault="005C1969" w:rsidP="00400A7A">
      <w:pPr>
        <w:spacing w:line="372" w:lineRule="auto"/>
        <w:ind w:firstLineChars="200" w:firstLine="420"/>
        <w:rPr>
          <w:rFonts w:ascii="宋体" w:hAnsi="宋体"/>
          <w:color w:val="000000"/>
          <w:kern w:val="0"/>
          <w:szCs w:val="21"/>
        </w:rPr>
      </w:pPr>
    </w:p>
    <w:p w14:paraId="4575C06B" w14:textId="77777777" w:rsidR="005C1969" w:rsidRDefault="005C1969" w:rsidP="00400A7A">
      <w:pPr>
        <w:spacing w:line="372" w:lineRule="auto"/>
        <w:ind w:firstLineChars="200" w:firstLine="420"/>
        <w:rPr>
          <w:rFonts w:ascii="宋体" w:hAnsi="宋体"/>
          <w:color w:val="000000"/>
          <w:kern w:val="0"/>
          <w:szCs w:val="21"/>
        </w:rPr>
      </w:pPr>
    </w:p>
    <w:p w14:paraId="5163A628" w14:textId="77777777" w:rsidR="005C1969" w:rsidRPr="00400A7A" w:rsidRDefault="005C1969" w:rsidP="00400A7A">
      <w:pPr>
        <w:spacing w:line="372" w:lineRule="auto"/>
        <w:ind w:firstLineChars="200" w:firstLine="420"/>
        <w:rPr>
          <w:rFonts w:ascii="宋体" w:hAnsi="宋体"/>
          <w:color w:val="000000"/>
          <w:kern w:val="0"/>
          <w:szCs w:val="21"/>
        </w:rPr>
      </w:pPr>
    </w:p>
    <w:p w14:paraId="76EA2BD6" w14:textId="77777777" w:rsidR="002C7B11" w:rsidRDefault="0089278D">
      <w:pPr>
        <w:pStyle w:val="1"/>
        <w:spacing w:beforeLines="50" w:before="120" w:afterLines="50" w:after="120"/>
        <w:ind w:firstLineChars="100" w:firstLine="241"/>
        <w:jc w:val="center"/>
        <w:rPr>
          <w:rFonts w:ascii="宋体" w:hAnsi="宋体"/>
          <w:color w:val="000000"/>
          <w:sz w:val="24"/>
        </w:rPr>
      </w:pPr>
      <w:r>
        <w:rPr>
          <w:rFonts w:ascii="宋体" w:hAnsi="宋体"/>
          <w:color w:val="000000"/>
          <w:kern w:val="0"/>
          <w:sz w:val="24"/>
          <w:szCs w:val="24"/>
        </w:rPr>
        <w:lastRenderedPageBreak/>
        <w:t>八、对招募说明书更新部分的说明</w:t>
      </w:r>
    </w:p>
    <w:p w14:paraId="10A0B2BF" w14:textId="6877B1A6" w:rsidR="002C7B11" w:rsidRPr="00400A7A" w:rsidRDefault="0089278D"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本招募说明书依据《中华人民共和国证券投资基金法》、《</w:t>
      </w:r>
      <w:r w:rsidRPr="00400A7A">
        <w:rPr>
          <w:rFonts w:ascii="宋体" w:hAnsi="宋体"/>
          <w:color w:val="000000"/>
          <w:szCs w:val="21"/>
        </w:rPr>
        <w:t>公开募集证券投资基金运作管理办法</w:t>
      </w:r>
      <w:r w:rsidRPr="00400A7A">
        <w:rPr>
          <w:rFonts w:ascii="宋体" w:hAnsi="宋体" w:hint="eastAsia"/>
          <w:color w:val="000000"/>
          <w:szCs w:val="21"/>
        </w:rPr>
        <w:t>》、《证券投资基金销售管理办法》、《</w:t>
      </w:r>
      <w:r w:rsidR="00FD1E9D" w:rsidRPr="00FD1E9D">
        <w:rPr>
          <w:rFonts w:ascii="宋体" w:hAnsi="宋体" w:hint="eastAsia"/>
          <w:color w:val="000000"/>
          <w:szCs w:val="21"/>
        </w:rPr>
        <w:t>公开募集证券投资基金信息披露管理办法</w:t>
      </w:r>
      <w:r w:rsidRPr="00400A7A">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548239F5" w14:textId="77777777" w:rsidR="00D55D8C" w:rsidRPr="00634653" w:rsidRDefault="00D55D8C" w:rsidP="00D55D8C">
      <w:pPr>
        <w:spacing w:line="360" w:lineRule="auto"/>
        <w:ind w:firstLineChars="200" w:firstLine="420"/>
        <w:rPr>
          <w:rFonts w:ascii="宋体" w:hAnsi="宋体"/>
          <w:color w:val="000000"/>
          <w:szCs w:val="21"/>
        </w:rPr>
      </w:pPr>
      <w:r w:rsidRPr="00634653">
        <w:rPr>
          <w:rFonts w:ascii="宋体" w:hAnsi="宋体" w:hint="eastAsia"/>
          <w:color w:val="000000"/>
          <w:szCs w:val="21"/>
        </w:rPr>
        <w:t>1、对“重要提示”部分内容进行了更新；</w:t>
      </w:r>
    </w:p>
    <w:p w14:paraId="22F65043" w14:textId="77777777" w:rsidR="00D55D8C" w:rsidRPr="00634653" w:rsidRDefault="00D55D8C" w:rsidP="00D55D8C">
      <w:pPr>
        <w:spacing w:line="360" w:lineRule="auto"/>
        <w:ind w:firstLineChars="200" w:firstLine="420"/>
        <w:rPr>
          <w:rFonts w:ascii="宋体" w:hAnsi="宋体"/>
          <w:color w:val="000000"/>
          <w:szCs w:val="21"/>
        </w:rPr>
      </w:pPr>
      <w:r w:rsidRPr="00634653">
        <w:rPr>
          <w:rFonts w:ascii="宋体" w:hAnsi="宋体" w:hint="eastAsia"/>
          <w:color w:val="000000"/>
          <w:szCs w:val="21"/>
        </w:rPr>
        <w:t>2、对“三、基金管理人”部分内容进行了更新；</w:t>
      </w:r>
    </w:p>
    <w:p w14:paraId="5E71CF2A" w14:textId="77777777" w:rsidR="00D55D8C" w:rsidRPr="00634653" w:rsidRDefault="00D55D8C" w:rsidP="00D55D8C">
      <w:pPr>
        <w:spacing w:line="360" w:lineRule="auto"/>
        <w:ind w:firstLineChars="200" w:firstLine="420"/>
        <w:rPr>
          <w:rFonts w:ascii="宋体" w:hAnsi="宋体"/>
          <w:color w:val="000000"/>
          <w:szCs w:val="21"/>
        </w:rPr>
      </w:pPr>
      <w:r>
        <w:rPr>
          <w:rFonts w:ascii="宋体" w:hAnsi="宋体" w:hint="eastAsia"/>
          <w:color w:val="000000"/>
          <w:szCs w:val="21"/>
        </w:rPr>
        <w:t>3</w:t>
      </w:r>
      <w:r w:rsidRPr="00634653">
        <w:rPr>
          <w:rFonts w:ascii="宋体" w:hAnsi="宋体" w:hint="eastAsia"/>
          <w:color w:val="000000"/>
          <w:szCs w:val="21"/>
        </w:rPr>
        <w:t>、对“四、基金托管人”部分内容进行了更新；</w:t>
      </w:r>
    </w:p>
    <w:p w14:paraId="4F255A45" w14:textId="77777777" w:rsidR="00D55D8C" w:rsidRDefault="00D55D8C" w:rsidP="00D55D8C">
      <w:pPr>
        <w:spacing w:line="360" w:lineRule="auto"/>
        <w:ind w:firstLineChars="200" w:firstLine="420"/>
        <w:rPr>
          <w:rFonts w:ascii="宋体" w:hAnsi="宋体"/>
          <w:color w:val="000000"/>
          <w:szCs w:val="21"/>
        </w:rPr>
      </w:pPr>
      <w:r>
        <w:rPr>
          <w:rFonts w:ascii="宋体" w:hAnsi="宋体" w:hint="eastAsia"/>
          <w:color w:val="000000"/>
          <w:szCs w:val="21"/>
        </w:rPr>
        <w:t>4</w:t>
      </w:r>
      <w:r w:rsidRPr="00634653">
        <w:rPr>
          <w:rFonts w:ascii="宋体" w:hAnsi="宋体" w:hint="eastAsia"/>
          <w:color w:val="000000"/>
          <w:szCs w:val="21"/>
        </w:rPr>
        <w:t>、</w:t>
      </w:r>
      <w:r>
        <w:rPr>
          <w:rFonts w:ascii="宋体" w:hAnsi="宋体" w:hint="eastAsia"/>
          <w:color w:val="000000"/>
          <w:szCs w:val="21"/>
        </w:rPr>
        <w:t>对“五、</w:t>
      </w:r>
      <w:r>
        <w:rPr>
          <w:rFonts w:ascii="宋体" w:hAnsi="宋体" w:hint="eastAsia"/>
          <w:szCs w:val="21"/>
        </w:rPr>
        <w:t>相关服务机构</w:t>
      </w:r>
      <w:r>
        <w:rPr>
          <w:rFonts w:ascii="宋体" w:hAnsi="宋体" w:hint="eastAsia"/>
          <w:color w:val="000000"/>
          <w:szCs w:val="21"/>
        </w:rPr>
        <w:t>”部分内容进行了更新；</w:t>
      </w:r>
    </w:p>
    <w:p w14:paraId="41D22C55" w14:textId="628A7C1C" w:rsidR="00D55D8C" w:rsidRDefault="00D55D8C" w:rsidP="00D55D8C">
      <w:pPr>
        <w:spacing w:line="360" w:lineRule="auto"/>
        <w:ind w:firstLineChars="200" w:firstLine="420"/>
        <w:rPr>
          <w:rFonts w:ascii="宋体" w:hAnsi="宋体"/>
          <w:color w:val="000000"/>
          <w:szCs w:val="21"/>
        </w:rPr>
      </w:pPr>
      <w:r>
        <w:rPr>
          <w:rFonts w:ascii="宋体" w:hAnsi="宋体" w:hint="eastAsia"/>
          <w:color w:val="000000"/>
          <w:szCs w:val="21"/>
        </w:rPr>
        <w:t>5、对“九、基金的投资”部分内容进行了更新；</w:t>
      </w:r>
    </w:p>
    <w:p w14:paraId="6C1BAFCE" w14:textId="30E56B9F" w:rsidR="00D55D8C" w:rsidRDefault="00D55D8C" w:rsidP="00D55D8C">
      <w:pPr>
        <w:spacing w:line="360" w:lineRule="auto"/>
        <w:ind w:firstLineChars="200" w:firstLine="420"/>
        <w:rPr>
          <w:rFonts w:ascii="宋体" w:hAnsi="宋体"/>
          <w:color w:val="000000"/>
          <w:szCs w:val="21"/>
        </w:rPr>
      </w:pPr>
      <w:r>
        <w:rPr>
          <w:rFonts w:ascii="宋体" w:hAnsi="宋体" w:hint="eastAsia"/>
          <w:color w:val="000000"/>
          <w:szCs w:val="21"/>
        </w:rPr>
        <w:t>6、对“十九、基金托管协议的内容摘要”部分内容进行了更新；</w:t>
      </w:r>
    </w:p>
    <w:p w14:paraId="7D34746F" w14:textId="01A3C8DD" w:rsidR="00D55D8C" w:rsidRDefault="00D55D8C" w:rsidP="00D55D8C">
      <w:pPr>
        <w:spacing w:line="360" w:lineRule="auto"/>
        <w:ind w:firstLineChars="200" w:firstLine="420"/>
        <w:rPr>
          <w:rFonts w:ascii="宋体" w:hAnsi="宋体"/>
          <w:color w:val="000000"/>
          <w:szCs w:val="21"/>
        </w:rPr>
      </w:pPr>
      <w:r>
        <w:rPr>
          <w:rFonts w:ascii="宋体" w:hAnsi="宋体" w:hint="eastAsia"/>
          <w:color w:val="000000"/>
          <w:szCs w:val="21"/>
        </w:rPr>
        <w:t>7、对“二十、对基金份额持有人的服务”部分内容进行了更新；</w:t>
      </w:r>
    </w:p>
    <w:p w14:paraId="6063B73D" w14:textId="341ABF41" w:rsidR="00D55D8C" w:rsidRPr="00E43D40" w:rsidRDefault="00D55D8C" w:rsidP="00D55D8C">
      <w:pPr>
        <w:spacing w:line="360" w:lineRule="auto"/>
        <w:ind w:firstLineChars="200" w:firstLine="420"/>
        <w:rPr>
          <w:rFonts w:ascii="宋体" w:hAnsi="宋体"/>
          <w:color w:val="000000"/>
          <w:szCs w:val="21"/>
        </w:rPr>
      </w:pPr>
      <w:r>
        <w:rPr>
          <w:rFonts w:ascii="宋体" w:hAnsi="宋体" w:hint="eastAsia"/>
          <w:color w:val="000000"/>
          <w:szCs w:val="21"/>
        </w:rPr>
        <w:t>8、对“二十一、其他应披露事项”部分内容进行了更新。</w:t>
      </w:r>
    </w:p>
    <w:p w14:paraId="6C79952B" w14:textId="77777777" w:rsidR="00D55D8C" w:rsidRPr="00E43D40" w:rsidRDefault="00D55D8C" w:rsidP="00D55D8C">
      <w:pPr>
        <w:spacing w:line="360" w:lineRule="auto"/>
        <w:ind w:firstLineChars="200" w:firstLine="420"/>
        <w:rPr>
          <w:rFonts w:ascii="宋体" w:hAnsi="宋体"/>
          <w:color w:val="000000"/>
          <w:szCs w:val="21"/>
        </w:rPr>
      </w:pPr>
    </w:p>
    <w:p w14:paraId="1A88044F" w14:textId="77777777" w:rsidR="002C7B11" w:rsidRPr="00D55D8C" w:rsidRDefault="002C7B11">
      <w:pPr>
        <w:spacing w:line="360" w:lineRule="auto"/>
        <w:rPr>
          <w:rFonts w:ascii="宋体" w:hAnsi="宋体"/>
          <w:color w:val="000000"/>
          <w:szCs w:val="21"/>
        </w:rPr>
      </w:pPr>
    </w:p>
    <w:p w14:paraId="6F19FA93" w14:textId="77777777" w:rsidR="002C7B11" w:rsidRPr="00400A7A" w:rsidRDefault="0089278D" w:rsidP="005C1969">
      <w:pPr>
        <w:spacing w:line="360" w:lineRule="auto"/>
        <w:ind w:right="105" w:firstLineChars="200" w:firstLine="420"/>
        <w:jc w:val="right"/>
        <w:rPr>
          <w:rFonts w:ascii="宋体" w:hAnsi="宋体"/>
          <w:color w:val="000000"/>
          <w:kern w:val="0"/>
          <w:szCs w:val="21"/>
        </w:rPr>
      </w:pPr>
      <w:r w:rsidRPr="00400A7A">
        <w:rPr>
          <w:rFonts w:ascii="宋体" w:hAnsi="宋体" w:hint="eastAsia"/>
          <w:color w:val="000000"/>
          <w:kern w:val="0"/>
          <w:szCs w:val="21"/>
        </w:rPr>
        <w:t>富荣基金管理有限公司</w:t>
      </w:r>
    </w:p>
    <w:p w14:paraId="52AEDC3A" w14:textId="57457A4B" w:rsidR="002C7B11" w:rsidRPr="007E1B14" w:rsidRDefault="00FD1E9D" w:rsidP="002D7BE5">
      <w:pPr>
        <w:wordWrap w:val="0"/>
        <w:spacing w:line="360" w:lineRule="auto"/>
        <w:jc w:val="right"/>
        <w:rPr>
          <w:rFonts w:ascii="宋体" w:hAnsi="宋体"/>
          <w:color w:val="000000"/>
          <w:sz w:val="24"/>
        </w:rPr>
      </w:pPr>
      <w:r w:rsidRPr="00400A7A">
        <w:rPr>
          <w:rFonts w:ascii="宋体" w:hAnsi="宋体" w:hint="eastAsia"/>
          <w:color w:val="000000"/>
          <w:kern w:val="0"/>
          <w:szCs w:val="21"/>
        </w:rPr>
        <w:t>二〇</w:t>
      </w:r>
      <w:r w:rsidR="00CD605E" w:rsidRPr="00400A7A">
        <w:rPr>
          <w:rFonts w:ascii="宋体" w:hAnsi="宋体" w:hint="eastAsia"/>
          <w:color w:val="000000"/>
          <w:kern w:val="0"/>
          <w:szCs w:val="21"/>
        </w:rPr>
        <w:t>二〇</w:t>
      </w:r>
      <w:r w:rsidRPr="00400A7A">
        <w:rPr>
          <w:rFonts w:ascii="宋体" w:hAnsi="宋体" w:hint="eastAsia"/>
          <w:color w:val="000000"/>
          <w:kern w:val="0"/>
          <w:szCs w:val="21"/>
        </w:rPr>
        <w:t>年</w:t>
      </w:r>
      <w:r w:rsidR="008F607C">
        <w:rPr>
          <w:rFonts w:ascii="宋体" w:hAnsi="宋体" w:hint="eastAsia"/>
          <w:color w:val="000000"/>
          <w:kern w:val="0"/>
          <w:szCs w:val="21"/>
        </w:rPr>
        <w:t>5</w:t>
      </w:r>
      <w:bookmarkStart w:id="37" w:name="_GoBack"/>
      <w:bookmarkEnd w:id="37"/>
      <w:r w:rsidRPr="00400A7A">
        <w:rPr>
          <w:rFonts w:ascii="宋体" w:hAnsi="宋体" w:hint="eastAsia"/>
          <w:color w:val="000000"/>
          <w:kern w:val="0"/>
          <w:szCs w:val="21"/>
        </w:rPr>
        <w:t>月</w:t>
      </w:r>
      <w:r w:rsidR="008F607C">
        <w:rPr>
          <w:rFonts w:ascii="宋体" w:hAnsi="宋体" w:hint="eastAsia"/>
          <w:color w:val="000000"/>
          <w:kern w:val="0"/>
          <w:szCs w:val="21"/>
        </w:rPr>
        <w:t>30</w:t>
      </w:r>
      <w:r>
        <w:rPr>
          <w:rFonts w:ascii="宋体" w:hAnsi="宋体" w:hint="eastAsia"/>
          <w:color w:val="000000"/>
          <w:kern w:val="0"/>
          <w:szCs w:val="21"/>
        </w:rPr>
        <w:t>日</w:t>
      </w:r>
      <w:r w:rsidR="0089278D" w:rsidRPr="00400A7A">
        <w:rPr>
          <w:rFonts w:ascii="宋体" w:hAnsi="宋体" w:hint="eastAsia"/>
          <w:color w:val="000000"/>
          <w:kern w:val="0"/>
          <w:szCs w:val="21"/>
        </w:rPr>
        <w:t xml:space="preserve"> </w:t>
      </w:r>
    </w:p>
    <w:sectPr w:rsidR="002C7B11" w:rsidRPr="007E1B14" w:rsidSect="001656C8">
      <w:headerReference w:type="default" r:id="rId25"/>
      <w:footerReference w:type="default" r:id="rId26"/>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3F2B06" w14:textId="77777777" w:rsidR="00493D9D" w:rsidRDefault="00493D9D">
      <w:r>
        <w:separator/>
      </w:r>
    </w:p>
  </w:endnote>
  <w:endnote w:type="continuationSeparator" w:id="0">
    <w:p w14:paraId="6F06BE72" w14:textId="77777777" w:rsidR="00493D9D" w:rsidRDefault="00493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1D19D9" w14:textId="1925C34E" w:rsidR="005D634B" w:rsidRDefault="005D634B">
    <w:pPr>
      <w:pStyle w:val="ab"/>
      <w:jc w:val="center"/>
    </w:pPr>
    <w:r>
      <w:fldChar w:fldCharType="begin"/>
    </w:r>
    <w:r>
      <w:instrText>PAGE   \* MERGEFORMAT</w:instrText>
    </w:r>
    <w:r>
      <w:fldChar w:fldCharType="separate"/>
    </w:r>
    <w:r w:rsidR="008F607C" w:rsidRPr="008F607C">
      <w:rPr>
        <w:noProof/>
        <w:lang w:val="zh-CN"/>
      </w:rPr>
      <w:t>31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DA2202" w14:textId="77777777" w:rsidR="00493D9D" w:rsidRDefault="00493D9D">
      <w:r>
        <w:separator/>
      </w:r>
    </w:p>
  </w:footnote>
  <w:footnote w:type="continuationSeparator" w:id="0">
    <w:p w14:paraId="5B60E1FC" w14:textId="77777777" w:rsidR="00493D9D" w:rsidRDefault="00493D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ECC4CC" w14:textId="4B691E11" w:rsidR="005D634B" w:rsidRDefault="005D634B">
    <w:pPr>
      <w:pStyle w:val="ac"/>
      <w:jc w:val="left"/>
    </w:pPr>
    <w:r w:rsidRPr="0089278D">
      <w:rPr>
        <w:rFonts w:hint="eastAsia"/>
      </w:rPr>
      <w:t>富荣富祥纯债债券型证券投资基金</w:t>
    </w:r>
    <w:r>
      <w:rPr>
        <w:rFonts w:hint="eastAsia"/>
      </w:rPr>
      <w:t>更新的招募说明书摘要（</w:t>
    </w:r>
    <w:r w:rsidR="00133103">
      <w:rPr>
        <w:rFonts w:hint="eastAsia"/>
      </w:rPr>
      <w:t>2020</w:t>
    </w:r>
    <w:r>
      <w:rPr>
        <w:rFonts w:hint="eastAsia"/>
      </w:rPr>
      <w:t>年</w:t>
    </w:r>
    <w:r w:rsidR="00133103">
      <w:rPr>
        <w:rFonts w:hint="eastAsia"/>
      </w:rPr>
      <w:t>第</w:t>
    </w:r>
    <w:r w:rsidR="00133103">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86C"/>
    <w:rsid w:val="0000294A"/>
    <w:rsid w:val="00002B21"/>
    <w:rsid w:val="000031D9"/>
    <w:rsid w:val="00003AE2"/>
    <w:rsid w:val="00003BE1"/>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757"/>
    <w:rsid w:val="00052BD1"/>
    <w:rsid w:val="00053420"/>
    <w:rsid w:val="00053D27"/>
    <w:rsid w:val="0005449C"/>
    <w:rsid w:val="000548C0"/>
    <w:rsid w:val="000548CD"/>
    <w:rsid w:val="00054F8E"/>
    <w:rsid w:val="000552DB"/>
    <w:rsid w:val="00055BDD"/>
    <w:rsid w:val="0005666B"/>
    <w:rsid w:val="00057577"/>
    <w:rsid w:val="00057C18"/>
    <w:rsid w:val="00057F3D"/>
    <w:rsid w:val="00060168"/>
    <w:rsid w:val="00060AE4"/>
    <w:rsid w:val="00061227"/>
    <w:rsid w:val="0006154F"/>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5475"/>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0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6D4"/>
    <w:rsid w:val="000E1A47"/>
    <w:rsid w:val="000E24EA"/>
    <w:rsid w:val="000E2562"/>
    <w:rsid w:val="000E40C0"/>
    <w:rsid w:val="000E4DF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0F7DF3"/>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4FE3"/>
    <w:rsid w:val="001257E4"/>
    <w:rsid w:val="00125BB2"/>
    <w:rsid w:val="00125EF8"/>
    <w:rsid w:val="00126778"/>
    <w:rsid w:val="0012699C"/>
    <w:rsid w:val="00126BBB"/>
    <w:rsid w:val="0012740A"/>
    <w:rsid w:val="00127AC4"/>
    <w:rsid w:val="00127ED7"/>
    <w:rsid w:val="00127FCB"/>
    <w:rsid w:val="0013032D"/>
    <w:rsid w:val="00130E3B"/>
    <w:rsid w:val="00131182"/>
    <w:rsid w:val="001311C3"/>
    <w:rsid w:val="0013190F"/>
    <w:rsid w:val="00132329"/>
    <w:rsid w:val="00133103"/>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45"/>
    <w:rsid w:val="0014159E"/>
    <w:rsid w:val="0014179C"/>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0D42"/>
    <w:rsid w:val="00161DAE"/>
    <w:rsid w:val="00162F3C"/>
    <w:rsid w:val="001656C8"/>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2F27"/>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64"/>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BFF"/>
    <w:rsid w:val="001F0DE1"/>
    <w:rsid w:val="001F1336"/>
    <w:rsid w:val="001F1DFA"/>
    <w:rsid w:val="001F255D"/>
    <w:rsid w:val="001F2665"/>
    <w:rsid w:val="001F2AD7"/>
    <w:rsid w:val="001F2B69"/>
    <w:rsid w:val="001F2F00"/>
    <w:rsid w:val="001F33F9"/>
    <w:rsid w:val="001F436E"/>
    <w:rsid w:val="001F502B"/>
    <w:rsid w:val="001F6246"/>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29"/>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1F6"/>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CCE"/>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506"/>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048E"/>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11"/>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D7BE5"/>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ECA"/>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2566"/>
    <w:rsid w:val="003B2CBB"/>
    <w:rsid w:val="003B313D"/>
    <w:rsid w:val="003B3314"/>
    <w:rsid w:val="003B348F"/>
    <w:rsid w:val="003B49F1"/>
    <w:rsid w:val="003B5187"/>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0A7A"/>
    <w:rsid w:val="004012B6"/>
    <w:rsid w:val="004017CC"/>
    <w:rsid w:val="00401EA4"/>
    <w:rsid w:val="00402676"/>
    <w:rsid w:val="0040334E"/>
    <w:rsid w:val="0040349B"/>
    <w:rsid w:val="004047B7"/>
    <w:rsid w:val="00404C8E"/>
    <w:rsid w:val="00404EEB"/>
    <w:rsid w:val="0040557F"/>
    <w:rsid w:val="00405644"/>
    <w:rsid w:val="00405EE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4C48"/>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6B78"/>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3D9D"/>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0DF6"/>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6DD"/>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587"/>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3FEC"/>
    <w:rsid w:val="005B553B"/>
    <w:rsid w:val="005B6634"/>
    <w:rsid w:val="005B6EBE"/>
    <w:rsid w:val="005B7345"/>
    <w:rsid w:val="005B7AF8"/>
    <w:rsid w:val="005B7D8B"/>
    <w:rsid w:val="005C0242"/>
    <w:rsid w:val="005C04F3"/>
    <w:rsid w:val="005C1969"/>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34B"/>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493"/>
    <w:rsid w:val="005F7760"/>
    <w:rsid w:val="0060064E"/>
    <w:rsid w:val="0060146E"/>
    <w:rsid w:val="00601B87"/>
    <w:rsid w:val="00602171"/>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7F7"/>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AA3"/>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5CC"/>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4FBE"/>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DF3"/>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750"/>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7"/>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64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522"/>
    <w:rsid w:val="007C4906"/>
    <w:rsid w:val="007C6028"/>
    <w:rsid w:val="007C659E"/>
    <w:rsid w:val="007C6E0D"/>
    <w:rsid w:val="007C7EAB"/>
    <w:rsid w:val="007D0558"/>
    <w:rsid w:val="007D09EC"/>
    <w:rsid w:val="007D0D73"/>
    <w:rsid w:val="007D18D3"/>
    <w:rsid w:val="007D19F7"/>
    <w:rsid w:val="007D2F2A"/>
    <w:rsid w:val="007D339F"/>
    <w:rsid w:val="007D3439"/>
    <w:rsid w:val="007D37BB"/>
    <w:rsid w:val="007D3879"/>
    <w:rsid w:val="007D3E92"/>
    <w:rsid w:val="007D47DD"/>
    <w:rsid w:val="007D590C"/>
    <w:rsid w:val="007D5ACD"/>
    <w:rsid w:val="007D64B3"/>
    <w:rsid w:val="007D7160"/>
    <w:rsid w:val="007D7D50"/>
    <w:rsid w:val="007D7F84"/>
    <w:rsid w:val="007E09D1"/>
    <w:rsid w:val="007E0CA8"/>
    <w:rsid w:val="007E0F10"/>
    <w:rsid w:val="007E10AF"/>
    <w:rsid w:val="007E13A9"/>
    <w:rsid w:val="007E1A5A"/>
    <w:rsid w:val="007E1B14"/>
    <w:rsid w:val="007E2248"/>
    <w:rsid w:val="007E2380"/>
    <w:rsid w:val="007E3855"/>
    <w:rsid w:val="007E3B2F"/>
    <w:rsid w:val="007E44C4"/>
    <w:rsid w:val="007E4591"/>
    <w:rsid w:val="007E4C8F"/>
    <w:rsid w:val="007E5223"/>
    <w:rsid w:val="007E52DB"/>
    <w:rsid w:val="007E590B"/>
    <w:rsid w:val="007E6877"/>
    <w:rsid w:val="007E7324"/>
    <w:rsid w:val="007E7B68"/>
    <w:rsid w:val="007F106C"/>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72D"/>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78D"/>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07C"/>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3E6A"/>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2CF3"/>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779"/>
    <w:rsid w:val="009C1C60"/>
    <w:rsid w:val="009C228C"/>
    <w:rsid w:val="009C22A5"/>
    <w:rsid w:val="009C2C23"/>
    <w:rsid w:val="009C315A"/>
    <w:rsid w:val="009C344C"/>
    <w:rsid w:val="009C54BB"/>
    <w:rsid w:val="009C5756"/>
    <w:rsid w:val="009C58FD"/>
    <w:rsid w:val="009C5C13"/>
    <w:rsid w:val="009C5E67"/>
    <w:rsid w:val="009C65E2"/>
    <w:rsid w:val="009C6EB3"/>
    <w:rsid w:val="009C6F2C"/>
    <w:rsid w:val="009C7047"/>
    <w:rsid w:val="009C77E6"/>
    <w:rsid w:val="009D0556"/>
    <w:rsid w:val="009D08F3"/>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07E25"/>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064"/>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497"/>
    <w:rsid w:val="00AC7720"/>
    <w:rsid w:val="00AC7B56"/>
    <w:rsid w:val="00AD078E"/>
    <w:rsid w:val="00AD07B0"/>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075E"/>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1565"/>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4E8"/>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069"/>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0E4"/>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067"/>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D92"/>
    <w:rsid w:val="00BC7EC8"/>
    <w:rsid w:val="00BD01B5"/>
    <w:rsid w:val="00BD02E9"/>
    <w:rsid w:val="00BD09AD"/>
    <w:rsid w:val="00BD125F"/>
    <w:rsid w:val="00BD16A3"/>
    <w:rsid w:val="00BD23D0"/>
    <w:rsid w:val="00BD33DD"/>
    <w:rsid w:val="00BD5039"/>
    <w:rsid w:val="00BD55D2"/>
    <w:rsid w:val="00BD5713"/>
    <w:rsid w:val="00BD65D6"/>
    <w:rsid w:val="00BD6964"/>
    <w:rsid w:val="00BD71D2"/>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6A1"/>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130"/>
    <w:rsid w:val="00C70BDB"/>
    <w:rsid w:val="00C70CBA"/>
    <w:rsid w:val="00C70EA8"/>
    <w:rsid w:val="00C716A3"/>
    <w:rsid w:val="00C71F82"/>
    <w:rsid w:val="00C728A0"/>
    <w:rsid w:val="00C7372E"/>
    <w:rsid w:val="00C73AE2"/>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62D1"/>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47EA"/>
    <w:rsid w:val="00CB51FE"/>
    <w:rsid w:val="00CB5C4F"/>
    <w:rsid w:val="00CB65B4"/>
    <w:rsid w:val="00CB6947"/>
    <w:rsid w:val="00CB795F"/>
    <w:rsid w:val="00CB7B23"/>
    <w:rsid w:val="00CC0208"/>
    <w:rsid w:val="00CC08E4"/>
    <w:rsid w:val="00CC0966"/>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05E"/>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9C4"/>
    <w:rsid w:val="00D11A65"/>
    <w:rsid w:val="00D11A84"/>
    <w:rsid w:val="00D11AA0"/>
    <w:rsid w:val="00D11B51"/>
    <w:rsid w:val="00D11EF5"/>
    <w:rsid w:val="00D12706"/>
    <w:rsid w:val="00D12A7D"/>
    <w:rsid w:val="00D13175"/>
    <w:rsid w:val="00D132DD"/>
    <w:rsid w:val="00D13345"/>
    <w:rsid w:val="00D13490"/>
    <w:rsid w:val="00D146D2"/>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D8C"/>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4C6B"/>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82D"/>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041"/>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52A"/>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953"/>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47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B70"/>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5F4D"/>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A47"/>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000"/>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B41"/>
    <w:rsid w:val="00F62DB5"/>
    <w:rsid w:val="00F635CF"/>
    <w:rsid w:val="00F6391D"/>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3FA2"/>
    <w:rsid w:val="00F745E6"/>
    <w:rsid w:val="00F74662"/>
    <w:rsid w:val="00F74A2C"/>
    <w:rsid w:val="00F74CFE"/>
    <w:rsid w:val="00F751C4"/>
    <w:rsid w:val="00F76246"/>
    <w:rsid w:val="00F764D7"/>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4F0A"/>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1E9D"/>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0E53"/>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482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89278D"/>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
    <w:rsid w:val="0089278D"/>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neirong">
    <w:name w:val="neirong"/>
    <w:basedOn w:val="a"/>
    <w:rsid w:val="0089278D"/>
    <w:pPr>
      <w:widowControl/>
      <w:autoSpaceDE w:val="0"/>
      <w:autoSpaceDN w:val="0"/>
      <w:adjustRightInd w:val="0"/>
      <w:spacing w:before="29" w:line="288" w:lineRule="auto"/>
      <w:ind w:left="15"/>
      <w:jc w:val="left"/>
    </w:pPr>
    <w:rPr>
      <w:rFonts w:ascii="宋体" w:hAnsi="宋体" w:cs="宋体"/>
      <w:kern w:val="0"/>
      <w:sz w:val="24"/>
    </w:rPr>
  </w:style>
  <w:style w:type="paragraph" w:styleId="af8">
    <w:name w:val="Revision"/>
    <w:hidden/>
    <w:uiPriority w:val="99"/>
    <w:unhideWhenUsed/>
    <w:rsid w:val="00E7347A"/>
    <w:rPr>
      <w:kern w:val="2"/>
      <w:sz w:val="21"/>
      <w:szCs w:val="24"/>
    </w:rPr>
  </w:style>
  <w:style w:type="character" w:customStyle="1" w:styleId="msoins0">
    <w:name w:val="msoins"/>
    <w:basedOn w:val="a0"/>
    <w:rsid w:val="001311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89278D"/>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
    <w:rsid w:val="0089278D"/>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neirong">
    <w:name w:val="neirong"/>
    <w:basedOn w:val="a"/>
    <w:rsid w:val="0089278D"/>
    <w:pPr>
      <w:widowControl/>
      <w:autoSpaceDE w:val="0"/>
      <w:autoSpaceDN w:val="0"/>
      <w:adjustRightInd w:val="0"/>
      <w:spacing w:before="29" w:line="288" w:lineRule="auto"/>
      <w:ind w:left="15"/>
      <w:jc w:val="left"/>
    </w:pPr>
    <w:rPr>
      <w:rFonts w:ascii="宋体" w:hAnsi="宋体" w:cs="宋体"/>
      <w:kern w:val="0"/>
      <w:sz w:val="24"/>
    </w:rPr>
  </w:style>
  <w:style w:type="paragraph" w:styleId="af8">
    <w:name w:val="Revision"/>
    <w:hidden/>
    <w:uiPriority w:val="99"/>
    <w:unhideWhenUsed/>
    <w:rsid w:val="00E7347A"/>
    <w:rPr>
      <w:kern w:val="2"/>
      <w:sz w:val="21"/>
      <w:szCs w:val="24"/>
    </w:rPr>
  </w:style>
  <w:style w:type="character" w:customStyle="1" w:styleId="msoins0">
    <w:name w:val="msoins"/>
    <w:basedOn w:val="a0"/>
    <w:rsid w:val="00131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667049">
      <w:bodyDiv w:val="1"/>
      <w:marLeft w:val="0"/>
      <w:marRight w:val="0"/>
      <w:marTop w:val="0"/>
      <w:marBottom w:val="0"/>
      <w:divBdr>
        <w:top w:val="none" w:sz="0" w:space="0" w:color="auto"/>
        <w:left w:val="none" w:sz="0" w:space="0" w:color="auto"/>
        <w:bottom w:val="none" w:sz="0" w:space="0" w:color="auto"/>
        <w:right w:val="none" w:sz="0" w:space="0" w:color="auto"/>
      </w:divBdr>
    </w:div>
    <w:div w:id="746456696">
      <w:bodyDiv w:val="1"/>
      <w:marLeft w:val="0"/>
      <w:marRight w:val="0"/>
      <w:marTop w:val="0"/>
      <w:marBottom w:val="0"/>
      <w:divBdr>
        <w:top w:val="none" w:sz="0" w:space="0" w:color="auto"/>
        <w:left w:val="none" w:sz="0" w:space="0" w:color="auto"/>
        <w:bottom w:val="none" w:sz="0" w:space="0" w:color="auto"/>
        <w:right w:val="none" w:sz="0" w:space="0" w:color="auto"/>
      </w:divBdr>
    </w:div>
    <w:div w:id="1045062852">
      <w:bodyDiv w:val="1"/>
      <w:marLeft w:val="0"/>
      <w:marRight w:val="0"/>
      <w:marTop w:val="0"/>
      <w:marBottom w:val="0"/>
      <w:divBdr>
        <w:top w:val="none" w:sz="0" w:space="0" w:color="auto"/>
        <w:left w:val="none" w:sz="0" w:space="0" w:color="auto"/>
        <w:bottom w:val="none" w:sz="0" w:space="0" w:color="auto"/>
        <w:right w:val="none" w:sz="0" w:space="0" w:color="auto"/>
      </w:divBdr>
    </w:div>
    <w:div w:id="1322006341">
      <w:bodyDiv w:val="1"/>
      <w:marLeft w:val="0"/>
      <w:marRight w:val="0"/>
      <w:marTop w:val="0"/>
      <w:marBottom w:val="0"/>
      <w:divBdr>
        <w:top w:val="none" w:sz="0" w:space="0" w:color="auto"/>
        <w:left w:val="none" w:sz="0" w:space="0" w:color="auto"/>
        <w:bottom w:val="none" w:sz="0" w:space="0" w:color="auto"/>
        <w:right w:val="none" w:sz="0" w:space="0" w:color="auto"/>
      </w:divBdr>
    </w:div>
    <w:div w:id="1805997541">
      <w:bodyDiv w:val="1"/>
      <w:marLeft w:val="0"/>
      <w:marRight w:val="0"/>
      <w:marTop w:val="0"/>
      <w:marBottom w:val="0"/>
      <w:divBdr>
        <w:top w:val="none" w:sz="0" w:space="0" w:color="auto"/>
        <w:left w:val="none" w:sz="0" w:space="0" w:color="auto"/>
        <w:bottom w:val="none" w:sz="0" w:space="0" w:color="auto"/>
        <w:right w:val="none" w:sz="0" w:space="0" w:color="auto"/>
      </w:divBdr>
    </w:div>
    <w:div w:id="1957904157">
      <w:bodyDiv w:val="1"/>
      <w:marLeft w:val="0"/>
      <w:marRight w:val="0"/>
      <w:marTop w:val="0"/>
      <w:marBottom w:val="0"/>
      <w:divBdr>
        <w:top w:val="none" w:sz="0" w:space="0" w:color="auto"/>
        <w:left w:val="none" w:sz="0" w:space="0" w:color="auto"/>
        <w:bottom w:val="none" w:sz="0" w:space="0" w:color="auto"/>
        <w:right w:val="none" w:sz="0" w:space="0" w:color="auto"/>
      </w:divBdr>
    </w:div>
    <w:div w:id="2076774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fund123.cn" TargetMode="External"/><Relationship Id="rId18" Type="http://schemas.openxmlformats.org/officeDocument/2006/relationships/hyperlink" Target="http://www.jianfortune.com"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danjuanapp.com/" TargetMode="External"/><Relationship Id="rId7" Type="http://schemas.openxmlformats.org/officeDocument/2006/relationships/webSettings" Target="webSettings.xml"/><Relationship Id="rId12" Type="http://schemas.openxmlformats.org/officeDocument/2006/relationships/hyperlink" Target="http://www.csco.com.cn" TargetMode="External"/><Relationship Id="rId17" Type="http://schemas.openxmlformats.org/officeDocument/2006/relationships/hyperlink" Target="http://www.taichengcaifu.com"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zhixin-inv.com" TargetMode="External"/><Relationship Id="rId20" Type="http://schemas.openxmlformats.org/officeDocument/2006/relationships/hyperlink" Target="http://www.jjmmw.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24" Type="http://schemas.openxmlformats.org/officeDocument/2006/relationships/image" Target="media/image1.jpeg"/><Relationship Id="rId5" Type="http://schemas.microsoft.com/office/2007/relationships/stylesWithEffects" Target="stylesWithEffects.xml"/><Relationship Id="rId15" Type="http://schemas.openxmlformats.org/officeDocument/2006/relationships/hyperlink" Target="http://www.yingmi.cn" TargetMode="External"/><Relationship Id="rId23" Type="http://schemas.openxmlformats.org/officeDocument/2006/relationships/hyperlink" Target="http://www.snjijin" TargetMode="External"/><Relationship Id="rId28" Type="http://schemas.openxmlformats.org/officeDocument/2006/relationships/theme" Target="theme/theme1.xml"/><Relationship Id="rId10" Type="http://schemas.openxmlformats.org/officeDocument/2006/relationships/hyperlink" Target="http://www.furamc.com.cn" TargetMode="External"/><Relationship Id="rId19" Type="http://schemas.openxmlformats.org/officeDocument/2006/relationships/hyperlink" Target="http://www.zlfund.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5ifund.com" TargetMode="External"/><Relationship Id="rId22" Type="http://schemas.openxmlformats.org/officeDocument/2006/relationships/hyperlink" Target="http://www.wacaijijin.com"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ADE125-4BD0-43E6-82F3-01E4A0932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31</Pages>
  <Words>2919</Words>
  <Characters>16641</Characters>
  <Application>Microsoft Office Word</Application>
  <DocSecurity>0</DocSecurity>
  <Lines>138</Lines>
  <Paragraphs>39</Paragraphs>
  <ScaleCrop>false</ScaleCrop>
  <Company>Microsoft</Company>
  <LinksUpToDate>false</LinksUpToDate>
  <CharactersWithSpaces>19521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徐铮</cp:lastModifiedBy>
  <cp:revision>12</cp:revision>
  <cp:lastPrinted>2019-03-28T06:00:00Z</cp:lastPrinted>
  <dcterms:created xsi:type="dcterms:W3CDTF">2020-05-18T02:16:00Z</dcterms:created>
  <dcterms:modified xsi:type="dcterms:W3CDTF">2020-05-28T00:37:00Z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