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9CE368" w14:textId="77777777" w:rsidR="007A2BE9" w:rsidRPr="0056112F" w:rsidRDefault="007A2BE9" w:rsidP="000410B3">
      <w:pPr>
        <w:spacing w:line="360" w:lineRule="auto"/>
        <w:jc w:val="center"/>
        <w:rPr>
          <w:sz w:val="48"/>
          <w:szCs w:val="48"/>
        </w:rPr>
      </w:pPr>
    </w:p>
    <w:p w14:paraId="6DCCCBCB" w14:textId="77777777" w:rsidR="007A2BE9" w:rsidRPr="0056112F" w:rsidRDefault="007A2BE9" w:rsidP="000410B3">
      <w:pPr>
        <w:spacing w:line="360" w:lineRule="auto"/>
        <w:jc w:val="center"/>
        <w:rPr>
          <w:sz w:val="48"/>
          <w:szCs w:val="48"/>
        </w:rPr>
      </w:pPr>
    </w:p>
    <w:p w14:paraId="64B321BB" w14:textId="77777777" w:rsidR="007A2BE9" w:rsidRPr="0056112F" w:rsidRDefault="007A2BE9" w:rsidP="000410B3">
      <w:pPr>
        <w:spacing w:line="360" w:lineRule="auto"/>
        <w:jc w:val="center"/>
        <w:rPr>
          <w:sz w:val="48"/>
          <w:szCs w:val="48"/>
        </w:rPr>
      </w:pPr>
    </w:p>
    <w:p w14:paraId="4721EDDB" w14:textId="77777777" w:rsidR="007A2BE9" w:rsidRPr="0056112F" w:rsidRDefault="007A2BE9" w:rsidP="000410B3">
      <w:pPr>
        <w:spacing w:line="360" w:lineRule="auto"/>
        <w:jc w:val="center"/>
        <w:rPr>
          <w:sz w:val="48"/>
          <w:szCs w:val="48"/>
        </w:rPr>
      </w:pPr>
    </w:p>
    <w:p w14:paraId="7BAECC1D" w14:textId="77777777" w:rsidR="007A2BE9" w:rsidRPr="0056112F" w:rsidRDefault="007A2BE9" w:rsidP="000410B3">
      <w:pPr>
        <w:spacing w:line="360" w:lineRule="auto"/>
        <w:jc w:val="center"/>
        <w:rPr>
          <w:sz w:val="48"/>
          <w:szCs w:val="48"/>
        </w:rPr>
      </w:pPr>
    </w:p>
    <w:p w14:paraId="7BD96167" w14:textId="77777777" w:rsidR="000E2BE7" w:rsidRPr="000E2BE7" w:rsidRDefault="000E2BE7" w:rsidP="000E2BE7">
      <w:pPr>
        <w:spacing w:line="360" w:lineRule="auto"/>
        <w:jc w:val="center"/>
        <w:rPr>
          <w:b/>
          <w:sz w:val="48"/>
          <w:szCs w:val="48"/>
        </w:rPr>
      </w:pPr>
      <w:r w:rsidRPr="000E2BE7">
        <w:rPr>
          <w:rFonts w:hint="eastAsia"/>
          <w:b/>
          <w:sz w:val="48"/>
          <w:szCs w:val="48"/>
        </w:rPr>
        <w:t>富荣富开</w:t>
      </w:r>
      <w:r w:rsidRPr="000E2BE7">
        <w:rPr>
          <w:rFonts w:hint="eastAsia"/>
          <w:b/>
          <w:sz w:val="48"/>
          <w:szCs w:val="48"/>
        </w:rPr>
        <w:t>1-3</w:t>
      </w:r>
      <w:r w:rsidRPr="000E2BE7">
        <w:rPr>
          <w:rFonts w:hint="eastAsia"/>
          <w:b/>
          <w:sz w:val="48"/>
          <w:szCs w:val="48"/>
        </w:rPr>
        <w:t>年国开债纯债债券型</w:t>
      </w:r>
    </w:p>
    <w:p w14:paraId="5D7AA9C6" w14:textId="77777777" w:rsidR="000E2BE7" w:rsidRPr="000E2BE7" w:rsidRDefault="000E2BE7" w:rsidP="000E2BE7">
      <w:pPr>
        <w:spacing w:line="360" w:lineRule="auto"/>
        <w:jc w:val="center"/>
        <w:rPr>
          <w:b/>
          <w:sz w:val="48"/>
          <w:szCs w:val="48"/>
        </w:rPr>
      </w:pPr>
      <w:r w:rsidRPr="000E2BE7">
        <w:rPr>
          <w:rFonts w:hint="eastAsia"/>
          <w:b/>
          <w:sz w:val="48"/>
          <w:szCs w:val="48"/>
        </w:rPr>
        <w:t>证券投资基金更新的招募说明书</w:t>
      </w:r>
    </w:p>
    <w:p w14:paraId="45CFE66C" w14:textId="669541A2" w:rsidR="000E2BE7" w:rsidRPr="000E2BE7" w:rsidRDefault="000E2BE7" w:rsidP="000E2BE7">
      <w:pPr>
        <w:spacing w:line="360" w:lineRule="auto"/>
        <w:jc w:val="center"/>
        <w:rPr>
          <w:b/>
          <w:sz w:val="48"/>
          <w:szCs w:val="48"/>
        </w:rPr>
      </w:pPr>
      <w:r w:rsidRPr="000E2BE7">
        <w:rPr>
          <w:rFonts w:hint="eastAsia"/>
          <w:b/>
          <w:sz w:val="48"/>
          <w:szCs w:val="48"/>
        </w:rPr>
        <w:t>（</w:t>
      </w:r>
      <w:r w:rsidRPr="000E2BE7">
        <w:rPr>
          <w:rFonts w:hint="eastAsia"/>
          <w:b/>
          <w:sz w:val="48"/>
          <w:szCs w:val="48"/>
        </w:rPr>
        <w:t>2019</w:t>
      </w:r>
      <w:r w:rsidRPr="000E2BE7">
        <w:rPr>
          <w:rFonts w:hint="eastAsia"/>
          <w:b/>
          <w:sz w:val="48"/>
          <w:szCs w:val="48"/>
        </w:rPr>
        <w:t>年</w:t>
      </w:r>
      <w:r w:rsidR="007767F0" w:rsidRPr="000E2BE7">
        <w:rPr>
          <w:rFonts w:hint="eastAsia"/>
          <w:b/>
          <w:sz w:val="48"/>
          <w:szCs w:val="48"/>
        </w:rPr>
        <w:t>第</w:t>
      </w:r>
      <w:r w:rsidR="007767F0">
        <w:rPr>
          <w:b/>
          <w:sz w:val="48"/>
          <w:szCs w:val="48"/>
        </w:rPr>
        <w:t>2</w:t>
      </w:r>
      <w:r w:rsidRPr="000E2BE7">
        <w:rPr>
          <w:rFonts w:hint="eastAsia"/>
          <w:b/>
          <w:sz w:val="48"/>
          <w:szCs w:val="48"/>
        </w:rPr>
        <w:t>号）</w:t>
      </w:r>
    </w:p>
    <w:p w14:paraId="53C7A0BD" w14:textId="77777777" w:rsidR="000E2BE7" w:rsidRPr="000E2BE7" w:rsidRDefault="000E2BE7" w:rsidP="000E2BE7">
      <w:pPr>
        <w:spacing w:line="360" w:lineRule="auto"/>
        <w:jc w:val="center"/>
        <w:rPr>
          <w:b/>
          <w:sz w:val="48"/>
          <w:szCs w:val="48"/>
        </w:rPr>
      </w:pPr>
    </w:p>
    <w:p w14:paraId="2C6E54E5" w14:textId="77777777" w:rsidR="000E2BE7" w:rsidRPr="000E2BE7" w:rsidRDefault="000E2BE7" w:rsidP="000E2BE7">
      <w:pPr>
        <w:spacing w:line="360" w:lineRule="auto"/>
        <w:jc w:val="center"/>
        <w:rPr>
          <w:b/>
          <w:sz w:val="48"/>
          <w:szCs w:val="48"/>
        </w:rPr>
      </w:pPr>
    </w:p>
    <w:p w14:paraId="1FBB8DB1" w14:textId="77777777" w:rsidR="000E2BE7" w:rsidRPr="000E2BE7" w:rsidRDefault="000E2BE7" w:rsidP="000E2BE7">
      <w:pPr>
        <w:spacing w:line="360" w:lineRule="auto"/>
        <w:jc w:val="center"/>
        <w:rPr>
          <w:b/>
          <w:sz w:val="48"/>
          <w:szCs w:val="48"/>
        </w:rPr>
      </w:pPr>
    </w:p>
    <w:p w14:paraId="79377120" w14:textId="77777777" w:rsidR="000E2BE7" w:rsidRPr="000E2BE7" w:rsidRDefault="000E2BE7" w:rsidP="000E2BE7">
      <w:pPr>
        <w:spacing w:line="360" w:lineRule="auto"/>
        <w:jc w:val="center"/>
        <w:rPr>
          <w:b/>
          <w:sz w:val="48"/>
          <w:szCs w:val="48"/>
        </w:rPr>
      </w:pPr>
    </w:p>
    <w:p w14:paraId="5EFBD0CF" w14:textId="77777777" w:rsidR="000E2BE7" w:rsidRPr="000E2BE7" w:rsidRDefault="000E2BE7" w:rsidP="000E2BE7">
      <w:pPr>
        <w:spacing w:line="360" w:lineRule="auto"/>
        <w:jc w:val="center"/>
        <w:rPr>
          <w:b/>
          <w:sz w:val="48"/>
          <w:szCs w:val="48"/>
        </w:rPr>
      </w:pPr>
    </w:p>
    <w:p w14:paraId="7D867C86" w14:textId="77777777" w:rsidR="004D2518" w:rsidRPr="004C67CC" w:rsidRDefault="004D2518" w:rsidP="004C67CC">
      <w:pPr>
        <w:snapToGrid w:val="0"/>
        <w:spacing w:line="360" w:lineRule="auto"/>
        <w:jc w:val="center"/>
        <w:rPr>
          <w:rFonts w:ascii="Arial Unicode MS" w:hAnsi="Arial Unicode MS" w:cs="Arial"/>
          <w:b/>
          <w:sz w:val="30"/>
          <w:szCs w:val="30"/>
        </w:rPr>
      </w:pPr>
      <w:r w:rsidRPr="004C67CC">
        <w:rPr>
          <w:rFonts w:ascii="Arial Unicode MS" w:hAnsi="Arial Unicode MS" w:cs="Arial" w:hint="eastAsia"/>
          <w:b/>
          <w:sz w:val="30"/>
          <w:szCs w:val="30"/>
        </w:rPr>
        <w:t>基金管理人：富荣基金管理有限公司</w:t>
      </w:r>
    </w:p>
    <w:p w14:paraId="48F1B4A4" w14:textId="03D1AC89" w:rsidR="00913175" w:rsidRDefault="004D2518" w:rsidP="008E7728">
      <w:pPr>
        <w:snapToGrid w:val="0"/>
        <w:spacing w:line="360" w:lineRule="auto"/>
        <w:jc w:val="center"/>
        <w:rPr>
          <w:rFonts w:ascii="Arial Unicode MS" w:hAnsi="Arial Unicode MS" w:cs="Arial"/>
          <w:b/>
          <w:bCs/>
          <w:sz w:val="28"/>
          <w:szCs w:val="28"/>
        </w:rPr>
      </w:pPr>
      <w:r w:rsidRPr="004C67CC">
        <w:rPr>
          <w:rFonts w:ascii="Arial Unicode MS" w:hAnsi="Arial Unicode MS" w:cs="Arial" w:hint="eastAsia"/>
          <w:b/>
          <w:sz w:val="30"/>
          <w:szCs w:val="30"/>
        </w:rPr>
        <w:t>基金托管人：杭州银行股份有限公司</w:t>
      </w:r>
    </w:p>
    <w:p w14:paraId="7BABC3DA" w14:textId="77777777" w:rsidR="00913175" w:rsidRDefault="00913175" w:rsidP="00913175">
      <w:pPr>
        <w:spacing w:line="360" w:lineRule="auto"/>
        <w:jc w:val="center"/>
        <w:rPr>
          <w:b/>
          <w:sz w:val="36"/>
          <w:szCs w:val="20"/>
        </w:rPr>
      </w:pPr>
    </w:p>
    <w:p w14:paraId="07857EF4" w14:textId="77777777" w:rsidR="007A2BE9" w:rsidRPr="007A6625" w:rsidRDefault="007A2BE9" w:rsidP="00777F22">
      <w:pPr>
        <w:rPr>
          <w:rFonts w:ascii="Arial Unicode MS" w:hAnsi="Arial Unicode MS" w:cs="Arial"/>
          <w:sz w:val="28"/>
          <w:szCs w:val="28"/>
        </w:rPr>
        <w:sectPr w:rsidR="007A2BE9" w:rsidRPr="007A6625" w:rsidSect="00232621">
          <w:headerReference w:type="default" r:id="rId21"/>
          <w:headerReference w:type="first" r:id="rId22"/>
          <w:footerReference w:type="first" r:id="rId23"/>
          <w:pgSz w:w="11906" w:h="16838" w:code="9"/>
          <w:pgMar w:top="1440" w:right="1800" w:bottom="1440" w:left="1800" w:header="851" w:footer="992" w:gutter="0"/>
          <w:cols w:space="720"/>
          <w:titlePg/>
          <w:docGrid w:linePitch="312"/>
        </w:sectPr>
      </w:pPr>
    </w:p>
    <w:p w14:paraId="27641AC1"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466315DC" w14:textId="009CC63C" w:rsidR="00F17CDF" w:rsidRPr="007D6B9A" w:rsidRDefault="00BA3ED3" w:rsidP="000C361C">
      <w:pPr>
        <w:spacing w:line="360" w:lineRule="auto"/>
        <w:ind w:firstLineChars="200" w:firstLine="420"/>
      </w:pPr>
      <w:r w:rsidRPr="00BA3ED3">
        <w:rPr>
          <w:rFonts w:hint="eastAsia"/>
        </w:rPr>
        <w:t>1</w:t>
      </w:r>
      <w:r w:rsidRPr="00BA3ED3">
        <w:rPr>
          <w:rFonts w:hint="eastAsia"/>
        </w:rPr>
        <w:t>、本基金根据</w:t>
      </w:r>
      <w:r w:rsidRPr="00BA3ED3">
        <w:rPr>
          <w:rFonts w:hint="eastAsia"/>
        </w:rPr>
        <w:t>2018</w:t>
      </w:r>
      <w:r w:rsidRPr="00BA3ED3">
        <w:rPr>
          <w:rFonts w:hint="eastAsia"/>
        </w:rPr>
        <w:t>年</w:t>
      </w:r>
      <w:r w:rsidRPr="00BA3ED3">
        <w:rPr>
          <w:rFonts w:hint="eastAsia"/>
        </w:rPr>
        <w:t>9</w:t>
      </w:r>
      <w:r w:rsidRPr="00BA3ED3">
        <w:rPr>
          <w:rFonts w:hint="eastAsia"/>
        </w:rPr>
        <w:t>月</w:t>
      </w:r>
      <w:r w:rsidRPr="00BA3ED3">
        <w:rPr>
          <w:rFonts w:hint="eastAsia"/>
        </w:rPr>
        <w:t>10</w:t>
      </w:r>
      <w:r w:rsidRPr="00BA3ED3">
        <w:rPr>
          <w:rFonts w:hint="eastAsia"/>
        </w:rPr>
        <w:t>日中国证券监督管理委员会（以下简称“中国证监会”）《关于准予富荣富开</w:t>
      </w:r>
      <w:r w:rsidRPr="00BA3ED3">
        <w:rPr>
          <w:rFonts w:hint="eastAsia"/>
        </w:rPr>
        <w:t>1-3</w:t>
      </w:r>
      <w:r w:rsidRPr="00BA3ED3">
        <w:rPr>
          <w:rFonts w:hint="eastAsia"/>
        </w:rPr>
        <w:t>年国开债纯债债券型证券投资基金注册的批复》（证监许可〔</w:t>
      </w:r>
      <w:r w:rsidRPr="00BA3ED3">
        <w:rPr>
          <w:rFonts w:hint="eastAsia"/>
        </w:rPr>
        <w:t>2018</w:t>
      </w:r>
      <w:r w:rsidRPr="00BA3ED3">
        <w:rPr>
          <w:rFonts w:hint="eastAsia"/>
        </w:rPr>
        <w:t>〕</w:t>
      </w:r>
      <w:r w:rsidRPr="00BA3ED3">
        <w:rPr>
          <w:rFonts w:hint="eastAsia"/>
        </w:rPr>
        <w:t>1482</w:t>
      </w:r>
      <w:r w:rsidRPr="00BA3ED3">
        <w:rPr>
          <w:rFonts w:hint="eastAsia"/>
        </w:rPr>
        <w:t>号）进行募集。本基金于</w:t>
      </w:r>
      <w:r w:rsidRPr="00BA3ED3">
        <w:rPr>
          <w:rFonts w:hint="eastAsia"/>
        </w:rPr>
        <w:t>2018</w:t>
      </w:r>
      <w:r w:rsidRPr="00BA3ED3">
        <w:rPr>
          <w:rFonts w:hint="eastAsia"/>
        </w:rPr>
        <w:t>年</w:t>
      </w:r>
      <w:r w:rsidRPr="00BA3ED3">
        <w:rPr>
          <w:rFonts w:hint="eastAsia"/>
        </w:rPr>
        <w:t>10</w:t>
      </w:r>
      <w:r w:rsidRPr="00BA3ED3">
        <w:rPr>
          <w:rFonts w:hint="eastAsia"/>
        </w:rPr>
        <w:t>月</w:t>
      </w:r>
      <w:r w:rsidRPr="00BA3ED3">
        <w:rPr>
          <w:rFonts w:hint="eastAsia"/>
        </w:rPr>
        <w:t>31</w:t>
      </w:r>
      <w:r w:rsidRPr="00BA3ED3">
        <w:rPr>
          <w:rFonts w:hint="eastAsia"/>
        </w:rPr>
        <w:t>日正式生效。</w:t>
      </w:r>
    </w:p>
    <w:p w14:paraId="624A7827"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和市场前景作出实质性判断或保证，也不表明投资于本基金没有风险。</w:t>
      </w:r>
    </w:p>
    <w:p w14:paraId="5DF06B33"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6B4D671B"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3796003" w14:textId="77777777"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32650777"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68DC38CB" w14:textId="77777777" w:rsidR="0088352D" w:rsidRDefault="0088352D" w:rsidP="0088352D">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637BB868" w14:textId="77777777" w:rsidR="0088352D" w:rsidRDefault="0088352D" w:rsidP="0088352D">
      <w:pPr>
        <w:spacing w:line="360" w:lineRule="auto"/>
        <w:ind w:firstLineChars="200" w:firstLine="420"/>
      </w:pPr>
      <w:r>
        <w:rPr>
          <w:rFonts w:hint="eastAsia"/>
        </w:rPr>
        <w:t>本基金不投资于地方政府债、非政策性银行金融债、资产支持证券、信用债（包括企业债、公司债、中期票据、短期融资券）。</w:t>
      </w:r>
    </w:p>
    <w:p w14:paraId="1C5E66DE" w14:textId="77777777"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88352D" w:rsidRPr="0088352D">
        <w:rPr>
          <w:rFonts w:hint="eastAsia"/>
        </w:rPr>
        <w:t>本基金对债券的投资比例不低于基金资产的</w:t>
      </w:r>
      <w:r w:rsidR="0088352D" w:rsidRPr="0088352D">
        <w:rPr>
          <w:rFonts w:hint="eastAsia"/>
        </w:rPr>
        <w:t>80%</w:t>
      </w:r>
      <w:r w:rsidR="0088352D" w:rsidRPr="0088352D">
        <w:rPr>
          <w:rFonts w:hint="eastAsia"/>
        </w:rPr>
        <w:t>；本基金持有</w:t>
      </w:r>
      <w:r w:rsidR="00B44375">
        <w:rPr>
          <w:rFonts w:hint="eastAsia"/>
        </w:rPr>
        <w:t>剩余期限为</w:t>
      </w:r>
      <w:r w:rsidR="0088352D" w:rsidRPr="0088352D">
        <w:rPr>
          <w:rFonts w:hint="eastAsia"/>
        </w:rPr>
        <w:t>1-3</w:t>
      </w:r>
      <w:r w:rsidR="0088352D" w:rsidRPr="0088352D">
        <w:rPr>
          <w:rFonts w:hint="eastAsia"/>
        </w:rPr>
        <w:t>年国开债的比例不低于非现金基金资产的</w:t>
      </w:r>
      <w:r w:rsidR="0088352D" w:rsidRPr="0088352D">
        <w:rPr>
          <w:rFonts w:hint="eastAsia"/>
        </w:rPr>
        <w:t>80%</w:t>
      </w:r>
      <w:r w:rsidR="0088352D" w:rsidRPr="0088352D">
        <w:rPr>
          <w:rFonts w:hint="eastAsia"/>
        </w:rPr>
        <w:t>；本基金持有现金或者到期日在一年以内的政府债券投资比例不低于基金资产净值的</w:t>
      </w:r>
      <w:r w:rsidR="0088352D" w:rsidRPr="0088352D">
        <w:rPr>
          <w:rFonts w:hint="eastAsia"/>
        </w:rPr>
        <w:t>5%</w:t>
      </w:r>
      <w:r w:rsidR="0088352D" w:rsidRPr="0088352D">
        <w:rPr>
          <w:rFonts w:hint="eastAsia"/>
        </w:rPr>
        <w:t>，其中，现金不包括结算备付金、存出保证金、应收申购款。</w:t>
      </w:r>
    </w:p>
    <w:p w14:paraId="6C9D1A81"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620EA81E"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67547E68" w14:textId="77777777" w:rsidR="00F17CDF" w:rsidRDefault="00F17CDF" w:rsidP="000C361C">
      <w:pPr>
        <w:spacing w:line="360" w:lineRule="auto"/>
        <w:ind w:firstLineChars="200" w:firstLine="420"/>
      </w:pPr>
      <w:r w:rsidRPr="007D6B9A">
        <w:lastRenderedPageBreak/>
        <w:t>1</w:t>
      </w:r>
      <w:r w:rsidR="00F04999" w:rsidRPr="007D6B9A">
        <w:t>0</w:t>
      </w:r>
      <w:r w:rsidRPr="007D6B9A">
        <w:rPr>
          <w:rFonts w:hint="eastAsia"/>
        </w:rPr>
        <w:t>、基金管理人依照恪尽职守、诚实信用、谨慎勤勉的原则管理和运用基金财产，但不保证基金一定盈利，也不保证最低收益。</w:t>
      </w:r>
    </w:p>
    <w:p w14:paraId="2F82511F" w14:textId="487843FF" w:rsidR="007C3040" w:rsidRDefault="00622BF3" w:rsidP="007C3040">
      <w:pPr>
        <w:spacing w:line="360" w:lineRule="auto"/>
        <w:ind w:firstLineChars="200" w:firstLine="420"/>
      </w:pPr>
      <w:r w:rsidRPr="00622BF3">
        <w:rPr>
          <w:rFonts w:hint="eastAsia"/>
        </w:rPr>
        <w:t>本招募说明书根据《公开募集证券投资基金信息披露管理办法》主要对本基金信息披露相关内容的修改进行更新。</w:t>
      </w:r>
      <w:r w:rsidR="007C3040">
        <w:rPr>
          <w:rFonts w:hint="eastAsia"/>
        </w:rPr>
        <w:t>本招募说明书</w:t>
      </w:r>
      <w:r w:rsidR="008D0A81" w:rsidRPr="008D0A81">
        <w:rPr>
          <w:rFonts w:hint="eastAsia"/>
        </w:rPr>
        <w:t>的其它内容</w:t>
      </w:r>
      <w:r w:rsidR="007C3040">
        <w:rPr>
          <w:rFonts w:hint="eastAsia"/>
        </w:rPr>
        <w:t>截止日为</w:t>
      </w:r>
      <w:r w:rsidR="007C3040">
        <w:rPr>
          <w:rFonts w:hint="eastAsia"/>
        </w:rPr>
        <w:t>2019</w:t>
      </w:r>
      <w:r w:rsidR="007C3040">
        <w:rPr>
          <w:rFonts w:hint="eastAsia"/>
        </w:rPr>
        <w:t>年</w:t>
      </w:r>
      <w:r w:rsidR="0087393A">
        <w:rPr>
          <w:rFonts w:hint="eastAsia"/>
        </w:rPr>
        <w:t>4</w:t>
      </w:r>
      <w:r w:rsidR="007C3040">
        <w:rPr>
          <w:rFonts w:hint="eastAsia"/>
        </w:rPr>
        <w:t>月</w:t>
      </w:r>
      <w:r w:rsidR="00346483">
        <w:rPr>
          <w:rFonts w:hint="eastAsia"/>
        </w:rPr>
        <w:t>30</w:t>
      </w:r>
      <w:r w:rsidR="007C3040">
        <w:rPr>
          <w:rFonts w:hint="eastAsia"/>
        </w:rPr>
        <w:t>日，有关财务数据截止日为</w:t>
      </w:r>
      <w:r w:rsidR="007C3040">
        <w:rPr>
          <w:rFonts w:hint="eastAsia"/>
        </w:rPr>
        <w:t>201</w:t>
      </w:r>
      <w:r w:rsidR="00FE5D0F">
        <w:rPr>
          <w:rFonts w:hint="eastAsia"/>
        </w:rPr>
        <w:t>9</w:t>
      </w:r>
      <w:r w:rsidR="007C3040">
        <w:rPr>
          <w:rFonts w:hint="eastAsia"/>
        </w:rPr>
        <w:t>年</w:t>
      </w:r>
      <w:r w:rsidR="00FE5D0F">
        <w:rPr>
          <w:rFonts w:hint="eastAsia"/>
        </w:rPr>
        <w:t>3</w:t>
      </w:r>
      <w:r w:rsidR="007C3040">
        <w:rPr>
          <w:rFonts w:hint="eastAsia"/>
        </w:rPr>
        <w:t>月</w:t>
      </w:r>
      <w:r w:rsidR="007C3040">
        <w:rPr>
          <w:rFonts w:hint="eastAsia"/>
        </w:rPr>
        <w:t>31</w:t>
      </w:r>
      <w:r w:rsidR="007C3040">
        <w:rPr>
          <w:rFonts w:hint="eastAsia"/>
        </w:rPr>
        <w:t>日，净值表现截止日为</w:t>
      </w:r>
      <w:r w:rsidR="007C3040">
        <w:rPr>
          <w:rFonts w:hint="eastAsia"/>
        </w:rPr>
        <w:t>201</w:t>
      </w:r>
      <w:r w:rsidR="00FE5D0F">
        <w:rPr>
          <w:rFonts w:hint="eastAsia"/>
        </w:rPr>
        <w:t>9</w:t>
      </w:r>
      <w:r w:rsidR="007C3040">
        <w:rPr>
          <w:rFonts w:hint="eastAsia"/>
        </w:rPr>
        <w:t>年</w:t>
      </w:r>
      <w:r w:rsidR="00FE5D0F">
        <w:rPr>
          <w:rFonts w:hint="eastAsia"/>
        </w:rPr>
        <w:t>3</w:t>
      </w:r>
      <w:r w:rsidR="007C3040">
        <w:rPr>
          <w:rFonts w:hint="eastAsia"/>
        </w:rPr>
        <w:t>月</w:t>
      </w:r>
      <w:r w:rsidR="007C3040">
        <w:rPr>
          <w:rFonts w:hint="eastAsia"/>
        </w:rPr>
        <w:t>31</w:t>
      </w:r>
      <w:r w:rsidR="007C3040">
        <w:rPr>
          <w:rFonts w:hint="eastAsia"/>
        </w:rPr>
        <w:t>日，本报告中所列财务数据未经审计。</w:t>
      </w:r>
    </w:p>
    <w:p w14:paraId="356ED6F9" w14:textId="5167FC4B" w:rsidR="007C3040" w:rsidRPr="007D6B9A" w:rsidRDefault="007C3040" w:rsidP="007C3040">
      <w:pPr>
        <w:spacing w:line="360" w:lineRule="auto"/>
        <w:ind w:firstLineChars="200" w:firstLine="420"/>
      </w:pPr>
      <w:r>
        <w:rPr>
          <w:rFonts w:hint="eastAsia"/>
        </w:rPr>
        <w:t>本基金托管人杭州银行股份有限公司已于</w:t>
      </w:r>
      <w:r w:rsidR="007767F0">
        <w:rPr>
          <w:rFonts w:hint="eastAsia"/>
        </w:rPr>
        <w:t>2019</w:t>
      </w:r>
      <w:r w:rsidR="007767F0">
        <w:rPr>
          <w:rFonts w:hint="eastAsia"/>
        </w:rPr>
        <w:t>年</w:t>
      </w:r>
      <w:r w:rsidR="00DD5253">
        <w:t>12</w:t>
      </w:r>
      <w:r w:rsidR="007767F0">
        <w:rPr>
          <w:rFonts w:hint="eastAsia"/>
        </w:rPr>
        <w:t>月</w:t>
      </w:r>
      <w:r w:rsidR="00DD5253">
        <w:t>20</w:t>
      </w:r>
      <w:r>
        <w:rPr>
          <w:rFonts w:hint="eastAsia"/>
        </w:rPr>
        <w:t>日复核了本次更新的招募说明书。</w:t>
      </w:r>
    </w:p>
    <w:p w14:paraId="7839D795" w14:textId="77777777"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t>目录</w:t>
      </w:r>
    </w:p>
    <w:p w14:paraId="5E107A1F" w14:textId="77777777" w:rsidR="00E426C4" w:rsidRDefault="004D2518">
      <w:pPr>
        <w:pStyle w:val="13"/>
        <w:rPr>
          <w:rFonts w:asciiTheme="minorHAnsi" w:eastAsiaTheme="minorEastAsia" w:hAnsiTheme="minorHAnsi" w:cstheme="minorBidi"/>
          <w:caps w:val="0"/>
          <w:noProof/>
          <w:sz w:val="21"/>
          <w:szCs w:val="22"/>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8047815" w:history="1">
        <w:r w:rsidR="00E426C4" w:rsidRPr="00A3039C">
          <w:rPr>
            <w:rStyle w:val="ac"/>
            <w:rFonts w:ascii="Arial Unicode MS" w:hAnsi="Arial Unicode MS" w:cs="Arial"/>
            <w:b/>
            <w:bCs/>
            <w:noProof/>
          </w:rPr>
          <w:t>第一部分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绪言</w:t>
        </w:r>
        <w:r w:rsidR="00E426C4">
          <w:rPr>
            <w:noProof/>
            <w:webHidden/>
          </w:rPr>
          <w:tab/>
        </w:r>
        <w:r>
          <w:rPr>
            <w:noProof/>
            <w:webHidden/>
          </w:rPr>
          <w:fldChar w:fldCharType="begin"/>
        </w:r>
        <w:r w:rsidR="00E426C4">
          <w:rPr>
            <w:noProof/>
            <w:webHidden/>
          </w:rPr>
          <w:instrText xml:space="preserve"> PAGEREF _Toc8047815 \h </w:instrText>
        </w:r>
        <w:r>
          <w:rPr>
            <w:noProof/>
            <w:webHidden/>
          </w:rPr>
        </w:r>
        <w:r>
          <w:rPr>
            <w:noProof/>
            <w:webHidden/>
          </w:rPr>
          <w:fldChar w:fldCharType="separate"/>
        </w:r>
        <w:r w:rsidR="00E426C4">
          <w:rPr>
            <w:noProof/>
            <w:webHidden/>
          </w:rPr>
          <w:t>4</w:t>
        </w:r>
        <w:r>
          <w:rPr>
            <w:noProof/>
            <w:webHidden/>
          </w:rPr>
          <w:fldChar w:fldCharType="end"/>
        </w:r>
      </w:hyperlink>
    </w:p>
    <w:p w14:paraId="3929CF01" w14:textId="77777777" w:rsidR="00E426C4" w:rsidRDefault="003E30AD">
      <w:pPr>
        <w:pStyle w:val="13"/>
        <w:rPr>
          <w:rFonts w:asciiTheme="minorHAnsi" w:eastAsiaTheme="minorEastAsia" w:hAnsiTheme="minorHAnsi" w:cstheme="minorBidi"/>
          <w:caps w:val="0"/>
          <w:noProof/>
          <w:sz w:val="21"/>
          <w:szCs w:val="22"/>
        </w:rPr>
      </w:pPr>
      <w:hyperlink w:anchor="_Toc8047816" w:history="1">
        <w:r w:rsidR="00E426C4" w:rsidRPr="00A3039C">
          <w:rPr>
            <w:rStyle w:val="ac"/>
            <w:rFonts w:ascii="Arial Unicode MS" w:hAnsi="Arial Unicode MS" w:cs="Arial"/>
            <w:b/>
            <w:bCs/>
            <w:noProof/>
          </w:rPr>
          <w:t>第二部分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释义</w:t>
        </w:r>
        <w:r w:rsidR="00E426C4">
          <w:rPr>
            <w:noProof/>
            <w:webHidden/>
          </w:rPr>
          <w:tab/>
        </w:r>
        <w:r w:rsidR="004D2518">
          <w:rPr>
            <w:noProof/>
            <w:webHidden/>
          </w:rPr>
          <w:fldChar w:fldCharType="begin"/>
        </w:r>
        <w:r w:rsidR="00E426C4">
          <w:rPr>
            <w:noProof/>
            <w:webHidden/>
          </w:rPr>
          <w:instrText xml:space="preserve"> PAGEREF _Toc8047816 \h </w:instrText>
        </w:r>
        <w:r w:rsidR="004D2518">
          <w:rPr>
            <w:noProof/>
            <w:webHidden/>
          </w:rPr>
        </w:r>
        <w:r w:rsidR="004D2518">
          <w:rPr>
            <w:noProof/>
            <w:webHidden/>
          </w:rPr>
          <w:fldChar w:fldCharType="separate"/>
        </w:r>
        <w:r w:rsidR="00E426C4">
          <w:rPr>
            <w:noProof/>
            <w:webHidden/>
          </w:rPr>
          <w:t>5</w:t>
        </w:r>
        <w:r w:rsidR="004D2518">
          <w:rPr>
            <w:noProof/>
            <w:webHidden/>
          </w:rPr>
          <w:fldChar w:fldCharType="end"/>
        </w:r>
      </w:hyperlink>
    </w:p>
    <w:p w14:paraId="13F727BE" w14:textId="77777777" w:rsidR="00E426C4" w:rsidRDefault="003E30AD">
      <w:pPr>
        <w:pStyle w:val="13"/>
        <w:rPr>
          <w:rFonts w:asciiTheme="minorHAnsi" w:eastAsiaTheme="minorEastAsia" w:hAnsiTheme="minorHAnsi" w:cstheme="minorBidi"/>
          <w:caps w:val="0"/>
          <w:noProof/>
          <w:sz w:val="21"/>
          <w:szCs w:val="22"/>
        </w:rPr>
      </w:pPr>
      <w:hyperlink w:anchor="_Toc8047817" w:history="1">
        <w:r w:rsidR="00E426C4" w:rsidRPr="00A3039C">
          <w:rPr>
            <w:rStyle w:val="ac"/>
            <w:rFonts w:ascii="Arial Unicode MS" w:hAnsi="Arial Unicode MS" w:cs="Arial"/>
            <w:b/>
            <w:bCs/>
            <w:noProof/>
          </w:rPr>
          <w:t>第三部分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基金管理人</w:t>
        </w:r>
        <w:r w:rsidR="00E426C4">
          <w:rPr>
            <w:noProof/>
            <w:webHidden/>
          </w:rPr>
          <w:tab/>
        </w:r>
        <w:r w:rsidR="004D2518">
          <w:rPr>
            <w:noProof/>
            <w:webHidden/>
          </w:rPr>
          <w:fldChar w:fldCharType="begin"/>
        </w:r>
        <w:r w:rsidR="00E426C4">
          <w:rPr>
            <w:noProof/>
            <w:webHidden/>
          </w:rPr>
          <w:instrText xml:space="preserve"> PAGEREF _Toc8047817 \h </w:instrText>
        </w:r>
        <w:r w:rsidR="004D2518">
          <w:rPr>
            <w:noProof/>
            <w:webHidden/>
          </w:rPr>
        </w:r>
        <w:r w:rsidR="004D2518">
          <w:rPr>
            <w:noProof/>
            <w:webHidden/>
          </w:rPr>
          <w:fldChar w:fldCharType="separate"/>
        </w:r>
        <w:r w:rsidR="00E426C4">
          <w:rPr>
            <w:noProof/>
            <w:webHidden/>
          </w:rPr>
          <w:t>9</w:t>
        </w:r>
        <w:r w:rsidR="004D2518">
          <w:rPr>
            <w:noProof/>
            <w:webHidden/>
          </w:rPr>
          <w:fldChar w:fldCharType="end"/>
        </w:r>
      </w:hyperlink>
    </w:p>
    <w:p w14:paraId="0BBC575A" w14:textId="77777777" w:rsidR="00E426C4" w:rsidRDefault="003E30AD">
      <w:pPr>
        <w:pStyle w:val="13"/>
        <w:rPr>
          <w:rFonts w:asciiTheme="minorHAnsi" w:eastAsiaTheme="minorEastAsia" w:hAnsiTheme="minorHAnsi" w:cstheme="minorBidi"/>
          <w:caps w:val="0"/>
          <w:noProof/>
          <w:sz w:val="21"/>
          <w:szCs w:val="22"/>
        </w:rPr>
      </w:pPr>
      <w:hyperlink w:anchor="_Toc8047818" w:history="1">
        <w:r w:rsidR="00E426C4" w:rsidRPr="00A3039C">
          <w:rPr>
            <w:rStyle w:val="ac"/>
            <w:rFonts w:ascii="Arial Unicode MS" w:hAnsi="Arial Unicode MS" w:cs="Arial"/>
            <w:b/>
            <w:bCs/>
            <w:noProof/>
          </w:rPr>
          <w:t>第四部分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基金托管人</w:t>
        </w:r>
        <w:r w:rsidR="00E426C4">
          <w:rPr>
            <w:noProof/>
            <w:webHidden/>
          </w:rPr>
          <w:tab/>
        </w:r>
        <w:r w:rsidR="004D2518">
          <w:rPr>
            <w:noProof/>
            <w:webHidden/>
          </w:rPr>
          <w:fldChar w:fldCharType="begin"/>
        </w:r>
        <w:r w:rsidR="00E426C4">
          <w:rPr>
            <w:noProof/>
            <w:webHidden/>
          </w:rPr>
          <w:instrText xml:space="preserve"> PAGEREF _Toc8047818 \h </w:instrText>
        </w:r>
        <w:r w:rsidR="004D2518">
          <w:rPr>
            <w:noProof/>
            <w:webHidden/>
          </w:rPr>
        </w:r>
        <w:r w:rsidR="004D2518">
          <w:rPr>
            <w:noProof/>
            <w:webHidden/>
          </w:rPr>
          <w:fldChar w:fldCharType="separate"/>
        </w:r>
        <w:r w:rsidR="00E426C4">
          <w:rPr>
            <w:noProof/>
            <w:webHidden/>
          </w:rPr>
          <w:t>18</w:t>
        </w:r>
        <w:r w:rsidR="004D2518">
          <w:rPr>
            <w:noProof/>
            <w:webHidden/>
          </w:rPr>
          <w:fldChar w:fldCharType="end"/>
        </w:r>
      </w:hyperlink>
    </w:p>
    <w:p w14:paraId="536FDB6E" w14:textId="77777777" w:rsidR="00E426C4" w:rsidRDefault="003E30AD">
      <w:pPr>
        <w:pStyle w:val="13"/>
        <w:rPr>
          <w:rFonts w:asciiTheme="minorHAnsi" w:eastAsiaTheme="minorEastAsia" w:hAnsiTheme="minorHAnsi" w:cstheme="minorBidi"/>
          <w:caps w:val="0"/>
          <w:noProof/>
          <w:sz w:val="21"/>
          <w:szCs w:val="22"/>
        </w:rPr>
      </w:pPr>
      <w:hyperlink w:anchor="_Toc8047819" w:history="1">
        <w:r w:rsidR="00E426C4" w:rsidRPr="00A3039C">
          <w:rPr>
            <w:rStyle w:val="ac"/>
            <w:rFonts w:ascii="Arial Unicode MS" w:hAnsi="Arial Unicode MS" w:cs="Arial"/>
            <w:b/>
            <w:bCs/>
            <w:noProof/>
          </w:rPr>
          <w:t>第五部分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相关服务机构</w:t>
        </w:r>
        <w:r w:rsidR="00E426C4">
          <w:rPr>
            <w:noProof/>
            <w:webHidden/>
          </w:rPr>
          <w:tab/>
        </w:r>
        <w:r w:rsidR="004D2518">
          <w:rPr>
            <w:noProof/>
            <w:webHidden/>
          </w:rPr>
          <w:fldChar w:fldCharType="begin"/>
        </w:r>
        <w:r w:rsidR="00E426C4">
          <w:rPr>
            <w:noProof/>
            <w:webHidden/>
          </w:rPr>
          <w:instrText xml:space="preserve"> PAGEREF _Toc8047819 \h </w:instrText>
        </w:r>
        <w:r w:rsidR="004D2518">
          <w:rPr>
            <w:noProof/>
            <w:webHidden/>
          </w:rPr>
        </w:r>
        <w:r w:rsidR="004D2518">
          <w:rPr>
            <w:noProof/>
            <w:webHidden/>
          </w:rPr>
          <w:fldChar w:fldCharType="separate"/>
        </w:r>
        <w:r w:rsidR="00E426C4">
          <w:rPr>
            <w:noProof/>
            <w:webHidden/>
          </w:rPr>
          <w:t>21</w:t>
        </w:r>
        <w:r w:rsidR="004D2518">
          <w:rPr>
            <w:noProof/>
            <w:webHidden/>
          </w:rPr>
          <w:fldChar w:fldCharType="end"/>
        </w:r>
      </w:hyperlink>
    </w:p>
    <w:p w14:paraId="0541EC99" w14:textId="77777777" w:rsidR="00E426C4" w:rsidRDefault="003E30AD">
      <w:pPr>
        <w:pStyle w:val="13"/>
        <w:rPr>
          <w:rFonts w:asciiTheme="minorHAnsi" w:eastAsiaTheme="minorEastAsia" w:hAnsiTheme="minorHAnsi" w:cstheme="minorBidi"/>
          <w:caps w:val="0"/>
          <w:noProof/>
          <w:sz w:val="21"/>
          <w:szCs w:val="22"/>
        </w:rPr>
      </w:pPr>
      <w:hyperlink w:anchor="_Toc8047820" w:history="1">
        <w:r w:rsidR="00E426C4" w:rsidRPr="00A3039C">
          <w:rPr>
            <w:rStyle w:val="ac"/>
            <w:rFonts w:ascii="Arial Unicode MS" w:hAnsi="Arial Unicode MS" w:cs="Arial"/>
            <w:b/>
            <w:bCs/>
            <w:noProof/>
          </w:rPr>
          <w:t>第六部分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基金份额的发售</w:t>
        </w:r>
        <w:r w:rsidR="00E426C4">
          <w:rPr>
            <w:noProof/>
            <w:webHidden/>
          </w:rPr>
          <w:tab/>
        </w:r>
        <w:r w:rsidR="004D2518">
          <w:rPr>
            <w:noProof/>
            <w:webHidden/>
          </w:rPr>
          <w:fldChar w:fldCharType="begin"/>
        </w:r>
        <w:r w:rsidR="00E426C4">
          <w:rPr>
            <w:noProof/>
            <w:webHidden/>
          </w:rPr>
          <w:instrText xml:space="preserve"> PAGEREF _Toc8047820 \h </w:instrText>
        </w:r>
        <w:r w:rsidR="004D2518">
          <w:rPr>
            <w:noProof/>
            <w:webHidden/>
          </w:rPr>
        </w:r>
        <w:r w:rsidR="004D2518">
          <w:rPr>
            <w:noProof/>
            <w:webHidden/>
          </w:rPr>
          <w:fldChar w:fldCharType="separate"/>
        </w:r>
        <w:r w:rsidR="00E426C4">
          <w:rPr>
            <w:noProof/>
            <w:webHidden/>
          </w:rPr>
          <w:t>23</w:t>
        </w:r>
        <w:r w:rsidR="004D2518">
          <w:rPr>
            <w:noProof/>
            <w:webHidden/>
          </w:rPr>
          <w:fldChar w:fldCharType="end"/>
        </w:r>
      </w:hyperlink>
    </w:p>
    <w:p w14:paraId="4D1E50B2" w14:textId="77777777" w:rsidR="00E426C4" w:rsidRDefault="003E30AD">
      <w:pPr>
        <w:pStyle w:val="13"/>
        <w:rPr>
          <w:rFonts w:asciiTheme="minorHAnsi" w:eastAsiaTheme="minorEastAsia" w:hAnsiTheme="minorHAnsi" w:cstheme="minorBidi"/>
          <w:caps w:val="0"/>
          <w:noProof/>
          <w:sz w:val="21"/>
          <w:szCs w:val="22"/>
        </w:rPr>
      </w:pPr>
      <w:hyperlink w:anchor="_Toc8047821" w:history="1">
        <w:r w:rsidR="00E426C4" w:rsidRPr="00A3039C">
          <w:rPr>
            <w:rStyle w:val="ac"/>
            <w:rFonts w:ascii="Arial Unicode MS" w:hAnsi="Arial Unicode MS" w:cs="Arial"/>
            <w:b/>
            <w:bCs/>
            <w:noProof/>
          </w:rPr>
          <w:t>第七部分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基金合同的生效</w:t>
        </w:r>
        <w:r w:rsidR="00E426C4">
          <w:rPr>
            <w:noProof/>
            <w:webHidden/>
          </w:rPr>
          <w:tab/>
        </w:r>
        <w:r w:rsidR="004D2518">
          <w:rPr>
            <w:noProof/>
            <w:webHidden/>
          </w:rPr>
          <w:fldChar w:fldCharType="begin"/>
        </w:r>
        <w:r w:rsidR="00E426C4">
          <w:rPr>
            <w:noProof/>
            <w:webHidden/>
          </w:rPr>
          <w:instrText xml:space="preserve"> PAGEREF _Toc8047821 \h </w:instrText>
        </w:r>
        <w:r w:rsidR="004D2518">
          <w:rPr>
            <w:noProof/>
            <w:webHidden/>
          </w:rPr>
        </w:r>
        <w:r w:rsidR="004D2518">
          <w:rPr>
            <w:noProof/>
            <w:webHidden/>
          </w:rPr>
          <w:fldChar w:fldCharType="separate"/>
        </w:r>
        <w:r w:rsidR="00E426C4">
          <w:rPr>
            <w:noProof/>
            <w:webHidden/>
          </w:rPr>
          <w:t>24</w:t>
        </w:r>
        <w:r w:rsidR="004D2518">
          <w:rPr>
            <w:noProof/>
            <w:webHidden/>
          </w:rPr>
          <w:fldChar w:fldCharType="end"/>
        </w:r>
      </w:hyperlink>
    </w:p>
    <w:p w14:paraId="1F0A8F76" w14:textId="77777777" w:rsidR="00E426C4" w:rsidRDefault="003E30AD">
      <w:pPr>
        <w:pStyle w:val="13"/>
        <w:rPr>
          <w:rFonts w:asciiTheme="minorHAnsi" w:eastAsiaTheme="minorEastAsia" w:hAnsiTheme="minorHAnsi" w:cstheme="minorBidi"/>
          <w:caps w:val="0"/>
          <w:noProof/>
          <w:sz w:val="21"/>
          <w:szCs w:val="22"/>
        </w:rPr>
      </w:pPr>
      <w:hyperlink w:anchor="_Toc8047822" w:history="1">
        <w:r w:rsidR="00E426C4" w:rsidRPr="00A3039C">
          <w:rPr>
            <w:rStyle w:val="ac"/>
            <w:rFonts w:ascii="Arial Unicode MS" w:hAnsi="Arial Unicode MS" w:cs="Arial"/>
            <w:b/>
            <w:bCs/>
            <w:noProof/>
          </w:rPr>
          <w:t>第八部分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基金份额的申购与赎回</w:t>
        </w:r>
        <w:r w:rsidR="00E426C4">
          <w:rPr>
            <w:noProof/>
            <w:webHidden/>
          </w:rPr>
          <w:tab/>
        </w:r>
        <w:r w:rsidR="004D2518">
          <w:rPr>
            <w:noProof/>
            <w:webHidden/>
          </w:rPr>
          <w:fldChar w:fldCharType="begin"/>
        </w:r>
        <w:r w:rsidR="00E426C4">
          <w:rPr>
            <w:noProof/>
            <w:webHidden/>
          </w:rPr>
          <w:instrText xml:space="preserve"> PAGEREF _Toc8047822 \h </w:instrText>
        </w:r>
        <w:r w:rsidR="004D2518">
          <w:rPr>
            <w:noProof/>
            <w:webHidden/>
          </w:rPr>
        </w:r>
        <w:r w:rsidR="004D2518">
          <w:rPr>
            <w:noProof/>
            <w:webHidden/>
          </w:rPr>
          <w:fldChar w:fldCharType="separate"/>
        </w:r>
        <w:r w:rsidR="00E426C4">
          <w:rPr>
            <w:noProof/>
            <w:webHidden/>
          </w:rPr>
          <w:t>25</w:t>
        </w:r>
        <w:r w:rsidR="004D2518">
          <w:rPr>
            <w:noProof/>
            <w:webHidden/>
          </w:rPr>
          <w:fldChar w:fldCharType="end"/>
        </w:r>
      </w:hyperlink>
    </w:p>
    <w:p w14:paraId="732E70B0" w14:textId="77777777" w:rsidR="00E426C4" w:rsidRDefault="003E30AD">
      <w:pPr>
        <w:pStyle w:val="13"/>
        <w:rPr>
          <w:rFonts w:asciiTheme="minorHAnsi" w:eastAsiaTheme="minorEastAsia" w:hAnsiTheme="minorHAnsi" w:cstheme="minorBidi"/>
          <w:caps w:val="0"/>
          <w:noProof/>
          <w:sz w:val="21"/>
          <w:szCs w:val="22"/>
        </w:rPr>
      </w:pPr>
      <w:hyperlink w:anchor="_Toc8047823" w:history="1">
        <w:r w:rsidR="00E426C4" w:rsidRPr="00A3039C">
          <w:rPr>
            <w:rStyle w:val="ac"/>
            <w:rFonts w:ascii="Arial Unicode MS" w:hAnsi="Arial Unicode MS" w:cs="Arial"/>
            <w:b/>
            <w:bCs/>
            <w:noProof/>
          </w:rPr>
          <w:t>第九部分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基金的投资</w:t>
        </w:r>
        <w:r w:rsidR="00E426C4">
          <w:rPr>
            <w:noProof/>
            <w:webHidden/>
          </w:rPr>
          <w:tab/>
        </w:r>
        <w:r w:rsidR="004D2518">
          <w:rPr>
            <w:noProof/>
            <w:webHidden/>
          </w:rPr>
          <w:fldChar w:fldCharType="begin"/>
        </w:r>
        <w:r w:rsidR="00E426C4">
          <w:rPr>
            <w:noProof/>
            <w:webHidden/>
          </w:rPr>
          <w:instrText xml:space="preserve"> PAGEREF _Toc8047823 \h </w:instrText>
        </w:r>
        <w:r w:rsidR="004D2518">
          <w:rPr>
            <w:noProof/>
            <w:webHidden/>
          </w:rPr>
        </w:r>
        <w:r w:rsidR="004D2518">
          <w:rPr>
            <w:noProof/>
            <w:webHidden/>
          </w:rPr>
          <w:fldChar w:fldCharType="separate"/>
        </w:r>
        <w:r w:rsidR="00E426C4">
          <w:rPr>
            <w:noProof/>
            <w:webHidden/>
          </w:rPr>
          <w:t>34</w:t>
        </w:r>
        <w:r w:rsidR="004D2518">
          <w:rPr>
            <w:noProof/>
            <w:webHidden/>
          </w:rPr>
          <w:fldChar w:fldCharType="end"/>
        </w:r>
      </w:hyperlink>
    </w:p>
    <w:p w14:paraId="57A6136F" w14:textId="77777777" w:rsidR="00E426C4" w:rsidRDefault="003E30AD">
      <w:pPr>
        <w:pStyle w:val="13"/>
        <w:rPr>
          <w:rFonts w:asciiTheme="minorHAnsi" w:eastAsiaTheme="minorEastAsia" w:hAnsiTheme="minorHAnsi" w:cstheme="minorBidi"/>
          <w:caps w:val="0"/>
          <w:noProof/>
          <w:sz w:val="21"/>
          <w:szCs w:val="22"/>
        </w:rPr>
      </w:pPr>
      <w:hyperlink w:anchor="_Toc8047824" w:history="1">
        <w:r w:rsidR="00E426C4" w:rsidRPr="00A3039C">
          <w:rPr>
            <w:rStyle w:val="ac"/>
            <w:rFonts w:ascii="Arial Unicode MS" w:hAnsi="Arial Unicode MS" w:cs="Arial"/>
            <w:b/>
            <w:bCs/>
            <w:noProof/>
          </w:rPr>
          <w:t>第十部分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基金的财产</w:t>
        </w:r>
        <w:r w:rsidR="00E426C4">
          <w:rPr>
            <w:noProof/>
            <w:webHidden/>
          </w:rPr>
          <w:tab/>
        </w:r>
        <w:r w:rsidR="004D2518">
          <w:rPr>
            <w:noProof/>
            <w:webHidden/>
          </w:rPr>
          <w:fldChar w:fldCharType="begin"/>
        </w:r>
        <w:r w:rsidR="00E426C4">
          <w:rPr>
            <w:noProof/>
            <w:webHidden/>
          </w:rPr>
          <w:instrText xml:space="preserve"> PAGEREF _Toc8047824 \h </w:instrText>
        </w:r>
        <w:r w:rsidR="004D2518">
          <w:rPr>
            <w:noProof/>
            <w:webHidden/>
          </w:rPr>
        </w:r>
        <w:r w:rsidR="004D2518">
          <w:rPr>
            <w:noProof/>
            <w:webHidden/>
          </w:rPr>
          <w:fldChar w:fldCharType="separate"/>
        </w:r>
        <w:r w:rsidR="00E426C4">
          <w:rPr>
            <w:noProof/>
            <w:webHidden/>
          </w:rPr>
          <w:t>38</w:t>
        </w:r>
        <w:r w:rsidR="004D2518">
          <w:rPr>
            <w:noProof/>
            <w:webHidden/>
          </w:rPr>
          <w:fldChar w:fldCharType="end"/>
        </w:r>
      </w:hyperlink>
    </w:p>
    <w:p w14:paraId="19448123" w14:textId="77777777" w:rsidR="00E426C4" w:rsidRDefault="003E30AD">
      <w:pPr>
        <w:pStyle w:val="13"/>
        <w:rPr>
          <w:rFonts w:asciiTheme="minorHAnsi" w:eastAsiaTheme="minorEastAsia" w:hAnsiTheme="minorHAnsi" w:cstheme="minorBidi"/>
          <w:caps w:val="0"/>
          <w:noProof/>
          <w:sz w:val="21"/>
          <w:szCs w:val="22"/>
        </w:rPr>
      </w:pPr>
      <w:hyperlink w:anchor="_Toc8047825" w:history="1">
        <w:r w:rsidR="00E426C4" w:rsidRPr="00A3039C">
          <w:rPr>
            <w:rStyle w:val="ac"/>
            <w:rFonts w:ascii="Arial Unicode MS" w:hAnsi="Arial Unicode MS" w:cs="Arial"/>
            <w:b/>
            <w:bCs/>
            <w:noProof/>
          </w:rPr>
          <w:t>第十一部分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基金资产的估值</w:t>
        </w:r>
        <w:r w:rsidR="00E426C4">
          <w:rPr>
            <w:noProof/>
            <w:webHidden/>
          </w:rPr>
          <w:tab/>
        </w:r>
        <w:r w:rsidR="004D2518">
          <w:rPr>
            <w:noProof/>
            <w:webHidden/>
          </w:rPr>
          <w:fldChar w:fldCharType="begin"/>
        </w:r>
        <w:r w:rsidR="00E426C4">
          <w:rPr>
            <w:noProof/>
            <w:webHidden/>
          </w:rPr>
          <w:instrText xml:space="preserve"> PAGEREF _Toc8047825 \h </w:instrText>
        </w:r>
        <w:r w:rsidR="004D2518">
          <w:rPr>
            <w:noProof/>
            <w:webHidden/>
          </w:rPr>
        </w:r>
        <w:r w:rsidR="004D2518">
          <w:rPr>
            <w:noProof/>
            <w:webHidden/>
          </w:rPr>
          <w:fldChar w:fldCharType="separate"/>
        </w:r>
        <w:r w:rsidR="00E426C4">
          <w:rPr>
            <w:noProof/>
            <w:webHidden/>
          </w:rPr>
          <w:t>39</w:t>
        </w:r>
        <w:r w:rsidR="004D2518">
          <w:rPr>
            <w:noProof/>
            <w:webHidden/>
          </w:rPr>
          <w:fldChar w:fldCharType="end"/>
        </w:r>
      </w:hyperlink>
    </w:p>
    <w:p w14:paraId="741AE032" w14:textId="77777777" w:rsidR="00E426C4" w:rsidRDefault="003E30AD">
      <w:pPr>
        <w:pStyle w:val="13"/>
        <w:rPr>
          <w:rFonts w:asciiTheme="minorHAnsi" w:eastAsiaTheme="minorEastAsia" w:hAnsiTheme="minorHAnsi" w:cstheme="minorBidi"/>
          <w:caps w:val="0"/>
          <w:noProof/>
          <w:sz w:val="21"/>
          <w:szCs w:val="22"/>
        </w:rPr>
      </w:pPr>
      <w:hyperlink w:anchor="_Toc8047826" w:history="1">
        <w:r w:rsidR="00E426C4" w:rsidRPr="00A3039C">
          <w:rPr>
            <w:rStyle w:val="ac"/>
            <w:rFonts w:ascii="Arial Unicode MS" w:hAnsi="Arial Unicode MS" w:cs="Arial"/>
            <w:b/>
            <w:bCs/>
            <w:noProof/>
          </w:rPr>
          <w:t>第十二部分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基金的收益分配</w:t>
        </w:r>
        <w:r w:rsidR="00E426C4">
          <w:rPr>
            <w:noProof/>
            <w:webHidden/>
          </w:rPr>
          <w:tab/>
        </w:r>
        <w:r w:rsidR="004D2518">
          <w:rPr>
            <w:noProof/>
            <w:webHidden/>
          </w:rPr>
          <w:fldChar w:fldCharType="begin"/>
        </w:r>
        <w:r w:rsidR="00E426C4">
          <w:rPr>
            <w:noProof/>
            <w:webHidden/>
          </w:rPr>
          <w:instrText xml:space="preserve"> PAGEREF _Toc8047826 \h </w:instrText>
        </w:r>
        <w:r w:rsidR="004D2518">
          <w:rPr>
            <w:noProof/>
            <w:webHidden/>
          </w:rPr>
        </w:r>
        <w:r w:rsidR="004D2518">
          <w:rPr>
            <w:noProof/>
            <w:webHidden/>
          </w:rPr>
          <w:fldChar w:fldCharType="separate"/>
        </w:r>
        <w:r w:rsidR="00E426C4">
          <w:rPr>
            <w:noProof/>
            <w:webHidden/>
          </w:rPr>
          <w:t>43</w:t>
        </w:r>
        <w:r w:rsidR="004D2518">
          <w:rPr>
            <w:noProof/>
            <w:webHidden/>
          </w:rPr>
          <w:fldChar w:fldCharType="end"/>
        </w:r>
      </w:hyperlink>
    </w:p>
    <w:p w14:paraId="4617DF1E" w14:textId="77777777" w:rsidR="00E426C4" w:rsidRDefault="003E30AD">
      <w:pPr>
        <w:pStyle w:val="13"/>
        <w:rPr>
          <w:rFonts w:asciiTheme="minorHAnsi" w:eastAsiaTheme="minorEastAsia" w:hAnsiTheme="minorHAnsi" w:cstheme="minorBidi"/>
          <w:caps w:val="0"/>
          <w:noProof/>
          <w:sz w:val="21"/>
          <w:szCs w:val="22"/>
        </w:rPr>
      </w:pPr>
      <w:hyperlink w:anchor="_Toc8047827" w:history="1">
        <w:r w:rsidR="00E426C4" w:rsidRPr="00A3039C">
          <w:rPr>
            <w:rStyle w:val="ac"/>
            <w:rFonts w:ascii="Arial Unicode MS" w:hAnsi="Arial Unicode MS" w:cs="Arial"/>
            <w:b/>
            <w:bCs/>
            <w:noProof/>
          </w:rPr>
          <w:t>第十三部分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基金费用与税收</w:t>
        </w:r>
        <w:r w:rsidR="00E426C4">
          <w:rPr>
            <w:noProof/>
            <w:webHidden/>
          </w:rPr>
          <w:tab/>
        </w:r>
        <w:r w:rsidR="004D2518">
          <w:rPr>
            <w:noProof/>
            <w:webHidden/>
          </w:rPr>
          <w:fldChar w:fldCharType="begin"/>
        </w:r>
        <w:r w:rsidR="00E426C4">
          <w:rPr>
            <w:noProof/>
            <w:webHidden/>
          </w:rPr>
          <w:instrText xml:space="preserve"> PAGEREF _Toc8047827 \h </w:instrText>
        </w:r>
        <w:r w:rsidR="004D2518">
          <w:rPr>
            <w:noProof/>
            <w:webHidden/>
          </w:rPr>
        </w:r>
        <w:r w:rsidR="004D2518">
          <w:rPr>
            <w:noProof/>
            <w:webHidden/>
          </w:rPr>
          <w:fldChar w:fldCharType="separate"/>
        </w:r>
        <w:r w:rsidR="00E426C4">
          <w:rPr>
            <w:noProof/>
            <w:webHidden/>
          </w:rPr>
          <w:t>45</w:t>
        </w:r>
        <w:r w:rsidR="004D2518">
          <w:rPr>
            <w:noProof/>
            <w:webHidden/>
          </w:rPr>
          <w:fldChar w:fldCharType="end"/>
        </w:r>
      </w:hyperlink>
    </w:p>
    <w:p w14:paraId="1CD74C9B" w14:textId="77777777" w:rsidR="00E426C4" w:rsidRDefault="003E30AD">
      <w:pPr>
        <w:pStyle w:val="13"/>
        <w:rPr>
          <w:rFonts w:asciiTheme="minorHAnsi" w:eastAsiaTheme="minorEastAsia" w:hAnsiTheme="minorHAnsi" w:cstheme="minorBidi"/>
          <w:caps w:val="0"/>
          <w:noProof/>
          <w:sz w:val="21"/>
          <w:szCs w:val="22"/>
        </w:rPr>
      </w:pPr>
      <w:hyperlink w:anchor="_Toc8047828" w:history="1">
        <w:r w:rsidR="00E426C4" w:rsidRPr="00A3039C">
          <w:rPr>
            <w:rStyle w:val="ac"/>
            <w:rFonts w:ascii="Arial Unicode MS" w:hAnsi="Arial Unicode MS" w:cs="Arial"/>
            <w:b/>
            <w:bCs/>
            <w:noProof/>
          </w:rPr>
          <w:t>第十四部分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基金的会计与审计</w:t>
        </w:r>
        <w:r w:rsidR="00E426C4">
          <w:rPr>
            <w:noProof/>
            <w:webHidden/>
          </w:rPr>
          <w:tab/>
        </w:r>
        <w:r w:rsidR="004D2518">
          <w:rPr>
            <w:noProof/>
            <w:webHidden/>
          </w:rPr>
          <w:fldChar w:fldCharType="begin"/>
        </w:r>
        <w:r w:rsidR="00E426C4">
          <w:rPr>
            <w:noProof/>
            <w:webHidden/>
          </w:rPr>
          <w:instrText xml:space="preserve"> PAGEREF _Toc8047828 \h </w:instrText>
        </w:r>
        <w:r w:rsidR="004D2518">
          <w:rPr>
            <w:noProof/>
            <w:webHidden/>
          </w:rPr>
        </w:r>
        <w:r w:rsidR="004D2518">
          <w:rPr>
            <w:noProof/>
            <w:webHidden/>
          </w:rPr>
          <w:fldChar w:fldCharType="separate"/>
        </w:r>
        <w:r w:rsidR="00E426C4">
          <w:rPr>
            <w:noProof/>
            <w:webHidden/>
          </w:rPr>
          <w:t>47</w:t>
        </w:r>
        <w:r w:rsidR="004D2518">
          <w:rPr>
            <w:noProof/>
            <w:webHidden/>
          </w:rPr>
          <w:fldChar w:fldCharType="end"/>
        </w:r>
      </w:hyperlink>
    </w:p>
    <w:p w14:paraId="0AA28D76" w14:textId="77777777" w:rsidR="00E426C4" w:rsidRDefault="003E30AD">
      <w:pPr>
        <w:pStyle w:val="13"/>
        <w:rPr>
          <w:rFonts w:asciiTheme="minorHAnsi" w:eastAsiaTheme="minorEastAsia" w:hAnsiTheme="minorHAnsi" w:cstheme="minorBidi"/>
          <w:caps w:val="0"/>
          <w:noProof/>
          <w:sz w:val="21"/>
          <w:szCs w:val="22"/>
        </w:rPr>
      </w:pPr>
      <w:hyperlink w:anchor="_Toc8047829" w:history="1">
        <w:r w:rsidR="00E426C4" w:rsidRPr="00A3039C">
          <w:rPr>
            <w:rStyle w:val="ac"/>
            <w:rFonts w:ascii="Arial Unicode MS" w:hAnsi="Arial Unicode MS"/>
            <w:b/>
            <w:noProof/>
          </w:rPr>
          <w:t>第十五部分</w:t>
        </w:r>
        <w:r w:rsidR="00E426C4" w:rsidRPr="00A3039C">
          <w:rPr>
            <w:rStyle w:val="ac"/>
            <w:rFonts w:ascii="Arial Unicode MS" w:hAnsi="Arial Unicode MS"/>
            <w:b/>
            <w:noProof/>
          </w:rPr>
          <w:t xml:space="preserve">  </w:t>
        </w:r>
        <w:r w:rsidR="00E426C4" w:rsidRPr="00A3039C">
          <w:rPr>
            <w:rStyle w:val="ac"/>
            <w:rFonts w:ascii="Arial Unicode MS" w:hAnsi="Arial Unicode MS"/>
            <w:b/>
            <w:noProof/>
          </w:rPr>
          <w:t>基金的信息披露</w:t>
        </w:r>
        <w:r w:rsidR="00E426C4">
          <w:rPr>
            <w:noProof/>
            <w:webHidden/>
          </w:rPr>
          <w:tab/>
        </w:r>
        <w:r w:rsidR="004D2518">
          <w:rPr>
            <w:noProof/>
            <w:webHidden/>
          </w:rPr>
          <w:fldChar w:fldCharType="begin"/>
        </w:r>
        <w:r w:rsidR="00E426C4">
          <w:rPr>
            <w:noProof/>
            <w:webHidden/>
          </w:rPr>
          <w:instrText xml:space="preserve"> PAGEREF _Toc8047829 \h </w:instrText>
        </w:r>
        <w:r w:rsidR="004D2518">
          <w:rPr>
            <w:noProof/>
            <w:webHidden/>
          </w:rPr>
        </w:r>
        <w:r w:rsidR="004D2518">
          <w:rPr>
            <w:noProof/>
            <w:webHidden/>
          </w:rPr>
          <w:fldChar w:fldCharType="separate"/>
        </w:r>
        <w:r w:rsidR="00E426C4">
          <w:rPr>
            <w:noProof/>
            <w:webHidden/>
          </w:rPr>
          <w:t>48</w:t>
        </w:r>
        <w:r w:rsidR="004D2518">
          <w:rPr>
            <w:noProof/>
            <w:webHidden/>
          </w:rPr>
          <w:fldChar w:fldCharType="end"/>
        </w:r>
      </w:hyperlink>
    </w:p>
    <w:p w14:paraId="19198F5B" w14:textId="77777777" w:rsidR="00E426C4" w:rsidRDefault="003E30AD">
      <w:pPr>
        <w:pStyle w:val="13"/>
        <w:rPr>
          <w:rFonts w:asciiTheme="minorHAnsi" w:eastAsiaTheme="minorEastAsia" w:hAnsiTheme="minorHAnsi" w:cstheme="minorBidi"/>
          <w:caps w:val="0"/>
          <w:noProof/>
          <w:sz w:val="21"/>
          <w:szCs w:val="22"/>
        </w:rPr>
      </w:pPr>
      <w:hyperlink w:anchor="_Toc8047830" w:history="1">
        <w:r w:rsidR="00E426C4" w:rsidRPr="00A3039C">
          <w:rPr>
            <w:rStyle w:val="ac"/>
            <w:rFonts w:ascii="Arial Unicode MS" w:hAnsi="Arial Unicode MS" w:cs="Arial"/>
            <w:b/>
            <w:bCs/>
            <w:noProof/>
          </w:rPr>
          <w:t>第</w:t>
        </w:r>
        <w:r w:rsidR="00E426C4" w:rsidRPr="00A3039C">
          <w:rPr>
            <w:rStyle w:val="ac"/>
            <w:rFonts w:ascii="Arial Unicode MS" w:hAnsi="Arial Unicode MS"/>
            <w:b/>
            <w:noProof/>
          </w:rPr>
          <w:t>十六部分</w:t>
        </w:r>
        <w:r w:rsidR="00E426C4" w:rsidRPr="00A3039C">
          <w:rPr>
            <w:rStyle w:val="ac"/>
            <w:rFonts w:ascii="Arial Unicode MS" w:hAnsi="Arial Unicode MS"/>
            <w:b/>
            <w:noProof/>
          </w:rPr>
          <w:t xml:space="preserve">  </w:t>
        </w:r>
        <w:r w:rsidR="00E426C4" w:rsidRPr="00A3039C">
          <w:rPr>
            <w:rStyle w:val="ac"/>
            <w:rFonts w:ascii="Arial Unicode MS" w:hAnsi="Arial Unicode MS"/>
            <w:b/>
            <w:noProof/>
          </w:rPr>
          <w:t>风险揭示</w:t>
        </w:r>
        <w:r w:rsidR="00E426C4">
          <w:rPr>
            <w:noProof/>
            <w:webHidden/>
          </w:rPr>
          <w:tab/>
        </w:r>
        <w:r w:rsidR="004D2518">
          <w:rPr>
            <w:noProof/>
            <w:webHidden/>
          </w:rPr>
          <w:fldChar w:fldCharType="begin"/>
        </w:r>
        <w:r w:rsidR="00E426C4">
          <w:rPr>
            <w:noProof/>
            <w:webHidden/>
          </w:rPr>
          <w:instrText xml:space="preserve"> PAGEREF _Toc8047830 \h </w:instrText>
        </w:r>
        <w:r w:rsidR="004D2518">
          <w:rPr>
            <w:noProof/>
            <w:webHidden/>
          </w:rPr>
        </w:r>
        <w:r w:rsidR="004D2518">
          <w:rPr>
            <w:noProof/>
            <w:webHidden/>
          </w:rPr>
          <w:fldChar w:fldCharType="separate"/>
        </w:r>
        <w:r w:rsidR="00E426C4">
          <w:rPr>
            <w:noProof/>
            <w:webHidden/>
          </w:rPr>
          <w:t>53</w:t>
        </w:r>
        <w:r w:rsidR="004D2518">
          <w:rPr>
            <w:noProof/>
            <w:webHidden/>
          </w:rPr>
          <w:fldChar w:fldCharType="end"/>
        </w:r>
      </w:hyperlink>
    </w:p>
    <w:p w14:paraId="049D6556" w14:textId="77777777" w:rsidR="00E426C4" w:rsidRDefault="003E30AD">
      <w:pPr>
        <w:pStyle w:val="13"/>
        <w:rPr>
          <w:rFonts w:asciiTheme="minorHAnsi" w:eastAsiaTheme="minorEastAsia" w:hAnsiTheme="minorHAnsi" w:cstheme="minorBidi"/>
          <w:caps w:val="0"/>
          <w:noProof/>
          <w:sz w:val="21"/>
          <w:szCs w:val="22"/>
        </w:rPr>
      </w:pPr>
      <w:hyperlink w:anchor="_Toc8047831" w:history="1">
        <w:r w:rsidR="00E426C4" w:rsidRPr="00A3039C">
          <w:rPr>
            <w:rStyle w:val="ac"/>
            <w:rFonts w:ascii="Arial Unicode MS" w:hAnsi="Arial Unicode MS"/>
            <w:b/>
            <w:noProof/>
          </w:rPr>
          <w:t>第十七部分</w:t>
        </w:r>
        <w:r w:rsidR="00E426C4" w:rsidRPr="00A3039C">
          <w:rPr>
            <w:rStyle w:val="ac"/>
            <w:rFonts w:ascii="Arial Unicode MS" w:hAnsi="Arial Unicode MS"/>
            <w:b/>
            <w:noProof/>
          </w:rPr>
          <w:t xml:space="preserve">  </w:t>
        </w:r>
        <w:r w:rsidR="00E426C4" w:rsidRPr="00A3039C">
          <w:rPr>
            <w:rStyle w:val="ac"/>
            <w:rFonts w:ascii="Arial Unicode MS" w:hAnsi="Arial Unicode MS"/>
            <w:b/>
            <w:noProof/>
          </w:rPr>
          <w:t>基金合同的变更、终止与基金财产的清算</w:t>
        </w:r>
        <w:r w:rsidR="00E426C4">
          <w:rPr>
            <w:noProof/>
            <w:webHidden/>
          </w:rPr>
          <w:tab/>
        </w:r>
        <w:r w:rsidR="004D2518">
          <w:rPr>
            <w:noProof/>
            <w:webHidden/>
          </w:rPr>
          <w:fldChar w:fldCharType="begin"/>
        </w:r>
        <w:r w:rsidR="00E426C4">
          <w:rPr>
            <w:noProof/>
            <w:webHidden/>
          </w:rPr>
          <w:instrText xml:space="preserve"> PAGEREF _Toc8047831 \h </w:instrText>
        </w:r>
        <w:r w:rsidR="004D2518">
          <w:rPr>
            <w:noProof/>
            <w:webHidden/>
          </w:rPr>
        </w:r>
        <w:r w:rsidR="004D2518">
          <w:rPr>
            <w:noProof/>
            <w:webHidden/>
          </w:rPr>
          <w:fldChar w:fldCharType="separate"/>
        </w:r>
        <w:r w:rsidR="00E426C4">
          <w:rPr>
            <w:noProof/>
            <w:webHidden/>
          </w:rPr>
          <w:t>56</w:t>
        </w:r>
        <w:r w:rsidR="004D2518">
          <w:rPr>
            <w:noProof/>
            <w:webHidden/>
          </w:rPr>
          <w:fldChar w:fldCharType="end"/>
        </w:r>
      </w:hyperlink>
    </w:p>
    <w:p w14:paraId="25454E77" w14:textId="77777777" w:rsidR="00E426C4" w:rsidRDefault="003E30AD">
      <w:pPr>
        <w:pStyle w:val="13"/>
        <w:rPr>
          <w:rFonts w:asciiTheme="minorHAnsi" w:eastAsiaTheme="minorEastAsia" w:hAnsiTheme="minorHAnsi" w:cstheme="minorBidi"/>
          <w:caps w:val="0"/>
          <w:noProof/>
          <w:sz w:val="21"/>
          <w:szCs w:val="22"/>
        </w:rPr>
      </w:pPr>
      <w:hyperlink w:anchor="_Toc8047832" w:history="1">
        <w:r w:rsidR="00E426C4" w:rsidRPr="00A3039C">
          <w:rPr>
            <w:rStyle w:val="ac"/>
            <w:rFonts w:ascii="Arial Unicode MS" w:hAnsi="Arial Unicode MS" w:cs="Arial"/>
            <w:b/>
            <w:bCs/>
            <w:noProof/>
          </w:rPr>
          <w:t>第十八部分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基金合同的内容摘要</w:t>
        </w:r>
        <w:r w:rsidR="00E426C4">
          <w:rPr>
            <w:noProof/>
            <w:webHidden/>
          </w:rPr>
          <w:tab/>
        </w:r>
        <w:r w:rsidR="004D2518">
          <w:rPr>
            <w:noProof/>
            <w:webHidden/>
          </w:rPr>
          <w:fldChar w:fldCharType="begin"/>
        </w:r>
        <w:r w:rsidR="00E426C4">
          <w:rPr>
            <w:noProof/>
            <w:webHidden/>
          </w:rPr>
          <w:instrText xml:space="preserve"> PAGEREF _Toc8047832 \h </w:instrText>
        </w:r>
        <w:r w:rsidR="004D2518">
          <w:rPr>
            <w:noProof/>
            <w:webHidden/>
          </w:rPr>
        </w:r>
        <w:r w:rsidR="004D2518">
          <w:rPr>
            <w:noProof/>
            <w:webHidden/>
          </w:rPr>
          <w:fldChar w:fldCharType="separate"/>
        </w:r>
        <w:r w:rsidR="00E426C4">
          <w:rPr>
            <w:noProof/>
            <w:webHidden/>
          </w:rPr>
          <w:t>58</w:t>
        </w:r>
        <w:r w:rsidR="004D2518">
          <w:rPr>
            <w:noProof/>
            <w:webHidden/>
          </w:rPr>
          <w:fldChar w:fldCharType="end"/>
        </w:r>
      </w:hyperlink>
    </w:p>
    <w:p w14:paraId="6EDFE3E0" w14:textId="77777777" w:rsidR="00E426C4" w:rsidRDefault="003E30AD">
      <w:pPr>
        <w:pStyle w:val="13"/>
        <w:rPr>
          <w:rFonts w:asciiTheme="minorHAnsi" w:eastAsiaTheme="minorEastAsia" w:hAnsiTheme="minorHAnsi" w:cstheme="minorBidi"/>
          <w:caps w:val="0"/>
          <w:noProof/>
          <w:sz w:val="21"/>
          <w:szCs w:val="22"/>
        </w:rPr>
      </w:pPr>
      <w:hyperlink w:anchor="_Toc8047833" w:history="1">
        <w:r w:rsidR="00E426C4" w:rsidRPr="00A3039C">
          <w:rPr>
            <w:rStyle w:val="ac"/>
            <w:rFonts w:ascii="Arial Unicode MS" w:hAnsi="Arial Unicode MS" w:cs="Arial"/>
            <w:b/>
            <w:bCs/>
            <w:noProof/>
          </w:rPr>
          <w:t>第十九部分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基金托管协议的内容摘要</w:t>
        </w:r>
        <w:r w:rsidR="00E426C4">
          <w:rPr>
            <w:noProof/>
            <w:webHidden/>
          </w:rPr>
          <w:tab/>
        </w:r>
        <w:r w:rsidR="004D2518">
          <w:rPr>
            <w:noProof/>
            <w:webHidden/>
          </w:rPr>
          <w:fldChar w:fldCharType="begin"/>
        </w:r>
        <w:r w:rsidR="00E426C4">
          <w:rPr>
            <w:noProof/>
            <w:webHidden/>
          </w:rPr>
          <w:instrText xml:space="preserve"> PAGEREF _Toc8047833 \h </w:instrText>
        </w:r>
        <w:r w:rsidR="004D2518">
          <w:rPr>
            <w:noProof/>
            <w:webHidden/>
          </w:rPr>
        </w:r>
        <w:r w:rsidR="004D2518">
          <w:rPr>
            <w:noProof/>
            <w:webHidden/>
          </w:rPr>
          <w:fldChar w:fldCharType="separate"/>
        </w:r>
        <w:r w:rsidR="00E426C4">
          <w:rPr>
            <w:noProof/>
            <w:webHidden/>
          </w:rPr>
          <w:t>72</w:t>
        </w:r>
        <w:r w:rsidR="004D2518">
          <w:rPr>
            <w:noProof/>
            <w:webHidden/>
          </w:rPr>
          <w:fldChar w:fldCharType="end"/>
        </w:r>
      </w:hyperlink>
    </w:p>
    <w:p w14:paraId="1E35EE81" w14:textId="77777777" w:rsidR="00E426C4" w:rsidRDefault="003E30AD">
      <w:pPr>
        <w:pStyle w:val="13"/>
        <w:rPr>
          <w:rFonts w:asciiTheme="minorHAnsi" w:eastAsiaTheme="minorEastAsia" w:hAnsiTheme="minorHAnsi" w:cstheme="minorBidi"/>
          <w:caps w:val="0"/>
          <w:noProof/>
          <w:sz w:val="21"/>
          <w:szCs w:val="22"/>
        </w:rPr>
      </w:pPr>
      <w:hyperlink w:anchor="_Toc8047834" w:history="1">
        <w:r w:rsidR="00E426C4" w:rsidRPr="00A3039C">
          <w:rPr>
            <w:rStyle w:val="ac"/>
            <w:rFonts w:ascii="Arial Unicode MS" w:hAnsi="Arial Unicode MS" w:cs="Arial"/>
            <w:b/>
            <w:bCs/>
            <w:noProof/>
          </w:rPr>
          <w:t>第二十部分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对基金份额持有人的服务</w:t>
        </w:r>
        <w:r w:rsidR="00E426C4">
          <w:rPr>
            <w:noProof/>
            <w:webHidden/>
          </w:rPr>
          <w:tab/>
        </w:r>
        <w:r w:rsidR="004D2518">
          <w:rPr>
            <w:noProof/>
            <w:webHidden/>
          </w:rPr>
          <w:fldChar w:fldCharType="begin"/>
        </w:r>
        <w:r w:rsidR="00E426C4">
          <w:rPr>
            <w:noProof/>
            <w:webHidden/>
          </w:rPr>
          <w:instrText xml:space="preserve"> PAGEREF _Toc8047834 \h </w:instrText>
        </w:r>
        <w:r w:rsidR="004D2518">
          <w:rPr>
            <w:noProof/>
            <w:webHidden/>
          </w:rPr>
        </w:r>
        <w:r w:rsidR="004D2518">
          <w:rPr>
            <w:noProof/>
            <w:webHidden/>
          </w:rPr>
          <w:fldChar w:fldCharType="separate"/>
        </w:r>
        <w:r w:rsidR="00E426C4">
          <w:rPr>
            <w:noProof/>
            <w:webHidden/>
          </w:rPr>
          <w:t>86</w:t>
        </w:r>
        <w:r w:rsidR="004D2518">
          <w:rPr>
            <w:noProof/>
            <w:webHidden/>
          </w:rPr>
          <w:fldChar w:fldCharType="end"/>
        </w:r>
      </w:hyperlink>
    </w:p>
    <w:p w14:paraId="160B9485" w14:textId="77777777" w:rsidR="00E426C4" w:rsidRDefault="003E30AD">
      <w:pPr>
        <w:pStyle w:val="13"/>
        <w:rPr>
          <w:rFonts w:asciiTheme="minorHAnsi" w:eastAsiaTheme="minorEastAsia" w:hAnsiTheme="minorHAnsi" w:cstheme="minorBidi"/>
          <w:caps w:val="0"/>
          <w:noProof/>
          <w:sz w:val="21"/>
          <w:szCs w:val="22"/>
        </w:rPr>
      </w:pPr>
      <w:hyperlink w:anchor="_Toc8047835" w:history="1">
        <w:r w:rsidR="00E426C4" w:rsidRPr="00A3039C">
          <w:rPr>
            <w:rStyle w:val="ac"/>
            <w:rFonts w:ascii="Arial Unicode MS" w:hAnsi="Arial Unicode MS" w:cs="Arial"/>
            <w:b/>
            <w:bCs/>
            <w:noProof/>
          </w:rPr>
          <w:t>第二十一部分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其他应披露事项</w:t>
        </w:r>
        <w:r w:rsidR="00E426C4">
          <w:rPr>
            <w:noProof/>
            <w:webHidden/>
          </w:rPr>
          <w:tab/>
        </w:r>
        <w:r w:rsidR="004D2518">
          <w:rPr>
            <w:noProof/>
            <w:webHidden/>
          </w:rPr>
          <w:fldChar w:fldCharType="begin"/>
        </w:r>
        <w:r w:rsidR="00E426C4">
          <w:rPr>
            <w:noProof/>
            <w:webHidden/>
          </w:rPr>
          <w:instrText xml:space="preserve"> PAGEREF _Toc8047835 \h </w:instrText>
        </w:r>
        <w:r w:rsidR="004D2518">
          <w:rPr>
            <w:noProof/>
            <w:webHidden/>
          </w:rPr>
        </w:r>
        <w:r w:rsidR="004D2518">
          <w:rPr>
            <w:noProof/>
            <w:webHidden/>
          </w:rPr>
          <w:fldChar w:fldCharType="separate"/>
        </w:r>
        <w:r w:rsidR="00E426C4">
          <w:rPr>
            <w:noProof/>
            <w:webHidden/>
          </w:rPr>
          <w:t>88</w:t>
        </w:r>
        <w:r w:rsidR="004D2518">
          <w:rPr>
            <w:noProof/>
            <w:webHidden/>
          </w:rPr>
          <w:fldChar w:fldCharType="end"/>
        </w:r>
      </w:hyperlink>
    </w:p>
    <w:p w14:paraId="554D7AFF" w14:textId="77777777" w:rsidR="00E426C4" w:rsidRDefault="003E30AD">
      <w:pPr>
        <w:pStyle w:val="13"/>
        <w:rPr>
          <w:rFonts w:asciiTheme="minorHAnsi" w:eastAsiaTheme="minorEastAsia" w:hAnsiTheme="minorHAnsi" w:cstheme="minorBidi"/>
          <w:caps w:val="0"/>
          <w:noProof/>
          <w:sz w:val="21"/>
          <w:szCs w:val="22"/>
        </w:rPr>
      </w:pPr>
      <w:hyperlink w:anchor="_Toc8047836" w:history="1">
        <w:r w:rsidR="00E426C4" w:rsidRPr="00A3039C">
          <w:rPr>
            <w:rStyle w:val="ac"/>
            <w:rFonts w:ascii="Arial Unicode MS" w:hAnsi="Arial Unicode MS" w:cs="Arial"/>
            <w:b/>
            <w:bCs/>
            <w:noProof/>
          </w:rPr>
          <w:t>第二十二部分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招募说明书的存放及查阅方式</w:t>
        </w:r>
        <w:r w:rsidR="00E426C4">
          <w:rPr>
            <w:noProof/>
            <w:webHidden/>
          </w:rPr>
          <w:tab/>
        </w:r>
        <w:r w:rsidR="004D2518">
          <w:rPr>
            <w:noProof/>
            <w:webHidden/>
          </w:rPr>
          <w:fldChar w:fldCharType="begin"/>
        </w:r>
        <w:r w:rsidR="00E426C4">
          <w:rPr>
            <w:noProof/>
            <w:webHidden/>
          </w:rPr>
          <w:instrText xml:space="preserve"> PAGEREF _Toc8047836 \h </w:instrText>
        </w:r>
        <w:r w:rsidR="004D2518">
          <w:rPr>
            <w:noProof/>
            <w:webHidden/>
          </w:rPr>
        </w:r>
        <w:r w:rsidR="004D2518">
          <w:rPr>
            <w:noProof/>
            <w:webHidden/>
          </w:rPr>
          <w:fldChar w:fldCharType="separate"/>
        </w:r>
        <w:r w:rsidR="00E426C4">
          <w:rPr>
            <w:noProof/>
            <w:webHidden/>
          </w:rPr>
          <w:t>90</w:t>
        </w:r>
        <w:r w:rsidR="004D2518">
          <w:rPr>
            <w:noProof/>
            <w:webHidden/>
          </w:rPr>
          <w:fldChar w:fldCharType="end"/>
        </w:r>
      </w:hyperlink>
    </w:p>
    <w:p w14:paraId="187469D2" w14:textId="77777777" w:rsidR="00E426C4" w:rsidRDefault="003E30AD">
      <w:pPr>
        <w:pStyle w:val="13"/>
        <w:rPr>
          <w:rFonts w:asciiTheme="minorHAnsi" w:eastAsiaTheme="minorEastAsia" w:hAnsiTheme="minorHAnsi" w:cstheme="minorBidi"/>
          <w:caps w:val="0"/>
          <w:noProof/>
          <w:sz w:val="21"/>
          <w:szCs w:val="22"/>
        </w:rPr>
      </w:pPr>
      <w:hyperlink w:anchor="_Toc8047837" w:history="1">
        <w:r w:rsidR="00E426C4" w:rsidRPr="00A3039C">
          <w:rPr>
            <w:rStyle w:val="ac"/>
            <w:rFonts w:ascii="Arial Unicode MS" w:hAnsi="Arial Unicode MS" w:cs="Arial"/>
            <w:b/>
            <w:bCs/>
            <w:noProof/>
          </w:rPr>
          <w:t>第二十三部分</w:t>
        </w:r>
        <w:r w:rsidR="00E426C4" w:rsidRPr="00A3039C">
          <w:rPr>
            <w:rStyle w:val="ac"/>
            <w:rFonts w:ascii="Arial Unicode MS" w:hAnsi="Arial Unicode MS" w:cs="Arial"/>
            <w:b/>
            <w:bCs/>
            <w:noProof/>
          </w:rPr>
          <w:t xml:space="preserve">  </w:t>
        </w:r>
        <w:r w:rsidR="00E426C4" w:rsidRPr="00A3039C">
          <w:rPr>
            <w:rStyle w:val="ac"/>
            <w:rFonts w:ascii="Arial Unicode MS" w:hAnsi="Arial Unicode MS" w:cs="Arial"/>
            <w:b/>
            <w:bCs/>
            <w:noProof/>
          </w:rPr>
          <w:t>备查文件</w:t>
        </w:r>
        <w:r w:rsidR="00E426C4">
          <w:rPr>
            <w:noProof/>
            <w:webHidden/>
          </w:rPr>
          <w:tab/>
        </w:r>
        <w:r w:rsidR="004D2518">
          <w:rPr>
            <w:noProof/>
            <w:webHidden/>
          </w:rPr>
          <w:fldChar w:fldCharType="begin"/>
        </w:r>
        <w:r w:rsidR="00E426C4">
          <w:rPr>
            <w:noProof/>
            <w:webHidden/>
          </w:rPr>
          <w:instrText xml:space="preserve"> PAGEREF _Toc8047837 \h </w:instrText>
        </w:r>
        <w:r w:rsidR="004D2518">
          <w:rPr>
            <w:noProof/>
            <w:webHidden/>
          </w:rPr>
        </w:r>
        <w:r w:rsidR="004D2518">
          <w:rPr>
            <w:noProof/>
            <w:webHidden/>
          </w:rPr>
          <w:fldChar w:fldCharType="separate"/>
        </w:r>
        <w:r w:rsidR="00E426C4">
          <w:rPr>
            <w:noProof/>
            <w:webHidden/>
          </w:rPr>
          <w:t>91</w:t>
        </w:r>
        <w:r w:rsidR="004D2518">
          <w:rPr>
            <w:noProof/>
            <w:webHidden/>
          </w:rPr>
          <w:fldChar w:fldCharType="end"/>
        </w:r>
      </w:hyperlink>
    </w:p>
    <w:p w14:paraId="7A62E789" w14:textId="77777777" w:rsidR="007A2BE9" w:rsidRPr="007B1922" w:rsidRDefault="004D2518"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4"/>
          <w:headerReference w:type="first" r:id="rId25"/>
          <w:footerReference w:type="first" r:id="rId26"/>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3F596782" w14:textId="77777777" w:rsidR="00347BC6" w:rsidRPr="007B1922" w:rsidRDefault="00347BC6" w:rsidP="003A4CEC"/>
    <w:p w14:paraId="63E4C010" w14:textId="77777777" w:rsidR="00347BC6" w:rsidRPr="000F62DC" w:rsidRDefault="00347BC6" w:rsidP="008E7728">
      <w:pPr>
        <w:spacing w:line="360" w:lineRule="auto"/>
        <w:ind w:firstLine="120"/>
        <w:rPr>
          <w:rFonts w:ascii="Arial Unicode MS" w:hAnsi="Arial Unicode MS"/>
        </w:rPr>
      </w:pPr>
    </w:p>
    <w:p w14:paraId="59A91DD9" w14:textId="77777777" w:rsidR="007A2BE9" w:rsidRPr="000F62DC" w:rsidRDefault="007A2BE9" w:rsidP="008E7728">
      <w:pPr>
        <w:spacing w:line="360" w:lineRule="auto"/>
        <w:ind w:firstLine="105"/>
        <w:rPr>
          <w:rFonts w:ascii="Arial Unicode MS" w:hAnsi="Arial Unicode MS"/>
        </w:rPr>
        <w:sectPr w:rsidR="007A2BE9" w:rsidRPr="000F62DC" w:rsidSect="004F05E2">
          <w:footerReference w:type="default" r:id="rId27"/>
          <w:footerReference w:type="first" r:id="rId28"/>
          <w:type w:val="continuous"/>
          <w:pgSz w:w="11906" w:h="16838"/>
          <w:pgMar w:top="1440" w:right="1800" w:bottom="1440" w:left="1800" w:header="851" w:footer="992" w:gutter="0"/>
          <w:cols w:space="720"/>
          <w:titlePg/>
          <w:docGrid w:linePitch="312"/>
        </w:sectPr>
      </w:pPr>
    </w:p>
    <w:p w14:paraId="47EAE739"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8047815"/>
      <w:r w:rsidRPr="007B1922">
        <w:rPr>
          <w:rFonts w:ascii="Arial Unicode MS" w:eastAsia="宋体" w:hAnsi="Arial Unicode MS" w:cs="Arial"/>
          <w:b/>
          <w:bCs/>
          <w:sz w:val="28"/>
          <w:szCs w:val="28"/>
        </w:rPr>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19B543EF" w14:textId="56BBDF02" w:rsidR="00F17CDF" w:rsidRPr="007D6B9A" w:rsidRDefault="00F17CDF" w:rsidP="000C361C">
      <w:pPr>
        <w:spacing w:line="360" w:lineRule="auto"/>
        <w:ind w:firstLineChars="200" w:firstLine="420"/>
      </w:pPr>
      <w:r w:rsidRPr="007D6B9A">
        <w:t>《</w:t>
      </w:r>
      <w:r w:rsidR="007A6625">
        <w:t>富荣富开</w:t>
      </w:r>
      <w:r w:rsidR="007A6625">
        <w:t>1-3</w:t>
      </w:r>
      <w:r w:rsidR="007A6625">
        <w:t>年国开债纯债债券型证券投资基金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7767F0" w:rsidRPr="007767F0">
        <w:rPr>
          <w:rFonts w:hint="eastAsia"/>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7A6625">
        <w:rPr>
          <w:rFonts w:hint="eastAsia"/>
        </w:rPr>
        <w:t>富荣富开</w:t>
      </w:r>
      <w:r w:rsidR="007A6625">
        <w:rPr>
          <w:rFonts w:hint="eastAsia"/>
        </w:rPr>
        <w:t>1-3</w:t>
      </w:r>
      <w:r w:rsidR="007A6625">
        <w:rPr>
          <w:rFonts w:hint="eastAsia"/>
        </w:rPr>
        <w:t>年国开债纯债债券型证券投资基金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r w:rsidR="007A6625">
        <w:t>富荣富开</w:t>
      </w:r>
      <w:r w:rsidR="007A6625">
        <w:t>1-3</w:t>
      </w:r>
      <w:r w:rsidR="007A6625">
        <w:t>年国开债纯债债券型证券投资基金</w:t>
      </w:r>
      <w:r w:rsidRPr="007D6B9A">
        <w:rPr>
          <w:rFonts w:hint="eastAsia"/>
        </w:rPr>
        <w:t>的投资目标、策略、风险、费率等与投资人投资决策有关的必要事项，投资人在作出投资决策前应仔细阅读本招募说明书。</w:t>
      </w:r>
      <w:r w:rsidRPr="007D6B9A">
        <w:t>基金管理人承诺本招募说明书不存在任何虚假记载、误导性陈述或重大遗漏，并对其真实性、准确性、完整性承担法律责任。</w:t>
      </w:r>
    </w:p>
    <w:p w14:paraId="59FBF393" w14:textId="77777777" w:rsidR="00F17CDF" w:rsidRPr="007D6B9A" w:rsidRDefault="007A6625" w:rsidP="000C361C">
      <w:pPr>
        <w:spacing w:line="360" w:lineRule="auto"/>
        <w:ind w:firstLineChars="200" w:firstLine="420"/>
      </w:pPr>
      <w:r>
        <w:t>富荣富开</w:t>
      </w:r>
      <w:r>
        <w:t>1-3</w:t>
      </w:r>
      <w:r>
        <w:t>年国开债纯债债券型证券投资基金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31BC40BE"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。基金合同是约定基金合同当事人之间权利、义务的法律文件。基金投资</w:t>
      </w:r>
      <w:r w:rsidR="002E143B">
        <w:rPr>
          <w:rFonts w:hint="eastAsia"/>
        </w:rPr>
        <w:t>人</w:t>
      </w:r>
      <w:r w:rsidRPr="007D6B9A">
        <w:t>自依基金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1E0C99E8"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rPr>
      </w:pPr>
      <w:r w:rsidRPr="007B1922">
        <w:rPr>
          <w:rFonts w:ascii="Arial Unicode MS" w:hAnsi="Arial Unicode MS" w:cs="Arial"/>
          <w:szCs w:val="21"/>
        </w:rPr>
        <w:br w:type="page"/>
      </w:r>
      <w:bookmarkStart w:id="2" w:name="_Toc214873591"/>
      <w:bookmarkStart w:id="3" w:name="_Toc335232692"/>
      <w:bookmarkStart w:id="4" w:name="_Toc8047816"/>
      <w:r w:rsidRPr="007B1922">
        <w:rPr>
          <w:rFonts w:ascii="Arial Unicode MS" w:eastAsia="宋体" w:hAnsi="Arial Unicode MS" w:cs="Arial"/>
          <w:b/>
          <w:bCs/>
          <w:sz w:val="28"/>
          <w:szCs w:val="28"/>
        </w:rPr>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64792DCC" w14:textId="77777777" w:rsidR="00617907" w:rsidRPr="000F62DC" w:rsidRDefault="00617907" w:rsidP="008E7728">
      <w:pPr>
        <w:spacing w:line="360" w:lineRule="auto"/>
        <w:rPr>
          <w:rFonts w:ascii="Arial Unicode MS" w:hAnsi="Arial Unicode MS"/>
        </w:rPr>
      </w:pPr>
    </w:p>
    <w:p w14:paraId="17DEE71E" w14:textId="77777777" w:rsidR="007A2BE9" w:rsidRPr="00A254CB" w:rsidRDefault="007A2BE9"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在本招募说明书中，除非文义另有所指，下列词语具有以下含义：</w:t>
      </w:r>
    </w:p>
    <w:p w14:paraId="5D5534FA" w14:textId="77777777" w:rsidR="006C2CA0" w:rsidRPr="00A254CB"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Pr="00A254CB">
        <w:rPr>
          <w:rFonts w:ascii="Arial Unicode MS" w:hAnsi="Arial Unicode MS" w:cs="Arial" w:hint="eastAsia"/>
          <w:kern w:val="0"/>
          <w:szCs w:val="21"/>
        </w:rPr>
        <w:t>、</w:t>
      </w:r>
      <w:r w:rsidRPr="00A254CB">
        <w:rPr>
          <w:rFonts w:ascii="Arial Unicode MS" w:hAnsi="Arial Unicode MS" w:cs="Arial"/>
          <w:kern w:val="0"/>
          <w:szCs w:val="21"/>
        </w:rPr>
        <w:t>基金或本基金：</w:t>
      </w:r>
      <w:r w:rsidR="00C91133" w:rsidRPr="00A254CB">
        <w:rPr>
          <w:rFonts w:ascii="Arial Unicode MS" w:hAnsi="Arial Unicode MS" w:cs="Arial" w:hint="eastAsia"/>
          <w:kern w:val="0"/>
          <w:szCs w:val="21"/>
        </w:rPr>
        <w:t>指</w:t>
      </w:r>
      <w:r w:rsidR="007A6625" w:rsidRPr="00A254CB">
        <w:rPr>
          <w:rFonts w:ascii="Arial Unicode MS" w:hAnsi="Arial Unicode MS" w:cs="Arial" w:hint="eastAsia"/>
          <w:kern w:val="0"/>
          <w:szCs w:val="21"/>
        </w:rPr>
        <w:t>富荣富开</w:t>
      </w:r>
      <w:r w:rsidR="007A6625" w:rsidRPr="00A254CB">
        <w:rPr>
          <w:rFonts w:ascii="Arial Unicode MS" w:hAnsi="Arial Unicode MS" w:cs="Arial"/>
          <w:kern w:val="0"/>
          <w:szCs w:val="21"/>
        </w:rPr>
        <w:t>1-3</w:t>
      </w:r>
      <w:r w:rsidR="007A6625" w:rsidRPr="00A254CB">
        <w:rPr>
          <w:rFonts w:ascii="Arial Unicode MS" w:hAnsi="Arial Unicode MS" w:cs="Arial" w:hint="eastAsia"/>
          <w:kern w:val="0"/>
          <w:szCs w:val="21"/>
        </w:rPr>
        <w:t>年国开债纯债债券型证券投资基金</w:t>
      </w:r>
    </w:p>
    <w:p w14:paraId="28DE34D0" w14:textId="77777777" w:rsidR="006C2CA0" w:rsidRPr="00A254CB"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Pr="00A254CB">
        <w:rPr>
          <w:rFonts w:ascii="Arial Unicode MS" w:hAnsi="Arial Unicode MS" w:cs="Arial" w:hint="eastAsia"/>
          <w:kern w:val="0"/>
          <w:szCs w:val="21"/>
        </w:rPr>
        <w:t>、</w:t>
      </w:r>
      <w:r w:rsidRPr="00A254CB">
        <w:rPr>
          <w:rFonts w:ascii="Arial Unicode MS" w:hAnsi="Arial Unicode MS" w:cs="Arial"/>
          <w:kern w:val="0"/>
          <w:szCs w:val="21"/>
        </w:rPr>
        <w:t>基金管理人：指</w:t>
      </w:r>
      <w:r w:rsidR="00A304EF" w:rsidRPr="00A254CB">
        <w:rPr>
          <w:rFonts w:ascii="Arial Unicode MS" w:hAnsi="Arial Unicode MS" w:cs="Arial" w:hint="eastAsia"/>
          <w:kern w:val="0"/>
          <w:szCs w:val="21"/>
        </w:rPr>
        <w:t>富荣基金</w:t>
      </w:r>
      <w:r w:rsidRPr="00A254CB">
        <w:rPr>
          <w:rFonts w:ascii="Arial Unicode MS" w:hAnsi="Arial Unicode MS" w:cs="Arial" w:hint="eastAsia"/>
          <w:kern w:val="0"/>
          <w:szCs w:val="21"/>
        </w:rPr>
        <w:t>管理有限公司</w:t>
      </w:r>
      <w:r w:rsidRPr="00A254CB">
        <w:rPr>
          <w:rFonts w:ascii="Arial Unicode MS" w:hAnsi="Arial Unicode MS" w:cs="Arial"/>
          <w:kern w:val="0"/>
          <w:szCs w:val="21"/>
        </w:rPr>
        <w:t xml:space="preserve">      </w:t>
      </w:r>
    </w:p>
    <w:p w14:paraId="6F9CC8CE" w14:textId="77777777" w:rsidR="006C2CA0" w:rsidRPr="00A254CB"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Pr="00A254CB">
        <w:rPr>
          <w:rFonts w:ascii="Arial Unicode MS" w:hAnsi="Arial Unicode MS" w:cs="Arial" w:hint="eastAsia"/>
          <w:kern w:val="0"/>
          <w:szCs w:val="21"/>
        </w:rPr>
        <w:t>、</w:t>
      </w:r>
      <w:r w:rsidRPr="00A254CB">
        <w:rPr>
          <w:rFonts w:ascii="Arial Unicode MS" w:hAnsi="Arial Unicode MS" w:cs="Arial"/>
          <w:kern w:val="0"/>
          <w:szCs w:val="21"/>
        </w:rPr>
        <w:t>基金托管人：</w:t>
      </w:r>
      <w:r w:rsidR="001B4541" w:rsidRPr="00A254CB">
        <w:rPr>
          <w:rFonts w:ascii="Arial Unicode MS" w:hAnsi="Arial Unicode MS" w:cs="Arial" w:hint="eastAsia"/>
          <w:kern w:val="0"/>
          <w:szCs w:val="21"/>
        </w:rPr>
        <w:t>指</w:t>
      </w:r>
      <w:r w:rsidR="0088352D" w:rsidRPr="00A254CB">
        <w:rPr>
          <w:rFonts w:ascii="Arial Unicode MS" w:hAnsi="Arial Unicode MS" w:cs="Arial" w:hint="eastAsia"/>
          <w:kern w:val="0"/>
          <w:szCs w:val="21"/>
        </w:rPr>
        <w:t>杭州银行股份有限公司</w:t>
      </w:r>
      <w:r w:rsidRPr="00A254CB">
        <w:rPr>
          <w:rFonts w:ascii="Arial Unicode MS" w:hAnsi="Arial Unicode MS" w:cs="Arial"/>
          <w:kern w:val="0"/>
          <w:szCs w:val="21"/>
        </w:rPr>
        <w:t xml:space="preserve">    </w:t>
      </w:r>
    </w:p>
    <w:p w14:paraId="6CD07E58" w14:textId="77777777" w:rsidR="006C2CA0" w:rsidRPr="00A254CB"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Pr="00A254CB">
        <w:rPr>
          <w:rFonts w:ascii="Arial Unicode MS" w:hAnsi="Arial Unicode MS" w:cs="Arial" w:hint="eastAsia"/>
          <w:kern w:val="0"/>
          <w:szCs w:val="21"/>
        </w:rPr>
        <w:t>、</w:t>
      </w:r>
      <w:r w:rsidRPr="00A254CB">
        <w:rPr>
          <w:rFonts w:ascii="Arial Unicode MS" w:hAnsi="Arial Unicode MS" w:cs="Arial"/>
          <w:kern w:val="0"/>
          <w:szCs w:val="21"/>
        </w:rPr>
        <w:t>基金合同：指《</w:t>
      </w:r>
      <w:r w:rsidR="007A6625" w:rsidRPr="00A254CB">
        <w:rPr>
          <w:rFonts w:ascii="Arial Unicode MS" w:hAnsi="Arial Unicode MS" w:cs="Arial" w:hint="eastAsia"/>
          <w:kern w:val="0"/>
          <w:szCs w:val="21"/>
        </w:rPr>
        <w:t>富荣富开</w:t>
      </w:r>
      <w:r w:rsidR="007A6625" w:rsidRPr="00A254CB">
        <w:rPr>
          <w:rFonts w:ascii="Arial Unicode MS" w:hAnsi="Arial Unicode MS" w:cs="Arial"/>
          <w:kern w:val="0"/>
          <w:szCs w:val="21"/>
        </w:rPr>
        <w:t>1-3</w:t>
      </w:r>
      <w:r w:rsidR="007A6625" w:rsidRPr="00A254CB">
        <w:rPr>
          <w:rFonts w:ascii="Arial Unicode MS" w:hAnsi="Arial Unicode MS" w:cs="Arial" w:hint="eastAsia"/>
          <w:kern w:val="0"/>
          <w:szCs w:val="21"/>
        </w:rPr>
        <w:t>年国开债纯债债券型证券投资基金</w:t>
      </w:r>
      <w:r w:rsidRPr="00A254CB">
        <w:rPr>
          <w:rFonts w:ascii="Arial Unicode MS" w:hAnsi="Arial Unicode MS" w:cs="Arial"/>
          <w:kern w:val="0"/>
          <w:szCs w:val="21"/>
        </w:rPr>
        <w:t>基金合同》及对基金合同的任何有效修订和补充</w:t>
      </w:r>
    </w:p>
    <w:p w14:paraId="158BEB62" w14:textId="77777777" w:rsidR="00C05F18" w:rsidRPr="00A254CB"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Pr="00A254CB">
        <w:rPr>
          <w:rFonts w:ascii="Arial Unicode MS" w:hAnsi="Arial Unicode MS" w:cs="Arial" w:hint="eastAsia"/>
          <w:kern w:val="0"/>
          <w:szCs w:val="21"/>
        </w:rPr>
        <w:t>、</w:t>
      </w:r>
      <w:r w:rsidRPr="00A254CB">
        <w:rPr>
          <w:rFonts w:ascii="Arial Unicode MS" w:hAnsi="Arial Unicode MS" w:cs="Arial"/>
          <w:kern w:val="0"/>
          <w:szCs w:val="21"/>
        </w:rPr>
        <w:t>托管协议：指基金管理人与基金托管人就本基金签订之《</w:t>
      </w:r>
      <w:r w:rsidR="007A6625" w:rsidRPr="00A254CB">
        <w:rPr>
          <w:rFonts w:ascii="Arial Unicode MS" w:hAnsi="Arial Unicode MS" w:cs="Arial" w:hint="eastAsia"/>
          <w:kern w:val="0"/>
          <w:szCs w:val="21"/>
        </w:rPr>
        <w:t>富荣富开</w:t>
      </w:r>
      <w:r w:rsidR="007A6625" w:rsidRPr="00A254CB">
        <w:rPr>
          <w:rFonts w:ascii="Arial Unicode MS" w:hAnsi="Arial Unicode MS" w:cs="Arial"/>
          <w:kern w:val="0"/>
          <w:szCs w:val="21"/>
        </w:rPr>
        <w:t>1-3</w:t>
      </w:r>
      <w:r w:rsidR="007A6625" w:rsidRPr="00A254CB">
        <w:rPr>
          <w:rFonts w:ascii="Arial Unicode MS" w:hAnsi="Arial Unicode MS" w:cs="Arial" w:hint="eastAsia"/>
          <w:kern w:val="0"/>
          <w:szCs w:val="21"/>
        </w:rPr>
        <w:t>年国开债纯债债券型证券投资基金</w:t>
      </w:r>
      <w:r w:rsidRPr="00A254CB">
        <w:rPr>
          <w:rFonts w:ascii="Arial Unicode MS" w:hAnsi="Arial Unicode MS" w:cs="Arial"/>
          <w:kern w:val="0"/>
          <w:szCs w:val="21"/>
        </w:rPr>
        <w:t>托管协议》及对该托管协议的任何有效修订和补充</w:t>
      </w:r>
    </w:p>
    <w:p w14:paraId="33D1DA5B" w14:textId="00673D20" w:rsidR="00C05F18" w:rsidRDefault="006C2CA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6</w:t>
      </w:r>
      <w:r w:rsidRPr="00A254CB">
        <w:rPr>
          <w:rFonts w:ascii="Arial Unicode MS" w:hAnsi="Arial Unicode MS" w:cs="Arial" w:hint="eastAsia"/>
          <w:kern w:val="0"/>
          <w:szCs w:val="21"/>
        </w:rPr>
        <w:t>、</w:t>
      </w:r>
      <w:r w:rsidRPr="00A254CB">
        <w:rPr>
          <w:rFonts w:ascii="Arial Unicode MS" w:hAnsi="Arial Unicode MS" w:cs="Arial"/>
          <w:kern w:val="0"/>
          <w:szCs w:val="21"/>
        </w:rPr>
        <w:t>招募说明书</w:t>
      </w:r>
      <w:r w:rsidR="007C1232" w:rsidRPr="00A254CB">
        <w:rPr>
          <w:rFonts w:ascii="Arial Unicode MS" w:hAnsi="Arial Unicode MS" w:cs="Arial" w:hint="eastAsia"/>
          <w:kern w:val="0"/>
          <w:szCs w:val="21"/>
        </w:rPr>
        <w:t>或本招募说明书</w:t>
      </w:r>
      <w:r w:rsidRPr="00A254CB">
        <w:rPr>
          <w:rFonts w:ascii="Arial Unicode MS" w:hAnsi="Arial Unicode MS" w:cs="Arial"/>
          <w:kern w:val="0"/>
          <w:szCs w:val="21"/>
        </w:rPr>
        <w:t>：指《</w:t>
      </w:r>
      <w:r w:rsidR="007A6625" w:rsidRPr="00A254CB">
        <w:rPr>
          <w:rFonts w:ascii="Arial Unicode MS" w:hAnsi="Arial Unicode MS" w:cs="Arial" w:hint="eastAsia"/>
          <w:kern w:val="0"/>
          <w:szCs w:val="21"/>
        </w:rPr>
        <w:t>富荣富开</w:t>
      </w:r>
      <w:r w:rsidR="007A6625" w:rsidRPr="00A254CB">
        <w:rPr>
          <w:rFonts w:ascii="Arial Unicode MS" w:hAnsi="Arial Unicode MS" w:cs="Arial"/>
          <w:kern w:val="0"/>
          <w:szCs w:val="21"/>
        </w:rPr>
        <w:t>1-3</w:t>
      </w:r>
      <w:r w:rsidR="007A6625" w:rsidRPr="00A254CB">
        <w:rPr>
          <w:rFonts w:ascii="Arial Unicode MS" w:hAnsi="Arial Unicode MS" w:cs="Arial" w:hint="eastAsia"/>
          <w:kern w:val="0"/>
          <w:szCs w:val="21"/>
        </w:rPr>
        <w:t>年国开债纯债债券型证券投资基金</w:t>
      </w:r>
      <w:r w:rsidRPr="00A254CB">
        <w:rPr>
          <w:rFonts w:ascii="Arial Unicode MS" w:hAnsi="Arial Unicode MS" w:cs="Arial"/>
          <w:kern w:val="0"/>
          <w:szCs w:val="21"/>
        </w:rPr>
        <w:t>招募说明书》及其更新</w:t>
      </w:r>
    </w:p>
    <w:p w14:paraId="6B144991" w14:textId="13A0AF99" w:rsidR="007767F0" w:rsidRPr="007767F0"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7767F0">
        <w:rPr>
          <w:rFonts w:ascii="Arial Unicode MS" w:hAnsi="Arial Unicode MS" w:cs="Arial" w:hint="eastAsia"/>
          <w:kern w:val="0"/>
          <w:szCs w:val="21"/>
        </w:rPr>
        <w:t>7</w:t>
      </w:r>
      <w:r w:rsidRPr="007767F0">
        <w:rPr>
          <w:rFonts w:ascii="Arial Unicode MS" w:hAnsi="Arial Unicode MS" w:cs="Arial" w:hint="eastAsia"/>
          <w:kern w:val="0"/>
          <w:szCs w:val="21"/>
        </w:rPr>
        <w:t>、基金产品资料概要：指《富荣</w:t>
      </w:r>
      <w:r w:rsidR="00881106" w:rsidRPr="00A254CB">
        <w:rPr>
          <w:rFonts w:ascii="Arial Unicode MS" w:hAnsi="Arial Unicode MS" w:cs="Arial" w:hint="eastAsia"/>
          <w:kern w:val="0"/>
          <w:szCs w:val="21"/>
        </w:rPr>
        <w:t>富开</w:t>
      </w:r>
      <w:r w:rsidR="00881106" w:rsidRPr="00A254CB">
        <w:rPr>
          <w:rFonts w:ascii="Arial Unicode MS" w:hAnsi="Arial Unicode MS" w:cs="Arial"/>
          <w:kern w:val="0"/>
          <w:szCs w:val="21"/>
        </w:rPr>
        <w:t>1-3</w:t>
      </w:r>
      <w:r w:rsidR="00881106" w:rsidRPr="00A254CB">
        <w:rPr>
          <w:rFonts w:ascii="Arial Unicode MS" w:hAnsi="Arial Unicode MS" w:cs="Arial" w:hint="eastAsia"/>
          <w:kern w:val="0"/>
          <w:szCs w:val="21"/>
        </w:rPr>
        <w:t>年国开债</w:t>
      </w:r>
      <w:r w:rsidRPr="007767F0">
        <w:rPr>
          <w:rFonts w:ascii="Arial Unicode MS" w:hAnsi="Arial Unicode MS" w:cs="Arial" w:hint="eastAsia"/>
          <w:kern w:val="0"/>
          <w:szCs w:val="21"/>
        </w:rPr>
        <w:t>纯债债券型证券投资基金基金产品资料概要》及其更新</w:t>
      </w:r>
    </w:p>
    <w:p w14:paraId="14B2A10A" w14:textId="167D3230" w:rsidR="006C2CA0"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8</w:t>
      </w:r>
      <w:r w:rsidR="006C2CA0" w:rsidRPr="00A254CB">
        <w:rPr>
          <w:rFonts w:ascii="Arial Unicode MS" w:hAnsi="Arial Unicode MS" w:cs="Arial" w:hint="eastAsia"/>
          <w:kern w:val="0"/>
          <w:szCs w:val="21"/>
        </w:rPr>
        <w:t>、</w:t>
      </w:r>
      <w:r w:rsidR="006C2CA0" w:rsidRPr="00A254CB">
        <w:rPr>
          <w:rFonts w:ascii="Arial Unicode MS" w:hAnsi="Arial Unicode MS" w:cs="Arial"/>
          <w:kern w:val="0"/>
          <w:szCs w:val="21"/>
        </w:rPr>
        <w:t>基金份额发售公告：指《</w:t>
      </w:r>
      <w:r w:rsidR="007A6625" w:rsidRPr="00A254CB">
        <w:rPr>
          <w:rFonts w:ascii="Arial Unicode MS" w:hAnsi="Arial Unicode MS" w:cs="Arial" w:hint="eastAsia"/>
          <w:kern w:val="0"/>
          <w:szCs w:val="21"/>
        </w:rPr>
        <w:t>富荣富开</w:t>
      </w:r>
      <w:r w:rsidR="007A6625" w:rsidRPr="00A254CB">
        <w:rPr>
          <w:rFonts w:ascii="Arial Unicode MS" w:hAnsi="Arial Unicode MS" w:cs="Arial"/>
          <w:kern w:val="0"/>
          <w:szCs w:val="21"/>
        </w:rPr>
        <w:t>1-3</w:t>
      </w:r>
      <w:r w:rsidR="007A6625" w:rsidRPr="00A254CB">
        <w:rPr>
          <w:rFonts w:ascii="Arial Unicode MS" w:hAnsi="Arial Unicode MS" w:cs="Arial" w:hint="eastAsia"/>
          <w:kern w:val="0"/>
          <w:szCs w:val="21"/>
        </w:rPr>
        <w:t>年国开债纯债债券型证券投资基金</w:t>
      </w:r>
      <w:r w:rsidR="006C2CA0" w:rsidRPr="00A254CB">
        <w:rPr>
          <w:rFonts w:ascii="Arial Unicode MS" w:hAnsi="Arial Unicode MS" w:cs="Arial"/>
          <w:kern w:val="0"/>
          <w:szCs w:val="21"/>
        </w:rPr>
        <w:t>基金份额发售公告》</w:t>
      </w:r>
    </w:p>
    <w:p w14:paraId="23D8B727" w14:textId="5BFB26B8" w:rsidR="002A39A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9</w:t>
      </w:r>
      <w:r w:rsidR="002A39A3" w:rsidRPr="00A254CB">
        <w:rPr>
          <w:rFonts w:ascii="Arial Unicode MS" w:hAnsi="Arial Unicode MS" w:cs="Arial" w:hint="eastAsia"/>
          <w:kern w:val="0"/>
          <w:szCs w:val="21"/>
        </w:rPr>
        <w:t>、法律法规：指中国现行有效并公布实施的法律、行政法规、规范性文件、司法解释、行政规章以及其他对基金合同当事人有约束力的决定、决议、通知等</w:t>
      </w:r>
    </w:p>
    <w:p w14:paraId="4BF727B0" w14:textId="4D095796" w:rsidR="002A39A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10</w:t>
      </w:r>
      <w:r w:rsidR="002A39A3" w:rsidRPr="00A254CB">
        <w:rPr>
          <w:rFonts w:ascii="Arial Unicode MS" w:hAnsi="Arial Unicode MS" w:cs="Arial" w:hint="eastAsia"/>
          <w:kern w:val="0"/>
          <w:szCs w:val="21"/>
        </w:rPr>
        <w:t>、《基金法》：指</w:t>
      </w:r>
      <w:r w:rsidR="002A39A3" w:rsidRPr="00A254CB">
        <w:rPr>
          <w:rFonts w:ascii="Arial Unicode MS" w:hAnsi="Arial Unicode MS" w:cs="Arial"/>
          <w:kern w:val="0"/>
          <w:szCs w:val="21"/>
        </w:rPr>
        <w:t>2003</w:t>
      </w:r>
      <w:r w:rsidR="002A39A3" w:rsidRPr="00A254CB">
        <w:rPr>
          <w:rFonts w:ascii="Arial Unicode MS" w:hAnsi="Arial Unicode MS" w:cs="Arial" w:hint="eastAsia"/>
          <w:kern w:val="0"/>
          <w:szCs w:val="21"/>
        </w:rPr>
        <w:t>年</w:t>
      </w:r>
      <w:r w:rsidR="002A39A3" w:rsidRPr="00A254CB">
        <w:rPr>
          <w:rFonts w:ascii="Arial Unicode MS" w:hAnsi="Arial Unicode MS" w:cs="Arial"/>
          <w:kern w:val="0"/>
          <w:szCs w:val="21"/>
        </w:rPr>
        <w:t>10</w:t>
      </w:r>
      <w:r w:rsidR="002A39A3" w:rsidRPr="00A254CB">
        <w:rPr>
          <w:rFonts w:ascii="Arial Unicode MS" w:hAnsi="Arial Unicode MS" w:cs="Arial" w:hint="eastAsia"/>
          <w:kern w:val="0"/>
          <w:szCs w:val="21"/>
        </w:rPr>
        <w:t>月</w:t>
      </w:r>
      <w:r w:rsidR="002A39A3" w:rsidRPr="00A254CB">
        <w:rPr>
          <w:rFonts w:ascii="Arial Unicode MS" w:hAnsi="Arial Unicode MS" w:cs="Arial"/>
          <w:kern w:val="0"/>
          <w:szCs w:val="21"/>
        </w:rPr>
        <w:t>28</w:t>
      </w:r>
      <w:r w:rsidR="002A39A3" w:rsidRPr="00A254CB">
        <w:rPr>
          <w:rFonts w:ascii="Arial Unicode MS" w:hAnsi="Arial Unicode MS" w:cs="Arial" w:hint="eastAsia"/>
          <w:kern w:val="0"/>
          <w:szCs w:val="21"/>
        </w:rPr>
        <w:t>日经第十届全国人民代表大会常务委员会第五次会议通过，经</w:t>
      </w:r>
      <w:r w:rsidR="002A39A3" w:rsidRPr="00A254CB">
        <w:rPr>
          <w:rFonts w:ascii="Arial Unicode MS" w:hAnsi="Arial Unicode MS" w:cs="Arial"/>
          <w:kern w:val="0"/>
          <w:szCs w:val="21"/>
        </w:rPr>
        <w:t>2012</w:t>
      </w:r>
      <w:r w:rsidR="002A39A3" w:rsidRPr="00A254CB">
        <w:rPr>
          <w:rFonts w:ascii="Arial Unicode MS" w:hAnsi="Arial Unicode MS" w:cs="Arial" w:hint="eastAsia"/>
          <w:kern w:val="0"/>
          <w:szCs w:val="21"/>
        </w:rPr>
        <w:t>年</w:t>
      </w:r>
      <w:r w:rsidR="002A39A3" w:rsidRPr="00A254CB">
        <w:rPr>
          <w:rFonts w:ascii="Arial Unicode MS" w:hAnsi="Arial Unicode MS" w:cs="Arial"/>
          <w:kern w:val="0"/>
          <w:szCs w:val="21"/>
        </w:rPr>
        <w:t>12</w:t>
      </w:r>
      <w:r w:rsidR="002A39A3" w:rsidRPr="00A254CB">
        <w:rPr>
          <w:rFonts w:ascii="Arial Unicode MS" w:hAnsi="Arial Unicode MS" w:cs="Arial" w:hint="eastAsia"/>
          <w:kern w:val="0"/>
          <w:szCs w:val="21"/>
        </w:rPr>
        <w:t>月</w:t>
      </w:r>
      <w:r w:rsidR="002A39A3" w:rsidRPr="00A254CB">
        <w:rPr>
          <w:rFonts w:ascii="Arial Unicode MS" w:hAnsi="Arial Unicode MS" w:cs="Arial"/>
          <w:kern w:val="0"/>
          <w:szCs w:val="21"/>
        </w:rPr>
        <w:t>28</w:t>
      </w:r>
      <w:r w:rsidR="002A39A3" w:rsidRPr="00A254CB">
        <w:rPr>
          <w:rFonts w:ascii="Arial Unicode MS" w:hAnsi="Arial Unicode MS" w:cs="Arial" w:hint="eastAsia"/>
          <w:kern w:val="0"/>
          <w:szCs w:val="21"/>
        </w:rPr>
        <w:t>日第十一届全国人民代表大会常务委员会第三十次会议修订，自</w:t>
      </w:r>
      <w:r w:rsidR="002A39A3" w:rsidRPr="00A254CB">
        <w:rPr>
          <w:rFonts w:ascii="Arial Unicode MS" w:hAnsi="Arial Unicode MS" w:cs="Arial"/>
          <w:kern w:val="0"/>
          <w:szCs w:val="21"/>
        </w:rPr>
        <w:t>2013</w:t>
      </w:r>
      <w:r w:rsidR="002A39A3" w:rsidRPr="00A254CB">
        <w:rPr>
          <w:rFonts w:ascii="Arial Unicode MS" w:hAnsi="Arial Unicode MS" w:cs="Arial" w:hint="eastAsia"/>
          <w:kern w:val="0"/>
          <w:szCs w:val="21"/>
        </w:rPr>
        <w:t>年</w:t>
      </w:r>
      <w:r w:rsidR="002A39A3" w:rsidRPr="00A254CB">
        <w:rPr>
          <w:rFonts w:ascii="Arial Unicode MS" w:hAnsi="Arial Unicode MS" w:cs="Arial"/>
          <w:kern w:val="0"/>
          <w:szCs w:val="21"/>
        </w:rPr>
        <w:t>6</w:t>
      </w:r>
      <w:r w:rsidR="002A39A3" w:rsidRPr="00A254CB">
        <w:rPr>
          <w:rFonts w:ascii="Arial Unicode MS" w:hAnsi="Arial Unicode MS" w:cs="Arial" w:hint="eastAsia"/>
          <w:kern w:val="0"/>
          <w:szCs w:val="21"/>
        </w:rPr>
        <w:t>月</w:t>
      </w:r>
      <w:r w:rsidR="002A39A3" w:rsidRPr="00A254CB">
        <w:rPr>
          <w:rFonts w:ascii="Arial Unicode MS" w:hAnsi="Arial Unicode MS" w:cs="Arial"/>
          <w:kern w:val="0"/>
          <w:szCs w:val="21"/>
        </w:rPr>
        <w:t>1</w:t>
      </w:r>
      <w:r w:rsidR="002A39A3" w:rsidRPr="00A254CB">
        <w:rPr>
          <w:rFonts w:ascii="Arial Unicode MS" w:hAnsi="Arial Unicode MS" w:cs="Arial" w:hint="eastAsia"/>
          <w:kern w:val="0"/>
          <w:szCs w:val="21"/>
        </w:rPr>
        <w:t>日起实施</w:t>
      </w:r>
      <w:r w:rsidR="005B70B3" w:rsidRPr="00A254CB">
        <w:rPr>
          <w:rFonts w:ascii="Arial Unicode MS" w:hAnsi="Arial Unicode MS" w:cs="Arial" w:hint="eastAsia"/>
          <w:kern w:val="0"/>
          <w:szCs w:val="21"/>
        </w:rPr>
        <w:t>并经</w:t>
      </w:r>
      <w:r w:rsidR="005B70B3" w:rsidRPr="00A254CB">
        <w:rPr>
          <w:rFonts w:ascii="Arial Unicode MS" w:hAnsi="Arial Unicode MS" w:cs="Arial"/>
          <w:kern w:val="0"/>
          <w:szCs w:val="21"/>
        </w:rPr>
        <w:t>2015</w:t>
      </w:r>
      <w:r w:rsidR="005B70B3" w:rsidRPr="00A254CB">
        <w:rPr>
          <w:rFonts w:ascii="Arial Unicode MS" w:hAnsi="Arial Unicode MS" w:cs="Arial" w:hint="eastAsia"/>
          <w:kern w:val="0"/>
          <w:szCs w:val="21"/>
        </w:rPr>
        <w:t>年</w:t>
      </w:r>
      <w:r w:rsidR="005B70B3" w:rsidRPr="00A254CB">
        <w:rPr>
          <w:rFonts w:ascii="Arial Unicode MS" w:hAnsi="Arial Unicode MS" w:cs="Arial"/>
          <w:kern w:val="0"/>
          <w:szCs w:val="21"/>
        </w:rPr>
        <w:t>4</w:t>
      </w:r>
      <w:r w:rsidR="005B70B3" w:rsidRPr="00A254CB">
        <w:rPr>
          <w:rFonts w:ascii="Arial Unicode MS" w:hAnsi="Arial Unicode MS" w:cs="Arial" w:hint="eastAsia"/>
          <w:kern w:val="0"/>
          <w:szCs w:val="21"/>
        </w:rPr>
        <w:t>月</w:t>
      </w:r>
      <w:r w:rsidR="005B70B3" w:rsidRPr="00A254CB">
        <w:rPr>
          <w:rFonts w:ascii="Arial Unicode MS" w:hAnsi="Arial Unicode MS" w:cs="Arial"/>
          <w:kern w:val="0"/>
          <w:szCs w:val="21"/>
        </w:rPr>
        <w:t>24</w:t>
      </w:r>
      <w:r w:rsidR="005B70B3" w:rsidRPr="00A254CB">
        <w:rPr>
          <w:rFonts w:ascii="Arial Unicode MS" w:hAnsi="Arial Unicode MS" w:cs="Arial" w:hint="eastAsia"/>
          <w:kern w:val="0"/>
          <w:szCs w:val="21"/>
        </w:rPr>
        <w:t>日第十二届全国人民代表大会常务委员会第十四次会议《全国人民代表大会常务委员会关于修改〈中华人民共和国港口法</w:t>
      </w:r>
      <w:r w:rsidR="005B70B3" w:rsidRPr="00A254CB">
        <w:rPr>
          <w:rFonts w:ascii="Arial Unicode MS" w:hAnsi="Arial Unicode MS" w:cs="Arial"/>
          <w:kern w:val="0"/>
          <w:szCs w:val="21"/>
        </w:rPr>
        <w:t>&gt;</w:t>
      </w:r>
      <w:r w:rsidR="005B70B3" w:rsidRPr="00A254CB">
        <w:rPr>
          <w:rFonts w:ascii="Arial Unicode MS" w:hAnsi="Arial Unicode MS" w:cs="Arial" w:hint="eastAsia"/>
          <w:kern w:val="0"/>
          <w:szCs w:val="21"/>
        </w:rPr>
        <w:t>等七部法律的决定》修改的《中华人民共和国证券投资基金法》</w:t>
      </w:r>
      <w:r w:rsidR="002A39A3" w:rsidRPr="00A254CB">
        <w:rPr>
          <w:rFonts w:ascii="Arial Unicode MS" w:hAnsi="Arial Unicode MS" w:cs="Arial" w:hint="eastAsia"/>
          <w:kern w:val="0"/>
          <w:szCs w:val="21"/>
        </w:rPr>
        <w:t>及颁布机关对其不时做出的修订</w:t>
      </w:r>
    </w:p>
    <w:p w14:paraId="63BA6094" w14:textId="7A71F360" w:rsidR="002A39A3" w:rsidRPr="00A254CB" w:rsidRDefault="00B83096"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1</w:t>
      </w:r>
      <w:r w:rsidR="002A39A3" w:rsidRPr="00A254CB">
        <w:rPr>
          <w:rFonts w:ascii="Arial Unicode MS" w:hAnsi="Arial Unicode MS" w:cs="Arial" w:hint="eastAsia"/>
          <w:kern w:val="0"/>
          <w:szCs w:val="21"/>
        </w:rPr>
        <w:t>、《销售办法》：指中国证监会</w:t>
      </w:r>
      <w:r w:rsidR="002A39A3" w:rsidRPr="00A254CB">
        <w:rPr>
          <w:rFonts w:ascii="Arial Unicode MS" w:hAnsi="Arial Unicode MS" w:cs="Arial"/>
          <w:kern w:val="0"/>
          <w:szCs w:val="21"/>
        </w:rPr>
        <w:t>2013</w:t>
      </w:r>
      <w:r w:rsidR="002A39A3" w:rsidRPr="00A254CB">
        <w:rPr>
          <w:rFonts w:ascii="Arial Unicode MS" w:hAnsi="Arial Unicode MS" w:cs="Arial" w:hint="eastAsia"/>
          <w:kern w:val="0"/>
          <w:szCs w:val="21"/>
        </w:rPr>
        <w:t>年</w:t>
      </w:r>
      <w:r w:rsidR="002A39A3" w:rsidRPr="00A254CB">
        <w:rPr>
          <w:rFonts w:ascii="Arial Unicode MS" w:hAnsi="Arial Unicode MS" w:cs="Arial"/>
          <w:kern w:val="0"/>
          <w:szCs w:val="21"/>
        </w:rPr>
        <w:t>3</w:t>
      </w:r>
      <w:r w:rsidR="002A39A3" w:rsidRPr="00A254CB">
        <w:rPr>
          <w:rFonts w:ascii="Arial Unicode MS" w:hAnsi="Arial Unicode MS" w:cs="Arial" w:hint="eastAsia"/>
          <w:kern w:val="0"/>
          <w:szCs w:val="21"/>
        </w:rPr>
        <w:t>月</w:t>
      </w:r>
      <w:r w:rsidR="002A39A3" w:rsidRPr="00A254CB">
        <w:rPr>
          <w:rFonts w:ascii="Arial Unicode MS" w:hAnsi="Arial Unicode MS" w:cs="Arial"/>
          <w:kern w:val="0"/>
          <w:szCs w:val="21"/>
        </w:rPr>
        <w:t>15</w:t>
      </w:r>
      <w:r w:rsidR="002A39A3" w:rsidRPr="00A254CB">
        <w:rPr>
          <w:rFonts w:ascii="Arial Unicode MS" w:hAnsi="Arial Unicode MS" w:cs="Arial" w:hint="eastAsia"/>
          <w:kern w:val="0"/>
          <w:szCs w:val="21"/>
        </w:rPr>
        <w:t>日颁布、同年</w:t>
      </w:r>
      <w:r w:rsidR="002A39A3" w:rsidRPr="00A254CB">
        <w:rPr>
          <w:rFonts w:ascii="Arial Unicode MS" w:hAnsi="Arial Unicode MS" w:cs="Arial"/>
          <w:kern w:val="0"/>
          <w:szCs w:val="21"/>
        </w:rPr>
        <w:t>6</w:t>
      </w:r>
      <w:r w:rsidR="002A39A3" w:rsidRPr="00A254CB">
        <w:rPr>
          <w:rFonts w:ascii="Arial Unicode MS" w:hAnsi="Arial Unicode MS" w:cs="Arial" w:hint="eastAsia"/>
          <w:kern w:val="0"/>
          <w:szCs w:val="21"/>
        </w:rPr>
        <w:t>月</w:t>
      </w:r>
      <w:r w:rsidR="002A39A3" w:rsidRPr="00A254CB">
        <w:rPr>
          <w:rFonts w:ascii="Arial Unicode MS" w:hAnsi="Arial Unicode MS" w:cs="Arial"/>
          <w:kern w:val="0"/>
          <w:szCs w:val="21"/>
        </w:rPr>
        <w:t>1</w:t>
      </w:r>
      <w:r w:rsidR="002A39A3" w:rsidRPr="00A254CB">
        <w:rPr>
          <w:rFonts w:ascii="Arial Unicode MS" w:hAnsi="Arial Unicode MS" w:cs="Arial" w:hint="eastAsia"/>
          <w:kern w:val="0"/>
          <w:szCs w:val="21"/>
        </w:rPr>
        <w:t>日实施的《证券投资基金销售管理办法》及颁布机关对其不时做出的修订</w:t>
      </w:r>
    </w:p>
    <w:p w14:paraId="0017FF36" w14:textId="3BDAF759" w:rsidR="002A39A3" w:rsidRPr="00A254CB" w:rsidRDefault="002A39A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2</w:t>
      </w:r>
      <w:r w:rsidRPr="00A254CB">
        <w:rPr>
          <w:rFonts w:ascii="Arial Unicode MS" w:hAnsi="Arial Unicode MS" w:cs="Arial" w:hint="eastAsia"/>
          <w:kern w:val="0"/>
          <w:szCs w:val="21"/>
        </w:rPr>
        <w:t>、《信息披露办法》：</w:t>
      </w:r>
      <w:r w:rsidR="007767F0" w:rsidRPr="007767F0">
        <w:rPr>
          <w:rFonts w:ascii="Arial Unicode MS" w:hAnsi="Arial Unicode MS" w:cs="Arial" w:hint="eastAsia"/>
          <w:kern w:val="0"/>
          <w:szCs w:val="21"/>
        </w:rPr>
        <w:t>指中国证监会</w:t>
      </w:r>
      <w:r w:rsidR="007767F0" w:rsidRPr="007767F0">
        <w:rPr>
          <w:rFonts w:ascii="Arial Unicode MS" w:hAnsi="Arial Unicode MS" w:cs="Arial" w:hint="eastAsia"/>
          <w:kern w:val="0"/>
          <w:szCs w:val="21"/>
        </w:rPr>
        <w:t>2019</w:t>
      </w:r>
      <w:r w:rsidR="007767F0" w:rsidRPr="007767F0">
        <w:rPr>
          <w:rFonts w:ascii="Arial Unicode MS" w:hAnsi="Arial Unicode MS" w:cs="Arial" w:hint="eastAsia"/>
          <w:kern w:val="0"/>
          <w:szCs w:val="21"/>
        </w:rPr>
        <w:t>年</w:t>
      </w:r>
      <w:r w:rsidR="007767F0" w:rsidRPr="007767F0">
        <w:rPr>
          <w:rFonts w:ascii="Arial Unicode MS" w:hAnsi="Arial Unicode MS" w:cs="Arial" w:hint="eastAsia"/>
          <w:kern w:val="0"/>
          <w:szCs w:val="21"/>
        </w:rPr>
        <w:t>7</w:t>
      </w:r>
      <w:r w:rsidR="007767F0" w:rsidRPr="007767F0">
        <w:rPr>
          <w:rFonts w:ascii="Arial Unicode MS" w:hAnsi="Arial Unicode MS" w:cs="Arial" w:hint="eastAsia"/>
          <w:kern w:val="0"/>
          <w:szCs w:val="21"/>
        </w:rPr>
        <w:t>月</w:t>
      </w:r>
      <w:r w:rsidR="007767F0" w:rsidRPr="007767F0">
        <w:rPr>
          <w:rFonts w:ascii="Arial Unicode MS" w:hAnsi="Arial Unicode MS" w:cs="Arial" w:hint="eastAsia"/>
          <w:kern w:val="0"/>
          <w:szCs w:val="21"/>
        </w:rPr>
        <w:t>26</w:t>
      </w:r>
      <w:r w:rsidR="007767F0" w:rsidRPr="007767F0">
        <w:rPr>
          <w:rFonts w:ascii="Arial Unicode MS" w:hAnsi="Arial Unicode MS" w:cs="Arial" w:hint="eastAsia"/>
          <w:kern w:val="0"/>
          <w:szCs w:val="21"/>
        </w:rPr>
        <w:t>日颁布、同年</w:t>
      </w:r>
      <w:r w:rsidR="007767F0" w:rsidRPr="007767F0">
        <w:rPr>
          <w:rFonts w:ascii="Arial Unicode MS" w:hAnsi="Arial Unicode MS" w:cs="Arial" w:hint="eastAsia"/>
          <w:kern w:val="0"/>
          <w:szCs w:val="21"/>
        </w:rPr>
        <w:t>9</w:t>
      </w:r>
      <w:r w:rsidR="007767F0" w:rsidRPr="007767F0">
        <w:rPr>
          <w:rFonts w:ascii="Arial Unicode MS" w:hAnsi="Arial Unicode MS" w:cs="Arial" w:hint="eastAsia"/>
          <w:kern w:val="0"/>
          <w:szCs w:val="21"/>
        </w:rPr>
        <w:t>月</w:t>
      </w:r>
      <w:r w:rsidR="007767F0" w:rsidRPr="007767F0">
        <w:rPr>
          <w:rFonts w:ascii="Arial Unicode MS" w:hAnsi="Arial Unicode MS" w:cs="Arial" w:hint="eastAsia"/>
          <w:kern w:val="0"/>
          <w:szCs w:val="21"/>
        </w:rPr>
        <w:t>1</w:t>
      </w:r>
      <w:r w:rsidR="007767F0" w:rsidRPr="007767F0">
        <w:rPr>
          <w:rFonts w:ascii="Arial Unicode MS" w:hAnsi="Arial Unicode MS" w:cs="Arial" w:hint="eastAsia"/>
          <w:kern w:val="0"/>
          <w:szCs w:val="21"/>
        </w:rPr>
        <w:t>日实施的《公开募集证券投资基金信息披露管理办法》</w:t>
      </w:r>
      <w:r w:rsidRPr="00A254CB">
        <w:rPr>
          <w:rFonts w:ascii="Arial Unicode MS" w:hAnsi="Arial Unicode MS" w:cs="Arial" w:hint="eastAsia"/>
          <w:kern w:val="0"/>
          <w:szCs w:val="21"/>
        </w:rPr>
        <w:t>及颁布机关对其不时做出的修订</w:t>
      </w:r>
    </w:p>
    <w:p w14:paraId="33A66E3E" w14:textId="5A4FE39B" w:rsidR="002A39A3" w:rsidRPr="00A254CB" w:rsidRDefault="002A39A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3</w:t>
      </w:r>
      <w:r w:rsidRPr="00A254CB">
        <w:rPr>
          <w:rFonts w:ascii="Arial Unicode MS" w:hAnsi="Arial Unicode MS" w:cs="Arial" w:hint="eastAsia"/>
          <w:kern w:val="0"/>
          <w:szCs w:val="21"/>
        </w:rPr>
        <w:t>、《运作办法》：指中国证监会</w:t>
      </w:r>
      <w:r w:rsidRPr="00A254CB">
        <w:rPr>
          <w:rFonts w:ascii="Arial Unicode MS" w:hAnsi="Arial Unicode MS" w:cs="Arial"/>
          <w:kern w:val="0"/>
          <w:szCs w:val="21"/>
        </w:rPr>
        <w:t>2014</w:t>
      </w:r>
      <w:r w:rsidRPr="00A254CB">
        <w:rPr>
          <w:rFonts w:ascii="Arial Unicode MS" w:hAnsi="Arial Unicode MS" w:cs="Arial" w:hint="eastAsia"/>
          <w:kern w:val="0"/>
          <w:szCs w:val="21"/>
        </w:rPr>
        <w:t>年</w:t>
      </w:r>
      <w:r w:rsidRPr="00A254CB">
        <w:rPr>
          <w:rFonts w:ascii="Arial Unicode MS" w:hAnsi="Arial Unicode MS" w:cs="Arial"/>
          <w:kern w:val="0"/>
          <w:szCs w:val="21"/>
        </w:rPr>
        <w:t>7</w:t>
      </w:r>
      <w:r w:rsidRPr="00A254CB">
        <w:rPr>
          <w:rFonts w:ascii="Arial Unicode MS" w:hAnsi="Arial Unicode MS" w:cs="Arial" w:hint="eastAsia"/>
          <w:kern w:val="0"/>
          <w:szCs w:val="21"/>
        </w:rPr>
        <w:t>月</w:t>
      </w:r>
      <w:r w:rsidRPr="00A254CB">
        <w:rPr>
          <w:rFonts w:ascii="Arial Unicode MS" w:hAnsi="Arial Unicode MS" w:cs="Arial"/>
          <w:kern w:val="0"/>
          <w:szCs w:val="21"/>
        </w:rPr>
        <w:t>7</w:t>
      </w:r>
      <w:r w:rsidRPr="00A254CB">
        <w:rPr>
          <w:rFonts w:ascii="Arial Unicode MS" w:hAnsi="Arial Unicode MS" w:cs="Arial" w:hint="eastAsia"/>
          <w:kern w:val="0"/>
          <w:szCs w:val="21"/>
        </w:rPr>
        <w:t>日颁布、同年</w:t>
      </w:r>
      <w:r w:rsidRPr="00A254CB">
        <w:rPr>
          <w:rFonts w:ascii="Arial Unicode MS" w:hAnsi="Arial Unicode MS" w:cs="Arial"/>
          <w:kern w:val="0"/>
          <w:szCs w:val="21"/>
        </w:rPr>
        <w:t>8</w:t>
      </w:r>
      <w:r w:rsidRPr="00A254CB">
        <w:rPr>
          <w:rFonts w:ascii="Arial Unicode MS" w:hAnsi="Arial Unicode MS" w:cs="Arial" w:hint="eastAsia"/>
          <w:kern w:val="0"/>
          <w:szCs w:val="21"/>
        </w:rPr>
        <w:t>月</w:t>
      </w:r>
      <w:r w:rsidRPr="00A254CB">
        <w:rPr>
          <w:rFonts w:ascii="Arial Unicode MS" w:hAnsi="Arial Unicode MS" w:cs="Arial"/>
          <w:kern w:val="0"/>
          <w:szCs w:val="21"/>
        </w:rPr>
        <w:t>8</w:t>
      </w:r>
      <w:r w:rsidRPr="00A254CB">
        <w:rPr>
          <w:rFonts w:ascii="Arial Unicode MS" w:hAnsi="Arial Unicode MS" w:cs="Arial" w:hint="eastAsia"/>
          <w:kern w:val="0"/>
          <w:szCs w:val="21"/>
        </w:rPr>
        <w:t>日实施的《公开募集证券投资基金运作管理办法》及颁布机关对其不时做出的修订</w:t>
      </w:r>
    </w:p>
    <w:p w14:paraId="12E02023" w14:textId="45DB8CB9" w:rsidR="00010FF4" w:rsidRPr="00A254CB" w:rsidRDefault="002A39A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4</w:t>
      </w:r>
      <w:r w:rsidRPr="00A254CB">
        <w:rPr>
          <w:rFonts w:ascii="Arial Unicode MS" w:hAnsi="Arial Unicode MS" w:cs="Arial" w:hint="eastAsia"/>
          <w:kern w:val="0"/>
          <w:szCs w:val="21"/>
        </w:rPr>
        <w:t>、</w:t>
      </w:r>
      <w:r w:rsidR="00010FF4" w:rsidRPr="00A254CB">
        <w:rPr>
          <w:rFonts w:ascii="Arial Unicode MS" w:hAnsi="Arial Unicode MS" w:cs="Arial" w:hint="eastAsia"/>
          <w:kern w:val="0"/>
          <w:szCs w:val="21"/>
        </w:rPr>
        <w:t>《管理规定》：指中国证监会</w:t>
      </w:r>
      <w:r w:rsidR="00010FF4" w:rsidRPr="00A254CB">
        <w:rPr>
          <w:rFonts w:ascii="Arial Unicode MS" w:hAnsi="Arial Unicode MS" w:cs="Arial"/>
          <w:kern w:val="0"/>
          <w:szCs w:val="21"/>
        </w:rPr>
        <w:t>2017</w:t>
      </w:r>
      <w:r w:rsidR="00010FF4" w:rsidRPr="00A254CB">
        <w:rPr>
          <w:rFonts w:ascii="Arial Unicode MS" w:hAnsi="Arial Unicode MS" w:cs="Arial" w:hint="eastAsia"/>
          <w:kern w:val="0"/>
          <w:szCs w:val="21"/>
        </w:rPr>
        <w:t>年</w:t>
      </w:r>
      <w:r w:rsidR="00010FF4" w:rsidRPr="00A254CB">
        <w:rPr>
          <w:rFonts w:ascii="Arial Unicode MS" w:hAnsi="Arial Unicode MS" w:cs="Arial"/>
          <w:kern w:val="0"/>
          <w:szCs w:val="21"/>
        </w:rPr>
        <w:t>8</w:t>
      </w:r>
      <w:r w:rsidR="00010FF4" w:rsidRPr="00A254CB">
        <w:rPr>
          <w:rFonts w:ascii="Arial Unicode MS" w:hAnsi="Arial Unicode MS" w:cs="Arial" w:hint="eastAsia"/>
          <w:kern w:val="0"/>
          <w:szCs w:val="21"/>
        </w:rPr>
        <w:t>月</w:t>
      </w:r>
      <w:r w:rsidR="00010FF4" w:rsidRPr="00A254CB">
        <w:rPr>
          <w:rFonts w:ascii="Arial Unicode MS" w:hAnsi="Arial Unicode MS" w:cs="Arial"/>
          <w:kern w:val="0"/>
          <w:szCs w:val="21"/>
        </w:rPr>
        <w:t>31</w:t>
      </w:r>
      <w:r w:rsidR="00010FF4" w:rsidRPr="00A254CB">
        <w:rPr>
          <w:rFonts w:ascii="Arial Unicode MS" w:hAnsi="Arial Unicode MS" w:cs="Arial" w:hint="eastAsia"/>
          <w:kern w:val="0"/>
          <w:szCs w:val="21"/>
        </w:rPr>
        <w:t>日颁布、同年</w:t>
      </w:r>
      <w:r w:rsidR="00010FF4" w:rsidRPr="00A254CB">
        <w:rPr>
          <w:rFonts w:ascii="Arial Unicode MS" w:hAnsi="Arial Unicode MS" w:cs="Arial"/>
          <w:kern w:val="0"/>
          <w:szCs w:val="21"/>
        </w:rPr>
        <w:t>10</w:t>
      </w:r>
      <w:r w:rsidR="00010FF4" w:rsidRPr="00A254CB">
        <w:rPr>
          <w:rFonts w:ascii="Arial Unicode MS" w:hAnsi="Arial Unicode MS" w:cs="Arial" w:hint="eastAsia"/>
          <w:kern w:val="0"/>
          <w:szCs w:val="21"/>
        </w:rPr>
        <w:t>月</w:t>
      </w:r>
      <w:r w:rsidR="00010FF4" w:rsidRPr="00A254CB">
        <w:rPr>
          <w:rFonts w:ascii="Arial Unicode MS" w:hAnsi="Arial Unicode MS" w:cs="Arial"/>
          <w:kern w:val="0"/>
          <w:szCs w:val="21"/>
        </w:rPr>
        <w:t>1</w:t>
      </w:r>
      <w:r w:rsidR="00010FF4" w:rsidRPr="00A254CB">
        <w:rPr>
          <w:rFonts w:ascii="Arial Unicode MS" w:hAnsi="Arial Unicode MS" w:cs="Arial" w:hint="eastAsia"/>
          <w:kern w:val="0"/>
          <w:szCs w:val="21"/>
        </w:rPr>
        <w:t>日实施的《公开募集开放式证券投资基金流动性风险管理规定》及颁布机关对其不时做出的修订</w:t>
      </w:r>
    </w:p>
    <w:p w14:paraId="3B3D9723" w14:textId="12B25FC4" w:rsidR="002A39A3" w:rsidRPr="00A254CB" w:rsidRDefault="002A39A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5</w:t>
      </w:r>
      <w:r w:rsidRPr="00A254CB">
        <w:rPr>
          <w:rFonts w:ascii="Arial Unicode MS" w:hAnsi="Arial Unicode MS" w:cs="Arial" w:hint="eastAsia"/>
          <w:kern w:val="0"/>
          <w:szCs w:val="21"/>
        </w:rPr>
        <w:t>、中国证监会：指中国证券监督管理委员会</w:t>
      </w:r>
    </w:p>
    <w:p w14:paraId="44DBEAF0" w14:textId="60108B69" w:rsidR="002A39A3" w:rsidRPr="00A254CB" w:rsidRDefault="002A39A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6</w:t>
      </w:r>
      <w:r w:rsidRPr="00A254CB">
        <w:rPr>
          <w:rFonts w:ascii="Arial Unicode MS" w:hAnsi="Arial Unicode MS" w:cs="Arial" w:hint="eastAsia"/>
          <w:kern w:val="0"/>
          <w:szCs w:val="21"/>
        </w:rPr>
        <w:t>、银行业监督管理机构：指中国人民银行和</w:t>
      </w:r>
      <w:r w:rsidRPr="00A254CB">
        <w:rPr>
          <w:rFonts w:ascii="Arial Unicode MS" w:hAnsi="Arial Unicode MS" w:cs="Arial"/>
          <w:kern w:val="0"/>
          <w:szCs w:val="21"/>
        </w:rPr>
        <w:t>/</w:t>
      </w:r>
      <w:r w:rsidRPr="00A254CB">
        <w:rPr>
          <w:rFonts w:ascii="Arial Unicode MS" w:hAnsi="Arial Unicode MS" w:cs="Arial" w:hint="eastAsia"/>
          <w:kern w:val="0"/>
          <w:szCs w:val="21"/>
        </w:rPr>
        <w:t>或中国银行</w:t>
      </w:r>
      <w:r w:rsidR="003D27E8" w:rsidRPr="00A254CB">
        <w:rPr>
          <w:rFonts w:ascii="Arial Unicode MS" w:hAnsi="Arial Unicode MS" w:cs="Arial" w:hint="eastAsia"/>
          <w:kern w:val="0"/>
          <w:szCs w:val="21"/>
        </w:rPr>
        <w:t>保险</w:t>
      </w:r>
      <w:r w:rsidRPr="00A254CB">
        <w:rPr>
          <w:rFonts w:ascii="Arial Unicode MS" w:hAnsi="Arial Unicode MS" w:cs="Arial" w:hint="eastAsia"/>
          <w:kern w:val="0"/>
          <w:szCs w:val="21"/>
        </w:rPr>
        <w:t>监督管理委员会</w:t>
      </w:r>
    </w:p>
    <w:p w14:paraId="43D0CF21" w14:textId="75C13799" w:rsidR="002A39A3" w:rsidRPr="00A254CB" w:rsidRDefault="00D11318"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7</w:t>
      </w:r>
      <w:r w:rsidR="002A39A3" w:rsidRPr="00A254CB">
        <w:rPr>
          <w:rFonts w:ascii="Arial Unicode MS" w:hAnsi="Arial Unicode MS" w:cs="Arial" w:hint="eastAsia"/>
          <w:kern w:val="0"/>
          <w:szCs w:val="21"/>
        </w:rPr>
        <w:t>、基金合同当事人：指受基金合同约束，根据基金合同享有权利并承担义务的法律主体，包括基金管理人、基金托管人和基金份额持有人</w:t>
      </w:r>
    </w:p>
    <w:p w14:paraId="3CA70BF1" w14:textId="107EDD79" w:rsidR="002A39A3" w:rsidRPr="00A254CB" w:rsidRDefault="00D11318"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8</w:t>
      </w:r>
      <w:r w:rsidR="002A39A3" w:rsidRPr="00A254CB">
        <w:rPr>
          <w:rFonts w:ascii="Arial Unicode MS" w:hAnsi="Arial Unicode MS" w:cs="Arial" w:hint="eastAsia"/>
          <w:kern w:val="0"/>
          <w:szCs w:val="21"/>
        </w:rPr>
        <w:t>、个人投资者：指依据有关法律法规规定可投资于证券投资基金的自然人</w:t>
      </w:r>
    </w:p>
    <w:p w14:paraId="6F81E60E" w14:textId="6E032C38" w:rsidR="002A39A3" w:rsidRPr="00A254CB" w:rsidRDefault="00D11318"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1</w:t>
      </w:r>
      <w:r w:rsidR="007767F0">
        <w:rPr>
          <w:rFonts w:ascii="Arial Unicode MS" w:hAnsi="Arial Unicode MS" w:cs="Arial"/>
          <w:kern w:val="0"/>
          <w:szCs w:val="21"/>
        </w:rPr>
        <w:t>9</w:t>
      </w:r>
      <w:r w:rsidR="002A39A3" w:rsidRPr="00A254CB">
        <w:rPr>
          <w:rFonts w:ascii="Arial Unicode MS" w:hAnsi="Arial Unicode MS" w:cs="Arial" w:hint="eastAsia"/>
          <w:kern w:val="0"/>
          <w:szCs w:val="21"/>
        </w:rPr>
        <w:t>、机构投资者：指依法可以投资证券投资基金的、在中华人民共和国境内合法登记并存续或经有关政府部门批准设立并存续的企业法人、事业法人、社会团体或其他组织</w:t>
      </w:r>
    </w:p>
    <w:p w14:paraId="65638831" w14:textId="262C810F" w:rsidR="002A39A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20</w:t>
      </w:r>
      <w:r w:rsidR="002A39A3" w:rsidRPr="00A254CB">
        <w:rPr>
          <w:rFonts w:ascii="Arial Unicode MS" w:hAnsi="Arial Unicode MS" w:cs="Arial" w:hint="eastAsia"/>
          <w:kern w:val="0"/>
          <w:szCs w:val="21"/>
        </w:rPr>
        <w:t>、合格境外机构投资者：指符合《合格境外机构投资者境内证券投资管理办法》</w:t>
      </w:r>
      <w:r w:rsidR="00A87D3A" w:rsidRPr="00A254CB">
        <w:rPr>
          <w:rFonts w:ascii="Arial Unicode MS" w:hAnsi="Arial Unicode MS" w:cs="Arial" w:hint="eastAsia"/>
          <w:kern w:val="0"/>
          <w:szCs w:val="21"/>
        </w:rPr>
        <w:t>（包括其不时修订）</w:t>
      </w:r>
      <w:r w:rsidR="002A39A3" w:rsidRPr="00A254CB">
        <w:rPr>
          <w:rFonts w:ascii="Arial Unicode MS" w:hAnsi="Arial Unicode MS" w:cs="Arial" w:hint="eastAsia"/>
          <w:kern w:val="0"/>
          <w:szCs w:val="21"/>
        </w:rPr>
        <w:t>及相关法律法规规定可以投资于在中国境内</w:t>
      </w:r>
      <w:r w:rsidR="00112E21" w:rsidRPr="00A254CB">
        <w:rPr>
          <w:rFonts w:ascii="Arial Unicode MS" w:hAnsi="Arial Unicode MS" w:cs="Arial" w:hint="eastAsia"/>
          <w:kern w:val="0"/>
          <w:szCs w:val="21"/>
        </w:rPr>
        <w:t>证券市场</w:t>
      </w:r>
      <w:r w:rsidR="002A39A3" w:rsidRPr="00A254CB">
        <w:rPr>
          <w:rFonts w:ascii="Arial Unicode MS" w:hAnsi="Arial Unicode MS" w:cs="Arial" w:hint="eastAsia"/>
          <w:kern w:val="0"/>
          <w:szCs w:val="21"/>
        </w:rPr>
        <w:t>的中国境外的机构投资者</w:t>
      </w:r>
    </w:p>
    <w:p w14:paraId="366CA93A" w14:textId="145FF0D2" w:rsidR="005B70B3" w:rsidRPr="00A254CB" w:rsidRDefault="00010FF4"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1</w:t>
      </w:r>
      <w:r w:rsidR="002A39A3" w:rsidRPr="00A254CB">
        <w:rPr>
          <w:rFonts w:ascii="Arial Unicode MS" w:hAnsi="Arial Unicode MS" w:cs="Arial" w:hint="eastAsia"/>
          <w:kern w:val="0"/>
          <w:szCs w:val="21"/>
        </w:rPr>
        <w:t>、</w:t>
      </w:r>
      <w:r w:rsidR="005B70B3" w:rsidRPr="00A254CB">
        <w:rPr>
          <w:rFonts w:ascii="Arial Unicode MS" w:hAnsi="Arial Unicode MS" w:cs="Arial" w:hint="eastAsia"/>
          <w:kern w:val="0"/>
          <w:szCs w:val="21"/>
        </w:rPr>
        <w:t>人民币合格境外机构投资者：指</w:t>
      </w:r>
      <w:r w:rsidR="00A87D3A" w:rsidRPr="00A254CB">
        <w:rPr>
          <w:rFonts w:ascii="Arial Unicode MS" w:hAnsi="Arial Unicode MS" w:cs="Arial" w:hint="eastAsia"/>
          <w:kern w:val="0"/>
          <w:szCs w:val="21"/>
        </w:rPr>
        <w:t>按照</w:t>
      </w:r>
      <w:r w:rsidR="005B70B3" w:rsidRPr="00A254CB">
        <w:rPr>
          <w:rFonts w:ascii="Arial Unicode MS" w:hAnsi="Arial Unicode MS" w:cs="Arial" w:hint="eastAsia"/>
          <w:kern w:val="0"/>
          <w:szCs w:val="21"/>
        </w:rPr>
        <w:t>《人民币合格境外机构投资者境内证券投资试点办法》（包括其不时修订）及相关法律法规规定</w:t>
      </w:r>
      <w:r w:rsidR="00A87D3A" w:rsidRPr="00A254CB">
        <w:rPr>
          <w:rFonts w:ascii="Arial Unicode MS" w:hAnsi="Arial Unicode MS" w:cs="Arial" w:hint="eastAsia"/>
          <w:kern w:val="0"/>
          <w:szCs w:val="21"/>
        </w:rPr>
        <w:t>，</w:t>
      </w:r>
      <w:r w:rsidR="005B70B3" w:rsidRPr="00A254CB">
        <w:rPr>
          <w:rFonts w:ascii="Arial Unicode MS" w:hAnsi="Arial Unicode MS" w:cs="Arial" w:hint="eastAsia"/>
          <w:kern w:val="0"/>
          <w:szCs w:val="21"/>
        </w:rPr>
        <w:t>运用来自境外的人民币资金进行境内证券投资的境外</w:t>
      </w:r>
      <w:r w:rsidR="00A87D3A" w:rsidRPr="00A254CB">
        <w:rPr>
          <w:rFonts w:ascii="Arial Unicode MS" w:hAnsi="Arial Unicode MS" w:cs="Arial" w:hint="eastAsia"/>
          <w:kern w:val="0"/>
          <w:szCs w:val="21"/>
        </w:rPr>
        <w:t>法人</w:t>
      </w:r>
    </w:p>
    <w:p w14:paraId="01A4DF5B" w14:textId="3FA66FFF" w:rsidR="002A39A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2</w:t>
      </w:r>
      <w:r w:rsidRPr="00A254CB">
        <w:rPr>
          <w:rFonts w:ascii="Arial Unicode MS" w:hAnsi="Arial Unicode MS" w:cs="Arial" w:hint="eastAsia"/>
          <w:kern w:val="0"/>
          <w:szCs w:val="21"/>
        </w:rPr>
        <w:t>、</w:t>
      </w:r>
      <w:r w:rsidR="002A39A3" w:rsidRPr="00A254CB">
        <w:rPr>
          <w:rFonts w:ascii="Arial Unicode MS" w:hAnsi="Arial Unicode MS" w:cs="Arial" w:hint="eastAsia"/>
          <w:kern w:val="0"/>
          <w:szCs w:val="21"/>
        </w:rPr>
        <w:t>投资人：指个人投资者、机构投资者、合格境外机构投资者</w:t>
      </w:r>
      <w:r w:rsidR="00A87D3A" w:rsidRPr="00A254CB">
        <w:rPr>
          <w:rFonts w:ascii="Arial Unicode MS" w:hAnsi="Arial Unicode MS" w:cs="Arial" w:hint="eastAsia"/>
          <w:kern w:val="0"/>
          <w:szCs w:val="21"/>
        </w:rPr>
        <w:t>和</w:t>
      </w:r>
      <w:r w:rsidRPr="00A254CB">
        <w:rPr>
          <w:rFonts w:ascii="Arial Unicode MS" w:hAnsi="Arial Unicode MS" w:cs="Arial" w:hint="eastAsia"/>
          <w:kern w:val="0"/>
          <w:szCs w:val="21"/>
        </w:rPr>
        <w:t>人民币合格境外机构投资者</w:t>
      </w:r>
      <w:r w:rsidR="002A39A3" w:rsidRPr="00A254CB">
        <w:rPr>
          <w:rFonts w:ascii="Arial Unicode MS" w:hAnsi="Arial Unicode MS" w:cs="Arial" w:hint="eastAsia"/>
          <w:kern w:val="0"/>
          <w:szCs w:val="21"/>
        </w:rPr>
        <w:t>以及法律法规或中国证监会允许购买证券投资基金的其他投资人的合称</w:t>
      </w:r>
    </w:p>
    <w:p w14:paraId="2D194BE6" w14:textId="6F235CF4"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3</w:t>
      </w:r>
      <w:r w:rsidRPr="00A254CB">
        <w:rPr>
          <w:rFonts w:ascii="Arial Unicode MS" w:hAnsi="Arial Unicode MS" w:cs="Arial" w:hint="eastAsia"/>
          <w:kern w:val="0"/>
          <w:szCs w:val="21"/>
        </w:rPr>
        <w:t>、基金份额持有人：指依基金合同和招募说明书合法取得基金份额的投资人</w:t>
      </w:r>
    </w:p>
    <w:p w14:paraId="3E8185FB" w14:textId="3AB1FC3F"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4</w:t>
      </w:r>
      <w:r w:rsidRPr="00A254CB">
        <w:rPr>
          <w:rFonts w:ascii="Arial Unicode MS" w:hAnsi="Arial Unicode MS" w:cs="Arial" w:hint="eastAsia"/>
          <w:kern w:val="0"/>
          <w:szCs w:val="21"/>
        </w:rPr>
        <w:t>、基金销售业务：指基金管理人或销售机构宣传推介基金，发售基金份额，办理基金份额的申购、赎回、转换、转托管及定期定额投资等业务</w:t>
      </w:r>
    </w:p>
    <w:p w14:paraId="09FDC1D8" w14:textId="5926BD40"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5</w:t>
      </w:r>
      <w:r w:rsidRPr="00A254CB">
        <w:rPr>
          <w:rFonts w:ascii="Arial Unicode MS" w:hAnsi="Arial Unicode MS" w:cs="Arial" w:hint="eastAsia"/>
          <w:kern w:val="0"/>
          <w:szCs w:val="21"/>
        </w:rPr>
        <w:t>、销售机构：指直销机构和代销机构</w:t>
      </w:r>
    </w:p>
    <w:p w14:paraId="67023A8E" w14:textId="3E371B37"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6</w:t>
      </w:r>
      <w:r w:rsidRPr="00A254CB">
        <w:rPr>
          <w:rFonts w:ascii="Arial Unicode MS" w:hAnsi="Arial Unicode MS" w:cs="Arial" w:hint="eastAsia"/>
          <w:kern w:val="0"/>
          <w:szCs w:val="21"/>
        </w:rPr>
        <w:t>、直销机构：指富荣基金管理有限公司</w:t>
      </w:r>
    </w:p>
    <w:p w14:paraId="5B8D578A" w14:textId="631BD416"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7</w:t>
      </w:r>
      <w:r w:rsidRPr="00A254CB">
        <w:rPr>
          <w:rFonts w:ascii="Arial Unicode MS" w:hAnsi="Arial Unicode MS" w:cs="Arial" w:hint="eastAsia"/>
          <w:kern w:val="0"/>
          <w:szCs w:val="21"/>
        </w:rPr>
        <w:t>、代销机构：指</w:t>
      </w:r>
      <w:r w:rsidR="00A87D3A" w:rsidRPr="00A254CB">
        <w:rPr>
          <w:rFonts w:ascii="Arial Unicode MS" w:hAnsi="Arial Unicode MS" w:cs="Arial" w:hint="eastAsia"/>
          <w:kern w:val="0"/>
          <w:szCs w:val="21"/>
        </w:rPr>
        <w:t>富荣基金管理有限公司以及</w:t>
      </w:r>
      <w:r w:rsidRPr="00A254CB">
        <w:rPr>
          <w:rFonts w:ascii="Arial Unicode MS" w:hAnsi="Arial Unicode MS" w:cs="Arial" w:hint="eastAsia"/>
          <w:kern w:val="0"/>
          <w:szCs w:val="21"/>
        </w:rPr>
        <w:t>符合《销售办法》和中国证监会规定的其他条件，取得基金销售业务资格并与基金管理人签订了基金销售服务协议，办理基金销售业务的机构</w:t>
      </w:r>
    </w:p>
    <w:p w14:paraId="58642FEF" w14:textId="3DA4384B"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8</w:t>
      </w:r>
      <w:r w:rsidRPr="00A254CB">
        <w:rPr>
          <w:rFonts w:ascii="Arial Unicode MS" w:hAnsi="Arial Unicode MS" w:cs="Arial" w:hint="eastAsia"/>
          <w:kern w:val="0"/>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168FC5C2" w14:textId="60106917"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2</w:t>
      </w:r>
      <w:r w:rsidR="007767F0">
        <w:rPr>
          <w:rFonts w:ascii="Arial Unicode MS" w:hAnsi="Arial Unicode MS" w:cs="Arial"/>
          <w:kern w:val="0"/>
          <w:szCs w:val="21"/>
        </w:rPr>
        <w:t>9</w:t>
      </w:r>
      <w:r w:rsidRPr="00A254CB">
        <w:rPr>
          <w:rFonts w:ascii="Arial Unicode MS" w:hAnsi="Arial Unicode MS" w:cs="Arial" w:hint="eastAsia"/>
          <w:kern w:val="0"/>
          <w:szCs w:val="21"/>
        </w:rPr>
        <w:t>、登记机构：指办理登记业务的机构。基金的登记机构为富荣基金管理有限公司或接受富荣基金管理有限公司委托代为办理登记业务的机构</w:t>
      </w:r>
      <w:r w:rsidR="002E143B" w:rsidRPr="00A254CB">
        <w:rPr>
          <w:rFonts w:ascii="Arial Unicode MS" w:hAnsi="Arial Unicode MS" w:cs="Arial" w:hint="eastAsia"/>
          <w:kern w:val="0"/>
          <w:szCs w:val="21"/>
        </w:rPr>
        <w:t>，本基金的登记机构为富荣基金管理有限公司</w:t>
      </w:r>
    </w:p>
    <w:p w14:paraId="24A26677" w14:textId="3E27EBE5" w:rsidR="005B70B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30</w:t>
      </w:r>
      <w:r w:rsidR="005B70B3" w:rsidRPr="00A254CB">
        <w:rPr>
          <w:rFonts w:ascii="Arial Unicode MS" w:hAnsi="Arial Unicode MS" w:cs="Arial" w:hint="eastAsia"/>
          <w:kern w:val="0"/>
          <w:szCs w:val="21"/>
        </w:rPr>
        <w:t>、基金账户：指登记机构为投资人开立的、记录其持有的、基金管理人所管理的基金份额余额及其变动情况的账户</w:t>
      </w:r>
    </w:p>
    <w:p w14:paraId="0541A58C" w14:textId="1C9186E3" w:rsidR="005B70B3" w:rsidRPr="00A254CB" w:rsidRDefault="00010FF4"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1</w:t>
      </w:r>
      <w:r w:rsidR="005B70B3" w:rsidRPr="00A254CB">
        <w:rPr>
          <w:rFonts w:ascii="Arial Unicode MS" w:hAnsi="Arial Unicode MS" w:cs="Arial" w:hint="eastAsia"/>
          <w:kern w:val="0"/>
          <w:szCs w:val="21"/>
        </w:rPr>
        <w:t>、基金交易账户：指销售机构为投资人开立的、记录投资人通过该销售机构办理认购、申购、赎回、转换、转托管及定期定额投资等业务而引起的基金份额变动及结余情况的账户</w:t>
      </w:r>
    </w:p>
    <w:p w14:paraId="427895D2" w14:textId="15F06C03"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2</w:t>
      </w:r>
      <w:r w:rsidRPr="00A254CB">
        <w:rPr>
          <w:rFonts w:ascii="Arial Unicode MS" w:hAnsi="Arial Unicode MS" w:cs="Arial" w:hint="eastAsia"/>
          <w:kern w:val="0"/>
          <w:szCs w:val="21"/>
        </w:rPr>
        <w:t>、基金合同生效日：指基金募集达到法律法规规定及基金合同规定的条件，基金管理人向中国证监会办理基金备案手续完毕，并获得中国证监会书面确认的日期</w:t>
      </w:r>
    </w:p>
    <w:p w14:paraId="27186857" w14:textId="436C75BF"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3</w:t>
      </w:r>
      <w:r w:rsidRPr="00A254CB">
        <w:rPr>
          <w:rFonts w:ascii="Arial Unicode MS" w:hAnsi="Arial Unicode MS" w:cs="Arial" w:hint="eastAsia"/>
          <w:kern w:val="0"/>
          <w:szCs w:val="21"/>
        </w:rPr>
        <w:t>、基金合同终止日：指基金合同规定的基金合同终止事由出现后，基金财产清算完毕，清算结果报中国证监会备案并予以公告的日期</w:t>
      </w:r>
    </w:p>
    <w:p w14:paraId="6E679D48" w14:textId="32EE053E"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4</w:t>
      </w:r>
      <w:r w:rsidRPr="00A254CB">
        <w:rPr>
          <w:rFonts w:ascii="Arial Unicode MS" w:hAnsi="Arial Unicode MS" w:cs="Arial" w:hint="eastAsia"/>
          <w:kern w:val="0"/>
          <w:szCs w:val="21"/>
        </w:rPr>
        <w:t>、基金募集期：指自基金份额发售之日起至发售结束之日止的期间，最长不得超过</w:t>
      </w:r>
      <w:r w:rsidRPr="00A254CB">
        <w:rPr>
          <w:rFonts w:ascii="Arial Unicode MS" w:hAnsi="Arial Unicode MS" w:cs="Arial"/>
          <w:kern w:val="0"/>
          <w:szCs w:val="21"/>
        </w:rPr>
        <w:t>3</w:t>
      </w:r>
      <w:r w:rsidRPr="00A254CB">
        <w:rPr>
          <w:rFonts w:ascii="Arial Unicode MS" w:hAnsi="Arial Unicode MS" w:cs="Arial" w:hint="eastAsia"/>
          <w:kern w:val="0"/>
          <w:szCs w:val="21"/>
        </w:rPr>
        <w:t>个月</w:t>
      </w:r>
    </w:p>
    <w:p w14:paraId="1809BE88" w14:textId="704BE1BB"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5</w:t>
      </w:r>
      <w:r w:rsidRPr="00A254CB">
        <w:rPr>
          <w:rFonts w:ascii="Arial Unicode MS" w:hAnsi="Arial Unicode MS" w:cs="Arial" w:hint="eastAsia"/>
          <w:kern w:val="0"/>
          <w:szCs w:val="21"/>
        </w:rPr>
        <w:t>、存续期：指基金合同生效至终止之间的不定期期限</w:t>
      </w:r>
    </w:p>
    <w:p w14:paraId="48DF261F" w14:textId="2A1FA458"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6</w:t>
      </w:r>
      <w:r w:rsidRPr="00A254CB">
        <w:rPr>
          <w:rFonts w:ascii="Arial Unicode MS" w:hAnsi="Arial Unicode MS" w:cs="Arial" w:hint="eastAsia"/>
          <w:kern w:val="0"/>
          <w:szCs w:val="21"/>
        </w:rPr>
        <w:t>、工作日：指上海证券交易所、深圳证券交易所的正常交易日</w:t>
      </w:r>
    </w:p>
    <w:p w14:paraId="33C64E60" w14:textId="1AF07C8B"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7</w:t>
      </w:r>
      <w:r w:rsidRPr="00A254CB">
        <w:rPr>
          <w:rFonts w:ascii="Arial Unicode MS" w:hAnsi="Arial Unicode MS" w:cs="Arial" w:hint="eastAsia"/>
          <w:kern w:val="0"/>
          <w:szCs w:val="21"/>
        </w:rPr>
        <w:t>、</w:t>
      </w:r>
      <w:r w:rsidRPr="00A254CB">
        <w:rPr>
          <w:rFonts w:ascii="Arial Unicode MS" w:hAnsi="Arial Unicode MS" w:cs="Arial"/>
          <w:kern w:val="0"/>
          <w:szCs w:val="21"/>
        </w:rPr>
        <w:t>T</w:t>
      </w:r>
      <w:r w:rsidRPr="00A254CB">
        <w:rPr>
          <w:rFonts w:ascii="Arial Unicode MS" w:hAnsi="Arial Unicode MS" w:cs="Arial" w:hint="eastAsia"/>
          <w:kern w:val="0"/>
          <w:szCs w:val="21"/>
        </w:rPr>
        <w:t>日：指销售机构在规定时间受理投资人申购、赎回或其他业务申请的</w:t>
      </w:r>
      <w:r w:rsidR="008A2FAE" w:rsidRPr="00A254CB">
        <w:rPr>
          <w:rFonts w:ascii="Arial Unicode MS" w:hAnsi="Arial Unicode MS" w:cs="Arial" w:hint="eastAsia"/>
          <w:kern w:val="0"/>
          <w:szCs w:val="21"/>
        </w:rPr>
        <w:t>开放</w:t>
      </w:r>
      <w:r w:rsidRPr="00A254CB">
        <w:rPr>
          <w:rFonts w:ascii="Arial Unicode MS" w:hAnsi="Arial Unicode MS" w:cs="Arial" w:hint="eastAsia"/>
          <w:kern w:val="0"/>
          <w:szCs w:val="21"/>
        </w:rPr>
        <w:t>日</w:t>
      </w:r>
    </w:p>
    <w:p w14:paraId="59B98DEB" w14:textId="16E6994B"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8</w:t>
      </w:r>
      <w:r w:rsidRPr="00A254CB">
        <w:rPr>
          <w:rFonts w:ascii="Arial Unicode MS" w:hAnsi="Arial Unicode MS" w:cs="Arial" w:hint="eastAsia"/>
          <w:kern w:val="0"/>
          <w:szCs w:val="21"/>
        </w:rPr>
        <w:t>、</w:t>
      </w:r>
      <w:r w:rsidRPr="00A254CB">
        <w:rPr>
          <w:rFonts w:ascii="Arial Unicode MS" w:hAnsi="Arial Unicode MS" w:cs="Arial"/>
          <w:kern w:val="0"/>
          <w:szCs w:val="21"/>
        </w:rPr>
        <w:t>T+n</w:t>
      </w:r>
      <w:r w:rsidRPr="00A254CB">
        <w:rPr>
          <w:rFonts w:ascii="Arial Unicode MS" w:hAnsi="Arial Unicode MS" w:cs="Arial" w:hint="eastAsia"/>
          <w:kern w:val="0"/>
          <w:szCs w:val="21"/>
        </w:rPr>
        <w:t>日：指自</w:t>
      </w:r>
      <w:r w:rsidRPr="00A254CB">
        <w:rPr>
          <w:rFonts w:ascii="Arial Unicode MS" w:hAnsi="Arial Unicode MS" w:cs="Arial"/>
          <w:kern w:val="0"/>
          <w:szCs w:val="21"/>
        </w:rPr>
        <w:t>T</w:t>
      </w:r>
      <w:r w:rsidRPr="00A254CB">
        <w:rPr>
          <w:rFonts w:ascii="Arial Unicode MS" w:hAnsi="Arial Unicode MS" w:cs="Arial" w:hint="eastAsia"/>
          <w:kern w:val="0"/>
          <w:szCs w:val="21"/>
        </w:rPr>
        <w:t>日起第</w:t>
      </w:r>
      <w:r w:rsidRPr="00A254CB">
        <w:rPr>
          <w:rFonts w:ascii="Arial Unicode MS" w:hAnsi="Arial Unicode MS" w:cs="Arial"/>
          <w:kern w:val="0"/>
          <w:szCs w:val="21"/>
        </w:rPr>
        <w:t>n</w:t>
      </w:r>
      <w:r w:rsidRPr="00A254CB">
        <w:rPr>
          <w:rFonts w:ascii="Arial Unicode MS" w:hAnsi="Arial Unicode MS" w:cs="Arial" w:hint="eastAsia"/>
          <w:kern w:val="0"/>
          <w:szCs w:val="21"/>
        </w:rPr>
        <w:t>个工作日</w:t>
      </w:r>
      <w:r w:rsidRPr="00A254CB">
        <w:rPr>
          <w:rFonts w:ascii="Arial Unicode MS" w:hAnsi="Arial Unicode MS" w:cs="Arial"/>
          <w:kern w:val="0"/>
          <w:szCs w:val="21"/>
        </w:rPr>
        <w:t>(</w:t>
      </w:r>
      <w:r w:rsidRPr="00A254CB">
        <w:rPr>
          <w:rFonts w:ascii="Arial Unicode MS" w:hAnsi="Arial Unicode MS" w:cs="Arial" w:hint="eastAsia"/>
          <w:kern w:val="0"/>
          <w:szCs w:val="21"/>
        </w:rPr>
        <w:t>不包含</w:t>
      </w:r>
      <w:r w:rsidRPr="00A254CB">
        <w:rPr>
          <w:rFonts w:ascii="Arial Unicode MS" w:hAnsi="Arial Unicode MS" w:cs="Arial"/>
          <w:kern w:val="0"/>
          <w:szCs w:val="21"/>
        </w:rPr>
        <w:t>T</w:t>
      </w:r>
      <w:r w:rsidRPr="00A254CB">
        <w:rPr>
          <w:rFonts w:ascii="Arial Unicode MS" w:hAnsi="Arial Unicode MS" w:cs="Arial" w:hint="eastAsia"/>
          <w:kern w:val="0"/>
          <w:szCs w:val="21"/>
        </w:rPr>
        <w:t>日</w:t>
      </w:r>
      <w:r w:rsidRPr="00A254CB">
        <w:rPr>
          <w:rFonts w:ascii="Arial Unicode MS" w:hAnsi="Arial Unicode MS" w:cs="Arial"/>
          <w:kern w:val="0"/>
          <w:szCs w:val="21"/>
        </w:rPr>
        <w:t>)</w:t>
      </w:r>
      <w:r w:rsidR="008A2FAE" w:rsidRPr="00A254CB">
        <w:rPr>
          <w:rFonts w:ascii="Arial Unicode MS" w:hAnsi="Arial Unicode MS" w:cs="Arial" w:hint="eastAsia"/>
          <w:kern w:val="0"/>
          <w:szCs w:val="21"/>
        </w:rPr>
        <w:t>，</w:t>
      </w:r>
      <w:r w:rsidR="008A2FAE" w:rsidRPr="00A254CB">
        <w:rPr>
          <w:rFonts w:ascii="Arial Unicode MS" w:hAnsi="Arial Unicode MS" w:cs="Arial"/>
          <w:kern w:val="0"/>
          <w:szCs w:val="21"/>
        </w:rPr>
        <w:t>n</w:t>
      </w:r>
      <w:r w:rsidR="008A2FAE" w:rsidRPr="00A254CB">
        <w:rPr>
          <w:rFonts w:ascii="Arial Unicode MS" w:hAnsi="Arial Unicode MS" w:cs="Arial" w:hint="eastAsia"/>
          <w:kern w:val="0"/>
          <w:szCs w:val="21"/>
        </w:rPr>
        <w:t>为自然数</w:t>
      </w:r>
    </w:p>
    <w:p w14:paraId="3E86506E" w14:textId="27939FF3"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3</w:t>
      </w:r>
      <w:r w:rsidR="007767F0">
        <w:rPr>
          <w:rFonts w:ascii="Arial Unicode MS" w:hAnsi="Arial Unicode MS" w:cs="Arial"/>
          <w:kern w:val="0"/>
          <w:szCs w:val="21"/>
        </w:rPr>
        <w:t>9</w:t>
      </w:r>
      <w:r w:rsidRPr="00A254CB">
        <w:rPr>
          <w:rFonts w:ascii="Arial Unicode MS" w:hAnsi="Arial Unicode MS" w:cs="Arial" w:hint="eastAsia"/>
          <w:kern w:val="0"/>
          <w:szCs w:val="21"/>
        </w:rPr>
        <w:t>、开放日：指为投资人办理基金份额申购、赎回或其他业务的工作日</w:t>
      </w:r>
    </w:p>
    <w:p w14:paraId="41C8608E" w14:textId="78ADE5DB" w:rsidR="005B70B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40</w:t>
      </w:r>
      <w:r w:rsidR="005B70B3" w:rsidRPr="00A254CB">
        <w:rPr>
          <w:rFonts w:ascii="Arial Unicode MS" w:hAnsi="Arial Unicode MS" w:cs="Arial" w:hint="eastAsia"/>
          <w:kern w:val="0"/>
          <w:szCs w:val="21"/>
        </w:rPr>
        <w:t>、开放时间：指开放日基金接受申购、赎回或其他</w:t>
      </w:r>
      <w:r w:rsidR="008A2FAE" w:rsidRPr="00A254CB">
        <w:rPr>
          <w:rFonts w:ascii="Arial Unicode MS" w:hAnsi="Arial Unicode MS" w:cs="Arial" w:hint="eastAsia"/>
          <w:kern w:val="0"/>
          <w:szCs w:val="21"/>
        </w:rPr>
        <w:t>交易</w:t>
      </w:r>
      <w:r w:rsidR="005B70B3" w:rsidRPr="00A254CB">
        <w:rPr>
          <w:rFonts w:ascii="Arial Unicode MS" w:hAnsi="Arial Unicode MS" w:cs="Arial" w:hint="eastAsia"/>
          <w:kern w:val="0"/>
          <w:szCs w:val="21"/>
        </w:rPr>
        <w:t>业务的时间段</w:t>
      </w:r>
    </w:p>
    <w:p w14:paraId="3F2D0433" w14:textId="4258072F" w:rsidR="005B70B3" w:rsidRPr="00A254CB" w:rsidRDefault="00010FF4"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1</w:t>
      </w:r>
      <w:r w:rsidR="005B70B3" w:rsidRPr="00A254CB">
        <w:rPr>
          <w:rFonts w:ascii="Arial Unicode MS" w:hAnsi="Arial Unicode MS" w:cs="Arial" w:hint="eastAsia"/>
          <w:kern w:val="0"/>
          <w:szCs w:val="21"/>
        </w:rPr>
        <w:t>、《业务规则》：指《富荣基金管理有限公司开放式基金业务规则》，是规范基金管理人所管理的开放式证券投资基金登记方面的业务规则，由基金管理人和投资人共同遵守</w:t>
      </w:r>
    </w:p>
    <w:p w14:paraId="3D06DF7C" w14:textId="46185D08"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2</w:t>
      </w:r>
      <w:r w:rsidRPr="00A254CB">
        <w:rPr>
          <w:rFonts w:ascii="Arial Unicode MS" w:hAnsi="Arial Unicode MS" w:cs="Arial" w:hint="eastAsia"/>
          <w:kern w:val="0"/>
          <w:szCs w:val="21"/>
        </w:rPr>
        <w:t>、认购：指在基金募集期内，投资人根据基金合同和招募说明书的规定申请购买基金份额的行为</w:t>
      </w:r>
    </w:p>
    <w:p w14:paraId="4BB87269" w14:textId="2FB5D645"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3</w:t>
      </w:r>
      <w:r w:rsidRPr="00A254CB">
        <w:rPr>
          <w:rFonts w:ascii="Arial Unicode MS" w:hAnsi="Arial Unicode MS" w:cs="Arial" w:hint="eastAsia"/>
          <w:kern w:val="0"/>
          <w:szCs w:val="21"/>
        </w:rPr>
        <w:t>、申购：指基金合同生效后，投资人根据基金合同和招募说明书的规定申请购买基金份额的行为</w:t>
      </w:r>
    </w:p>
    <w:p w14:paraId="7E0A023A" w14:textId="6DE9F127"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4</w:t>
      </w:r>
      <w:r w:rsidRPr="00A254CB">
        <w:rPr>
          <w:rFonts w:ascii="Arial Unicode MS" w:hAnsi="Arial Unicode MS" w:cs="Arial" w:hint="eastAsia"/>
          <w:kern w:val="0"/>
          <w:szCs w:val="21"/>
        </w:rPr>
        <w:t>、赎回：指基金合同生效后，基金份额持有人按基金合同和招募说明书规定的条件要求将基金份额兑换为现金的行为</w:t>
      </w:r>
    </w:p>
    <w:p w14:paraId="61047456" w14:textId="42D54813"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5</w:t>
      </w:r>
      <w:r w:rsidRPr="00A254CB">
        <w:rPr>
          <w:rFonts w:ascii="Arial Unicode MS" w:hAnsi="Arial Unicode MS" w:cs="Arial" w:hint="eastAsia"/>
          <w:kern w:val="0"/>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02EFFE75" w14:textId="0B3AD1C1"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6</w:t>
      </w:r>
      <w:r w:rsidRPr="00A254CB">
        <w:rPr>
          <w:rFonts w:ascii="Arial Unicode MS" w:hAnsi="Arial Unicode MS" w:cs="Arial" w:hint="eastAsia"/>
          <w:kern w:val="0"/>
          <w:szCs w:val="21"/>
        </w:rPr>
        <w:t>、转托管：指基金份额持有人在本基金的不同销售机构之间实施的变更所持基金份额销售机构的操作</w:t>
      </w:r>
    </w:p>
    <w:p w14:paraId="4C01819B" w14:textId="6A8D8C36"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7</w:t>
      </w:r>
      <w:r w:rsidRPr="00A254CB">
        <w:rPr>
          <w:rFonts w:ascii="Arial Unicode MS" w:hAnsi="Arial Unicode MS" w:cs="Arial" w:hint="eastAsia"/>
          <w:kern w:val="0"/>
          <w:szCs w:val="21"/>
        </w:rPr>
        <w:t>、定期定额投资计划：指投资人通过有关销售机构提出申请，约定每期申购日、</w:t>
      </w:r>
      <w:r w:rsidR="008A2FAE" w:rsidRPr="00A254CB">
        <w:rPr>
          <w:rFonts w:ascii="Arial Unicode MS" w:hAnsi="Arial Unicode MS" w:cs="Arial" w:hint="eastAsia"/>
          <w:kern w:val="0"/>
          <w:szCs w:val="21"/>
        </w:rPr>
        <w:t>扣款</w:t>
      </w:r>
      <w:r w:rsidRPr="00A254CB">
        <w:rPr>
          <w:rFonts w:ascii="Arial Unicode MS" w:hAnsi="Arial Unicode MS" w:cs="Arial" w:hint="eastAsia"/>
          <w:kern w:val="0"/>
          <w:szCs w:val="21"/>
        </w:rPr>
        <w:t>金额及扣款方式，由销售机构于每期约定</w:t>
      </w:r>
      <w:r w:rsidR="008A2FAE" w:rsidRPr="00A254CB">
        <w:rPr>
          <w:rFonts w:ascii="Arial Unicode MS" w:hAnsi="Arial Unicode MS" w:cs="Arial" w:hint="eastAsia"/>
          <w:kern w:val="0"/>
          <w:szCs w:val="21"/>
        </w:rPr>
        <w:t>扣款</w:t>
      </w:r>
      <w:r w:rsidRPr="00A254CB">
        <w:rPr>
          <w:rFonts w:ascii="Arial Unicode MS" w:hAnsi="Arial Unicode MS" w:cs="Arial" w:hint="eastAsia"/>
          <w:kern w:val="0"/>
          <w:szCs w:val="21"/>
        </w:rPr>
        <w:t>日在投资人指定银行账户内自动完成扣款及受理基金申购申请的一种投资方式</w:t>
      </w:r>
    </w:p>
    <w:p w14:paraId="70D5EC80" w14:textId="5348EF2C"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8</w:t>
      </w:r>
      <w:r w:rsidRPr="00A254CB">
        <w:rPr>
          <w:rFonts w:ascii="Arial Unicode MS" w:hAnsi="Arial Unicode MS" w:cs="Arial" w:hint="eastAsia"/>
          <w:kern w:val="0"/>
          <w:szCs w:val="21"/>
        </w:rPr>
        <w:t>、巨额赎回：指本基金单个开放日，基金净赎回申请</w:t>
      </w:r>
      <w:r w:rsidRPr="00A254CB">
        <w:rPr>
          <w:rFonts w:ascii="Arial Unicode MS" w:hAnsi="Arial Unicode MS" w:cs="Arial"/>
          <w:kern w:val="0"/>
          <w:szCs w:val="21"/>
        </w:rPr>
        <w:t>(</w:t>
      </w:r>
      <w:r w:rsidRPr="00A254CB">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sidRPr="00A254CB">
        <w:rPr>
          <w:rFonts w:ascii="Arial Unicode MS" w:hAnsi="Arial Unicode MS" w:cs="Arial"/>
          <w:kern w:val="0"/>
          <w:szCs w:val="21"/>
        </w:rPr>
        <w:t>)</w:t>
      </w:r>
      <w:r w:rsidRPr="00A254CB">
        <w:rPr>
          <w:rFonts w:ascii="Arial Unicode MS" w:hAnsi="Arial Unicode MS" w:cs="Arial" w:hint="eastAsia"/>
          <w:kern w:val="0"/>
          <w:szCs w:val="21"/>
        </w:rPr>
        <w:t>超过上一开放日基金总份额的</w:t>
      </w:r>
      <w:r w:rsidRPr="00A254CB">
        <w:rPr>
          <w:rFonts w:ascii="Arial Unicode MS" w:hAnsi="Arial Unicode MS" w:cs="Arial"/>
          <w:kern w:val="0"/>
          <w:szCs w:val="21"/>
        </w:rPr>
        <w:t>10%</w:t>
      </w:r>
    </w:p>
    <w:p w14:paraId="59DEEF7F" w14:textId="300C58FB"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4</w:t>
      </w:r>
      <w:r w:rsidR="007767F0">
        <w:rPr>
          <w:rFonts w:ascii="Arial Unicode MS" w:hAnsi="Arial Unicode MS" w:cs="Arial"/>
          <w:kern w:val="0"/>
          <w:szCs w:val="21"/>
        </w:rPr>
        <w:t>9</w:t>
      </w:r>
      <w:r w:rsidRPr="00A254CB">
        <w:rPr>
          <w:rFonts w:ascii="Arial Unicode MS" w:hAnsi="Arial Unicode MS" w:cs="Arial" w:hint="eastAsia"/>
          <w:kern w:val="0"/>
          <w:szCs w:val="21"/>
        </w:rPr>
        <w:t>、元：指人民币元</w:t>
      </w:r>
    </w:p>
    <w:p w14:paraId="5896C4DC" w14:textId="76B0A221" w:rsidR="005B70B3" w:rsidRPr="00A254CB" w:rsidRDefault="007767F0"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50</w:t>
      </w:r>
      <w:r w:rsidR="005B70B3" w:rsidRPr="00A254CB">
        <w:rPr>
          <w:rFonts w:ascii="Arial Unicode MS" w:hAnsi="Arial Unicode MS" w:cs="Arial" w:hint="eastAsia"/>
          <w:kern w:val="0"/>
          <w:szCs w:val="21"/>
        </w:rPr>
        <w:t>、基金收益：指基金投资所得</w:t>
      </w:r>
      <w:r w:rsidR="008A2FAE" w:rsidRPr="00A254CB">
        <w:rPr>
          <w:rFonts w:ascii="Arial Unicode MS" w:hAnsi="Arial Unicode MS" w:cs="Arial" w:hint="eastAsia"/>
          <w:kern w:val="0"/>
          <w:szCs w:val="21"/>
        </w:rPr>
        <w:t>红利、股息、</w:t>
      </w:r>
      <w:r w:rsidR="005B70B3" w:rsidRPr="00A254CB">
        <w:rPr>
          <w:rFonts w:ascii="Arial Unicode MS" w:hAnsi="Arial Unicode MS" w:cs="Arial" w:hint="eastAsia"/>
          <w:kern w:val="0"/>
          <w:szCs w:val="21"/>
        </w:rPr>
        <w:t>债券利息、买卖证券价差、银行存款利息、已实现的其他合法收入及因运用基金财产带来的成本和费用的节约</w:t>
      </w:r>
    </w:p>
    <w:p w14:paraId="2B0B1114" w14:textId="7148B243" w:rsidR="008A2FAE" w:rsidRPr="00A254CB" w:rsidRDefault="008A2FAE"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1</w:t>
      </w:r>
      <w:r w:rsidRPr="00A254CB">
        <w:rPr>
          <w:rFonts w:ascii="Arial Unicode MS" w:hAnsi="Arial Unicode MS" w:cs="Arial" w:hint="eastAsia"/>
          <w:kern w:val="0"/>
          <w:szCs w:val="21"/>
        </w:rPr>
        <w:t>、基金利润：指基金利息收入、投资收益、公允价值变动收益和其他收入扣除相关费用后的余额</w:t>
      </w:r>
    </w:p>
    <w:p w14:paraId="629AE7FB" w14:textId="0CEBB24C" w:rsidR="005B70B3" w:rsidRPr="00A254CB" w:rsidRDefault="00010FF4"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2</w:t>
      </w:r>
      <w:r w:rsidR="005B70B3" w:rsidRPr="00A254CB">
        <w:rPr>
          <w:rFonts w:ascii="Arial Unicode MS" w:hAnsi="Arial Unicode MS" w:cs="Arial" w:hint="eastAsia"/>
          <w:kern w:val="0"/>
          <w:szCs w:val="21"/>
        </w:rPr>
        <w:t>、基金资产总值：指基金拥有的各类有价证券、银行存款本息、基金应收申购款及其他资产的价值总和</w:t>
      </w:r>
    </w:p>
    <w:p w14:paraId="6BC27F78" w14:textId="4923CE1F"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3</w:t>
      </w:r>
      <w:r w:rsidRPr="00A254CB">
        <w:rPr>
          <w:rFonts w:ascii="Arial Unicode MS" w:hAnsi="Arial Unicode MS" w:cs="Arial" w:hint="eastAsia"/>
          <w:kern w:val="0"/>
          <w:szCs w:val="21"/>
        </w:rPr>
        <w:t>、基金资产净值：指基金资产总值减去基金负债后的价值</w:t>
      </w:r>
    </w:p>
    <w:p w14:paraId="1FA0FF07" w14:textId="7DA76428"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4</w:t>
      </w:r>
      <w:r w:rsidRPr="00A254CB">
        <w:rPr>
          <w:rFonts w:ascii="Arial Unicode MS" w:hAnsi="Arial Unicode MS" w:cs="Arial" w:hint="eastAsia"/>
          <w:kern w:val="0"/>
          <w:szCs w:val="21"/>
        </w:rPr>
        <w:t>、基金份额净值：指计算日基金资产净值除以计算日基金份额总数</w:t>
      </w:r>
    </w:p>
    <w:p w14:paraId="7E6480B0" w14:textId="19BA5E20"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5</w:t>
      </w:r>
      <w:r w:rsidRPr="00A254CB">
        <w:rPr>
          <w:rFonts w:ascii="Arial Unicode MS" w:hAnsi="Arial Unicode MS" w:cs="Arial" w:hint="eastAsia"/>
          <w:kern w:val="0"/>
          <w:szCs w:val="21"/>
        </w:rPr>
        <w:t>、基金资产估值：指计算评估基金资产和负债的价值，以确定基金资产净值和基金份额净值的过程</w:t>
      </w:r>
    </w:p>
    <w:p w14:paraId="70A9D546" w14:textId="1DB9B463" w:rsidR="00365165" w:rsidRPr="00A254CB" w:rsidRDefault="00365165"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6</w:t>
      </w:r>
      <w:r w:rsidRPr="00A254CB">
        <w:rPr>
          <w:rFonts w:ascii="Arial Unicode MS" w:hAnsi="Arial Unicode MS" w:cs="Arial" w:hint="eastAsia"/>
          <w:kern w:val="0"/>
          <w:szCs w:val="21"/>
        </w:rPr>
        <w:t>、流动性受限资产：指由于法律法规、监管、合同或操作障碍等原因无法以合理价格予以变现的资产，包括但不限于到期日在</w:t>
      </w:r>
      <w:r w:rsidRPr="00A254CB">
        <w:rPr>
          <w:rFonts w:ascii="Arial Unicode MS" w:hAnsi="Arial Unicode MS" w:cs="Arial"/>
          <w:kern w:val="0"/>
          <w:szCs w:val="21"/>
        </w:rPr>
        <w:t>10</w:t>
      </w:r>
      <w:r w:rsidRPr="00A254CB">
        <w:rPr>
          <w:rFonts w:ascii="Arial Unicode MS" w:hAnsi="Arial Unicode MS" w:cs="Arial" w:hint="eastAsia"/>
          <w:kern w:val="0"/>
          <w:szCs w:val="21"/>
        </w:rPr>
        <w:t>个交易日以上的逆回购与银行定期存款（含协议约定有条件提前支取的银行存款）、资产支持证券、因发行人债务违约无法进行转让或交易的债券等</w:t>
      </w:r>
    </w:p>
    <w:p w14:paraId="3E67C9A7" w14:textId="784A0DBB" w:rsidR="00941852" w:rsidRPr="00A254CB" w:rsidRDefault="00941852"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7</w:t>
      </w:r>
      <w:r w:rsidRPr="00A254CB">
        <w:rPr>
          <w:rFonts w:ascii="Arial Unicode MS" w:hAnsi="Arial Unicode MS" w:cs="Arial" w:hint="eastAsia"/>
          <w:kern w:val="0"/>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EAFE2D0" w14:textId="6107AE8C" w:rsidR="005B70B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8</w:t>
      </w:r>
      <w:r w:rsidRPr="00A254CB">
        <w:rPr>
          <w:rFonts w:ascii="Arial Unicode MS" w:hAnsi="Arial Unicode MS" w:cs="Arial" w:hint="eastAsia"/>
          <w:kern w:val="0"/>
          <w:szCs w:val="21"/>
        </w:rPr>
        <w:t>、指定媒介：</w:t>
      </w:r>
      <w:r w:rsidR="007767F0" w:rsidRPr="007767F0">
        <w:rPr>
          <w:rFonts w:ascii="Arial Unicode MS" w:hAnsi="Arial Unicode MS" w:cs="Arial" w:hint="eastAsia"/>
          <w:kern w:val="0"/>
          <w:szCs w:val="21"/>
        </w:rPr>
        <w:t>指中国证监会指定的用以进行信息披露的全国性报刊及指定互联网网站（包括基金管理人网站、基金托管人网站、中国证监会基金电子披露网站）等媒介</w:t>
      </w:r>
    </w:p>
    <w:p w14:paraId="2C9D028E" w14:textId="7EC00E11" w:rsidR="002A39A3" w:rsidRPr="00A254CB" w:rsidRDefault="005B70B3" w:rsidP="00A254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254CB">
        <w:rPr>
          <w:rFonts w:ascii="Arial Unicode MS" w:hAnsi="Arial Unicode MS" w:cs="Arial"/>
          <w:kern w:val="0"/>
          <w:szCs w:val="21"/>
        </w:rPr>
        <w:t>5</w:t>
      </w:r>
      <w:r w:rsidR="007767F0">
        <w:rPr>
          <w:rFonts w:ascii="Arial Unicode MS" w:hAnsi="Arial Unicode MS" w:cs="Arial"/>
          <w:kern w:val="0"/>
          <w:szCs w:val="21"/>
        </w:rPr>
        <w:t>9</w:t>
      </w:r>
      <w:r w:rsidRPr="00A254CB">
        <w:rPr>
          <w:rFonts w:ascii="Arial Unicode MS" w:hAnsi="Arial Unicode MS" w:cs="Arial" w:hint="eastAsia"/>
          <w:kern w:val="0"/>
          <w:szCs w:val="21"/>
        </w:rPr>
        <w:t>、不可抗力：指基金合同当事人不能预见、不能避免且不能克服的客观事件</w:t>
      </w:r>
    </w:p>
    <w:p w14:paraId="1E77D5E2"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8047817"/>
      <w:r w:rsidRPr="007B1922">
        <w:rPr>
          <w:rFonts w:ascii="Arial Unicode MS" w:eastAsia="宋体" w:hAnsi="Arial Unicode MS" w:cs="Arial"/>
          <w:b/>
          <w:bCs/>
          <w:sz w:val="28"/>
          <w:szCs w:val="28"/>
        </w:rPr>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7654FFD6" w14:textId="77777777" w:rsidR="00617907" w:rsidRPr="000F62DC" w:rsidRDefault="00617907" w:rsidP="008E7728">
      <w:pPr>
        <w:spacing w:line="360" w:lineRule="auto"/>
        <w:rPr>
          <w:rFonts w:ascii="Arial Unicode MS" w:hAnsi="Arial Unicode MS"/>
        </w:rPr>
      </w:pPr>
    </w:p>
    <w:p w14:paraId="35E7B28C"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14B97DCD" w14:textId="77777777" w:rsidR="00CE3746" w:rsidRPr="00CE3746"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2B1BEC41" w14:textId="77777777" w:rsidR="00CE3746" w:rsidRPr="00CE3746"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694337BA" w14:textId="77777777" w:rsidR="00CE3746" w:rsidRPr="00CE3746"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52BDCAAA" w14:textId="5377D4AB" w:rsidR="00CE3746" w:rsidRPr="00CE3746" w:rsidRDefault="00CE3746" w:rsidP="004C67CC">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法定代表人：</w:t>
      </w:r>
      <w:r w:rsidR="004C2C6B">
        <w:rPr>
          <w:rFonts w:ascii="Arial Unicode MS" w:hAnsi="Arial Unicode MS" w:cs="Arial" w:hint="eastAsia"/>
          <w:kern w:val="0"/>
          <w:szCs w:val="21"/>
        </w:rPr>
        <w:t>杨小舟</w:t>
      </w:r>
    </w:p>
    <w:p w14:paraId="5614AB68" w14:textId="77777777" w:rsidR="00CE3746" w:rsidRPr="00CE3746"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720091D7" w14:textId="77777777" w:rsidR="00CE3746" w:rsidRPr="00CE3746"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1AE7D5E0" w14:textId="77777777" w:rsidR="006C31C1"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4B04B416" w14:textId="28E8A0E2" w:rsidR="00CD3890" w:rsidRDefault="00CD3890"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联系人：</w:t>
      </w:r>
      <w:r w:rsidR="004E239B" w:rsidRPr="004E239B">
        <w:rPr>
          <w:rFonts w:ascii="Arial Unicode MS" w:hAnsi="Arial Unicode MS" w:cs="Arial" w:hint="eastAsia"/>
          <w:kern w:val="0"/>
          <w:szCs w:val="21"/>
        </w:rPr>
        <w:t>蔡晓忠</w:t>
      </w:r>
    </w:p>
    <w:p w14:paraId="0E7D954C" w14:textId="77777777" w:rsidR="006C31C1" w:rsidRDefault="00CE3746"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02D54E45" w14:textId="77777777" w:rsidR="006C31C1" w:rsidRPr="00E96FCE" w:rsidRDefault="006C31C1" w:rsidP="00CA504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0A87570E" w14:textId="77777777" w:rsidTr="00E96FCE">
        <w:trPr>
          <w:jc w:val="center"/>
        </w:trPr>
        <w:tc>
          <w:tcPr>
            <w:tcW w:w="4250" w:type="dxa"/>
            <w:vAlign w:val="center"/>
          </w:tcPr>
          <w:p w14:paraId="4C284F6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417A43C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2027BE5D" w14:textId="77777777" w:rsidTr="00E96FCE">
        <w:trPr>
          <w:jc w:val="center"/>
        </w:trPr>
        <w:tc>
          <w:tcPr>
            <w:tcW w:w="4250" w:type="dxa"/>
            <w:vAlign w:val="center"/>
          </w:tcPr>
          <w:p w14:paraId="0523702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3B93621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1900A38F" w14:textId="77777777" w:rsidTr="00E96FCE">
        <w:trPr>
          <w:jc w:val="center"/>
        </w:trPr>
        <w:tc>
          <w:tcPr>
            <w:tcW w:w="4250" w:type="dxa"/>
            <w:vAlign w:val="center"/>
          </w:tcPr>
          <w:p w14:paraId="2FBEC8BB"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45278AB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6B7BA0BC" w14:textId="77777777" w:rsidTr="00E96FCE">
        <w:trPr>
          <w:jc w:val="center"/>
        </w:trPr>
        <w:tc>
          <w:tcPr>
            <w:tcW w:w="4250" w:type="dxa"/>
            <w:vAlign w:val="center"/>
          </w:tcPr>
          <w:p w14:paraId="488F771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42D7CA6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00D240AA"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1D0770AF"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17AA285"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18B9AF75" w14:textId="77777777" w:rsidR="00C77D67" w:rsidRDefault="00C77D67"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77D67">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5F841D0"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0017752"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现任广州汇垠澳丰股权投资基金管理有限公司常务副总经理、四川汇源光通信股份有限公司董事长、</w:t>
      </w:r>
      <w:r>
        <w:rPr>
          <w:rFonts w:ascii="Arial Unicode MS" w:hAnsi="Arial Unicode MS" w:cs="Arial" w:hint="eastAsia"/>
          <w:kern w:val="0"/>
          <w:szCs w:val="21"/>
        </w:rPr>
        <w:t>富荣基金管理有限公司董事。</w:t>
      </w:r>
    </w:p>
    <w:p w14:paraId="734B4573"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Pr>
          <w:rFonts w:ascii="Arial Unicode MS" w:hAnsi="Arial Unicode MS" w:cs="Arial" w:hint="eastAsia"/>
          <w:kern w:val="0"/>
          <w:szCs w:val="21"/>
        </w:rPr>
        <w:t>富荣基金管理有限公司董事。</w:t>
      </w:r>
    </w:p>
    <w:p w14:paraId="29B4439E"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0392BB2D"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14:paraId="2F23585C"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A017EEF"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14:paraId="266F9BE6"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22BC90D0" w14:textId="77777777" w:rsidR="008F70CB" w:rsidRDefault="008F70CB" w:rsidP="008F70C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卢伟女士，监事，大专。在盈投控股有限公司任职，现任富荣基金管理有限公司监事。</w:t>
      </w:r>
    </w:p>
    <w:p w14:paraId="370C2F44"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14:paraId="697E03EA"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22691B66" w14:textId="5C2267DF" w:rsidR="008F70CB" w:rsidRDefault="004E3F0D"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4E3F0D">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22DA1FC" w14:textId="1169C0DE" w:rsidR="008F70CB" w:rsidRDefault="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BAC00AF"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20A325FF" w14:textId="77777777" w:rsidR="00D958F3" w:rsidRDefault="00D958F3" w:rsidP="008F70CB">
      <w:pPr>
        <w:adjustRightInd w:val="0"/>
        <w:snapToGrid w:val="0"/>
        <w:spacing w:line="360" w:lineRule="auto"/>
        <w:ind w:firstLineChars="200" w:firstLine="420"/>
        <w:rPr>
          <w:rFonts w:ascii="Arial Unicode MS" w:hAnsi="Arial Unicode MS" w:cs="Arial"/>
          <w:kern w:val="0"/>
          <w:szCs w:val="21"/>
        </w:rPr>
      </w:pPr>
      <w:r w:rsidRPr="004E3F0D">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DF57B1C" w14:textId="77777777" w:rsidR="004E3F0D" w:rsidRDefault="004E3F0D"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3D80A1FC" w14:textId="77777777" w:rsidR="003720E3" w:rsidRPr="006C31C1" w:rsidRDefault="008F70CB" w:rsidP="00941852">
      <w:pPr>
        <w:adjustRightInd w:val="0"/>
        <w:snapToGrid w:val="0"/>
        <w:spacing w:line="360" w:lineRule="auto"/>
        <w:ind w:firstLineChars="200" w:firstLine="420"/>
        <w:rPr>
          <w:rFonts w:ascii="Arial Unicode MS" w:hAnsi="Arial Unicode MS" w:cs="Arial"/>
          <w:kern w:val="0"/>
          <w:szCs w:val="21"/>
        </w:rPr>
      </w:pPr>
      <w:r w:rsidRPr="00F73DF5" w:rsidDel="008F70CB">
        <w:rPr>
          <w:rFonts w:ascii="Arial Unicode MS" w:hAnsi="Arial Unicode MS" w:cs="Arial" w:hint="eastAsia"/>
          <w:kern w:val="0"/>
          <w:szCs w:val="21"/>
        </w:rPr>
        <w:t xml:space="preserve"> </w:t>
      </w:r>
      <w:r w:rsidR="003720E3" w:rsidRPr="006C31C1">
        <w:rPr>
          <w:rFonts w:ascii="Arial Unicode MS" w:hAnsi="Arial Unicode MS" w:cs="Arial" w:hint="eastAsia"/>
          <w:kern w:val="0"/>
          <w:szCs w:val="21"/>
        </w:rPr>
        <w:t>4</w:t>
      </w:r>
      <w:r w:rsidR="003720E3" w:rsidRPr="006C31C1">
        <w:rPr>
          <w:rFonts w:ascii="Arial Unicode MS" w:hAnsi="Arial Unicode MS" w:cs="Arial" w:hint="eastAsia"/>
          <w:kern w:val="0"/>
          <w:szCs w:val="21"/>
        </w:rPr>
        <w:t>、本基金基金经理</w:t>
      </w:r>
    </w:p>
    <w:p w14:paraId="0AD31EF6" w14:textId="5CC0DE90" w:rsidR="00941852" w:rsidRDefault="009716DF" w:rsidP="003720E3">
      <w:pPr>
        <w:adjustRightInd w:val="0"/>
        <w:snapToGrid w:val="0"/>
        <w:spacing w:line="360" w:lineRule="auto"/>
        <w:ind w:firstLineChars="200" w:firstLine="420"/>
        <w:rPr>
          <w:color w:val="000000"/>
          <w:shd w:val="clear" w:color="auto" w:fill="FFFFFF"/>
        </w:rPr>
      </w:pPr>
      <w:r w:rsidRPr="00E559ED">
        <w:rPr>
          <w:rFonts w:hint="eastAsia"/>
          <w:color w:val="000000"/>
          <w:shd w:val="clear" w:color="auto" w:fill="FFFFFF"/>
        </w:rPr>
        <w:t>吕晓蓉女士，清华大学工商管理硕士，曾任普华永道中天会计师事务所审计师、嘉实基金管理有限公司组合头寸管理、新股、信用债、转债研究员，现任富荣基金管理有限公司基金经理。</w:t>
      </w:r>
    </w:p>
    <w:p w14:paraId="605771B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15B396F0" w14:textId="77777777" w:rsidR="001B0B2F" w:rsidRPr="001B0B2F" w:rsidRDefault="001B0B2F" w:rsidP="001B0B2F">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郭容辰女士，投资决策委员会召集人，公司董事、总经理。</w:t>
      </w:r>
    </w:p>
    <w:p w14:paraId="25B233E8" w14:textId="77777777" w:rsidR="001B0B2F" w:rsidRPr="001B0B2F" w:rsidRDefault="001B0B2F" w:rsidP="001B0B2F">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苏春华先生，投资决策委员会副主任委员、副总经理、首席投资官。</w:t>
      </w:r>
    </w:p>
    <w:p w14:paraId="407E0008" w14:textId="77777777" w:rsidR="001B0B2F" w:rsidRPr="001B0B2F" w:rsidRDefault="001B0B2F" w:rsidP="001B0B2F">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林峰先生，投资决策委员会委员、副总经理。</w:t>
      </w:r>
    </w:p>
    <w:p w14:paraId="3CD407F3" w14:textId="77777777" w:rsidR="001B0B2F" w:rsidRPr="001B0B2F" w:rsidRDefault="001B0B2F" w:rsidP="001B0B2F">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吕晓蓉女士，投资决策委员会委员、基金经理。</w:t>
      </w:r>
    </w:p>
    <w:p w14:paraId="2D41D556" w14:textId="77777777" w:rsidR="001B0B2F" w:rsidRPr="001B0B2F" w:rsidRDefault="001B0B2F" w:rsidP="001B0B2F">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邓宇翔先生，投资决策委员会委员、权益投资部总监、研究部总监、基金经理。</w:t>
      </w:r>
    </w:p>
    <w:p w14:paraId="74EE6D02" w14:textId="051284C0" w:rsidR="008F70CB" w:rsidRDefault="001B0B2F" w:rsidP="008F70CB">
      <w:pPr>
        <w:adjustRightInd w:val="0"/>
        <w:snapToGrid w:val="0"/>
        <w:spacing w:line="360" w:lineRule="auto"/>
        <w:ind w:firstLineChars="200" w:firstLine="420"/>
        <w:rPr>
          <w:rFonts w:ascii="Arial Unicode MS" w:hAnsi="Arial Unicode MS" w:cs="Arial"/>
          <w:kern w:val="0"/>
          <w:szCs w:val="21"/>
        </w:rPr>
      </w:pPr>
      <w:r w:rsidRPr="001B0B2F">
        <w:rPr>
          <w:rFonts w:ascii="Arial Unicode MS" w:hAnsi="Arial Unicode MS" w:cs="Arial" w:hint="eastAsia"/>
          <w:kern w:val="0"/>
          <w:szCs w:val="21"/>
        </w:rPr>
        <w:t>万方毅女士，投资决策委员会委员、固定收益部副总监。</w:t>
      </w:r>
    </w:p>
    <w:p w14:paraId="79D8EF11"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12585D6F"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6305215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56DD2BB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DE425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3470A48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606389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5A8A75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228F34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480A8F03" w14:textId="7F70B791"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7767F0" w:rsidRPr="007767F0">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581D4F3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7774C4BF" w14:textId="6FD7557A"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7767F0">
        <w:rPr>
          <w:rFonts w:ascii="Arial Unicode MS" w:hAnsi="Arial Unicode MS" w:cs="Arial" w:hint="eastAsia"/>
          <w:bCs/>
          <w:szCs w:val="21"/>
        </w:rPr>
        <w:t>报告</w:t>
      </w:r>
      <w:r w:rsidRPr="007B1922">
        <w:rPr>
          <w:rFonts w:ascii="Arial Unicode MS" w:hAnsi="Arial Unicode MS" w:cs="Arial" w:hint="eastAsia"/>
          <w:bCs/>
          <w:szCs w:val="21"/>
        </w:rPr>
        <w:t>、</w:t>
      </w:r>
      <w:r w:rsidR="007767F0">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55ACD66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62AB54B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61DCC12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6CEAA72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011B163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072F81C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4491EA8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DE6C4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6BEDE43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20592A2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17B33D7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248C3A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C86F94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71169659"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0A92C7F3"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3C0D733E"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6B0AF3A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1E33321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2D15EBD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3D0522C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0914AC7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92978E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710BCD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68296C7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18338580"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0B9538A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76ABE8A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3C0994D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56A059F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60A852B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347A053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48277E9A"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2E30AF7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CC73F3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2D01D0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24F69AC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239C296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38ECD98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71615DE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3F5CC65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65325DB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841E1F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2877CB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52C7DE6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58AC0D8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5B8FD46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7D43D8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44909C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10A12A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A7A83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290C441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569D10C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2989341"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125607F9"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097C896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09AF821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D1D9D9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4348F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4F68E78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686753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F4AA227"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D3BABB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1536E3D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5CFABE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03E13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1EE2E7E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E726E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1BCBC57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363D28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57917E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3AA458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363B04C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133C00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095AB60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806943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2F71FCF8"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302860B" w14:textId="77777777"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2DD26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091D68F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4850688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4FC5ED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772639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07D323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2DFB933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74C544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364A7F83"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630A9C41"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rPr>
      </w:pPr>
      <w:r w:rsidRPr="007B1922">
        <w:rPr>
          <w:rFonts w:ascii="Arial Unicode MS" w:hAnsi="Arial Unicode MS" w:cs="Arial"/>
          <w:b/>
          <w:bCs/>
          <w:sz w:val="28"/>
          <w:szCs w:val="28"/>
        </w:rPr>
        <w:br w:type="page"/>
      </w:r>
      <w:bookmarkStart w:id="14" w:name="_Toc8047818"/>
      <w:r w:rsidRPr="007B1922">
        <w:rPr>
          <w:rFonts w:ascii="Arial Unicode MS" w:eastAsia="宋体" w:hAnsi="Arial Unicode MS" w:cs="Arial"/>
          <w:b/>
          <w:bCs/>
          <w:sz w:val="28"/>
          <w:szCs w:val="28"/>
        </w:rPr>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29195763" w14:textId="77777777"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4C3A2869" w14:textId="77777777" w:rsidR="006F3E7B" w:rsidRPr="006F3E7B" w:rsidRDefault="006F3E7B" w:rsidP="006F3E7B">
      <w:pPr>
        <w:spacing w:line="360" w:lineRule="auto"/>
        <w:ind w:firstLineChars="200" w:firstLine="420"/>
        <w:rPr>
          <w:rFonts w:ascii="宋体" w:hAnsi="宋体"/>
          <w:szCs w:val="21"/>
        </w:rPr>
      </w:pPr>
      <w:r>
        <w:rPr>
          <w:rFonts w:ascii="宋体" w:hAnsi="宋体" w:hint="eastAsia"/>
          <w:szCs w:val="21"/>
        </w:rPr>
        <w:t>1、基本</w:t>
      </w:r>
      <w:r w:rsidRPr="006F3E7B">
        <w:rPr>
          <w:rFonts w:ascii="宋体" w:hAnsi="宋体" w:hint="eastAsia"/>
          <w:szCs w:val="21"/>
        </w:rPr>
        <w:t>情况</w:t>
      </w:r>
    </w:p>
    <w:p w14:paraId="6E2D2DDE"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名称：杭州银行股份有限公司</w:t>
      </w:r>
    </w:p>
    <w:p w14:paraId="564582CD" w14:textId="77777777" w:rsidR="006F3E7B" w:rsidRDefault="006F3E7B" w:rsidP="006F3E7B">
      <w:pPr>
        <w:spacing w:line="360" w:lineRule="auto"/>
        <w:ind w:firstLineChars="200" w:firstLine="420"/>
        <w:rPr>
          <w:rFonts w:ascii="宋体" w:hAnsi="宋体"/>
          <w:szCs w:val="21"/>
        </w:rPr>
      </w:pPr>
      <w:r w:rsidRPr="006F3E7B">
        <w:rPr>
          <w:rFonts w:ascii="宋体" w:hAnsi="宋体" w:hint="eastAsia"/>
          <w:szCs w:val="21"/>
        </w:rPr>
        <w:t>住所：杭州市下城区庆春路46号</w:t>
      </w:r>
    </w:p>
    <w:p w14:paraId="43B7D4B4" w14:textId="77777777" w:rsidR="009F30E9" w:rsidRPr="00315EAC" w:rsidRDefault="009F30E9" w:rsidP="006F3E7B">
      <w:pPr>
        <w:spacing w:line="360" w:lineRule="auto"/>
        <w:ind w:firstLineChars="200" w:firstLine="420"/>
        <w:rPr>
          <w:rFonts w:ascii="宋体" w:hAnsi="宋体"/>
          <w:szCs w:val="21"/>
        </w:rPr>
      </w:pPr>
      <w:r>
        <w:rPr>
          <w:rFonts w:ascii="宋体" w:hAnsi="宋体" w:hint="eastAsia"/>
          <w:szCs w:val="21"/>
        </w:rPr>
        <w:t>办公地址：</w:t>
      </w:r>
      <w:r w:rsidR="00315EAC" w:rsidRPr="00315EAC">
        <w:rPr>
          <w:rFonts w:ascii="宋体" w:hAnsi="宋体" w:hint="eastAsia"/>
          <w:szCs w:val="21"/>
        </w:rPr>
        <w:t>杭州市庆春路46号杭州银行大厦</w:t>
      </w:r>
    </w:p>
    <w:p w14:paraId="7E67DC3F"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法定代表人：陈震山</w:t>
      </w:r>
    </w:p>
    <w:p w14:paraId="71795B70"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成立时间：1996年9月25日</w:t>
      </w:r>
    </w:p>
    <w:p w14:paraId="57B5CFF2"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组织形式：股份有限公司</w:t>
      </w:r>
    </w:p>
    <w:p w14:paraId="74F76548"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注册资本：人民币36.64亿元</w:t>
      </w:r>
    </w:p>
    <w:p w14:paraId="51F56A5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存续期间：持续经营</w:t>
      </w:r>
    </w:p>
    <w:p w14:paraId="4EFDC773"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基金托管资格批文及文号：中国证监会证监许可【2014】337号</w:t>
      </w:r>
    </w:p>
    <w:p w14:paraId="78D96EED" w14:textId="77777777" w:rsidR="009F30E9" w:rsidRDefault="009F30E9" w:rsidP="006F3E7B">
      <w:pPr>
        <w:spacing w:line="360" w:lineRule="auto"/>
        <w:ind w:firstLineChars="200" w:firstLine="420"/>
        <w:rPr>
          <w:rFonts w:ascii="宋体" w:hAnsi="宋体"/>
          <w:szCs w:val="21"/>
        </w:rPr>
      </w:pPr>
      <w:r>
        <w:rPr>
          <w:rFonts w:ascii="宋体" w:hAnsi="宋体" w:hint="eastAsia"/>
          <w:szCs w:val="21"/>
        </w:rPr>
        <w:t>电话：</w:t>
      </w:r>
      <w:r w:rsidR="00315EAC" w:rsidRPr="00315EAC">
        <w:rPr>
          <w:rFonts w:ascii="宋体" w:hAnsi="宋体"/>
          <w:szCs w:val="21"/>
        </w:rPr>
        <w:t>0755</w:t>
      </w:r>
      <w:r w:rsidR="00315EAC">
        <w:rPr>
          <w:rFonts w:ascii="宋体" w:hAnsi="宋体" w:hint="eastAsia"/>
          <w:szCs w:val="21"/>
        </w:rPr>
        <w:t>-</w:t>
      </w:r>
      <w:r w:rsidR="00315EAC" w:rsidRPr="00315EAC">
        <w:rPr>
          <w:rFonts w:ascii="宋体" w:hAnsi="宋体"/>
          <w:szCs w:val="21"/>
        </w:rPr>
        <w:t>83885180</w:t>
      </w:r>
    </w:p>
    <w:p w14:paraId="4881665E" w14:textId="77777777" w:rsidR="009F30E9" w:rsidRDefault="009F30E9" w:rsidP="006F3E7B">
      <w:pPr>
        <w:spacing w:line="360" w:lineRule="auto"/>
        <w:ind w:firstLineChars="200" w:firstLine="420"/>
        <w:rPr>
          <w:rFonts w:ascii="宋体" w:hAnsi="宋体"/>
          <w:szCs w:val="21"/>
        </w:rPr>
      </w:pPr>
      <w:r>
        <w:rPr>
          <w:rFonts w:ascii="宋体" w:hAnsi="宋体" w:hint="eastAsia"/>
          <w:szCs w:val="21"/>
        </w:rPr>
        <w:t>联系人：</w:t>
      </w:r>
      <w:r w:rsidR="00315EAC" w:rsidRPr="00315EAC">
        <w:rPr>
          <w:rFonts w:ascii="宋体" w:hAnsi="宋体" w:hint="eastAsia"/>
          <w:szCs w:val="21"/>
        </w:rPr>
        <w:t>何丽纹</w:t>
      </w:r>
    </w:p>
    <w:p w14:paraId="164A79F1" w14:textId="77777777" w:rsidR="002A437A" w:rsidRPr="002A437A" w:rsidRDefault="002A437A" w:rsidP="002A437A">
      <w:pPr>
        <w:spacing w:line="360" w:lineRule="auto"/>
        <w:ind w:firstLineChars="200" w:firstLine="420"/>
        <w:rPr>
          <w:rFonts w:ascii="宋体" w:hAnsi="宋体"/>
          <w:szCs w:val="21"/>
        </w:rPr>
      </w:pPr>
      <w:r w:rsidRPr="002A437A">
        <w:rPr>
          <w:rFonts w:ascii="宋体" w:hAnsi="宋体" w:hint="eastAsia"/>
          <w:szCs w:val="21"/>
        </w:rPr>
        <w:t>2、主要人员情况</w:t>
      </w:r>
    </w:p>
    <w:p w14:paraId="4234DD08" w14:textId="77777777" w:rsidR="002A437A" w:rsidRPr="002A437A" w:rsidRDefault="002A437A" w:rsidP="002A437A">
      <w:pPr>
        <w:spacing w:line="360" w:lineRule="auto"/>
        <w:ind w:firstLineChars="200" w:firstLine="420"/>
        <w:rPr>
          <w:rFonts w:ascii="宋体" w:hAnsi="宋体"/>
          <w:szCs w:val="21"/>
        </w:rPr>
      </w:pPr>
      <w:r w:rsidRPr="002A437A">
        <w:rPr>
          <w:rFonts w:ascii="宋体" w:hAnsi="宋体" w:hint="eastAsia"/>
          <w:szCs w:val="21"/>
        </w:rPr>
        <w:t>杭州银行股份有限公司资产托管部有从业人员43名。其中设总经理1人，负责全面组织和协调资产托管部的相关工作。设总经理助理1人，分管托管运营工作。资产托管部根据岗位职责分成3个团队：市场营销团队、风控监督团队和运营团队。从事资金清算、估值核算、投资监督、信息披露、内部稽核监控业务的执业人员41人。</w:t>
      </w:r>
    </w:p>
    <w:p w14:paraId="01104484" w14:textId="77777777" w:rsidR="002A437A" w:rsidRPr="002A437A" w:rsidRDefault="002A437A" w:rsidP="002A437A">
      <w:pPr>
        <w:spacing w:line="360" w:lineRule="auto"/>
        <w:ind w:firstLineChars="200" w:firstLine="420"/>
        <w:rPr>
          <w:rFonts w:ascii="宋体" w:hAnsi="宋体"/>
          <w:szCs w:val="21"/>
        </w:rPr>
      </w:pPr>
      <w:r w:rsidRPr="002A437A">
        <w:rPr>
          <w:rFonts w:ascii="宋体" w:hAnsi="宋体" w:hint="eastAsia"/>
          <w:szCs w:val="21"/>
        </w:rPr>
        <w:t>3、基金托管业务经营情况</w:t>
      </w:r>
    </w:p>
    <w:p w14:paraId="68212FCD" w14:textId="77777777" w:rsidR="002A437A" w:rsidRPr="002A437A" w:rsidRDefault="002A437A" w:rsidP="002A437A">
      <w:pPr>
        <w:spacing w:line="360" w:lineRule="auto"/>
        <w:ind w:firstLineChars="200" w:firstLine="420"/>
        <w:rPr>
          <w:rFonts w:ascii="宋体" w:hAnsi="宋体"/>
          <w:szCs w:val="21"/>
        </w:rPr>
      </w:pPr>
      <w:r w:rsidRPr="002A437A">
        <w:rPr>
          <w:rFonts w:ascii="宋体" w:hAnsi="宋体" w:hint="eastAsia"/>
          <w:szCs w:val="21"/>
        </w:rPr>
        <w:t>杭州银行股份有限公司自2014年3月获得中国证券监督管理委员会和中国银行业监督管理委员会的核准，取得证券投资基金托管资格（证监许可[2014]337号）。目前，杭州银行股份有限公司已全面开展了包括证券投资基金、基金公司资管产品、证券公司资管产品、信托计划、商业银行理财产品、期货公司资管产品、私募投资基金等各类资产托管业务。</w:t>
      </w:r>
    </w:p>
    <w:p w14:paraId="0CC00C8D" w14:textId="2DC0A7C0" w:rsidR="006F3E7B" w:rsidRPr="006F3E7B" w:rsidRDefault="002A437A" w:rsidP="006F3E7B">
      <w:pPr>
        <w:spacing w:line="360" w:lineRule="auto"/>
        <w:ind w:firstLineChars="200" w:firstLine="420"/>
        <w:rPr>
          <w:rFonts w:ascii="宋体" w:hAnsi="宋体"/>
          <w:szCs w:val="21"/>
        </w:rPr>
      </w:pPr>
      <w:r w:rsidRPr="002A437A">
        <w:rPr>
          <w:rFonts w:ascii="宋体" w:hAnsi="宋体" w:hint="eastAsia"/>
          <w:szCs w:val="21"/>
        </w:rPr>
        <w:t>截至2019年4月，资产托管业务余额11062亿元，客户数量接近300家，托管资产种类丰富，包括：证券投资基金、信托计划、证券公司客户资产管理计划、基金公司特定客户管理计划、商业银行理财资金、股权投资基金等。杭州银行股份有限公司已托管了易方达裕如混合基金、天弘弘运宝货币A基金、天弘弘运宝货币B基金、博时裕利纯债基金、浙商惠丰债券型基金、浙商惠享债券型基金、海富通瑞丰债券型基金等25只公募基金。目前正在与多家基金管理公司洽谈公募基金托管合作。</w:t>
      </w:r>
    </w:p>
    <w:p w14:paraId="3EAE2396" w14:textId="77777777" w:rsidR="006F3E7B" w:rsidRP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二、</w:t>
      </w:r>
      <w:r w:rsidRPr="006F3E7B">
        <w:rPr>
          <w:rFonts w:ascii="Arial Unicode MS" w:hAnsi="Arial Unicode MS" w:hint="eastAsia"/>
          <w:b/>
          <w:bCs/>
        </w:rPr>
        <w:t>基金托管人的内部控制制度</w:t>
      </w:r>
    </w:p>
    <w:p w14:paraId="39980B55" w14:textId="77777777" w:rsidR="006F3E7B" w:rsidRPr="006F3E7B" w:rsidRDefault="006E3934" w:rsidP="006F3E7B">
      <w:pPr>
        <w:spacing w:line="360" w:lineRule="auto"/>
        <w:ind w:firstLineChars="200" w:firstLine="420"/>
        <w:rPr>
          <w:rFonts w:ascii="宋体" w:hAnsi="宋体"/>
          <w:szCs w:val="21"/>
        </w:rPr>
      </w:pPr>
      <w:r w:rsidRPr="006F3E7B">
        <w:rPr>
          <w:rFonts w:ascii="宋体" w:hAnsi="宋体" w:hint="eastAsia"/>
          <w:szCs w:val="21"/>
        </w:rPr>
        <w:t>杭州银行股份有限公司</w:t>
      </w:r>
      <w:r w:rsidR="006F3E7B" w:rsidRPr="006F3E7B">
        <w:rPr>
          <w:rFonts w:ascii="宋体" w:hAnsi="宋体" w:hint="eastAsia"/>
          <w:szCs w:val="21"/>
        </w:rPr>
        <w:t>建立了较为完善的法人治理结构，形成了从董事会、经营层到操作层，覆盖信用风险、市场风险、操作风险在内的全面风险管理体系，资产托管部也牢固树立风险意识，采取各种必要措施防范和化解风险。</w:t>
      </w:r>
    </w:p>
    <w:p w14:paraId="18F78D8E"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1、建立科学、严格的岗位分离制度</w:t>
      </w:r>
    </w:p>
    <w:p w14:paraId="6BFE339C"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明确划分各岗位职责，系统运维、估值核算、资金清算、投资监督和内部稽核监控等重要岗位、人员严格分开，估值核算、资金清算、投资监督等能接触到基金交易数据的岗位人员进行物理分离。</w:t>
      </w:r>
    </w:p>
    <w:p w14:paraId="120EDC43"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2、建立健全授权管理体系</w:t>
      </w:r>
    </w:p>
    <w:p w14:paraId="5F24C217"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制定了《杭州银行证券投资基金托管业务授权管理办法》，将授权管理贯穿于资产托管业务的始终，各岗位业务人员均在规定授权范围内行使相应职责。</w:t>
      </w:r>
    </w:p>
    <w:p w14:paraId="2036DEB3"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3、建立完备的备份机制</w:t>
      </w:r>
    </w:p>
    <w:p w14:paraId="740A338B"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资产托管的业务数据及其他重要数据每日进行安全备份，定期将数据完整、真实、准确地转储到不可更改的介质上，并要求集中和异地保存，保存期限至少20年。资产托管部关键岗位人员也采用双人备份制度。</w:t>
      </w:r>
    </w:p>
    <w:p w14:paraId="46685661"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4、 建立完备有效的应急措施</w:t>
      </w:r>
    </w:p>
    <w:p w14:paraId="2BC69CE2"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应急处理管理办法》，并针对托管业务备份、信息系统及资金清算等业务制定了专门的应急预案，对于各类突发事件、紧急事件或故障，定期开展应急演练，检验应急预案的有效性和可靠性。</w:t>
      </w:r>
    </w:p>
    <w:p w14:paraId="7D7D552D"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5、建立严格的保密机制</w:t>
      </w:r>
    </w:p>
    <w:p w14:paraId="4C399FB3"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保密管理办法》，资产托管部配备独立的门禁系统，严格禁止无关人员进入资产托管部办公区域，能接触到基金交易数据的岗位人员进行物理分离，并采用电话录音、监控录像、信息加密传递技术等手段来实现风险控制。</w:t>
      </w:r>
    </w:p>
    <w:p w14:paraId="59B075B6"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6、建立有效的内部稽核制度</w:t>
      </w:r>
    </w:p>
    <w:p w14:paraId="61A09F3B"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资产托管部设立稽核监控岗，直接对资产托管部总经理负责，独立对各岗位、各项业务实施全面的监督反馈，以确保资产托管各项业务合法合规、安全有效，切实履行托管人职责。</w:t>
      </w:r>
    </w:p>
    <w:p w14:paraId="6A098BA6" w14:textId="77777777" w:rsidR="006F3E7B" w:rsidRPr="006F3E7B" w:rsidRDefault="006F3E7B" w:rsidP="006F3E7B">
      <w:pPr>
        <w:spacing w:line="360" w:lineRule="auto"/>
        <w:ind w:firstLineChars="200" w:firstLine="422"/>
        <w:rPr>
          <w:rFonts w:ascii="宋体" w:hAnsi="宋体"/>
          <w:szCs w:val="21"/>
        </w:rPr>
      </w:pPr>
      <w:r>
        <w:rPr>
          <w:rFonts w:ascii="Arial Unicode MS" w:hAnsi="Arial Unicode MS" w:hint="eastAsia"/>
          <w:b/>
          <w:bCs/>
        </w:rPr>
        <w:t>三、</w:t>
      </w:r>
      <w:r w:rsidRPr="006F3E7B">
        <w:rPr>
          <w:rFonts w:ascii="Arial Unicode MS" w:hAnsi="Arial Unicode MS" w:hint="eastAsia"/>
          <w:b/>
          <w:bCs/>
        </w:rPr>
        <w:t>基金托管人对基金管理人运作基金进行监督的方法和程序</w:t>
      </w:r>
    </w:p>
    <w:p w14:paraId="0B3F4AC1"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62393B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有违反法律法规和基金合同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6DE6F03A"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基金托管人发现基金管理人有重大违规行为，立即报告中国证监会，同时，通知基金管理人限期纠正，并将纠正结果报告中国证监会。</w:t>
      </w:r>
    </w:p>
    <w:p w14:paraId="4F9AE0F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基金托管人发现基金管理人的指令违反法律、行政法规和其他有关规定，或者违反基金合同约定的，应当拒绝执行，立即通知基金管理人，并及时向中国证监会报告。</w:t>
      </w:r>
    </w:p>
    <w:p w14:paraId="03B58CB3" w14:textId="77777777" w:rsidR="005970B0"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基金托管人发现基金管理人依据交易程序已经生效的投资指令违反法律、行政法规和其他有关规定，或者违反基金合同约定的，应当及时通知基金管理人，并及时向中国证监会报告。</w:t>
      </w:r>
      <w:bookmarkStart w:id="15" w:name="_Toc214873594"/>
      <w:bookmarkStart w:id="16" w:name="_Toc317088142"/>
      <w:bookmarkStart w:id="17" w:name="_Toc317088539"/>
      <w:bookmarkStart w:id="18" w:name="_Toc320887644"/>
      <w:bookmarkStart w:id="19" w:name="_Toc335232693"/>
    </w:p>
    <w:p w14:paraId="66E35324" w14:textId="77777777" w:rsidR="00BE0299" w:rsidRDefault="00BE0299" w:rsidP="006F3E7B">
      <w:pPr>
        <w:spacing w:line="360" w:lineRule="auto"/>
        <w:ind w:firstLineChars="200" w:firstLine="420"/>
        <w:rPr>
          <w:rFonts w:ascii="宋体" w:hAnsi="宋体"/>
          <w:szCs w:val="21"/>
        </w:rPr>
      </w:pPr>
    </w:p>
    <w:p w14:paraId="39F97B0C" w14:textId="77777777" w:rsidR="00BE0299" w:rsidRDefault="00BE0299" w:rsidP="006F3E7B">
      <w:pPr>
        <w:spacing w:line="360" w:lineRule="auto"/>
        <w:ind w:firstLineChars="200" w:firstLine="420"/>
        <w:rPr>
          <w:rFonts w:ascii="宋体" w:hAnsi="宋体"/>
          <w:szCs w:val="21"/>
        </w:rPr>
      </w:pPr>
    </w:p>
    <w:p w14:paraId="32F25593" w14:textId="77777777" w:rsidR="00BE0299" w:rsidRDefault="00BE0299" w:rsidP="006F3E7B">
      <w:pPr>
        <w:spacing w:line="360" w:lineRule="auto"/>
        <w:ind w:firstLineChars="200" w:firstLine="420"/>
        <w:rPr>
          <w:rFonts w:ascii="宋体" w:hAnsi="宋体"/>
          <w:szCs w:val="21"/>
        </w:rPr>
      </w:pPr>
    </w:p>
    <w:p w14:paraId="15C9B68E" w14:textId="77777777" w:rsidR="00BE0299" w:rsidRDefault="00BE0299" w:rsidP="006F3E7B">
      <w:pPr>
        <w:spacing w:line="360" w:lineRule="auto"/>
        <w:ind w:firstLineChars="200" w:firstLine="420"/>
        <w:rPr>
          <w:rFonts w:ascii="宋体" w:hAnsi="宋体"/>
          <w:szCs w:val="21"/>
        </w:rPr>
      </w:pPr>
    </w:p>
    <w:p w14:paraId="766D2A5E" w14:textId="77777777" w:rsidR="00BE0299" w:rsidRDefault="00BE0299" w:rsidP="006F3E7B">
      <w:pPr>
        <w:spacing w:line="360" w:lineRule="auto"/>
        <w:ind w:firstLineChars="200" w:firstLine="420"/>
        <w:rPr>
          <w:rFonts w:ascii="宋体" w:hAnsi="宋体"/>
          <w:szCs w:val="21"/>
        </w:rPr>
      </w:pPr>
    </w:p>
    <w:p w14:paraId="54FF4E9C" w14:textId="77777777" w:rsidR="00BE0299" w:rsidRDefault="00BE0299" w:rsidP="006F3E7B">
      <w:pPr>
        <w:spacing w:line="360" w:lineRule="auto"/>
        <w:ind w:firstLineChars="200" w:firstLine="420"/>
        <w:rPr>
          <w:rFonts w:ascii="宋体" w:hAnsi="宋体"/>
          <w:szCs w:val="21"/>
        </w:rPr>
      </w:pPr>
    </w:p>
    <w:p w14:paraId="61779741" w14:textId="77777777" w:rsidR="00BE0299" w:rsidRDefault="00BE0299" w:rsidP="006F3E7B">
      <w:pPr>
        <w:spacing w:line="360" w:lineRule="auto"/>
        <w:ind w:firstLineChars="200" w:firstLine="420"/>
        <w:rPr>
          <w:rFonts w:ascii="宋体" w:hAnsi="宋体"/>
          <w:szCs w:val="21"/>
        </w:rPr>
      </w:pPr>
    </w:p>
    <w:p w14:paraId="43F2779F" w14:textId="77777777" w:rsidR="00BE0299" w:rsidRDefault="00BE0299" w:rsidP="006F3E7B">
      <w:pPr>
        <w:spacing w:line="360" w:lineRule="auto"/>
        <w:ind w:firstLineChars="200" w:firstLine="420"/>
        <w:rPr>
          <w:rFonts w:ascii="宋体" w:hAnsi="宋体"/>
          <w:szCs w:val="21"/>
        </w:rPr>
      </w:pPr>
    </w:p>
    <w:p w14:paraId="47E3F4E4" w14:textId="77777777" w:rsidR="00BE0299" w:rsidRDefault="00BE0299" w:rsidP="006F3E7B">
      <w:pPr>
        <w:spacing w:line="360" w:lineRule="auto"/>
        <w:ind w:firstLineChars="200" w:firstLine="420"/>
        <w:rPr>
          <w:rFonts w:ascii="宋体" w:hAnsi="宋体"/>
          <w:szCs w:val="21"/>
        </w:rPr>
      </w:pPr>
    </w:p>
    <w:p w14:paraId="0F369869" w14:textId="77777777" w:rsidR="00BE0299" w:rsidRDefault="00BE0299" w:rsidP="006F3E7B">
      <w:pPr>
        <w:spacing w:line="360" w:lineRule="auto"/>
        <w:ind w:firstLineChars="200" w:firstLine="420"/>
        <w:rPr>
          <w:rFonts w:ascii="宋体" w:hAnsi="宋体"/>
          <w:szCs w:val="21"/>
        </w:rPr>
      </w:pPr>
    </w:p>
    <w:p w14:paraId="3C81B5DB" w14:textId="77777777" w:rsidR="00BE0299" w:rsidRDefault="00BE0299" w:rsidP="006F3E7B">
      <w:pPr>
        <w:spacing w:line="360" w:lineRule="auto"/>
        <w:ind w:firstLineChars="200" w:firstLine="420"/>
        <w:rPr>
          <w:rFonts w:ascii="宋体" w:hAnsi="宋体"/>
          <w:szCs w:val="21"/>
        </w:rPr>
      </w:pPr>
    </w:p>
    <w:p w14:paraId="572A77DC" w14:textId="77777777" w:rsidR="00BE0299" w:rsidRDefault="00BE0299" w:rsidP="006F3E7B">
      <w:pPr>
        <w:spacing w:line="360" w:lineRule="auto"/>
        <w:ind w:firstLineChars="200" w:firstLine="420"/>
        <w:rPr>
          <w:rFonts w:ascii="宋体" w:hAnsi="宋体"/>
          <w:szCs w:val="21"/>
        </w:rPr>
      </w:pPr>
    </w:p>
    <w:p w14:paraId="134522F1" w14:textId="77777777" w:rsidR="00BE0299" w:rsidRDefault="00BE0299" w:rsidP="006F3E7B">
      <w:pPr>
        <w:spacing w:line="360" w:lineRule="auto"/>
        <w:ind w:firstLineChars="200" w:firstLine="420"/>
        <w:rPr>
          <w:rFonts w:ascii="宋体" w:hAnsi="宋体"/>
          <w:szCs w:val="21"/>
        </w:rPr>
      </w:pPr>
    </w:p>
    <w:p w14:paraId="5E5A403B" w14:textId="77777777" w:rsidR="00BE0299" w:rsidRDefault="00BE0299" w:rsidP="006F3E7B">
      <w:pPr>
        <w:spacing w:line="360" w:lineRule="auto"/>
        <w:ind w:firstLineChars="200" w:firstLine="420"/>
        <w:rPr>
          <w:rFonts w:ascii="宋体" w:hAnsi="宋体"/>
          <w:szCs w:val="21"/>
        </w:rPr>
      </w:pPr>
    </w:p>
    <w:p w14:paraId="475EF89E" w14:textId="77777777" w:rsidR="00BE0299" w:rsidRDefault="00BE0299" w:rsidP="006F3E7B">
      <w:pPr>
        <w:spacing w:line="360" w:lineRule="auto"/>
        <w:ind w:firstLineChars="200" w:firstLine="420"/>
        <w:rPr>
          <w:rFonts w:ascii="宋体" w:hAnsi="宋体"/>
          <w:szCs w:val="21"/>
        </w:rPr>
      </w:pPr>
    </w:p>
    <w:p w14:paraId="21748F6E" w14:textId="77777777" w:rsidR="00BE0299" w:rsidRDefault="00BE0299" w:rsidP="006F3E7B">
      <w:pPr>
        <w:spacing w:line="360" w:lineRule="auto"/>
        <w:ind w:firstLineChars="200" w:firstLine="420"/>
        <w:rPr>
          <w:rFonts w:ascii="宋体" w:hAnsi="宋体"/>
          <w:szCs w:val="21"/>
        </w:rPr>
      </w:pPr>
    </w:p>
    <w:p w14:paraId="0FAF341F" w14:textId="77777777" w:rsidR="00BE0299" w:rsidRDefault="00BE0299" w:rsidP="006F3E7B">
      <w:pPr>
        <w:spacing w:line="360" w:lineRule="auto"/>
        <w:ind w:firstLineChars="200" w:firstLine="420"/>
        <w:rPr>
          <w:rFonts w:ascii="宋体" w:hAnsi="宋体"/>
          <w:szCs w:val="21"/>
        </w:rPr>
      </w:pPr>
    </w:p>
    <w:p w14:paraId="4F6F55D6" w14:textId="77777777" w:rsidR="00BE0299" w:rsidRDefault="00BE0299" w:rsidP="006F3E7B">
      <w:pPr>
        <w:spacing w:line="360" w:lineRule="auto"/>
        <w:ind w:firstLineChars="200" w:firstLine="420"/>
        <w:rPr>
          <w:rFonts w:ascii="宋体" w:hAnsi="宋体"/>
          <w:szCs w:val="21"/>
        </w:rPr>
      </w:pPr>
    </w:p>
    <w:p w14:paraId="7D3CE501" w14:textId="77777777" w:rsidR="00BE0299" w:rsidRDefault="00BE0299" w:rsidP="006F3E7B">
      <w:pPr>
        <w:spacing w:line="360" w:lineRule="auto"/>
        <w:ind w:firstLineChars="200" w:firstLine="420"/>
        <w:rPr>
          <w:rFonts w:ascii="宋体" w:hAnsi="宋体"/>
          <w:szCs w:val="21"/>
        </w:rPr>
      </w:pPr>
    </w:p>
    <w:p w14:paraId="242A57A4" w14:textId="77777777" w:rsidR="00BE0299" w:rsidRDefault="00BE0299" w:rsidP="006F3E7B">
      <w:pPr>
        <w:spacing w:line="360" w:lineRule="auto"/>
        <w:ind w:firstLineChars="200" w:firstLine="420"/>
        <w:rPr>
          <w:rFonts w:ascii="宋体" w:hAnsi="宋体"/>
          <w:szCs w:val="21"/>
        </w:rPr>
      </w:pPr>
    </w:p>
    <w:p w14:paraId="07710739" w14:textId="77777777" w:rsidR="00BE0299" w:rsidRDefault="00BE0299" w:rsidP="006F3E7B">
      <w:pPr>
        <w:spacing w:line="360" w:lineRule="auto"/>
        <w:ind w:firstLineChars="200" w:firstLine="420"/>
        <w:rPr>
          <w:rFonts w:ascii="宋体" w:hAnsi="宋体"/>
          <w:szCs w:val="21"/>
        </w:rPr>
      </w:pPr>
    </w:p>
    <w:p w14:paraId="162EC49D" w14:textId="77777777" w:rsidR="00BE0299" w:rsidRDefault="00BE0299" w:rsidP="006F3E7B">
      <w:pPr>
        <w:spacing w:line="360" w:lineRule="auto"/>
        <w:ind w:firstLineChars="200" w:firstLine="420"/>
        <w:rPr>
          <w:rFonts w:ascii="宋体" w:hAnsi="宋体"/>
          <w:szCs w:val="21"/>
        </w:rPr>
      </w:pPr>
    </w:p>
    <w:p w14:paraId="1B3989A3" w14:textId="77777777" w:rsidR="00BE0299" w:rsidRDefault="00BE0299" w:rsidP="006F3E7B">
      <w:pPr>
        <w:spacing w:line="360" w:lineRule="auto"/>
        <w:ind w:firstLineChars="200" w:firstLine="420"/>
        <w:rPr>
          <w:rFonts w:ascii="宋体" w:hAnsi="宋体"/>
          <w:szCs w:val="21"/>
        </w:rPr>
      </w:pPr>
    </w:p>
    <w:p w14:paraId="0961FA73" w14:textId="77777777" w:rsidR="00BE0299" w:rsidRDefault="00BE0299" w:rsidP="006F3E7B">
      <w:pPr>
        <w:spacing w:line="360" w:lineRule="auto"/>
        <w:ind w:firstLineChars="200" w:firstLine="420"/>
        <w:rPr>
          <w:rFonts w:ascii="宋体" w:hAnsi="宋体"/>
          <w:szCs w:val="21"/>
        </w:rPr>
      </w:pPr>
    </w:p>
    <w:p w14:paraId="0ED1C527" w14:textId="77777777" w:rsidR="00BE0299" w:rsidRDefault="00BE0299" w:rsidP="006F3E7B">
      <w:pPr>
        <w:spacing w:line="360" w:lineRule="auto"/>
        <w:ind w:firstLineChars="200" w:firstLine="420"/>
        <w:rPr>
          <w:rFonts w:ascii="宋体" w:hAnsi="宋体"/>
          <w:szCs w:val="21"/>
        </w:rPr>
      </w:pPr>
    </w:p>
    <w:p w14:paraId="20852590" w14:textId="77777777" w:rsidR="00BE0299" w:rsidRDefault="00BE0299" w:rsidP="006F3E7B">
      <w:pPr>
        <w:spacing w:line="360" w:lineRule="auto"/>
        <w:ind w:firstLineChars="200" w:firstLine="420"/>
        <w:rPr>
          <w:rFonts w:ascii="宋体" w:hAnsi="宋体"/>
          <w:szCs w:val="21"/>
        </w:rPr>
      </w:pPr>
    </w:p>
    <w:p w14:paraId="2EFEC83A" w14:textId="77777777" w:rsidR="00BE0299" w:rsidRDefault="00BE0299" w:rsidP="006F3E7B">
      <w:pPr>
        <w:spacing w:line="360" w:lineRule="auto"/>
        <w:ind w:firstLineChars="200" w:firstLine="420"/>
        <w:rPr>
          <w:rFonts w:ascii="宋体" w:hAnsi="宋体"/>
          <w:szCs w:val="21"/>
        </w:rPr>
      </w:pPr>
    </w:p>
    <w:p w14:paraId="7F541469" w14:textId="77777777" w:rsidR="00BE0299" w:rsidRDefault="00BE0299" w:rsidP="006F3E7B">
      <w:pPr>
        <w:spacing w:line="360" w:lineRule="auto"/>
        <w:ind w:firstLineChars="200" w:firstLine="420"/>
        <w:rPr>
          <w:rFonts w:ascii="宋体" w:hAnsi="宋体"/>
          <w:szCs w:val="21"/>
        </w:rPr>
      </w:pPr>
    </w:p>
    <w:p w14:paraId="579FFAF3" w14:textId="77777777" w:rsidR="00BE0299" w:rsidRDefault="00BE0299" w:rsidP="006F3E7B">
      <w:pPr>
        <w:spacing w:line="360" w:lineRule="auto"/>
        <w:ind w:firstLineChars="200" w:firstLine="420"/>
        <w:rPr>
          <w:rFonts w:ascii="Arial Unicode MS" w:hAnsi="Arial Unicode MS"/>
          <w:bCs/>
        </w:rPr>
      </w:pPr>
    </w:p>
    <w:p w14:paraId="2F6B3164" w14:textId="77777777" w:rsidR="00492608" w:rsidRPr="007B1922" w:rsidRDefault="00492608" w:rsidP="006F3E7B">
      <w:pPr>
        <w:pStyle w:val="11"/>
        <w:snapToGrid w:val="0"/>
        <w:spacing w:before="0" w:after="0" w:line="360" w:lineRule="auto"/>
        <w:ind w:firstLineChars="150" w:firstLine="422"/>
        <w:rPr>
          <w:rFonts w:ascii="Arial Unicode MS" w:eastAsia="宋体" w:hAnsi="Arial Unicode MS" w:cs="Arial"/>
          <w:b/>
          <w:bCs/>
          <w:sz w:val="28"/>
          <w:szCs w:val="28"/>
        </w:rPr>
      </w:pPr>
      <w:bookmarkStart w:id="20" w:name="_Toc8047819"/>
      <w:r w:rsidRPr="005970B0">
        <w:rPr>
          <w:rFonts w:ascii="Arial Unicode MS" w:eastAsia="宋体" w:hAnsi="Arial Unicode MS" w:cs="Arial"/>
          <w:b/>
          <w:bCs/>
          <w:sz w:val="28"/>
          <w:szCs w:val="28"/>
        </w:rPr>
        <w:t>第五部分</w:t>
      </w:r>
      <w:r w:rsidRPr="005970B0">
        <w:rPr>
          <w:rFonts w:ascii="Arial Unicode MS" w:eastAsia="宋体" w:hAnsi="Arial Unicode MS" w:cs="Arial"/>
          <w:b/>
          <w:bCs/>
          <w:sz w:val="28"/>
          <w:szCs w:val="28"/>
        </w:rPr>
        <w:t xml:space="preserve">  </w:t>
      </w:r>
      <w:r w:rsidRPr="005970B0">
        <w:rPr>
          <w:rFonts w:ascii="Arial Unicode MS" w:eastAsia="宋体" w:hAnsi="Arial Unicode MS" w:cs="Arial"/>
          <w:b/>
          <w:bCs/>
          <w:sz w:val="28"/>
          <w:szCs w:val="28"/>
        </w:rPr>
        <w:t>相关服务机构</w:t>
      </w:r>
      <w:bookmarkEnd w:id="15"/>
      <w:bookmarkEnd w:id="16"/>
      <w:bookmarkEnd w:id="17"/>
      <w:bookmarkEnd w:id="18"/>
      <w:bookmarkEnd w:id="19"/>
      <w:bookmarkEnd w:id="20"/>
    </w:p>
    <w:p w14:paraId="3E529F7F" w14:textId="77777777" w:rsidR="00617907" w:rsidRPr="000F62DC" w:rsidRDefault="00617907" w:rsidP="008E7728">
      <w:pPr>
        <w:spacing w:line="360" w:lineRule="auto"/>
        <w:rPr>
          <w:rFonts w:ascii="Arial Unicode MS" w:hAnsi="Arial Unicode MS"/>
        </w:rPr>
      </w:pPr>
    </w:p>
    <w:p w14:paraId="02BDA0A2"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3FC823FE"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szCs w:val="21"/>
        </w:rPr>
        <w:t>1</w:t>
      </w:r>
      <w:r w:rsidRPr="00CA504D">
        <w:rPr>
          <w:rFonts w:ascii="宋体" w:hAnsi="宋体" w:hint="eastAsia"/>
          <w:szCs w:val="21"/>
        </w:rPr>
        <w:t>、直销机构：富荣基金管理有限公司直销中心</w:t>
      </w:r>
    </w:p>
    <w:p w14:paraId="7C19A981"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注册地址：广州市南沙区海滨路</w:t>
      </w:r>
      <w:r w:rsidRPr="00CA504D">
        <w:rPr>
          <w:rFonts w:ascii="宋体" w:hAnsi="宋体"/>
          <w:szCs w:val="21"/>
        </w:rPr>
        <w:t>171</w:t>
      </w:r>
      <w:r w:rsidRPr="00CA504D">
        <w:rPr>
          <w:rFonts w:ascii="宋体" w:hAnsi="宋体" w:hint="eastAsia"/>
          <w:szCs w:val="21"/>
        </w:rPr>
        <w:t>号南沙金融大厦</w:t>
      </w:r>
      <w:r w:rsidRPr="00CA504D">
        <w:rPr>
          <w:rFonts w:ascii="宋体" w:hAnsi="宋体"/>
          <w:szCs w:val="21"/>
        </w:rPr>
        <w:t>11</w:t>
      </w:r>
      <w:r w:rsidRPr="00CA504D">
        <w:rPr>
          <w:rFonts w:ascii="宋体" w:hAnsi="宋体" w:hint="eastAsia"/>
          <w:szCs w:val="21"/>
        </w:rPr>
        <w:t>楼</w:t>
      </w:r>
      <w:r w:rsidRPr="00CA504D">
        <w:rPr>
          <w:rFonts w:ascii="宋体" w:hAnsi="宋体"/>
          <w:szCs w:val="21"/>
        </w:rPr>
        <w:t>1101</w:t>
      </w:r>
      <w:r w:rsidRPr="00CA504D">
        <w:rPr>
          <w:rFonts w:ascii="宋体" w:hAnsi="宋体" w:hint="eastAsia"/>
          <w:szCs w:val="21"/>
        </w:rPr>
        <w:t>之一</w:t>
      </w:r>
      <w:r w:rsidRPr="00CA504D">
        <w:rPr>
          <w:rFonts w:ascii="宋体" w:hAnsi="宋体"/>
          <w:szCs w:val="21"/>
        </w:rPr>
        <w:t>J20</w:t>
      </w:r>
      <w:r w:rsidRPr="00CA504D">
        <w:rPr>
          <w:rFonts w:ascii="宋体" w:hAnsi="宋体" w:hint="eastAsia"/>
          <w:szCs w:val="21"/>
        </w:rPr>
        <w:t>室</w:t>
      </w:r>
      <w:r w:rsidRPr="00CA504D">
        <w:rPr>
          <w:rFonts w:ascii="宋体" w:hAnsi="宋体"/>
          <w:szCs w:val="21"/>
        </w:rPr>
        <w:t xml:space="preserve"> </w:t>
      </w:r>
    </w:p>
    <w:p w14:paraId="7F88AFB9"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办公地址：深圳市福田区深南大道</w:t>
      </w:r>
      <w:r w:rsidRPr="00CA504D">
        <w:rPr>
          <w:rFonts w:ascii="宋体" w:hAnsi="宋体"/>
          <w:szCs w:val="21"/>
        </w:rPr>
        <w:t>2012</w:t>
      </w:r>
      <w:r w:rsidRPr="00CA504D">
        <w:rPr>
          <w:rFonts w:ascii="宋体" w:hAnsi="宋体" w:hint="eastAsia"/>
          <w:szCs w:val="21"/>
        </w:rPr>
        <w:t>号深圳证券交易所广场</w:t>
      </w:r>
      <w:r w:rsidRPr="00CA504D">
        <w:rPr>
          <w:rFonts w:ascii="宋体" w:hAnsi="宋体"/>
          <w:szCs w:val="21"/>
        </w:rPr>
        <w:t>3501</w:t>
      </w:r>
      <w:r w:rsidRPr="00CA504D">
        <w:rPr>
          <w:rFonts w:ascii="宋体" w:hAnsi="宋体" w:hint="eastAsia"/>
          <w:szCs w:val="21"/>
        </w:rPr>
        <w:t>室</w:t>
      </w:r>
    </w:p>
    <w:p w14:paraId="39CA41C5" w14:textId="6439F941"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法定代表人：杨小舟</w:t>
      </w:r>
    </w:p>
    <w:p w14:paraId="1F49FC42"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电话：</w:t>
      </w:r>
      <w:r w:rsidRPr="00CA504D">
        <w:rPr>
          <w:rFonts w:ascii="宋体" w:hAnsi="宋体"/>
          <w:szCs w:val="21"/>
        </w:rPr>
        <w:t>0755-84356649</w:t>
      </w:r>
    </w:p>
    <w:p w14:paraId="745F33B5"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传真：</w:t>
      </w:r>
      <w:r w:rsidRPr="00CA504D">
        <w:rPr>
          <w:rFonts w:ascii="宋体" w:hAnsi="宋体"/>
          <w:szCs w:val="21"/>
        </w:rPr>
        <w:t>0755-83230902</w:t>
      </w:r>
    </w:p>
    <w:p w14:paraId="034FAEC1"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客服电话：</w:t>
      </w:r>
      <w:r w:rsidRPr="00CA504D">
        <w:rPr>
          <w:rFonts w:ascii="宋体" w:hAnsi="宋体"/>
          <w:szCs w:val="21"/>
        </w:rPr>
        <w:t>4006855600</w:t>
      </w:r>
    </w:p>
    <w:p w14:paraId="22EFC94E"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网址：</w:t>
      </w:r>
      <w:r w:rsidRPr="00CA504D">
        <w:rPr>
          <w:rFonts w:ascii="宋体" w:hAnsi="宋体"/>
          <w:szCs w:val="21"/>
        </w:rPr>
        <w:t>www.furamc.com.cn</w:t>
      </w:r>
    </w:p>
    <w:p w14:paraId="30D82431" w14:textId="77777777" w:rsidR="00195DC6" w:rsidRDefault="004D2518" w:rsidP="004C67CC">
      <w:pPr>
        <w:spacing w:line="360" w:lineRule="auto"/>
        <w:ind w:firstLineChars="200" w:firstLine="420"/>
        <w:rPr>
          <w:rFonts w:ascii="宋体" w:hAnsi="宋体"/>
          <w:szCs w:val="21"/>
        </w:rPr>
      </w:pPr>
      <w:r w:rsidRPr="004C67CC">
        <w:rPr>
          <w:rFonts w:ascii="宋体" w:hAnsi="宋体"/>
          <w:szCs w:val="21"/>
        </w:rPr>
        <w:t>2</w:t>
      </w:r>
      <w:r w:rsidRPr="004C67CC">
        <w:rPr>
          <w:rFonts w:ascii="宋体" w:hAnsi="宋体" w:hint="eastAsia"/>
          <w:szCs w:val="21"/>
        </w:rPr>
        <w:t>、其他销售机构：</w:t>
      </w:r>
    </w:p>
    <w:tbl>
      <w:tblPr>
        <w:tblStyle w:val="aff4"/>
        <w:tblW w:w="0" w:type="auto"/>
        <w:tblInd w:w="108" w:type="dxa"/>
        <w:tblLook w:val="04A0" w:firstRow="1" w:lastRow="0" w:firstColumn="1" w:lastColumn="0" w:noHBand="0" w:noVBand="1"/>
      </w:tblPr>
      <w:tblGrid>
        <w:gridCol w:w="1134"/>
        <w:gridCol w:w="3261"/>
        <w:gridCol w:w="4019"/>
      </w:tblGrid>
      <w:tr w:rsidR="00195DC6" w:rsidRPr="003101A7" w14:paraId="5A2289F9" w14:textId="77777777" w:rsidTr="004C67CC">
        <w:tc>
          <w:tcPr>
            <w:tcW w:w="1134" w:type="dxa"/>
          </w:tcPr>
          <w:p w14:paraId="34481655"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序号</w:t>
            </w:r>
          </w:p>
        </w:tc>
        <w:tc>
          <w:tcPr>
            <w:tcW w:w="3261" w:type="dxa"/>
          </w:tcPr>
          <w:p w14:paraId="4C8D8535"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代销机构名称</w:t>
            </w:r>
          </w:p>
        </w:tc>
        <w:tc>
          <w:tcPr>
            <w:tcW w:w="4019" w:type="dxa"/>
          </w:tcPr>
          <w:p w14:paraId="6C3C2349"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代销机构信息</w:t>
            </w:r>
          </w:p>
        </w:tc>
      </w:tr>
      <w:tr w:rsidR="00195DC6" w:rsidRPr="003101A7" w14:paraId="57164C1A" w14:textId="77777777" w:rsidTr="004C67CC">
        <w:tc>
          <w:tcPr>
            <w:tcW w:w="1134" w:type="dxa"/>
          </w:tcPr>
          <w:p w14:paraId="7A14095E"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color w:val="000000"/>
                <w:szCs w:val="21"/>
              </w:rPr>
              <w:t>1</w:t>
            </w:r>
          </w:p>
        </w:tc>
        <w:tc>
          <w:tcPr>
            <w:tcW w:w="3261" w:type="dxa"/>
          </w:tcPr>
          <w:p w14:paraId="6DB85B46"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华鑫证券有限责任公司</w:t>
            </w:r>
          </w:p>
        </w:tc>
        <w:tc>
          <w:tcPr>
            <w:tcW w:w="4019" w:type="dxa"/>
          </w:tcPr>
          <w:p w14:paraId="54927DA5"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注册</w:t>
            </w:r>
            <w:r w:rsidRPr="003101A7">
              <w:rPr>
                <w:rFonts w:ascii="宋体" w:hAnsi="宋体" w:cs="Calibri"/>
                <w:color w:val="000000"/>
                <w:szCs w:val="21"/>
              </w:rPr>
              <w:t>(办公)地址：深圳市福田区金田路4018号安联大厦28层A01、B01（b）单元</w:t>
            </w:r>
          </w:p>
          <w:p w14:paraId="12EB0E77"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95323</w:t>
            </w:r>
          </w:p>
          <w:p w14:paraId="5E96B7CE"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网址：</w:t>
            </w:r>
            <w:r w:rsidRPr="003101A7">
              <w:rPr>
                <w:rFonts w:ascii="宋体" w:hAnsi="宋体" w:cs="Calibri"/>
                <w:color w:val="000000"/>
                <w:szCs w:val="21"/>
              </w:rPr>
              <w:t>www.cfsc.com.cn</w:t>
            </w:r>
          </w:p>
        </w:tc>
      </w:tr>
      <w:tr w:rsidR="00195DC6" w:rsidRPr="003101A7" w14:paraId="04D52A47" w14:textId="77777777" w:rsidTr="004C67CC">
        <w:tc>
          <w:tcPr>
            <w:tcW w:w="1134" w:type="dxa"/>
          </w:tcPr>
          <w:p w14:paraId="0D725B5D"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color w:val="000000"/>
                <w:szCs w:val="21"/>
              </w:rPr>
              <w:t>2</w:t>
            </w:r>
          </w:p>
        </w:tc>
        <w:tc>
          <w:tcPr>
            <w:tcW w:w="3261" w:type="dxa"/>
          </w:tcPr>
          <w:p w14:paraId="7727B10F"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上海基煜基金销售有限公司</w:t>
            </w:r>
          </w:p>
        </w:tc>
        <w:tc>
          <w:tcPr>
            <w:tcW w:w="4019" w:type="dxa"/>
          </w:tcPr>
          <w:p w14:paraId="48C08815" w14:textId="77777777" w:rsidR="00195DC6" w:rsidRPr="003101A7" w:rsidRDefault="00195DC6" w:rsidP="00CA504D">
            <w:pPr>
              <w:spacing w:line="360" w:lineRule="auto"/>
              <w:jc w:val="left"/>
              <w:rPr>
                <w:rFonts w:ascii="宋体" w:hAnsi="宋体" w:cs="Calibri"/>
                <w:color w:val="000000"/>
                <w:szCs w:val="21"/>
              </w:rPr>
            </w:pPr>
            <w:r w:rsidRPr="003101A7">
              <w:rPr>
                <w:rFonts w:ascii="宋体" w:hAnsi="宋体" w:cs="Calibri" w:hint="eastAsia"/>
                <w:color w:val="000000"/>
                <w:szCs w:val="21"/>
              </w:rPr>
              <w:t>办公地址：上海市杨浦区昆明路518号A1002室</w:t>
            </w:r>
          </w:p>
          <w:p w14:paraId="1D315C62" w14:textId="77777777" w:rsidR="00195DC6" w:rsidRPr="003101A7" w:rsidRDefault="00195DC6" w:rsidP="00CA504D">
            <w:pPr>
              <w:spacing w:before="100" w:beforeAutospacing="1" w:after="100" w:afterAutospacing="1" w:line="240" w:lineRule="exact"/>
              <w:rPr>
                <w:rFonts w:ascii="宋体" w:hAnsi="宋体" w:cs="Calibri"/>
                <w:color w:val="000000"/>
                <w:szCs w:val="21"/>
              </w:rPr>
            </w:pPr>
            <w:r w:rsidRPr="003101A7">
              <w:rPr>
                <w:rFonts w:ascii="宋体" w:hAnsi="宋体" w:cs="Calibri" w:hint="eastAsia"/>
                <w:color w:val="000000"/>
                <w:szCs w:val="21"/>
              </w:rPr>
              <w:t>客户服务电话：4008205369</w:t>
            </w:r>
          </w:p>
          <w:p w14:paraId="09B1CB69"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网址：www.jiyufund.com.cn</w:t>
            </w:r>
          </w:p>
        </w:tc>
      </w:tr>
      <w:tr w:rsidR="00195DC6" w:rsidRPr="003101A7" w14:paraId="49AB2322" w14:textId="77777777" w:rsidTr="004C67CC">
        <w:tc>
          <w:tcPr>
            <w:tcW w:w="1134" w:type="dxa"/>
          </w:tcPr>
          <w:p w14:paraId="00C3A2F0"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color w:val="000000"/>
                <w:szCs w:val="21"/>
              </w:rPr>
              <w:t>3</w:t>
            </w:r>
          </w:p>
        </w:tc>
        <w:tc>
          <w:tcPr>
            <w:tcW w:w="3261" w:type="dxa"/>
          </w:tcPr>
          <w:p w14:paraId="6C4E8D0E"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深圳众禄基金销售股份有限公司</w:t>
            </w:r>
          </w:p>
        </w:tc>
        <w:tc>
          <w:tcPr>
            <w:tcW w:w="4019" w:type="dxa"/>
          </w:tcPr>
          <w:p w14:paraId="1C8630F3"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注册（办公）地址：深圳市罗湖区梨园路物资控股置地大厦</w:t>
            </w:r>
            <w:r w:rsidRPr="003101A7">
              <w:rPr>
                <w:rFonts w:ascii="宋体" w:hAnsi="宋体" w:cs="Calibri"/>
                <w:color w:val="000000"/>
                <w:szCs w:val="21"/>
              </w:rPr>
              <w:t>8楼</w:t>
            </w:r>
          </w:p>
          <w:p w14:paraId="631097A4"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4006-788-887</w:t>
            </w:r>
          </w:p>
          <w:p w14:paraId="0E9665B8"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网址：众禄基金网</w:t>
            </w:r>
            <w:r w:rsidRPr="003101A7">
              <w:rPr>
                <w:rFonts w:ascii="宋体" w:hAnsi="宋体" w:cs="Calibri"/>
                <w:color w:val="000000"/>
                <w:szCs w:val="21"/>
              </w:rPr>
              <w:t xml:space="preserve"> </w:t>
            </w:r>
            <w:hyperlink r:id="rId29" w:history="1">
              <w:r w:rsidRPr="003101A7">
                <w:rPr>
                  <w:rFonts w:ascii="宋体" w:hAnsi="宋体" w:cs="Calibri"/>
                  <w:color w:val="000000"/>
                  <w:szCs w:val="21"/>
                </w:rPr>
                <w:t>www.zlfund.cn</w:t>
              </w:r>
            </w:hyperlink>
          </w:p>
          <w:p w14:paraId="3AC8EFFA"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基金买卖网</w:t>
            </w:r>
            <w:r w:rsidRPr="003101A7">
              <w:rPr>
                <w:rFonts w:ascii="宋体" w:hAnsi="宋体" w:cs="Calibri"/>
                <w:color w:val="000000"/>
                <w:szCs w:val="21"/>
              </w:rPr>
              <w:t xml:space="preserve"> </w:t>
            </w:r>
            <w:hyperlink r:id="rId30" w:history="1">
              <w:r w:rsidRPr="003101A7">
                <w:rPr>
                  <w:rFonts w:ascii="宋体" w:hAnsi="宋体" w:cs="Calibri"/>
                  <w:color w:val="000000"/>
                  <w:szCs w:val="21"/>
                </w:rPr>
                <w:t>www.jjmmw.com</w:t>
              </w:r>
            </w:hyperlink>
          </w:p>
        </w:tc>
      </w:tr>
      <w:tr w:rsidR="00195DC6" w:rsidRPr="003101A7" w14:paraId="3FBE92AB" w14:textId="77777777" w:rsidTr="004C67CC">
        <w:tc>
          <w:tcPr>
            <w:tcW w:w="1134" w:type="dxa"/>
          </w:tcPr>
          <w:p w14:paraId="456FBCF9"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4</w:t>
            </w:r>
          </w:p>
        </w:tc>
        <w:tc>
          <w:tcPr>
            <w:tcW w:w="3261" w:type="dxa"/>
          </w:tcPr>
          <w:p w14:paraId="6AB16C54" w14:textId="77777777" w:rsidR="00195DC6" w:rsidRDefault="00195DC6" w:rsidP="00CA504D">
            <w:pPr>
              <w:snapToGrid w:val="0"/>
              <w:spacing w:line="360" w:lineRule="auto"/>
              <w:rPr>
                <w:rFonts w:ascii="Arial Unicode MS" w:hAnsi="Arial Unicode MS" w:cs="Arial"/>
                <w:b/>
                <w:color w:val="000000"/>
                <w:szCs w:val="21"/>
              </w:rPr>
            </w:pPr>
            <w:r w:rsidRPr="00787C08">
              <w:rPr>
                <w:rFonts w:asciiTheme="minorEastAsia" w:hAnsiTheme="minorEastAsia" w:cs="Arial" w:hint="eastAsia"/>
                <w:sz w:val="24"/>
              </w:rPr>
              <w:t>北京蛋卷基金销售有限公司</w:t>
            </w:r>
          </w:p>
        </w:tc>
        <w:tc>
          <w:tcPr>
            <w:tcW w:w="4019" w:type="dxa"/>
          </w:tcPr>
          <w:p w14:paraId="3395C47C"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注册（办公）地址：北京市朝阳区阜通东大街</w:t>
            </w:r>
            <w:r w:rsidRPr="003101A7">
              <w:rPr>
                <w:rFonts w:ascii="宋体" w:hAnsi="宋体" w:cs="Calibri"/>
                <w:color w:val="000000"/>
                <w:szCs w:val="21"/>
              </w:rPr>
              <w:t>1</w:t>
            </w:r>
            <w:r w:rsidRPr="003101A7">
              <w:rPr>
                <w:rFonts w:ascii="宋体" w:hAnsi="宋体" w:cs="Calibri" w:hint="eastAsia"/>
                <w:color w:val="000000"/>
                <w:szCs w:val="21"/>
              </w:rPr>
              <w:t>号院</w:t>
            </w:r>
            <w:r w:rsidRPr="003101A7">
              <w:rPr>
                <w:rFonts w:ascii="宋体" w:hAnsi="宋体" w:cs="Calibri"/>
                <w:color w:val="000000"/>
                <w:szCs w:val="21"/>
              </w:rPr>
              <w:t>6</w:t>
            </w:r>
            <w:r w:rsidRPr="003101A7">
              <w:rPr>
                <w:rFonts w:ascii="宋体" w:hAnsi="宋体" w:cs="Calibri" w:hint="eastAsia"/>
                <w:color w:val="000000"/>
                <w:szCs w:val="21"/>
              </w:rPr>
              <w:t>号楼</w:t>
            </w:r>
            <w:r w:rsidRPr="003101A7">
              <w:rPr>
                <w:rFonts w:ascii="宋体" w:hAnsi="宋体" w:cs="Calibri"/>
                <w:color w:val="000000"/>
                <w:szCs w:val="21"/>
              </w:rPr>
              <w:t>2</w:t>
            </w:r>
            <w:r w:rsidRPr="003101A7">
              <w:rPr>
                <w:rFonts w:ascii="宋体" w:hAnsi="宋体" w:cs="Calibri" w:hint="eastAsia"/>
                <w:color w:val="000000"/>
                <w:szCs w:val="21"/>
              </w:rPr>
              <w:t>单元</w:t>
            </w:r>
            <w:r w:rsidRPr="003101A7">
              <w:rPr>
                <w:rFonts w:ascii="宋体" w:hAnsi="宋体" w:cs="Calibri"/>
                <w:color w:val="000000"/>
                <w:szCs w:val="21"/>
              </w:rPr>
              <w:t>21</w:t>
            </w:r>
            <w:r w:rsidRPr="003101A7">
              <w:rPr>
                <w:rFonts w:ascii="宋体" w:hAnsi="宋体" w:cs="Calibri" w:hint="eastAsia"/>
                <w:color w:val="000000"/>
                <w:szCs w:val="21"/>
              </w:rPr>
              <w:t>层</w:t>
            </w:r>
            <w:r w:rsidRPr="003101A7">
              <w:rPr>
                <w:rFonts w:ascii="宋体" w:hAnsi="宋体" w:cs="Calibri"/>
                <w:color w:val="000000"/>
                <w:szCs w:val="21"/>
              </w:rPr>
              <w:t>222507</w:t>
            </w:r>
          </w:p>
          <w:p w14:paraId="139F8717" w14:textId="77777777" w:rsidR="00195DC6" w:rsidRPr="003101A7" w:rsidRDefault="00195DC6" w:rsidP="00CA504D">
            <w:pPr>
              <w:widowControl/>
              <w:spacing w:line="360" w:lineRule="auto"/>
              <w:jc w:val="left"/>
              <w:rPr>
                <w:rFonts w:ascii="宋体" w:hAnsi="宋体" w:cs="Calibri"/>
                <w:color w:val="000000"/>
                <w:szCs w:val="21"/>
              </w:rPr>
            </w:pPr>
            <w:r w:rsidRPr="003101A7">
              <w:rPr>
                <w:rFonts w:ascii="宋体" w:hAnsi="宋体" w:cs="Calibri" w:hint="eastAsia"/>
                <w:color w:val="000000"/>
                <w:szCs w:val="21"/>
              </w:rPr>
              <w:t>客户服务电话：</w:t>
            </w:r>
            <w:r w:rsidRPr="003101A7">
              <w:rPr>
                <w:rFonts w:ascii="宋体" w:hAnsi="宋体" w:cs="Calibri"/>
                <w:color w:val="000000"/>
                <w:szCs w:val="21"/>
              </w:rPr>
              <w:t>400 0618 518</w:t>
            </w:r>
          </w:p>
          <w:p w14:paraId="6A0E401D" w14:textId="77777777" w:rsidR="00195DC6" w:rsidRPr="003101A7" w:rsidRDefault="00195DC6" w:rsidP="00CA504D">
            <w:pPr>
              <w:snapToGrid w:val="0"/>
              <w:spacing w:line="360" w:lineRule="auto"/>
              <w:rPr>
                <w:rFonts w:ascii="宋体" w:hAnsi="宋体" w:cs="Calibri"/>
                <w:color w:val="000000"/>
                <w:szCs w:val="21"/>
              </w:rPr>
            </w:pPr>
            <w:r w:rsidRPr="003101A7">
              <w:rPr>
                <w:rFonts w:ascii="宋体" w:hAnsi="宋体" w:cs="Calibri" w:hint="eastAsia"/>
                <w:color w:val="000000"/>
                <w:szCs w:val="21"/>
              </w:rPr>
              <w:t>网址：</w:t>
            </w:r>
            <w:hyperlink r:id="rId31" w:history="1">
              <w:r w:rsidRPr="003101A7">
                <w:rPr>
                  <w:rFonts w:ascii="宋体" w:hAnsi="宋体" w:cs="Calibri"/>
                  <w:color w:val="000000"/>
                  <w:szCs w:val="21"/>
                </w:rPr>
                <w:t>http://danjuanapp.com/</w:t>
              </w:r>
            </w:hyperlink>
          </w:p>
        </w:tc>
      </w:tr>
      <w:tr w:rsidR="00195DC6" w:rsidRPr="00A00065" w14:paraId="4629B644" w14:textId="77777777" w:rsidTr="004C67CC">
        <w:tc>
          <w:tcPr>
            <w:tcW w:w="1134" w:type="dxa"/>
          </w:tcPr>
          <w:p w14:paraId="0D0D86D0"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5</w:t>
            </w:r>
          </w:p>
        </w:tc>
        <w:tc>
          <w:tcPr>
            <w:tcW w:w="3261" w:type="dxa"/>
          </w:tcPr>
          <w:p w14:paraId="5AF98120"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hint="eastAsia"/>
                <w:szCs w:val="21"/>
              </w:rPr>
              <w:t>北京恒天明泽基金销售有限公司</w:t>
            </w:r>
          </w:p>
        </w:tc>
        <w:tc>
          <w:tcPr>
            <w:tcW w:w="4019" w:type="dxa"/>
          </w:tcPr>
          <w:p w14:paraId="30DB7EDE"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注册地址：北京市经济技术开发区宏达北路</w:t>
            </w:r>
            <w:r w:rsidRPr="00A00065">
              <w:rPr>
                <w:rFonts w:asciiTheme="majorEastAsia" w:eastAsiaTheme="majorEastAsia" w:hAnsiTheme="majorEastAsia" w:cs="Calibri"/>
                <w:color w:val="000000"/>
                <w:szCs w:val="21"/>
              </w:rPr>
              <w:t>10号五层5122室</w:t>
            </w:r>
          </w:p>
          <w:p w14:paraId="6F9EE71B"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客户服务电话：</w:t>
            </w:r>
            <w:r w:rsidRPr="00A00065">
              <w:rPr>
                <w:rFonts w:asciiTheme="majorEastAsia" w:eastAsiaTheme="majorEastAsia" w:hAnsiTheme="majorEastAsia" w:cs="Calibri"/>
                <w:color w:val="000000"/>
                <w:szCs w:val="21"/>
              </w:rPr>
              <w:t>400-786-8868-5</w:t>
            </w:r>
          </w:p>
          <w:p w14:paraId="3E14FC8E" w14:textId="77777777" w:rsidR="00195DC6" w:rsidRPr="00A00065" w:rsidRDefault="00195DC6" w:rsidP="00CA504D">
            <w:pPr>
              <w:snapToGrid w:val="0"/>
              <w:spacing w:line="360" w:lineRule="auto"/>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网址</w:t>
            </w:r>
            <w:r w:rsidRPr="00A00065">
              <w:rPr>
                <w:rFonts w:asciiTheme="majorEastAsia" w:eastAsiaTheme="majorEastAsia" w:hAnsiTheme="majorEastAsia" w:cs="Calibri"/>
                <w:color w:val="000000"/>
                <w:szCs w:val="21"/>
              </w:rPr>
              <w:t>:www.chtfund.com</w:t>
            </w:r>
          </w:p>
        </w:tc>
      </w:tr>
      <w:tr w:rsidR="00195DC6" w:rsidRPr="00A00065" w14:paraId="13FF1A1E" w14:textId="77777777" w:rsidTr="004C67CC">
        <w:tc>
          <w:tcPr>
            <w:tcW w:w="1134" w:type="dxa"/>
          </w:tcPr>
          <w:p w14:paraId="49423102"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6</w:t>
            </w:r>
          </w:p>
        </w:tc>
        <w:tc>
          <w:tcPr>
            <w:tcW w:w="3261" w:type="dxa"/>
          </w:tcPr>
          <w:p w14:paraId="0B5EFF8F"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hint="eastAsia"/>
                <w:szCs w:val="21"/>
              </w:rPr>
              <w:t>深圳前海财厚基金销售有限公司</w:t>
            </w:r>
          </w:p>
        </w:tc>
        <w:tc>
          <w:tcPr>
            <w:tcW w:w="4019" w:type="dxa"/>
          </w:tcPr>
          <w:p w14:paraId="567EBEA8"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办公地址：广东省深圳市南山区高新南十道</w:t>
            </w:r>
            <w:r w:rsidRPr="00A00065">
              <w:rPr>
                <w:rFonts w:asciiTheme="majorEastAsia" w:eastAsiaTheme="majorEastAsia" w:hAnsiTheme="majorEastAsia" w:cs="Calibri"/>
                <w:color w:val="000000"/>
                <w:szCs w:val="21"/>
              </w:rPr>
              <w:t xml:space="preserve"> </w:t>
            </w:r>
            <w:r w:rsidRPr="00A00065">
              <w:rPr>
                <w:rFonts w:asciiTheme="majorEastAsia" w:eastAsiaTheme="majorEastAsia" w:hAnsiTheme="majorEastAsia" w:cs="Calibri" w:hint="eastAsia"/>
                <w:color w:val="000000"/>
                <w:szCs w:val="21"/>
              </w:rPr>
              <w:t>深圳湾科技生态园三区</w:t>
            </w:r>
            <w:r w:rsidRPr="00A00065">
              <w:rPr>
                <w:rFonts w:asciiTheme="majorEastAsia" w:eastAsiaTheme="majorEastAsia" w:hAnsiTheme="majorEastAsia" w:cs="Calibri"/>
                <w:color w:val="000000"/>
                <w:szCs w:val="21"/>
              </w:rPr>
              <w:t>11栋A座3608室</w:t>
            </w:r>
          </w:p>
          <w:p w14:paraId="5765053A"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客户服务电话：</w:t>
            </w:r>
            <w:r w:rsidRPr="00A00065">
              <w:rPr>
                <w:rFonts w:asciiTheme="majorEastAsia" w:eastAsiaTheme="majorEastAsia" w:hAnsiTheme="majorEastAsia" w:cs="Calibri"/>
                <w:color w:val="000000"/>
                <w:szCs w:val="21"/>
              </w:rPr>
              <w:t>400-128-6800</w:t>
            </w:r>
          </w:p>
          <w:p w14:paraId="598665E0" w14:textId="77777777" w:rsidR="00195DC6" w:rsidRPr="00A00065" w:rsidRDefault="00195DC6" w:rsidP="00CA504D">
            <w:pPr>
              <w:snapToGrid w:val="0"/>
              <w:spacing w:line="360" w:lineRule="auto"/>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网址：</w:t>
            </w:r>
            <w:r w:rsidRPr="00A00065">
              <w:rPr>
                <w:rFonts w:asciiTheme="majorEastAsia" w:eastAsiaTheme="majorEastAsia" w:hAnsiTheme="majorEastAsia" w:cs="Calibri"/>
                <w:color w:val="000000"/>
                <w:szCs w:val="21"/>
              </w:rPr>
              <w:t>caiho.cn</w:t>
            </w:r>
          </w:p>
        </w:tc>
      </w:tr>
      <w:tr w:rsidR="00195DC6" w:rsidRPr="00A00065" w14:paraId="6CF780CA" w14:textId="77777777" w:rsidTr="004C67CC">
        <w:tc>
          <w:tcPr>
            <w:tcW w:w="1134" w:type="dxa"/>
          </w:tcPr>
          <w:p w14:paraId="3C99BF46"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7</w:t>
            </w:r>
          </w:p>
        </w:tc>
        <w:tc>
          <w:tcPr>
            <w:tcW w:w="3261" w:type="dxa"/>
          </w:tcPr>
          <w:p w14:paraId="714BBA1E"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hint="eastAsia"/>
                <w:szCs w:val="21"/>
              </w:rPr>
              <w:t>深圳盈信基金销售有限公司</w:t>
            </w:r>
          </w:p>
        </w:tc>
        <w:tc>
          <w:tcPr>
            <w:tcW w:w="4019" w:type="dxa"/>
          </w:tcPr>
          <w:p w14:paraId="012FFB00"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注册</w:t>
            </w:r>
            <w:r w:rsidRPr="00A00065">
              <w:rPr>
                <w:rFonts w:asciiTheme="majorEastAsia" w:eastAsiaTheme="majorEastAsia" w:hAnsiTheme="majorEastAsia" w:cs="Calibri"/>
                <w:color w:val="000000"/>
                <w:szCs w:val="21"/>
              </w:rPr>
              <w:t>(办公)地址：深圳市福田区莲花街道商报东路英龙商务大厦8楼A-1（811-812）</w:t>
            </w:r>
          </w:p>
          <w:p w14:paraId="28BCEA45"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客户服务电话：</w:t>
            </w:r>
            <w:r w:rsidRPr="00A00065">
              <w:rPr>
                <w:rFonts w:asciiTheme="majorEastAsia" w:eastAsiaTheme="majorEastAsia" w:hAnsiTheme="majorEastAsia" w:cs="Calibri"/>
                <w:color w:val="000000"/>
                <w:szCs w:val="21"/>
              </w:rPr>
              <w:t>4007-903-688</w:t>
            </w:r>
          </w:p>
          <w:p w14:paraId="7274268A"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Calibri" w:hint="eastAsia"/>
                <w:color w:val="000000"/>
                <w:szCs w:val="21"/>
              </w:rPr>
              <w:t>网址：</w:t>
            </w:r>
            <w:r w:rsidRPr="00A00065" w:rsidDel="00EA291B">
              <w:rPr>
                <w:rFonts w:asciiTheme="majorEastAsia" w:eastAsiaTheme="majorEastAsia" w:hAnsiTheme="majorEastAsia" w:cs="Calibri"/>
                <w:color w:val="000000"/>
                <w:szCs w:val="21"/>
              </w:rPr>
              <w:t xml:space="preserve"> </w:t>
            </w:r>
            <w:r w:rsidRPr="00A00065">
              <w:rPr>
                <w:rFonts w:asciiTheme="majorEastAsia" w:eastAsiaTheme="majorEastAsia" w:hAnsiTheme="majorEastAsia" w:cs="Calibri"/>
                <w:color w:val="000000"/>
                <w:szCs w:val="21"/>
              </w:rPr>
              <w:t>http://www.fundying.com/</w:t>
            </w:r>
          </w:p>
        </w:tc>
      </w:tr>
      <w:tr w:rsidR="00195DC6" w:rsidRPr="00A00065" w14:paraId="178B41C5" w14:textId="77777777" w:rsidTr="004C67CC">
        <w:tc>
          <w:tcPr>
            <w:tcW w:w="1134" w:type="dxa"/>
          </w:tcPr>
          <w:p w14:paraId="6E14C954"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8</w:t>
            </w:r>
          </w:p>
        </w:tc>
        <w:tc>
          <w:tcPr>
            <w:tcW w:w="3261" w:type="dxa"/>
          </w:tcPr>
          <w:p w14:paraId="2E7C96C6" w14:textId="77777777" w:rsidR="00195DC6" w:rsidRPr="00A00065" w:rsidRDefault="00195DC6" w:rsidP="00CA504D">
            <w:pPr>
              <w:snapToGrid w:val="0"/>
              <w:spacing w:line="360" w:lineRule="auto"/>
              <w:rPr>
                <w:rFonts w:asciiTheme="majorEastAsia" w:eastAsiaTheme="majorEastAsia" w:hAnsiTheme="majorEastAsia" w:cs="Arial"/>
                <w:szCs w:val="21"/>
              </w:rPr>
            </w:pPr>
            <w:r w:rsidRPr="00A00065">
              <w:rPr>
                <w:rFonts w:asciiTheme="majorEastAsia" w:eastAsiaTheme="majorEastAsia" w:hAnsiTheme="majorEastAsia" w:cs="Calibri" w:hint="eastAsia"/>
                <w:color w:val="000000"/>
                <w:kern w:val="0"/>
                <w:szCs w:val="21"/>
              </w:rPr>
              <w:t>上海</w:t>
            </w:r>
            <w:r w:rsidRPr="00A00065">
              <w:rPr>
                <w:rFonts w:asciiTheme="majorEastAsia" w:eastAsiaTheme="majorEastAsia" w:hAnsiTheme="majorEastAsia" w:cs="Calibri"/>
                <w:color w:val="000000"/>
                <w:kern w:val="0"/>
                <w:szCs w:val="21"/>
              </w:rPr>
              <w:t>挖财基金销售有限公司</w:t>
            </w:r>
          </w:p>
        </w:tc>
        <w:tc>
          <w:tcPr>
            <w:tcW w:w="4019" w:type="dxa"/>
          </w:tcPr>
          <w:p w14:paraId="7CB0FC1F"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注册</w:t>
            </w:r>
            <w:r w:rsidRPr="00A00065">
              <w:rPr>
                <w:rFonts w:asciiTheme="majorEastAsia" w:eastAsiaTheme="majorEastAsia" w:hAnsiTheme="majorEastAsia" w:cs="Calibri"/>
                <w:color w:val="000000"/>
                <w:szCs w:val="21"/>
              </w:rPr>
              <w:t>(办公)地址：中国（上海）自由贸易试验区扬高南路799号5楼01、02、03室</w:t>
            </w:r>
          </w:p>
          <w:p w14:paraId="2CC53B6E"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客户服务电话：</w:t>
            </w:r>
            <w:r w:rsidRPr="00A00065">
              <w:rPr>
                <w:rFonts w:asciiTheme="majorEastAsia" w:eastAsiaTheme="majorEastAsia" w:hAnsiTheme="majorEastAsia" w:cs="Calibri"/>
                <w:color w:val="000000"/>
                <w:szCs w:val="21"/>
              </w:rPr>
              <w:t>400-711-8718</w:t>
            </w:r>
          </w:p>
          <w:p w14:paraId="2585C2B4"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szCs w:val="21"/>
              </w:rPr>
              <w:t>网址：</w:t>
            </w:r>
            <w:r w:rsidRPr="00A00065">
              <w:rPr>
                <w:rFonts w:asciiTheme="majorEastAsia" w:eastAsiaTheme="majorEastAsia" w:hAnsiTheme="majorEastAsia" w:cs="Calibri"/>
                <w:color w:val="000000"/>
                <w:szCs w:val="21"/>
              </w:rPr>
              <w:t> </w:t>
            </w:r>
            <w:hyperlink r:id="rId32" w:history="1">
              <w:r w:rsidRPr="00A00065">
                <w:rPr>
                  <w:rFonts w:asciiTheme="majorEastAsia" w:eastAsiaTheme="majorEastAsia" w:hAnsiTheme="majorEastAsia" w:cs="Calibri"/>
                  <w:color w:val="000000"/>
                  <w:szCs w:val="21"/>
                </w:rPr>
                <w:t>www.wacaijijin.com</w:t>
              </w:r>
            </w:hyperlink>
          </w:p>
        </w:tc>
      </w:tr>
      <w:tr w:rsidR="00195DC6" w:rsidRPr="00A00065" w14:paraId="3B6DAB60" w14:textId="77777777" w:rsidTr="004C67CC">
        <w:tc>
          <w:tcPr>
            <w:tcW w:w="1134" w:type="dxa"/>
          </w:tcPr>
          <w:p w14:paraId="5466D5E4"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9</w:t>
            </w:r>
          </w:p>
        </w:tc>
        <w:tc>
          <w:tcPr>
            <w:tcW w:w="3261" w:type="dxa"/>
          </w:tcPr>
          <w:p w14:paraId="082875EE" w14:textId="77777777" w:rsidR="00195DC6" w:rsidRPr="00A00065" w:rsidRDefault="00195DC6" w:rsidP="00CA504D">
            <w:pPr>
              <w:snapToGrid w:val="0"/>
              <w:spacing w:line="360" w:lineRule="auto"/>
              <w:rPr>
                <w:rFonts w:asciiTheme="majorEastAsia" w:eastAsiaTheme="majorEastAsia" w:hAnsiTheme="majorEastAsia" w:cs="Arial"/>
                <w:szCs w:val="21"/>
              </w:rPr>
            </w:pPr>
            <w:r w:rsidRPr="00A00065">
              <w:rPr>
                <w:rFonts w:asciiTheme="majorEastAsia" w:eastAsiaTheme="majorEastAsia" w:hAnsiTheme="majorEastAsia" w:cs="Calibri" w:hint="eastAsia"/>
                <w:color w:val="000000"/>
                <w:kern w:val="0"/>
                <w:szCs w:val="21"/>
              </w:rPr>
              <w:t>诺亚正行基金销售有限公司</w:t>
            </w:r>
          </w:p>
        </w:tc>
        <w:tc>
          <w:tcPr>
            <w:tcW w:w="4019" w:type="dxa"/>
          </w:tcPr>
          <w:p w14:paraId="1340E6BB" w14:textId="77777777" w:rsidR="00195DC6" w:rsidRPr="00A00065" w:rsidRDefault="00195DC6" w:rsidP="00CA504D">
            <w:pPr>
              <w:widowControl/>
              <w:spacing w:line="360" w:lineRule="auto"/>
              <w:jc w:val="left"/>
              <w:rPr>
                <w:rFonts w:asciiTheme="majorEastAsia" w:eastAsiaTheme="majorEastAsia" w:hAnsiTheme="majorEastAsia" w:cs="Calibri"/>
                <w:color w:val="000000"/>
                <w:kern w:val="0"/>
                <w:szCs w:val="21"/>
              </w:rPr>
            </w:pPr>
            <w:r w:rsidRPr="00A00065">
              <w:rPr>
                <w:rFonts w:asciiTheme="majorEastAsia" w:eastAsiaTheme="majorEastAsia" w:hAnsiTheme="majorEastAsia" w:cs="Calibri" w:hint="eastAsia"/>
                <w:color w:val="000000"/>
                <w:kern w:val="0"/>
                <w:szCs w:val="21"/>
              </w:rPr>
              <w:t>注册</w:t>
            </w:r>
            <w:r w:rsidRPr="00A00065">
              <w:rPr>
                <w:rFonts w:asciiTheme="majorEastAsia" w:eastAsiaTheme="majorEastAsia" w:hAnsiTheme="majorEastAsia" w:cs="Calibri"/>
                <w:color w:val="000000"/>
                <w:kern w:val="0"/>
                <w:szCs w:val="21"/>
              </w:rPr>
              <w:t>(办公)地址：上海市杨浦区长阳路1687号2号楼</w:t>
            </w:r>
          </w:p>
          <w:p w14:paraId="3BE06169" w14:textId="77777777" w:rsidR="00195DC6" w:rsidRPr="00A00065" w:rsidRDefault="00195DC6" w:rsidP="00CA504D">
            <w:pPr>
              <w:widowControl/>
              <w:spacing w:line="360" w:lineRule="auto"/>
              <w:jc w:val="left"/>
              <w:rPr>
                <w:rFonts w:asciiTheme="majorEastAsia" w:eastAsiaTheme="majorEastAsia" w:hAnsiTheme="majorEastAsia" w:cs="Calibri"/>
                <w:color w:val="000000"/>
                <w:kern w:val="0"/>
                <w:szCs w:val="21"/>
              </w:rPr>
            </w:pPr>
            <w:r w:rsidRPr="00A00065">
              <w:rPr>
                <w:rFonts w:asciiTheme="majorEastAsia" w:eastAsiaTheme="majorEastAsia" w:hAnsiTheme="majorEastAsia" w:cs="Calibri" w:hint="eastAsia"/>
                <w:color w:val="000000"/>
                <w:kern w:val="0"/>
                <w:szCs w:val="21"/>
              </w:rPr>
              <w:t>客户服务电话：</w:t>
            </w:r>
            <w:r w:rsidRPr="00A00065">
              <w:rPr>
                <w:rFonts w:asciiTheme="majorEastAsia" w:eastAsiaTheme="majorEastAsia" w:hAnsiTheme="majorEastAsia" w:cs="Calibri"/>
                <w:color w:val="000000"/>
                <w:kern w:val="0"/>
                <w:szCs w:val="21"/>
              </w:rPr>
              <w:t>4008-215-399</w:t>
            </w:r>
          </w:p>
          <w:p w14:paraId="2A05CBF1"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kern w:val="0"/>
                <w:szCs w:val="21"/>
              </w:rPr>
              <w:t>网址：</w:t>
            </w:r>
            <w:r w:rsidRPr="00A00065">
              <w:rPr>
                <w:rFonts w:asciiTheme="majorEastAsia" w:eastAsiaTheme="majorEastAsia" w:hAnsiTheme="majorEastAsia" w:cs="Calibri"/>
                <w:color w:val="000000"/>
                <w:kern w:val="0"/>
                <w:szCs w:val="21"/>
              </w:rPr>
              <w:t>www.noah-fund.com</w:t>
            </w:r>
          </w:p>
        </w:tc>
      </w:tr>
      <w:tr w:rsidR="00195DC6" w:rsidRPr="00A00065" w14:paraId="695D61B6" w14:textId="77777777" w:rsidTr="004C67CC">
        <w:tc>
          <w:tcPr>
            <w:tcW w:w="1134" w:type="dxa"/>
          </w:tcPr>
          <w:p w14:paraId="79545F02" w14:textId="77777777" w:rsidR="00195DC6" w:rsidRPr="00A00065" w:rsidRDefault="00195DC6" w:rsidP="00CA504D">
            <w:pPr>
              <w:snapToGrid w:val="0"/>
              <w:spacing w:line="360" w:lineRule="auto"/>
              <w:rPr>
                <w:rFonts w:asciiTheme="majorEastAsia" w:eastAsiaTheme="majorEastAsia" w:hAnsiTheme="majorEastAsia" w:cs="Arial"/>
                <w:color w:val="000000"/>
                <w:szCs w:val="21"/>
              </w:rPr>
            </w:pPr>
            <w:r w:rsidRPr="00A00065">
              <w:rPr>
                <w:rFonts w:asciiTheme="majorEastAsia" w:eastAsiaTheme="majorEastAsia" w:hAnsiTheme="majorEastAsia" w:cs="Arial"/>
                <w:color w:val="000000"/>
                <w:szCs w:val="21"/>
              </w:rPr>
              <w:t>10</w:t>
            </w:r>
          </w:p>
        </w:tc>
        <w:tc>
          <w:tcPr>
            <w:tcW w:w="3261" w:type="dxa"/>
          </w:tcPr>
          <w:p w14:paraId="34CDC777" w14:textId="77777777" w:rsidR="00195DC6" w:rsidRPr="00A00065" w:rsidRDefault="00195DC6" w:rsidP="00CA504D">
            <w:pPr>
              <w:snapToGrid w:val="0"/>
              <w:spacing w:line="360" w:lineRule="auto"/>
              <w:rPr>
                <w:rFonts w:asciiTheme="majorEastAsia" w:eastAsiaTheme="majorEastAsia" w:hAnsiTheme="majorEastAsia" w:cs="Arial"/>
                <w:szCs w:val="21"/>
              </w:rPr>
            </w:pPr>
            <w:r w:rsidRPr="00A00065">
              <w:rPr>
                <w:rFonts w:asciiTheme="majorEastAsia" w:eastAsiaTheme="majorEastAsia" w:hAnsiTheme="majorEastAsia" w:cs="Calibri" w:hint="eastAsia"/>
                <w:color w:val="000000"/>
                <w:kern w:val="0"/>
                <w:szCs w:val="21"/>
              </w:rPr>
              <w:t>上海凯石财富基金销售有限公司</w:t>
            </w:r>
          </w:p>
        </w:tc>
        <w:tc>
          <w:tcPr>
            <w:tcW w:w="4019" w:type="dxa"/>
          </w:tcPr>
          <w:p w14:paraId="5569DDE5" w14:textId="77777777" w:rsidR="00195DC6" w:rsidRPr="00A00065" w:rsidRDefault="00195DC6" w:rsidP="00CA504D">
            <w:pPr>
              <w:widowControl/>
              <w:spacing w:line="360" w:lineRule="auto"/>
              <w:jc w:val="left"/>
              <w:rPr>
                <w:rFonts w:asciiTheme="majorEastAsia" w:eastAsiaTheme="majorEastAsia" w:hAnsiTheme="majorEastAsia" w:cs="Calibri"/>
                <w:color w:val="000000"/>
                <w:kern w:val="0"/>
                <w:szCs w:val="21"/>
              </w:rPr>
            </w:pPr>
            <w:r w:rsidRPr="00A00065">
              <w:rPr>
                <w:rFonts w:asciiTheme="majorEastAsia" w:eastAsiaTheme="majorEastAsia" w:hAnsiTheme="majorEastAsia" w:cs="Calibri" w:hint="eastAsia"/>
                <w:color w:val="000000"/>
                <w:kern w:val="0"/>
                <w:szCs w:val="21"/>
              </w:rPr>
              <w:t>注册</w:t>
            </w:r>
            <w:r w:rsidRPr="00A00065">
              <w:rPr>
                <w:rFonts w:asciiTheme="majorEastAsia" w:eastAsiaTheme="majorEastAsia" w:hAnsiTheme="majorEastAsia" w:cs="Calibri"/>
                <w:color w:val="000000"/>
                <w:kern w:val="0"/>
                <w:szCs w:val="21"/>
              </w:rPr>
              <w:t>(办公)地址：上海市黄浦区西藏南路765号602-115室</w:t>
            </w:r>
          </w:p>
          <w:p w14:paraId="597286D6" w14:textId="77777777" w:rsidR="00195DC6" w:rsidRPr="00A00065" w:rsidRDefault="00195DC6" w:rsidP="00CA504D">
            <w:pPr>
              <w:widowControl/>
              <w:spacing w:line="360" w:lineRule="auto"/>
              <w:jc w:val="left"/>
              <w:rPr>
                <w:rFonts w:asciiTheme="majorEastAsia" w:eastAsiaTheme="majorEastAsia" w:hAnsiTheme="majorEastAsia" w:cs="Calibri"/>
                <w:color w:val="000000"/>
                <w:kern w:val="0"/>
                <w:szCs w:val="21"/>
              </w:rPr>
            </w:pPr>
            <w:r w:rsidRPr="00A00065">
              <w:rPr>
                <w:rFonts w:asciiTheme="majorEastAsia" w:eastAsiaTheme="majorEastAsia" w:hAnsiTheme="majorEastAsia" w:cs="Calibri" w:hint="eastAsia"/>
                <w:color w:val="000000"/>
                <w:kern w:val="0"/>
                <w:szCs w:val="21"/>
              </w:rPr>
              <w:t>客户服务电话：</w:t>
            </w:r>
            <w:r w:rsidRPr="00A00065">
              <w:rPr>
                <w:rFonts w:asciiTheme="majorEastAsia" w:eastAsiaTheme="majorEastAsia" w:hAnsiTheme="majorEastAsia" w:cs="Calibri"/>
                <w:color w:val="000000"/>
                <w:kern w:val="0"/>
                <w:szCs w:val="21"/>
              </w:rPr>
              <w:t>400-643-3389</w:t>
            </w:r>
          </w:p>
          <w:p w14:paraId="19ABA81F" w14:textId="77777777" w:rsidR="00195DC6" w:rsidRPr="00A00065" w:rsidRDefault="00195DC6" w:rsidP="00CA504D">
            <w:pPr>
              <w:widowControl/>
              <w:spacing w:line="360" w:lineRule="auto"/>
              <w:jc w:val="left"/>
              <w:rPr>
                <w:rFonts w:asciiTheme="majorEastAsia" w:eastAsiaTheme="majorEastAsia" w:hAnsiTheme="majorEastAsia" w:cs="Calibri"/>
                <w:color w:val="000000"/>
                <w:szCs w:val="21"/>
              </w:rPr>
            </w:pPr>
            <w:r w:rsidRPr="00A00065">
              <w:rPr>
                <w:rFonts w:asciiTheme="majorEastAsia" w:eastAsiaTheme="majorEastAsia" w:hAnsiTheme="majorEastAsia" w:cs="Calibri" w:hint="eastAsia"/>
                <w:color w:val="000000"/>
                <w:kern w:val="0"/>
                <w:szCs w:val="21"/>
              </w:rPr>
              <w:t>网址：</w:t>
            </w:r>
            <w:r w:rsidRPr="00A00065">
              <w:rPr>
                <w:rFonts w:asciiTheme="majorEastAsia" w:eastAsiaTheme="majorEastAsia" w:hAnsiTheme="majorEastAsia" w:cs="Calibri"/>
                <w:color w:val="000000"/>
                <w:kern w:val="0"/>
                <w:szCs w:val="21"/>
              </w:rPr>
              <w:t>www.vstonewealth.com</w:t>
            </w:r>
          </w:p>
        </w:tc>
      </w:tr>
    </w:tbl>
    <w:p w14:paraId="640A68BD" w14:textId="7075082E" w:rsidR="004D2518" w:rsidRPr="004C67CC" w:rsidRDefault="00195DC6" w:rsidP="004C67CC">
      <w:pPr>
        <w:spacing w:line="360" w:lineRule="auto"/>
        <w:ind w:firstLineChars="200" w:firstLine="420"/>
        <w:rPr>
          <w:rFonts w:ascii="宋体" w:hAnsi="宋体"/>
          <w:szCs w:val="21"/>
        </w:rPr>
      </w:pPr>
      <w:r w:rsidRPr="004D2518" w:rsidDel="00195DC6">
        <w:rPr>
          <w:rFonts w:ascii="宋体" w:hAnsi="宋体"/>
          <w:szCs w:val="21"/>
        </w:rPr>
        <w:t xml:space="preserve"> </w:t>
      </w:r>
    </w:p>
    <w:p w14:paraId="7E60FC5D" w14:textId="77777777" w:rsidR="00580E4D" w:rsidRPr="007B1922" w:rsidRDefault="00580E4D" w:rsidP="00CA504D">
      <w:pPr>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69BE7697" w14:textId="77777777" w:rsidR="004D2518" w:rsidRPr="008F266A" w:rsidRDefault="004D2518" w:rsidP="00CA504D">
      <w:pPr>
        <w:spacing w:line="360" w:lineRule="auto"/>
        <w:ind w:firstLineChars="200" w:firstLine="420"/>
        <w:rPr>
          <w:rFonts w:ascii="宋体" w:hAnsi="宋体"/>
          <w:szCs w:val="21"/>
        </w:rPr>
      </w:pPr>
      <w:r w:rsidRPr="008F266A">
        <w:rPr>
          <w:rFonts w:ascii="宋体" w:hAnsi="宋体" w:hint="eastAsia"/>
          <w:szCs w:val="21"/>
        </w:rPr>
        <w:t>名称：富荣基金管理有限公司</w:t>
      </w:r>
      <w:r w:rsidRPr="008F266A">
        <w:rPr>
          <w:rFonts w:ascii="宋体" w:hAnsi="宋体"/>
          <w:szCs w:val="21"/>
        </w:rPr>
        <w:t xml:space="preserve"> </w:t>
      </w:r>
    </w:p>
    <w:p w14:paraId="4AD873F8" w14:textId="77777777" w:rsidR="004D2518" w:rsidRPr="008F266A" w:rsidRDefault="004D2518" w:rsidP="00CA504D">
      <w:pPr>
        <w:spacing w:line="360" w:lineRule="auto"/>
        <w:ind w:firstLineChars="200" w:firstLine="420"/>
        <w:rPr>
          <w:rFonts w:ascii="宋体" w:hAnsi="宋体"/>
          <w:szCs w:val="21"/>
        </w:rPr>
      </w:pPr>
      <w:r w:rsidRPr="008F266A">
        <w:rPr>
          <w:rFonts w:ascii="宋体" w:hAnsi="宋体" w:hint="eastAsia"/>
          <w:szCs w:val="21"/>
        </w:rPr>
        <w:t>住所：广州市南沙区海滨路</w:t>
      </w:r>
      <w:r w:rsidRPr="008F266A">
        <w:rPr>
          <w:rFonts w:ascii="宋体" w:hAnsi="宋体"/>
          <w:szCs w:val="21"/>
        </w:rPr>
        <w:t>171</w:t>
      </w:r>
      <w:r w:rsidRPr="008F266A">
        <w:rPr>
          <w:rFonts w:ascii="宋体" w:hAnsi="宋体" w:hint="eastAsia"/>
          <w:szCs w:val="21"/>
        </w:rPr>
        <w:t>号南沙金融大厦</w:t>
      </w:r>
      <w:r w:rsidRPr="008F266A">
        <w:rPr>
          <w:rFonts w:ascii="宋体" w:hAnsi="宋体"/>
          <w:szCs w:val="21"/>
        </w:rPr>
        <w:t>11</w:t>
      </w:r>
      <w:r w:rsidRPr="008F266A">
        <w:rPr>
          <w:rFonts w:ascii="宋体" w:hAnsi="宋体" w:hint="eastAsia"/>
          <w:szCs w:val="21"/>
        </w:rPr>
        <w:t>楼</w:t>
      </w:r>
      <w:r w:rsidRPr="008F266A">
        <w:rPr>
          <w:rFonts w:ascii="宋体" w:hAnsi="宋体"/>
          <w:szCs w:val="21"/>
        </w:rPr>
        <w:t>1101</w:t>
      </w:r>
      <w:r w:rsidRPr="008F266A">
        <w:rPr>
          <w:rFonts w:ascii="宋体" w:hAnsi="宋体" w:hint="eastAsia"/>
          <w:szCs w:val="21"/>
        </w:rPr>
        <w:t>之一</w:t>
      </w:r>
      <w:r w:rsidRPr="008F266A">
        <w:rPr>
          <w:rFonts w:ascii="宋体" w:hAnsi="宋体"/>
          <w:szCs w:val="21"/>
        </w:rPr>
        <w:t>J20</w:t>
      </w:r>
      <w:r w:rsidRPr="008F266A">
        <w:rPr>
          <w:rFonts w:ascii="宋体" w:hAnsi="宋体" w:hint="eastAsia"/>
          <w:szCs w:val="21"/>
        </w:rPr>
        <w:t>室</w:t>
      </w:r>
      <w:r w:rsidRPr="008F266A">
        <w:rPr>
          <w:rFonts w:ascii="宋体" w:hAnsi="宋体"/>
          <w:szCs w:val="21"/>
        </w:rPr>
        <w:t xml:space="preserve"> </w:t>
      </w:r>
    </w:p>
    <w:p w14:paraId="6CE5C742" w14:textId="77777777" w:rsidR="004D2518" w:rsidRPr="008F266A" w:rsidRDefault="004D2518" w:rsidP="00CA504D">
      <w:pPr>
        <w:spacing w:line="360" w:lineRule="auto"/>
        <w:ind w:firstLineChars="200" w:firstLine="420"/>
        <w:rPr>
          <w:rFonts w:ascii="宋体" w:hAnsi="宋体"/>
          <w:szCs w:val="21"/>
        </w:rPr>
      </w:pPr>
      <w:r w:rsidRPr="008F266A">
        <w:rPr>
          <w:rFonts w:ascii="宋体" w:hAnsi="宋体" w:hint="eastAsia"/>
          <w:szCs w:val="21"/>
        </w:rPr>
        <w:t>办公地址：深圳市福田区深南大道</w:t>
      </w:r>
      <w:r w:rsidRPr="008F266A">
        <w:rPr>
          <w:rFonts w:ascii="宋体" w:hAnsi="宋体"/>
          <w:szCs w:val="21"/>
        </w:rPr>
        <w:t>2012</w:t>
      </w:r>
      <w:r w:rsidRPr="008F266A">
        <w:rPr>
          <w:rFonts w:ascii="宋体" w:hAnsi="宋体" w:hint="eastAsia"/>
          <w:szCs w:val="21"/>
        </w:rPr>
        <w:t>号深圳证券交易所广场</w:t>
      </w:r>
      <w:r w:rsidRPr="008F266A">
        <w:rPr>
          <w:rFonts w:ascii="宋体" w:hAnsi="宋体"/>
          <w:szCs w:val="21"/>
        </w:rPr>
        <w:t>3501</w:t>
      </w:r>
      <w:r w:rsidRPr="008F266A">
        <w:rPr>
          <w:rFonts w:ascii="宋体" w:hAnsi="宋体" w:hint="eastAsia"/>
          <w:szCs w:val="21"/>
        </w:rPr>
        <w:t>室</w:t>
      </w:r>
      <w:r w:rsidRPr="008F266A">
        <w:rPr>
          <w:rFonts w:ascii="宋体" w:hAnsi="宋体"/>
          <w:szCs w:val="21"/>
        </w:rPr>
        <w:t xml:space="preserve"> </w:t>
      </w:r>
    </w:p>
    <w:p w14:paraId="461A2AD5" w14:textId="54C7AD5E"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法定代表人：杨小舟</w:t>
      </w:r>
      <w:r w:rsidRPr="004C67CC">
        <w:rPr>
          <w:rFonts w:ascii="宋体" w:hAnsi="宋体"/>
          <w:szCs w:val="21"/>
        </w:rPr>
        <w:t xml:space="preserve"> </w:t>
      </w:r>
    </w:p>
    <w:p w14:paraId="74EA10F5"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联系人：黄文飞</w:t>
      </w:r>
    </w:p>
    <w:p w14:paraId="52997034"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电话：</w:t>
      </w:r>
      <w:r w:rsidRPr="00CA504D">
        <w:rPr>
          <w:rFonts w:ascii="宋体" w:hAnsi="宋体"/>
          <w:szCs w:val="21"/>
        </w:rPr>
        <w:t xml:space="preserve"> 0755-84356604</w:t>
      </w:r>
    </w:p>
    <w:p w14:paraId="637255A0"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传真：</w:t>
      </w:r>
      <w:r w:rsidRPr="00CA504D">
        <w:rPr>
          <w:rFonts w:ascii="宋体" w:hAnsi="宋体"/>
          <w:szCs w:val="21"/>
        </w:rPr>
        <w:t xml:space="preserve"> 0755-83230787</w:t>
      </w:r>
    </w:p>
    <w:p w14:paraId="344BDA0E"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5CF91962"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名称：上海市通力律师事务所</w:t>
      </w:r>
    </w:p>
    <w:p w14:paraId="5B4FBDAF"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住所：上海市银城中路</w:t>
      </w:r>
      <w:r w:rsidRPr="00CA504D">
        <w:rPr>
          <w:rFonts w:ascii="宋体" w:hAnsi="宋体"/>
          <w:szCs w:val="21"/>
        </w:rPr>
        <w:t>68</w:t>
      </w:r>
      <w:r w:rsidRPr="00CA504D">
        <w:rPr>
          <w:rFonts w:ascii="宋体" w:hAnsi="宋体" w:hint="eastAsia"/>
          <w:szCs w:val="21"/>
        </w:rPr>
        <w:t>号时代金融中心</w:t>
      </w:r>
      <w:r w:rsidRPr="00CA504D">
        <w:rPr>
          <w:rFonts w:ascii="宋体" w:hAnsi="宋体"/>
          <w:szCs w:val="21"/>
        </w:rPr>
        <w:t>19</w:t>
      </w:r>
      <w:r w:rsidRPr="00CA504D">
        <w:rPr>
          <w:rFonts w:ascii="宋体" w:hAnsi="宋体" w:hint="eastAsia"/>
          <w:szCs w:val="21"/>
        </w:rPr>
        <w:t>楼</w:t>
      </w:r>
    </w:p>
    <w:p w14:paraId="1D2CD0CC"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办公地址：上海市银城中路</w:t>
      </w:r>
      <w:r w:rsidRPr="00CA504D">
        <w:rPr>
          <w:rFonts w:ascii="宋体" w:hAnsi="宋体"/>
          <w:szCs w:val="21"/>
        </w:rPr>
        <w:t>68</w:t>
      </w:r>
      <w:r w:rsidRPr="00CA504D">
        <w:rPr>
          <w:rFonts w:ascii="宋体" w:hAnsi="宋体" w:hint="eastAsia"/>
          <w:szCs w:val="21"/>
        </w:rPr>
        <w:t>号时代金融中心</w:t>
      </w:r>
      <w:r w:rsidRPr="00CA504D">
        <w:rPr>
          <w:rFonts w:ascii="宋体" w:hAnsi="宋体"/>
          <w:szCs w:val="21"/>
        </w:rPr>
        <w:t>19</w:t>
      </w:r>
      <w:r w:rsidRPr="00CA504D">
        <w:rPr>
          <w:rFonts w:ascii="宋体" w:hAnsi="宋体" w:hint="eastAsia"/>
          <w:szCs w:val="21"/>
        </w:rPr>
        <w:t>楼</w:t>
      </w:r>
    </w:p>
    <w:p w14:paraId="5B52DD00"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负责人：俞卫锋</w:t>
      </w:r>
    </w:p>
    <w:p w14:paraId="14F5405D"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电话：</w:t>
      </w:r>
      <w:r w:rsidRPr="00CA504D">
        <w:rPr>
          <w:rFonts w:ascii="宋体" w:hAnsi="宋体"/>
          <w:szCs w:val="21"/>
        </w:rPr>
        <w:t>021-31358666</w:t>
      </w:r>
    </w:p>
    <w:p w14:paraId="1FB2F0D3"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传真：</w:t>
      </w:r>
      <w:r w:rsidRPr="00CA504D">
        <w:rPr>
          <w:rFonts w:ascii="宋体" w:hAnsi="宋体"/>
          <w:szCs w:val="21"/>
        </w:rPr>
        <w:t>021-31358600</w:t>
      </w:r>
    </w:p>
    <w:p w14:paraId="2ECD9B9B"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经办律师：安冬</w:t>
      </w:r>
      <w:r w:rsidRPr="00CA504D">
        <w:rPr>
          <w:rFonts w:ascii="宋体" w:hAnsi="宋体"/>
          <w:szCs w:val="21"/>
        </w:rPr>
        <w:t xml:space="preserve"> </w:t>
      </w:r>
      <w:r w:rsidRPr="00CA504D">
        <w:rPr>
          <w:rFonts w:ascii="宋体" w:hAnsi="宋体" w:hint="eastAsia"/>
          <w:szCs w:val="21"/>
        </w:rPr>
        <w:t>陆奇</w:t>
      </w:r>
    </w:p>
    <w:p w14:paraId="20D751B1" w14:textId="77777777" w:rsidR="004D2518" w:rsidRPr="00CA504D" w:rsidRDefault="004D2518" w:rsidP="00CA504D">
      <w:pPr>
        <w:spacing w:line="360" w:lineRule="auto"/>
        <w:ind w:firstLineChars="200" w:firstLine="420"/>
        <w:rPr>
          <w:rFonts w:ascii="宋体" w:hAnsi="宋体"/>
          <w:szCs w:val="21"/>
        </w:rPr>
      </w:pPr>
      <w:r w:rsidRPr="00CA504D">
        <w:rPr>
          <w:rFonts w:ascii="宋体" w:hAnsi="宋体" w:hint="eastAsia"/>
          <w:szCs w:val="21"/>
        </w:rPr>
        <w:t>联系人：</w:t>
      </w:r>
      <w:r w:rsidRPr="00CA504D">
        <w:rPr>
          <w:rFonts w:ascii="宋体" w:hAnsi="宋体"/>
          <w:szCs w:val="21"/>
        </w:rPr>
        <w:t xml:space="preserve"> </w:t>
      </w:r>
      <w:r w:rsidRPr="00CA504D">
        <w:rPr>
          <w:rFonts w:ascii="宋体" w:hAnsi="宋体" w:hint="eastAsia"/>
          <w:szCs w:val="21"/>
        </w:rPr>
        <w:t>陆奇</w:t>
      </w:r>
    </w:p>
    <w:p w14:paraId="7F65B89B"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7C68132F"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名称：安永华明会计师事务所（特殊普通合伙）</w:t>
      </w:r>
    </w:p>
    <w:p w14:paraId="3FB4DC19"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住所：中国北京市东城区东长安街</w:t>
      </w:r>
      <w:r w:rsidRPr="004C67CC">
        <w:rPr>
          <w:rFonts w:ascii="宋体" w:hAnsi="宋体"/>
          <w:szCs w:val="21"/>
        </w:rPr>
        <w:t>1</w:t>
      </w:r>
      <w:r w:rsidRPr="004C67CC">
        <w:rPr>
          <w:rFonts w:ascii="宋体" w:hAnsi="宋体" w:hint="eastAsia"/>
          <w:szCs w:val="21"/>
        </w:rPr>
        <w:t>号东方广场安永大楼</w:t>
      </w:r>
      <w:r w:rsidRPr="004C67CC">
        <w:rPr>
          <w:rFonts w:ascii="宋体" w:hAnsi="宋体"/>
          <w:szCs w:val="21"/>
        </w:rPr>
        <w:t>16</w:t>
      </w:r>
      <w:r w:rsidRPr="004C67CC">
        <w:rPr>
          <w:rFonts w:ascii="宋体" w:hAnsi="宋体" w:hint="eastAsia"/>
          <w:szCs w:val="21"/>
        </w:rPr>
        <w:t>层</w:t>
      </w:r>
    </w:p>
    <w:p w14:paraId="186C85D3"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办公地址：中国北京市东城区东长安街</w:t>
      </w:r>
      <w:r w:rsidRPr="004C67CC">
        <w:rPr>
          <w:rFonts w:ascii="宋体" w:hAnsi="宋体"/>
          <w:szCs w:val="21"/>
        </w:rPr>
        <w:t>1</w:t>
      </w:r>
      <w:r w:rsidRPr="004C67CC">
        <w:rPr>
          <w:rFonts w:ascii="宋体" w:hAnsi="宋体" w:hint="eastAsia"/>
          <w:szCs w:val="21"/>
        </w:rPr>
        <w:t>号东方广场安永大楼</w:t>
      </w:r>
      <w:r w:rsidRPr="004C67CC">
        <w:rPr>
          <w:rFonts w:ascii="宋体" w:hAnsi="宋体"/>
          <w:szCs w:val="21"/>
        </w:rPr>
        <w:t>16</w:t>
      </w:r>
      <w:r w:rsidRPr="004C67CC">
        <w:rPr>
          <w:rFonts w:ascii="宋体" w:hAnsi="宋体" w:hint="eastAsia"/>
          <w:szCs w:val="21"/>
        </w:rPr>
        <w:t>层</w:t>
      </w:r>
    </w:p>
    <w:p w14:paraId="1656A1DB"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法定代表人：毛鞍宁</w:t>
      </w:r>
    </w:p>
    <w:p w14:paraId="148C1CDD"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电话：</w:t>
      </w:r>
      <w:r w:rsidRPr="004C67CC">
        <w:rPr>
          <w:rFonts w:ascii="宋体" w:hAnsi="宋体"/>
          <w:szCs w:val="21"/>
        </w:rPr>
        <w:t>+86 10 58153000</w:t>
      </w:r>
    </w:p>
    <w:p w14:paraId="5E3BF6A4"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传真：</w:t>
      </w:r>
      <w:r w:rsidRPr="004C67CC">
        <w:rPr>
          <w:rFonts w:ascii="宋体" w:hAnsi="宋体"/>
          <w:szCs w:val="21"/>
        </w:rPr>
        <w:t>+86 10 85188298</w:t>
      </w:r>
    </w:p>
    <w:p w14:paraId="3D71DFCC" w14:textId="77777777" w:rsidR="004D2518" w:rsidRPr="004C67CC" w:rsidRDefault="004D2518" w:rsidP="004C67CC">
      <w:pPr>
        <w:spacing w:line="360" w:lineRule="auto"/>
        <w:ind w:firstLineChars="200" w:firstLine="420"/>
        <w:rPr>
          <w:rFonts w:ascii="宋体" w:hAnsi="宋体"/>
          <w:szCs w:val="21"/>
        </w:rPr>
      </w:pPr>
      <w:r w:rsidRPr="004C67CC">
        <w:rPr>
          <w:rFonts w:ascii="宋体" w:hAnsi="宋体" w:hint="eastAsia"/>
          <w:szCs w:val="21"/>
        </w:rPr>
        <w:t>签字注册会计师：吴翠蓉</w:t>
      </w:r>
      <w:r w:rsidRPr="004C67CC">
        <w:rPr>
          <w:rFonts w:ascii="宋体" w:hAnsi="宋体"/>
          <w:szCs w:val="21"/>
        </w:rPr>
        <w:t xml:space="preserve">  </w:t>
      </w:r>
      <w:r w:rsidRPr="004C67CC">
        <w:rPr>
          <w:rFonts w:ascii="宋体" w:hAnsi="宋体" w:hint="eastAsia"/>
          <w:szCs w:val="21"/>
        </w:rPr>
        <w:t>高鹤</w:t>
      </w:r>
    </w:p>
    <w:p w14:paraId="262523BB" w14:textId="1E1B298D" w:rsidR="0088109E" w:rsidRPr="007B1922" w:rsidRDefault="004D2518"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3"/>
          <w:footerReference w:type="first" r:id="rId34"/>
          <w:pgSz w:w="11906" w:h="16838"/>
          <w:pgMar w:top="1440" w:right="1800" w:bottom="1440" w:left="1800" w:header="851" w:footer="992" w:gutter="0"/>
          <w:cols w:space="720"/>
          <w:titlePg/>
          <w:docGrid w:linePitch="312"/>
        </w:sectPr>
      </w:pPr>
      <w:r w:rsidRPr="004C67CC">
        <w:rPr>
          <w:rFonts w:ascii="宋体" w:hAnsi="宋体" w:hint="eastAsia"/>
          <w:szCs w:val="21"/>
        </w:rPr>
        <w:t>联系人：吴翠蓉</w:t>
      </w:r>
    </w:p>
    <w:p w14:paraId="79D8713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8047820"/>
      <w:r w:rsidRPr="007B1922">
        <w:rPr>
          <w:rFonts w:ascii="Arial Unicode MS" w:eastAsia="宋体" w:hAnsi="Arial Unicode MS" w:cs="Arial"/>
          <w:b/>
          <w:bCs/>
          <w:sz w:val="28"/>
          <w:szCs w:val="28"/>
        </w:rPr>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7F7CDC64" w14:textId="77777777" w:rsidR="00617907" w:rsidRPr="000F62DC" w:rsidRDefault="00617907" w:rsidP="008E7728">
      <w:pPr>
        <w:spacing w:line="360" w:lineRule="auto"/>
        <w:rPr>
          <w:rFonts w:ascii="Arial Unicode MS" w:hAnsi="Arial Unicode MS"/>
        </w:rPr>
      </w:pPr>
    </w:p>
    <w:p w14:paraId="371046D3" w14:textId="028579DE" w:rsidR="004D2518" w:rsidRPr="004C67CC" w:rsidRDefault="00DE222A" w:rsidP="004C67CC">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基金管理人按照《基金法》、《运作办法》、《销售办法》、</w:t>
      </w:r>
      <w:r w:rsidRPr="007B1922">
        <w:rPr>
          <w:rFonts w:ascii="Arial Unicode MS" w:hAnsi="Arial Unicode MS" w:cs="Arial" w:hint="eastAsia"/>
          <w:szCs w:val="21"/>
        </w:rPr>
        <w:t>《信息披露办法》</w:t>
      </w:r>
      <w:r>
        <w:rPr>
          <w:rFonts w:ascii="Arial Unicode MS" w:hAnsi="Arial Unicode MS" w:cs="Arial" w:hint="eastAsia"/>
          <w:szCs w:val="21"/>
        </w:rPr>
        <w:t>、</w:t>
      </w:r>
      <w:r w:rsidRPr="00CE2199">
        <w:rPr>
          <w:rFonts w:ascii="Arial Unicode MS" w:hAnsi="Arial Unicode MS" w:cs="Arial"/>
          <w:szCs w:val="21"/>
        </w:rPr>
        <w:t>基金合同及其他有关规定募集本基金，并</w:t>
      </w:r>
      <w:r>
        <w:rPr>
          <w:rFonts w:ascii="Arial Unicode MS" w:hAnsi="Arial Unicode MS" w:cs="Arial" w:hint="eastAsia"/>
          <w:szCs w:val="21"/>
        </w:rPr>
        <w:t>于</w:t>
      </w:r>
      <w:r>
        <w:rPr>
          <w:rFonts w:ascii="Arial Unicode MS" w:hAnsi="Arial Unicode MS" w:cs="Arial" w:hint="eastAsia"/>
          <w:szCs w:val="21"/>
        </w:rPr>
        <w:t>2018</w:t>
      </w:r>
      <w:r w:rsidRPr="008477D7">
        <w:rPr>
          <w:rFonts w:ascii="Arial Unicode MS" w:hAnsi="Arial Unicode MS" w:cs="Arial" w:hint="eastAsia"/>
          <w:szCs w:val="21"/>
        </w:rPr>
        <w:t>年</w:t>
      </w:r>
      <w:r>
        <w:rPr>
          <w:rFonts w:ascii="Arial Unicode MS" w:hAnsi="Arial Unicode MS" w:cs="Arial" w:hint="eastAsia"/>
          <w:szCs w:val="21"/>
        </w:rPr>
        <w:t>9</w:t>
      </w:r>
      <w:r w:rsidRPr="008477D7">
        <w:rPr>
          <w:rFonts w:ascii="Arial Unicode MS" w:hAnsi="Arial Unicode MS" w:cs="Arial" w:hint="eastAsia"/>
          <w:szCs w:val="21"/>
        </w:rPr>
        <w:t>月</w:t>
      </w:r>
      <w:r>
        <w:rPr>
          <w:rFonts w:ascii="Arial Unicode MS" w:hAnsi="Arial Unicode MS" w:cs="Arial" w:hint="eastAsia"/>
          <w:szCs w:val="21"/>
        </w:rPr>
        <w:t>10</w:t>
      </w:r>
      <w:r w:rsidRPr="008477D7">
        <w:rPr>
          <w:rFonts w:ascii="Arial Unicode MS" w:hAnsi="Arial Unicode MS" w:cs="Arial" w:hint="eastAsia"/>
          <w:szCs w:val="21"/>
        </w:rPr>
        <w:t>日</w:t>
      </w:r>
      <w:r w:rsidR="004D2518" w:rsidRPr="004C67CC">
        <w:rPr>
          <w:rFonts w:ascii="Arial Unicode MS" w:hAnsi="Arial Unicode MS" w:cs="Arial" w:hint="eastAsia"/>
          <w:szCs w:val="21"/>
        </w:rPr>
        <w:t>经中国证监会证监许可〔</w:t>
      </w:r>
      <w:r w:rsidR="004D2518" w:rsidRPr="004C67CC">
        <w:rPr>
          <w:rFonts w:ascii="Arial Unicode MS" w:hAnsi="Arial Unicode MS" w:cs="Arial"/>
          <w:szCs w:val="21"/>
        </w:rPr>
        <w:t>2018</w:t>
      </w:r>
      <w:r w:rsidR="004D2518" w:rsidRPr="004C67CC">
        <w:rPr>
          <w:rFonts w:ascii="Arial Unicode MS" w:hAnsi="Arial Unicode MS" w:cs="Arial" w:hint="eastAsia"/>
          <w:szCs w:val="21"/>
        </w:rPr>
        <w:t>〕</w:t>
      </w:r>
      <w:r w:rsidR="004D2518" w:rsidRPr="004C67CC">
        <w:rPr>
          <w:rFonts w:ascii="Arial Unicode MS" w:hAnsi="Arial Unicode MS" w:cs="Arial"/>
          <w:szCs w:val="21"/>
        </w:rPr>
        <w:t>1482</w:t>
      </w:r>
      <w:r w:rsidR="004D2518" w:rsidRPr="004C67CC">
        <w:rPr>
          <w:rFonts w:ascii="Arial Unicode MS" w:hAnsi="Arial Unicode MS" w:cs="Arial" w:hint="eastAsia"/>
          <w:szCs w:val="21"/>
        </w:rPr>
        <w:t>号文</w:t>
      </w:r>
      <w:r w:rsidRPr="00CE2199">
        <w:rPr>
          <w:rFonts w:ascii="Arial Unicode MS" w:hAnsi="Arial Unicode MS" w:cs="Arial" w:hint="eastAsia"/>
          <w:szCs w:val="21"/>
        </w:rPr>
        <w:t>准予注册募集</w:t>
      </w:r>
      <w:r w:rsidRPr="00681A31">
        <w:rPr>
          <w:rFonts w:ascii="Arial Unicode MS" w:hAnsi="Arial Unicode MS" w:cs="Arial" w:hint="eastAsia"/>
          <w:szCs w:val="21"/>
        </w:rPr>
        <w:t>。</w:t>
      </w:r>
      <w:r w:rsidRPr="007C7115">
        <w:rPr>
          <w:rFonts w:ascii="Arial Unicode MS" w:hAnsi="Arial Unicode MS" w:cs="Arial" w:hint="eastAsia"/>
          <w:szCs w:val="21"/>
        </w:rPr>
        <w:t>本基金于</w:t>
      </w:r>
      <w:r w:rsidRPr="007C7115">
        <w:rPr>
          <w:rFonts w:ascii="Arial Unicode MS" w:hAnsi="Arial Unicode MS" w:cs="Arial" w:hint="eastAsia"/>
          <w:szCs w:val="21"/>
        </w:rPr>
        <w:t>2018</w:t>
      </w:r>
      <w:r w:rsidRPr="007C7115">
        <w:rPr>
          <w:rFonts w:ascii="Arial Unicode MS" w:hAnsi="Arial Unicode MS" w:cs="Arial" w:hint="eastAsia"/>
          <w:szCs w:val="21"/>
        </w:rPr>
        <w:t>年</w:t>
      </w:r>
      <w:r>
        <w:rPr>
          <w:rFonts w:ascii="Arial Unicode MS" w:hAnsi="Arial Unicode MS" w:cs="Arial"/>
          <w:szCs w:val="21"/>
        </w:rPr>
        <w:t>9</w:t>
      </w:r>
      <w:r w:rsidRPr="007C7115">
        <w:rPr>
          <w:rFonts w:ascii="Arial Unicode MS" w:hAnsi="Arial Unicode MS" w:cs="Arial" w:hint="eastAsia"/>
          <w:szCs w:val="21"/>
        </w:rPr>
        <w:t>月</w:t>
      </w:r>
      <w:r>
        <w:rPr>
          <w:rFonts w:ascii="Arial Unicode MS" w:hAnsi="Arial Unicode MS" w:cs="Arial" w:hint="eastAsia"/>
          <w:szCs w:val="21"/>
        </w:rPr>
        <w:t>2</w:t>
      </w:r>
      <w:r w:rsidRPr="007C7115">
        <w:rPr>
          <w:rFonts w:ascii="Arial Unicode MS" w:hAnsi="Arial Unicode MS" w:cs="Arial" w:hint="eastAsia"/>
          <w:szCs w:val="21"/>
        </w:rPr>
        <w:t>5</w:t>
      </w:r>
      <w:r w:rsidRPr="007C7115">
        <w:rPr>
          <w:rFonts w:ascii="Arial Unicode MS" w:hAnsi="Arial Unicode MS" w:cs="Arial" w:hint="eastAsia"/>
          <w:szCs w:val="21"/>
        </w:rPr>
        <w:t>日起通过各销售机构向社会公开募集，截至</w:t>
      </w:r>
      <w:r w:rsidRPr="007C7115">
        <w:rPr>
          <w:rFonts w:ascii="Arial Unicode MS" w:hAnsi="Arial Unicode MS" w:cs="Arial" w:hint="eastAsia"/>
          <w:szCs w:val="21"/>
        </w:rPr>
        <w:t>2018</w:t>
      </w:r>
      <w:r w:rsidRPr="007C7115">
        <w:rPr>
          <w:rFonts w:ascii="Arial Unicode MS" w:hAnsi="Arial Unicode MS" w:cs="Arial" w:hint="eastAsia"/>
          <w:szCs w:val="21"/>
        </w:rPr>
        <w:t>年</w:t>
      </w:r>
      <w:r>
        <w:rPr>
          <w:rFonts w:ascii="Arial Unicode MS" w:hAnsi="Arial Unicode MS" w:cs="Arial"/>
          <w:szCs w:val="21"/>
        </w:rPr>
        <w:t>10</w:t>
      </w:r>
      <w:r w:rsidRPr="007C7115">
        <w:rPr>
          <w:rFonts w:ascii="Arial Unicode MS" w:hAnsi="Arial Unicode MS" w:cs="Arial" w:hint="eastAsia"/>
          <w:szCs w:val="21"/>
        </w:rPr>
        <w:t>月</w:t>
      </w:r>
      <w:r w:rsidRPr="007C7115">
        <w:rPr>
          <w:rFonts w:ascii="Arial Unicode MS" w:hAnsi="Arial Unicode MS" w:cs="Arial" w:hint="eastAsia"/>
          <w:szCs w:val="21"/>
        </w:rPr>
        <w:t>30</w:t>
      </w:r>
      <w:r w:rsidRPr="007C7115">
        <w:rPr>
          <w:rFonts w:ascii="Arial Unicode MS" w:hAnsi="Arial Unicode MS" w:cs="Arial" w:hint="eastAsia"/>
          <w:szCs w:val="21"/>
        </w:rPr>
        <w:t>日，基金募集工作已顺利结束。</w:t>
      </w:r>
    </w:p>
    <w:p w14:paraId="0679D928"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0B8C9878"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Sect="004F05E2">
          <w:footerReference w:type="default" r:id="rId35"/>
          <w:headerReference w:type="first" r:id="rId36"/>
          <w:footerReference w:type="first" r:id="rId37"/>
          <w:pgSz w:w="11906" w:h="16838"/>
          <w:pgMar w:top="1440" w:right="1800" w:bottom="1440" w:left="1800" w:header="851" w:footer="992" w:gutter="0"/>
          <w:cols w:space="720"/>
          <w:titlePg/>
          <w:docGrid w:linePitch="312"/>
        </w:sectPr>
      </w:pPr>
    </w:p>
    <w:p w14:paraId="2BC1EB4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p>
    <w:p w14:paraId="496B67F8" w14:textId="77777777"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8047821"/>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38806DE2" w14:textId="77777777" w:rsidR="00536DC0" w:rsidRDefault="00536DC0" w:rsidP="007B1C62">
      <w:pPr>
        <w:spacing w:line="360" w:lineRule="auto"/>
        <w:ind w:firstLineChars="200" w:firstLine="420"/>
        <w:rPr>
          <w:rFonts w:ascii="宋体" w:hAnsi="宋体"/>
          <w:color w:val="000000"/>
          <w:kern w:val="0"/>
          <w:szCs w:val="21"/>
        </w:rPr>
      </w:pPr>
    </w:p>
    <w:p w14:paraId="32045A4F" w14:textId="77777777" w:rsidR="006350B3" w:rsidRPr="00162DE5" w:rsidRDefault="006350B3" w:rsidP="006350B3">
      <w:pPr>
        <w:autoSpaceDE w:val="0"/>
        <w:autoSpaceDN w:val="0"/>
        <w:adjustRightInd w:val="0"/>
        <w:snapToGrid w:val="0"/>
        <w:spacing w:line="360" w:lineRule="auto"/>
        <w:ind w:firstLineChars="200" w:firstLine="420"/>
        <w:rPr>
          <w:rFonts w:ascii="Arial Unicode MS" w:hAnsi="Arial Unicode MS" w:cs="Arial"/>
          <w:szCs w:val="21"/>
        </w:rPr>
      </w:pPr>
      <w:r w:rsidRPr="00162DE5">
        <w:rPr>
          <w:rFonts w:ascii="Arial Unicode MS" w:hAnsi="Arial Unicode MS" w:cs="Arial" w:hint="eastAsia"/>
          <w:szCs w:val="21"/>
        </w:rPr>
        <w:t>根据《基金法》、《运作办法》以及基金合同、招募说明书、基金份额发售公告的有关规定，本基金募集结果符合有关条件，本基金管理人于</w:t>
      </w:r>
      <w:r w:rsidRPr="00162DE5">
        <w:rPr>
          <w:rFonts w:ascii="Arial Unicode MS" w:hAnsi="Arial Unicode MS" w:cs="Arial"/>
          <w:szCs w:val="21"/>
        </w:rPr>
        <w:t>2018</w:t>
      </w:r>
      <w:r w:rsidRPr="00162DE5">
        <w:rPr>
          <w:rFonts w:ascii="Arial Unicode MS" w:hAnsi="Arial Unicode MS" w:cs="Arial" w:hint="eastAsia"/>
          <w:szCs w:val="21"/>
        </w:rPr>
        <w:t>年</w:t>
      </w:r>
      <w:r>
        <w:rPr>
          <w:rFonts w:ascii="Arial Unicode MS" w:hAnsi="Arial Unicode MS" w:cs="Arial"/>
          <w:szCs w:val="21"/>
        </w:rPr>
        <w:t>10</w:t>
      </w:r>
      <w:r w:rsidRPr="00162DE5">
        <w:rPr>
          <w:rFonts w:ascii="Arial Unicode MS" w:hAnsi="Arial Unicode MS" w:cs="Arial" w:hint="eastAsia"/>
          <w:szCs w:val="21"/>
        </w:rPr>
        <w:t>月</w:t>
      </w:r>
      <w:r w:rsidRPr="00162DE5">
        <w:rPr>
          <w:rFonts w:ascii="Arial Unicode MS" w:hAnsi="Arial Unicode MS" w:cs="Arial"/>
          <w:szCs w:val="21"/>
        </w:rPr>
        <w:t>3</w:t>
      </w:r>
      <w:r>
        <w:rPr>
          <w:rFonts w:ascii="Arial Unicode MS" w:hAnsi="Arial Unicode MS" w:cs="Arial"/>
          <w:szCs w:val="21"/>
        </w:rPr>
        <w:t>1</w:t>
      </w:r>
      <w:r w:rsidRPr="00162DE5">
        <w:rPr>
          <w:rFonts w:ascii="Arial Unicode MS" w:hAnsi="Arial Unicode MS" w:cs="Arial" w:hint="eastAsia"/>
          <w:szCs w:val="21"/>
        </w:rPr>
        <w:t>日向中国证监会办理完毕基金备案手续并已获书面确认，基金合同自该日期正式生效。自基金合同生效之日起，本基金管理人正式开始管理本基金。</w:t>
      </w:r>
    </w:p>
    <w:p w14:paraId="6C094F0E" w14:textId="76BD5F96" w:rsidR="006350B3" w:rsidRPr="00162DE5" w:rsidRDefault="002C7AC7" w:rsidP="006350B3">
      <w:pPr>
        <w:autoSpaceDE w:val="0"/>
        <w:autoSpaceDN w:val="0"/>
        <w:adjustRightInd w:val="0"/>
        <w:snapToGrid w:val="0"/>
        <w:spacing w:line="360" w:lineRule="auto"/>
        <w:ind w:firstLineChars="200" w:firstLine="420"/>
        <w:rPr>
          <w:rFonts w:ascii="Arial Unicode MS" w:hAnsi="Arial Unicode MS" w:cs="Arial"/>
          <w:szCs w:val="21"/>
        </w:rPr>
      </w:pPr>
      <w:r w:rsidRPr="002C7AC7">
        <w:rPr>
          <w:rFonts w:ascii="Arial Unicode MS" w:hAnsi="Arial Unicode MS" w:cs="Arial" w:hint="eastAsia"/>
          <w:szCs w:val="21"/>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转换运作方式、与其他基金合并或者终止基金合同等，并召开基金份额持有人大会进行表决。</w:t>
      </w:r>
      <w:r w:rsidR="006350B3" w:rsidRPr="00162DE5">
        <w:rPr>
          <w:rFonts w:ascii="Arial Unicode MS" w:hAnsi="Arial Unicode MS" w:cs="Arial"/>
          <w:szCs w:val="21"/>
        </w:rPr>
        <w:t xml:space="preserve"> </w:t>
      </w:r>
    </w:p>
    <w:p w14:paraId="2FA1B1C2" w14:textId="3592C2FB" w:rsidR="007F67E4" w:rsidRPr="007B1C62" w:rsidRDefault="006350B3" w:rsidP="00536DC0">
      <w:pPr>
        <w:spacing w:line="360" w:lineRule="auto"/>
        <w:ind w:firstLineChars="200" w:firstLine="420"/>
        <w:rPr>
          <w:rFonts w:ascii="宋体" w:hAnsi="宋体"/>
          <w:color w:val="000000"/>
          <w:kern w:val="0"/>
          <w:szCs w:val="21"/>
        </w:rPr>
      </w:pPr>
      <w:r w:rsidRPr="00162DE5">
        <w:rPr>
          <w:rFonts w:ascii="Arial Unicode MS" w:hAnsi="Arial Unicode MS" w:cs="Arial" w:hint="eastAsia"/>
          <w:szCs w:val="21"/>
        </w:rPr>
        <w:t>法律法规或监管机构另有规定时，从其规定。</w:t>
      </w:r>
    </w:p>
    <w:p w14:paraId="692D31AC"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05D7774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8047822"/>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360829A0" w14:textId="77777777" w:rsidR="00617907" w:rsidRPr="000F62DC" w:rsidRDefault="00617907" w:rsidP="008E7728">
      <w:pPr>
        <w:spacing w:line="360" w:lineRule="auto"/>
        <w:rPr>
          <w:rFonts w:ascii="Arial Unicode MS" w:hAnsi="Arial Unicode MS"/>
        </w:rPr>
      </w:pPr>
    </w:p>
    <w:p w14:paraId="7231AD7F"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76D9E130" w14:textId="72A6515F"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w:t>
      </w:r>
      <w:r w:rsidR="007767F0" w:rsidRPr="007767F0">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r w:rsidR="005367A6" w:rsidRPr="005367A6">
        <w:rPr>
          <w:rFonts w:ascii="Arial Unicode MS" w:hAnsi="Arial Unicode MS" w:hint="eastAsia"/>
          <w:bCs/>
          <w:szCs w:val="21"/>
        </w:rPr>
        <w:t>若基金管理人或其指定的销售机构开通电话、传真或网上等交易方式，投资人可以通过上述方式进行申购与赎回。</w:t>
      </w:r>
    </w:p>
    <w:p w14:paraId="1FA0D89D"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78A2C15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16E043A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4905315"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FD0184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8"/>
    <w:p w14:paraId="0D4153B6" w14:textId="4499AC5E" w:rsidR="008D5A85" w:rsidRPr="008D5A85" w:rsidRDefault="008D5A85" w:rsidP="008D5A85">
      <w:pPr>
        <w:autoSpaceDE w:val="0"/>
        <w:autoSpaceDN w:val="0"/>
        <w:adjustRightInd w:val="0"/>
        <w:snapToGrid w:val="0"/>
        <w:spacing w:line="360" w:lineRule="auto"/>
        <w:ind w:firstLineChars="200" w:firstLine="420"/>
        <w:rPr>
          <w:rFonts w:ascii="宋体" w:hAnsi="宋体"/>
          <w:color w:val="000000"/>
          <w:kern w:val="0"/>
          <w:szCs w:val="21"/>
        </w:rPr>
      </w:pPr>
      <w:r w:rsidRPr="008D5A85">
        <w:rPr>
          <w:rFonts w:ascii="宋体" w:hAnsi="宋体" w:hint="eastAsia"/>
          <w:color w:val="000000"/>
          <w:kern w:val="0"/>
          <w:szCs w:val="21"/>
        </w:rPr>
        <w:t>本基金已于2018年</w:t>
      </w:r>
      <w:r w:rsidR="002F3412">
        <w:rPr>
          <w:rFonts w:ascii="宋体" w:hAnsi="宋体"/>
          <w:color w:val="000000"/>
          <w:kern w:val="0"/>
          <w:szCs w:val="21"/>
        </w:rPr>
        <w:t>12</w:t>
      </w:r>
      <w:r w:rsidRPr="008D5A85">
        <w:rPr>
          <w:rFonts w:ascii="宋体" w:hAnsi="宋体" w:hint="eastAsia"/>
          <w:color w:val="000000"/>
          <w:kern w:val="0"/>
          <w:szCs w:val="21"/>
        </w:rPr>
        <w:t>月</w:t>
      </w:r>
      <w:r w:rsidR="004F5043">
        <w:rPr>
          <w:rFonts w:ascii="宋体" w:hAnsi="宋体" w:hint="eastAsia"/>
          <w:color w:val="000000"/>
          <w:kern w:val="0"/>
          <w:szCs w:val="21"/>
        </w:rPr>
        <w:t>07</w:t>
      </w:r>
      <w:r w:rsidRPr="008D5A85">
        <w:rPr>
          <w:rFonts w:ascii="宋体" w:hAnsi="宋体" w:hint="eastAsia"/>
          <w:color w:val="000000"/>
          <w:kern w:val="0"/>
          <w:szCs w:val="21"/>
        </w:rPr>
        <w:t>日开始办理申购、赎回业务。</w:t>
      </w:r>
    </w:p>
    <w:p w14:paraId="57604CEE" w14:textId="417802CB" w:rsidR="00536DC0" w:rsidRDefault="008D5A85" w:rsidP="00536DC0">
      <w:pPr>
        <w:autoSpaceDE w:val="0"/>
        <w:autoSpaceDN w:val="0"/>
        <w:adjustRightInd w:val="0"/>
        <w:snapToGrid w:val="0"/>
        <w:spacing w:line="360" w:lineRule="auto"/>
        <w:ind w:firstLineChars="200" w:firstLine="420"/>
        <w:rPr>
          <w:rFonts w:ascii="宋体" w:hAnsi="宋体"/>
          <w:color w:val="000000"/>
          <w:kern w:val="0"/>
          <w:szCs w:val="21"/>
        </w:rPr>
      </w:pPr>
      <w:r w:rsidRPr="008D5A85">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24742C84" w14:textId="77777777"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17DC869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02232E83"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1ABC16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3CAAC9B6"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7F09190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1B12913E"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25AADB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5BC66C0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662AB3F0"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0F45D9E7" w14:textId="77777777" w:rsidR="0020371D"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05C532FC" w14:textId="77777777" w:rsidR="009E449C"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7941ACA2" w14:textId="718CAFA1" w:rsidR="00ED4C46"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w:t>
      </w:r>
    </w:p>
    <w:p w14:paraId="6788C0CE"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45985B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796B800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2C1AFEAF"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22A94256"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5262B103" w14:textId="77777777"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如遇证券交易所或交易市场数据传输延迟、通讯系统故障、银行数据交换系统故障或其它非基金管理人及基金托管人所能控制的因素影响业务处理流程时，赎回款项顺延至上述情形消除后的下一个工作日划出。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2F2D9CC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03E44C3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84CD696" w14:textId="77777777"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66D114F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1DB405"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54902CC9"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3A12F65C"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2B2227F4" w14:textId="77777777" w:rsidTr="00536DC0">
        <w:trPr>
          <w:trHeight w:val="190"/>
          <w:jc w:val="center"/>
        </w:trPr>
        <w:tc>
          <w:tcPr>
            <w:tcW w:w="2400" w:type="pct"/>
            <w:shd w:val="clear" w:color="auto" w:fill="auto"/>
            <w:vAlign w:val="center"/>
          </w:tcPr>
          <w:p w14:paraId="0481EB03"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07217F6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628AB4D1" w14:textId="77777777" w:rsidTr="00536DC0">
        <w:trPr>
          <w:trHeight w:val="190"/>
          <w:jc w:val="center"/>
        </w:trPr>
        <w:tc>
          <w:tcPr>
            <w:tcW w:w="2400" w:type="pct"/>
            <w:shd w:val="clear" w:color="auto" w:fill="auto"/>
            <w:vAlign w:val="center"/>
          </w:tcPr>
          <w:p w14:paraId="58638DB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7E3F6EC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2CA8E780" w14:textId="77777777" w:rsidTr="00536DC0">
        <w:trPr>
          <w:trHeight w:val="190"/>
          <w:jc w:val="center"/>
        </w:trPr>
        <w:tc>
          <w:tcPr>
            <w:tcW w:w="2400" w:type="pct"/>
            <w:shd w:val="clear" w:color="auto" w:fill="auto"/>
            <w:vAlign w:val="center"/>
          </w:tcPr>
          <w:p w14:paraId="7E47A9FC"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1E51369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4A3776B6" w14:textId="77777777" w:rsidTr="00536DC0">
        <w:trPr>
          <w:trHeight w:val="190"/>
          <w:jc w:val="center"/>
        </w:trPr>
        <w:tc>
          <w:tcPr>
            <w:tcW w:w="2400" w:type="pct"/>
            <w:shd w:val="clear" w:color="auto" w:fill="auto"/>
            <w:vAlign w:val="center"/>
          </w:tcPr>
          <w:p w14:paraId="66C5D16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4DFEFCD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407FBBEE" w14:textId="77777777" w:rsidTr="00536DC0">
        <w:trPr>
          <w:trHeight w:val="190"/>
          <w:jc w:val="center"/>
        </w:trPr>
        <w:tc>
          <w:tcPr>
            <w:tcW w:w="2400" w:type="pct"/>
            <w:shd w:val="clear" w:color="auto" w:fill="auto"/>
            <w:vAlign w:val="center"/>
          </w:tcPr>
          <w:p w14:paraId="4CD20872"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309ADF92"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7F5975C5"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2607FE61"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1BB693CD"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4650DAAA"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708C773B" w14:textId="77777777" w:rsidTr="00536DC0">
        <w:trPr>
          <w:cantSplit/>
          <w:trHeight w:val="272"/>
          <w:jc w:val="center"/>
        </w:trPr>
        <w:tc>
          <w:tcPr>
            <w:tcW w:w="3035" w:type="dxa"/>
            <w:tcMar>
              <w:top w:w="0" w:type="dxa"/>
              <w:left w:w="108" w:type="dxa"/>
              <w:bottom w:w="0" w:type="dxa"/>
              <w:right w:w="108" w:type="dxa"/>
            </w:tcMar>
            <w:vAlign w:val="center"/>
            <w:hideMark/>
          </w:tcPr>
          <w:p w14:paraId="26E198A1"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37A92F68"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76BB21A0" w14:textId="77777777" w:rsidTr="00536DC0">
        <w:trPr>
          <w:cantSplit/>
          <w:trHeight w:val="272"/>
          <w:jc w:val="center"/>
        </w:trPr>
        <w:tc>
          <w:tcPr>
            <w:tcW w:w="3035" w:type="dxa"/>
            <w:tcMar>
              <w:top w:w="0" w:type="dxa"/>
              <w:left w:w="108" w:type="dxa"/>
              <w:bottom w:w="0" w:type="dxa"/>
              <w:right w:w="108" w:type="dxa"/>
            </w:tcMar>
            <w:vAlign w:val="center"/>
          </w:tcPr>
          <w:p w14:paraId="57C6F317"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Pr="00367812">
              <w:rPr>
                <w:rFonts w:ascii="Arial Unicode MS" w:hAnsi="Arial Unicode MS" w:hint="eastAsia"/>
                <w:bCs/>
                <w:kern w:val="0"/>
                <w:szCs w:val="21"/>
              </w:rPr>
              <w:t>天</w:t>
            </w:r>
          </w:p>
        </w:tc>
        <w:tc>
          <w:tcPr>
            <w:tcW w:w="1587" w:type="dxa"/>
            <w:tcMar>
              <w:top w:w="0" w:type="dxa"/>
              <w:left w:w="108" w:type="dxa"/>
              <w:bottom w:w="0" w:type="dxa"/>
              <w:right w:w="108" w:type="dxa"/>
            </w:tcMar>
            <w:vAlign w:val="center"/>
          </w:tcPr>
          <w:p w14:paraId="06689F7D"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5D3A70E7" w14:textId="77777777" w:rsidTr="00536DC0">
        <w:trPr>
          <w:cantSplit/>
          <w:trHeight w:val="272"/>
          <w:jc w:val="center"/>
        </w:trPr>
        <w:tc>
          <w:tcPr>
            <w:tcW w:w="3035" w:type="dxa"/>
            <w:tcMar>
              <w:top w:w="0" w:type="dxa"/>
              <w:left w:w="108" w:type="dxa"/>
              <w:bottom w:w="0" w:type="dxa"/>
              <w:right w:w="108" w:type="dxa"/>
            </w:tcMar>
            <w:vAlign w:val="center"/>
            <w:hideMark/>
          </w:tcPr>
          <w:p w14:paraId="0405DF34"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Pr="00536DC0">
              <w:rPr>
                <w:rFonts w:ascii="Arial Unicode MS" w:hAnsi="Arial Unicode MS" w:hint="eastAsia"/>
                <w:bCs/>
                <w:kern w:val="0"/>
                <w:szCs w:val="21"/>
              </w:rPr>
              <w:t>天≤</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70508CE7"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5D9C4D44" w14:textId="77777777" w:rsidTr="00536DC0">
        <w:trPr>
          <w:cantSplit/>
          <w:trHeight w:val="272"/>
          <w:jc w:val="center"/>
        </w:trPr>
        <w:tc>
          <w:tcPr>
            <w:tcW w:w="3035" w:type="dxa"/>
            <w:tcMar>
              <w:top w:w="0" w:type="dxa"/>
              <w:left w:w="108" w:type="dxa"/>
              <w:bottom w:w="0" w:type="dxa"/>
              <w:right w:w="108" w:type="dxa"/>
            </w:tcMar>
            <w:vAlign w:val="center"/>
            <w:hideMark/>
          </w:tcPr>
          <w:p w14:paraId="260A38D8"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713371A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504D00B2"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35208215"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B2B3C2A"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04AFFD9D"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6EA1282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378E623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6C5BCAF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1885B1B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5C002AA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0D71FD3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690C4D6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180205C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0A4F80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73CB7EE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0D1434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570E09E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509DBA7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E07CDEF"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1C742E1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301890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396A8E2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47DC4A1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6913C2C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3624256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23BAF95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56FB74A9"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07B7683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2226B4C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41F19D6B"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D30E00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070F0AF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672475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7CCEE64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8648E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34BBAF93"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1F4B6389" w14:textId="77777777"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2A363D09" w14:textId="77777777"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7DD059EF"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3D171398"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39578C1B"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EA6B22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0C0CC9C0"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1A486EA"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7FD8B9B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49" w:name="_Hlt70481650"/>
      <w:bookmarkEnd w:id="49"/>
      <w:r w:rsidRPr="00E42787">
        <w:rPr>
          <w:rFonts w:ascii="Arial Unicode MS" w:hAnsi="Arial Unicode MS" w:cs="Arial" w:hint="eastAsia"/>
          <w:bCs/>
          <w:szCs w:val="21"/>
        </w:rPr>
        <w:t>发生下列情况时，基金管理人可拒绝或暂停接受投资人的申购申请：</w:t>
      </w:r>
    </w:p>
    <w:p w14:paraId="385A75B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01635A55"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5B8D28B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516023B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7047E97E"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11D56CD4"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43BCC3C7"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、基金管理人接受某笔或者某些申购申请有可能导致单一投资者持有本基金基金份额的比例达到或者超过本基金总份额的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3BAF7D10"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565DAB7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9</w:t>
      </w:r>
      <w:r w:rsidRPr="00E42787">
        <w:rPr>
          <w:rFonts w:ascii="Arial Unicode MS" w:hAnsi="Arial Unicode MS" w:cs="Arial" w:hint="eastAsia"/>
          <w:bCs/>
          <w:szCs w:val="21"/>
        </w:rPr>
        <w:t>、法律法规规定或中国证监会认定的其他情形。</w:t>
      </w:r>
    </w:p>
    <w:p w14:paraId="62891B6C"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Pr="00E42787">
        <w:rPr>
          <w:rFonts w:ascii="Arial Unicode MS" w:hAnsi="Arial Unicode MS" w:cs="Arial" w:hint="eastAsia"/>
          <w:bCs/>
          <w:szCs w:val="21"/>
        </w:rPr>
        <w:t>2</w:t>
      </w:r>
      <w:r w:rsidRPr="00E42787">
        <w:rPr>
          <w:rFonts w:ascii="Arial Unicode MS" w:hAnsi="Arial Unicode MS" w:cs="Arial" w:hint="eastAsia"/>
          <w:bCs/>
          <w:szCs w:val="21"/>
        </w:rPr>
        <w:t>、</w:t>
      </w:r>
      <w:r w:rsidRPr="00E42787">
        <w:rPr>
          <w:rFonts w:ascii="Arial Unicode MS" w:hAnsi="Arial Unicode MS" w:cs="Arial" w:hint="eastAsia"/>
          <w:bCs/>
          <w:szCs w:val="21"/>
        </w:rPr>
        <w:t>3</w:t>
      </w:r>
      <w:r w:rsidRPr="00E42787">
        <w:rPr>
          <w:rFonts w:ascii="Arial Unicode MS" w:hAnsi="Arial Unicode MS" w:cs="Arial" w:hint="eastAsia"/>
          <w:bCs/>
          <w:szCs w:val="21"/>
        </w:rPr>
        <w:t>、</w:t>
      </w:r>
      <w:r w:rsidRPr="00E42787">
        <w:rPr>
          <w:rFonts w:ascii="Arial Unicode MS" w:hAnsi="Arial Unicode MS" w:cs="Arial" w:hint="eastAsia"/>
          <w:bCs/>
          <w:szCs w:val="21"/>
        </w:rPr>
        <w:t>5</w:t>
      </w:r>
      <w:r w:rsidRPr="00E42787">
        <w:rPr>
          <w:rFonts w:ascii="Arial Unicode MS" w:hAnsi="Arial Unicode MS" w:cs="Arial" w:hint="eastAsia"/>
          <w:bCs/>
          <w:szCs w:val="21"/>
        </w:rPr>
        <w:t>、</w:t>
      </w:r>
      <w:r w:rsidRPr="00E42787">
        <w:rPr>
          <w:rFonts w:ascii="Arial Unicode MS" w:hAnsi="Arial Unicode MS" w:cs="Arial" w:hint="eastAsia"/>
          <w:bCs/>
          <w:szCs w:val="21"/>
        </w:rPr>
        <w:t>6</w:t>
      </w:r>
      <w:r w:rsidRPr="00E42787">
        <w:rPr>
          <w:rFonts w:ascii="Arial Unicode MS" w:hAnsi="Arial Unicode MS" w:cs="Arial" w:hint="eastAsia"/>
          <w:bCs/>
          <w:szCs w:val="21"/>
        </w:rPr>
        <w:t>、</w:t>
      </w:r>
      <w:r w:rsidRPr="00E42787">
        <w:rPr>
          <w:rFonts w:ascii="Arial Unicode MS" w:hAnsi="Arial Unicode MS" w:cs="Arial" w:hint="eastAsia"/>
          <w:bCs/>
          <w:szCs w:val="21"/>
        </w:rPr>
        <w:t>8</w:t>
      </w:r>
      <w:r w:rsidRPr="00E42787">
        <w:rPr>
          <w:rFonts w:ascii="Arial Unicode MS" w:hAnsi="Arial Unicode MS" w:cs="Arial" w:hint="eastAsia"/>
          <w:bCs/>
          <w:szCs w:val="21"/>
        </w:rPr>
        <w:t>、</w:t>
      </w:r>
      <w:r w:rsidRPr="00E42787">
        <w:rPr>
          <w:rFonts w:ascii="Arial Unicode MS" w:hAnsi="Arial Unicode MS" w:cs="Arial" w:hint="eastAsia"/>
          <w:bCs/>
          <w:szCs w:val="21"/>
        </w:rPr>
        <w:t>9</w:t>
      </w:r>
      <w:r w:rsidRPr="00E42787">
        <w:rPr>
          <w:rFonts w:ascii="Arial Unicode MS" w:hAnsi="Arial Unicode MS" w:cs="Arial" w:hint="eastAsia"/>
          <w:bCs/>
          <w:szCs w:val="21"/>
        </w:rPr>
        <w:t>项暂停申购情形之一且基金管理人决定暂停申购时，基金管理人应当根据有关规定在指定媒介上刊登暂停申购公告。如果投资人的申购申请被全部或部分拒绝的，被拒绝的申购款项将退还给投资人。在暂停申购的情况消除时，基金管理人应及时恢复申购业务的办理。</w:t>
      </w:r>
    </w:p>
    <w:p w14:paraId="40EDFAD7" w14:textId="77777777" w:rsidR="00492608" w:rsidRPr="000F62DC" w:rsidRDefault="00BA01CD" w:rsidP="00E42787">
      <w:pPr>
        <w:adjustRightInd w:val="0"/>
        <w:snapToGrid w:val="0"/>
        <w:spacing w:line="360" w:lineRule="auto"/>
        <w:ind w:firstLineChars="200" w:firstLine="422"/>
        <w:rPr>
          <w:rFonts w:ascii="Arial Unicode MS" w:hAnsi="Arial Unicode MS"/>
          <w:b/>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04BCE69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5DE6280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619BAA0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2BD7B66D"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0D7E373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3E17D9C5"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340A3049"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5EB329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2AFFBA8C"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且基金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2FA4467B"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4C30AA4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0202797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33F95DE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00946B2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58E031F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2BE9359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2CBA6A0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50%</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0683606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7915DD3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56D3FDEA" w14:textId="3D3AB916"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w:t>
      </w:r>
      <w:r w:rsidR="007767F0" w:rsidRPr="007767F0">
        <w:rPr>
          <w:rFonts w:ascii="Arial Unicode MS" w:hAnsi="Arial Unicode MS" w:hint="eastAsia"/>
          <w:bCs/>
          <w:szCs w:val="21"/>
        </w:rPr>
        <w:t>并在</w:t>
      </w:r>
      <w:r w:rsidR="007767F0" w:rsidRPr="007767F0">
        <w:rPr>
          <w:rFonts w:ascii="Arial Unicode MS" w:hAnsi="Arial Unicode MS" w:hint="eastAsia"/>
          <w:bCs/>
          <w:szCs w:val="21"/>
        </w:rPr>
        <w:t>2</w:t>
      </w:r>
      <w:r w:rsidR="007767F0" w:rsidRPr="007767F0">
        <w:rPr>
          <w:rFonts w:ascii="Arial Unicode MS" w:hAnsi="Arial Unicode MS" w:hint="eastAsia"/>
          <w:bCs/>
          <w:szCs w:val="21"/>
        </w:rPr>
        <w:t>日内在指定媒介上刊登公告</w:t>
      </w:r>
      <w:r w:rsidRPr="00E42787">
        <w:rPr>
          <w:rFonts w:ascii="Arial Unicode MS" w:hAnsi="Arial Unicode MS" w:hint="eastAsia"/>
          <w:bCs/>
          <w:szCs w:val="21"/>
        </w:rPr>
        <w:t>。</w:t>
      </w:r>
    </w:p>
    <w:p w14:paraId="1DC0D4C0"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09AE7BF5" w14:textId="10DB55BD"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w:t>
      </w:r>
      <w:r w:rsidR="007767F0" w:rsidRPr="007767F0">
        <w:rPr>
          <w:rFonts w:ascii="Arial Unicode MS" w:hAnsi="Arial Unicode MS" w:hint="eastAsia"/>
          <w:bCs/>
          <w:szCs w:val="21"/>
        </w:rPr>
        <w:t>基金管理人应在规定期限内在指定媒介上刊登暂停公告</w:t>
      </w:r>
      <w:r w:rsidRPr="00E42787">
        <w:rPr>
          <w:rFonts w:ascii="Arial Unicode MS" w:hAnsi="Arial Unicode MS" w:hint="eastAsia"/>
          <w:bCs/>
          <w:szCs w:val="21"/>
        </w:rPr>
        <w:t>。</w:t>
      </w:r>
    </w:p>
    <w:p w14:paraId="05D60DF2"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FE1A945"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0F27AA4A" w14:textId="77777777"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7FBC93D9"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四</w:t>
      </w:r>
      <w:r w:rsidRPr="00E42787">
        <w:rPr>
          <w:rFonts w:ascii="Arial Unicode MS" w:hAnsi="Arial Unicode MS" w:hint="eastAsia"/>
          <w:b/>
          <w:bCs/>
          <w:szCs w:val="21"/>
        </w:rPr>
        <w:t>、基金的非交易过户</w:t>
      </w:r>
    </w:p>
    <w:p w14:paraId="0080EA2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6CA40A5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C2CED6A"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129CEA0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28CAE56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ACECE7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AD2D031"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4489CD67"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99CDF1"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287E9B7A" w14:textId="77777777"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1C1F53CA"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8047823"/>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78DE3642" w14:textId="77777777" w:rsidR="00617907" w:rsidRPr="000F62DC" w:rsidRDefault="00617907" w:rsidP="008E7728">
      <w:pPr>
        <w:spacing w:line="360" w:lineRule="auto"/>
        <w:rPr>
          <w:rFonts w:ascii="Arial Unicode MS" w:hAnsi="Arial Unicode MS"/>
        </w:rPr>
      </w:pPr>
    </w:p>
    <w:p w14:paraId="7FD485EC"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722A9FF"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27E04779"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6222AA65"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本基金的投资范围主要为具有良好流动性的金融工具，包括国债、政策性金融债、债券回购、银行存款、同业存单等法律法规或中国证监会允许基金投资的其他金融工具（但须符合中国证监会的相关规定）。</w:t>
      </w:r>
    </w:p>
    <w:p w14:paraId="66EFE2C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BDC7A7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本基金不投资于地方政府债、非政策性银行金融债、资产支持证券、信用债（包括企业债、公司债、中期票据、短期融资券）。</w:t>
      </w:r>
    </w:p>
    <w:p w14:paraId="7453C0BC"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基金的投资组合比例为：本基金对债券的投资比例不低于基金资产的</w:t>
      </w:r>
      <w:r w:rsidRPr="00E42787">
        <w:rPr>
          <w:rFonts w:ascii="Arial Unicode MS" w:hAnsi="Arial Unicode MS" w:cs="Arial" w:hint="eastAsia"/>
          <w:bCs/>
          <w:szCs w:val="21"/>
        </w:rPr>
        <w:t>80%</w:t>
      </w:r>
      <w:r w:rsidRPr="00E42787">
        <w:rPr>
          <w:rFonts w:ascii="Arial Unicode MS" w:hAnsi="Arial Unicode MS" w:cs="Arial" w:hint="eastAsia"/>
          <w:bCs/>
          <w:szCs w:val="21"/>
        </w:rPr>
        <w:t>；本基金持有</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年国开债的比例不低于非现金基金资产的</w:t>
      </w:r>
      <w:r w:rsidRPr="00E42787">
        <w:rPr>
          <w:rFonts w:ascii="Arial Unicode MS" w:hAnsi="Arial Unicode MS" w:cs="Arial" w:hint="eastAsia"/>
          <w:bCs/>
          <w:szCs w:val="21"/>
        </w:rPr>
        <w:t>80%</w:t>
      </w:r>
      <w:r w:rsidRPr="00E42787">
        <w:rPr>
          <w:rFonts w:ascii="Arial Unicode MS" w:hAnsi="Arial Unicode MS" w:cs="Arial" w:hint="eastAsia"/>
          <w:bCs/>
          <w:szCs w:val="21"/>
        </w:rPr>
        <w:t>；本基金持有现金或者到期日在一年以内的政府债券投资比例不低于基金资产净值的</w:t>
      </w:r>
      <w:r w:rsidRPr="00E42787">
        <w:rPr>
          <w:rFonts w:ascii="Arial Unicode MS" w:hAnsi="Arial Unicode MS" w:cs="Arial" w:hint="eastAsia"/>
          <w:bCs/>
          <w:szCs w:val="21"/>
        </w:rPr>
        <w:t>5%</w:t>
      </w:r>
      <w:r w:rsidRPr="00E42787">
        <w:rPr>
          <w:rFonts w:ascii="Arial Unicode MS" w:hAnsi="Arial Unicode MS" w:cs="Arial" w:hint="eastAsia"/>
          <w:bCs/>
          <w:szCs w:val="21"/>
        </w:rPr>
        <w:t>，其中，现金不包括结算备付金、存出保证金、应收申购款。</w:t>
      </w:r>
    </w:p>
    <w:p w14:paraId="4C15D665"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7CCEC252" w14:textId="77777777"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E42787">
        <w:rPr>
          <w:rFonts w:ascii="Arial Unicode MS" w:hAnsi="Arial Unicode MS" w:cs="Arial" w:hint="eastAsia"/>
          <w:bCs/>
          <w:szCs w:val="21"/>
        </w:rPr>
        <w:t>本基金将主要投资于</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年国开债，通过对国内外宏观经济状况、市场利率走势、市场资金供求情况进行综合分析，主要在</w:t>
      </w:r>
      <w:r w:rsidR="00B44375">
        <w:rPr>
          <w:rFonts w:ascii="Arial Unicode MS" w:hAnsi="Arial Unicode MS" w:cs="Arial" w:hint="eastAsia"/>
          <w:bCs/>
          <w:szCs w:val="21"/>
        </w:rPr>
        <w:t>剩余期限为</w:t>
      </w:r>
      <w:r w:rsidRPr="00E42787">
        <w:rPr>
          <w:rFonts w:ascii="Arial Unicode MS" w:hAnsi="Arial Unicode MS" w:cs="Arial" w:hint="eastAsia"/>
          <w:bCs/>
          <w:szCs w:val="21"/>
        </w:rPr>
        <w:t>3</w:t>
      </w:r>
      <w:r w:rsidRPr="00E42787">
        <w:rPr>
          <w:rFonts w:ascii="Arial Unicode MS" w:hAnsi="Arial Unicode MS" w:cs="Arial" w:hint="eastAsia"/>
          <w:bCs/>
          <w:szCs w:val="21"/>
        </w:rPr>
        <w:t>年期限及</w:t>
      </w:r>
      <w:r w:rsidRPr="00E42787">
        <w:rPr>
          <w:rFonts w:ascii="Arial Unicode MS" w:hAnsi="Arial Unicode MS" w:cs="Arial" w:hint="eastAsia"/>
          <w:bCs/>
          <w:szCs w:val="21"/>
        </w:rPr>
        <w:t>3</w:t>
      </w:r>
      <w:r w:rsidRPr="00E42787">
        <w:rPr>
          <w:rFonts w:ascii="Arial Unicode MS" w:hAnsi="Arial Unicode MS" w:cs="Arial" w:hint="eastAsia"/>
          <w:bCs/>
          <w:szCs w:val="21"/>
        </w:rPr>
        <w:t>年期限以内的国开债中进行配置和选择。</w:t>
      </w:r>
    </w:p>
    <w:p w14:paraId="2301B7A1" w14:textId="77777777"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久期控制，考虑到全球经济体已处于紧缩周期，为降低利率风险，本基金主要投资于</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年国开债。同时，根据对宏观经济发展状况、债券市场运行情况等因素的分析调配组合的整体久期，有效的控制整体久期风险，并借机获得收益。</w:t>
      </w:r>
    </w:p>
    <w:p w14:paraId="13EE6E70" w14:textId="77777777"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期限结构配置上，在确定组合久期后，针对收益率曲线形态特征确定合理的组合期限结构，以提高组合收益。</w:t>
      </w:r>
    </w:p>
    <w:p w14:paraId="3D0F7516" w14:textId="77777777" w:rsidR="00BA01CD"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相对价值判断上，根据对同类债券的相对价值判断，选择合适的交易时机，增持相对低估、价格将上升的个券，减持相对高估、价格将下降的个券。</w:t>
      </w:r>
    </w:p>
    <w:bookmarkEnd w:id="56"/>
    <w:bookmarkEnd w:id="57"/>
    <w:bookmarkEnd w:id="58"/>
    <w:p w14:paraId="150BA1E4" w14:textId="77777777"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7A4E539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1</w:t>
      </w:r>
      <w:r w:rsidRPr="007C5FCB">
        <w:rPr>
          <w:rFonts w:ascii="Arial Unicode MS" w:hAnsi="Arial Unicode MS" w:cs="Arial" w:hint="eastAsia"/>
          <w:szCs w:val="21"/>
        </w:rPr>
        <w:t>、组合限制</w:t>
      </w:r>
    </w:p>
    <w:p w14:paraId="29E97E54"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基金的投资组合应遵循以下限制：</w:t>
      </w:r>
    </w:p>
    <w:p w14:paraId="7DA03873"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）本基金对债券的投资比例不低于基金资产的</w:t>
      </w:r>
      <w:r w:rsidRPr="007C5FCB">
        <w:rPr>
          <w:rFonts w:ascii="Arial Unicode MS" w:hAnsi="Arial Unicode MS" w:cs="Arial" w:hint="eastAsia"/>
          <w:szCs w:val="21"/>
        </w:rPr>
        <w:t>80%</w:t>
      </w:r>
      <w:r w:rsidRPr="007C5FCB">
        <w:rPr>
          <w:rFonts w:ascii="Arial Unicode MS" w:hAnsi="Arial Unicode MS" w:cs="Arial" w:hint="eastAsia"/>
          <w:szCs w:val="21"/>
        </w:rPr>
        <w:t>，本基金投资于</w:t>
      </w:r>
      <w:r w:rsidR="00B44375">
        <w:rPr>
          <w:rFonts w:ascii="Arial Unicode MS" w:hAnsi="Arial Unicode MS" w:cs="Arial" w:hint="eastAsia"/>
          <w:szCs w:val="21"/>
        </w:rPr>
        <w:t>剩余期限为</w:t>
      </w:r>
      <w:r w:rsidRPr="007C5FCB">
        <w:rPr>
          <w:rFonts w:ascii="Arial Unicode MS" w:hAnsi="Arial Unicode MS" w:cs="Arial" w:hint="eastAsia"/>
          <w:szCs w:val="21"/>
        </w:rPr>
        <w:t>1-3</w:t>
      </w:r>
      <w:r w:rsidRPr="007C5FCB">
        <w:rPr>
          <w:rFonts w:ascii="Arial Unicode MS" w:hAnsi="Arial Unicode MS" w:cs="Arial" w:hint="eastAsia"/>
          <w:szCs w:val="21"/>
        </w:rPr>
        <w:t>年国开债的比例不低于非现金基金资产的</w:t>
      </w:r>
      <w:r w:rsidRPr="007C5FCB">
        <w:rPr>
          <w:rFonts w:ascii="Arial Unicode MS" w:hAnsi="Arial Unicode MS" w:cs="Arial" w:hint="eastAsia"/>
          <w:szCs w:val="21"/>
        </w:rPr>
        <w:t>80%</w:t>
      </w:r>
      <w:r w:rsidRPr="007C5FCB">
        <w:rPr>
          <w:rFonts w:ascii="Arial Unicode MS" w:hAnsi="Arial Unicode MS" w:cs="Arial" w:hint="eastAsia"/>
          <w:szCs w:val="21"/>
        </w:rPr>
        <w:t>；</w:t>
      </w:r>
    </w:p>
    <w:p w14:paraId="06A28F1D"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）本基金持有现金或者到期日在一年以内的政府债券投资比例不低于基金资产净值的</w:t>
      </w:r>
      <w:r w:rsidRPr="007C5FCB">
        <w:rPr>
          <w:rFonts w:ascii="Arial Unicode MS" w:hAnsi="Arial Unicode MS" w:cs="Arial" w:hint="eastAsia"/>
          <w:szCs w:val="21"/>
        </w:rPr>
        <w:t>5%</w:t>
      </w:r>
      <w:r w:rsidRPr="007C5FCB">
        <w:rPr>
          <w:rFonts w:ascii="Arial Unicode MS" w:hAnsi="Arial Unicode MS" w:cs="Arial" w:hint="eastAsia"/>
          <w:szCs w:val="21"/>
        </w:rPr>
        <w:t>，其中，现金不包括结算备付金、存出保证金、应收申购款；</w:t>
      </w:r>
    </w:p>
    <w:p w14:paraId="2558FE6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）本基金持有一家公司发行的证券，其市值不超过基金资产净值的</w:t>
      </w:r>
      <w:r w:rsidRPr="007C5FCB">
        <w:rPr>
          <w:rFonts w:ascii="Arial Unicode MS" w:hAnsi="Arial Unicode MS" w:cs="Arial" w:hint="eastAsia"/>
          <w:szCs w:val="21"/>
        </w:rPr>
        <w:t>10%</w:t>
      </w:r>
      <w:r w:rsidRPr="007C5FCB">
        <w:rPr>
          <w:rFonts w:ascii="Arial Unicode MS" w:hAnsi="Arial Unicode MS" w:cs="Arial" w:hint="eastAsia"/>
          <w:szCs w:val="21"/>
        </w:rPr>
        <w:t>；</w:t>
      </w:r>
    </w:p>
    <w:p w14:paraId="6224E8CB"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4</w:t>
      </w:r>
      <w:r w:rsidRPr="007C5FCB">
        <w:rPr>
          <w:rFonts w:ascii="Arial Unicode MS" w:hAnsi="Arial Unicode MS" w:cs="Arial" w:hint="eastAsia"/>
          <w:szCs w:val="21"/>
        </w:rPr>
        <w:t>）本基金管理人管理的全部基金持有一家公司发行的证券，不超过该证券的</w:t>
      </w:r>
      <w:r w:rsidRPr="007C5FCB">
        <w:rPr>
          <w:rFonts w:ascii="Arial Unicode MS" w:hAnsi="Arial Unicode MS" w:cs="Arial" w:hint="eastAsia"/>
          <w:szCs w:val="21"/>
        </w:rPr>
        <w:t>10%</w:t>
      </w:r>
      <w:r w:rsidRPr="007C5FCB">
        <w:rPr>
          <w:rFonts w:ascii="Arial Unicode MS" w:hAnsi="Arial Unicode MS" w:cs="Arial" w:hint="eastAsia"/>
          <w:szCs w:val="21"/>
        </w:rPr>
        <w:t>；</w:t>
      </w:r>
    </w:p>
    <w:p w14:paraId="3D03AE1B"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5</w:t>
      </w:r>
      <w:r w:rsidRPr="007C5FCB">
        <w:rPr>
          <w:rFonts w:ascii="Arial Unicode MS" w:hAnsi="Arial Unicode MS" w:cs="Arial" w:hint="eastAsia"/>
          <w:szCs w:val="21"/>
        </w:rPr>
        <w:t>）本基金进入全国银行间同业市场进行债券回购的资金余额不得超过基金资产净值的</w:t>
      </w:r>
      <w:r w:rsidRPr="007C5FCB">
        <w:rPr>
          <w:rFonts w:ascii="Arial Unicode MS" w:hAnsi="Arial Unicode MS" w:cs="Arial" w:hint="eastAsia"/>
          <w:szCs w:val="21"/>
        </w:rPr>
        <w:t>40%</w:t>
      </w:r>
      <w:r w:rsidRPr="007C5FCB">
        <w:rPr>
          <w:rFonts w:ascii="Arial Unicode MS" w:hAnsi="Arial Unicode MS" w:cs="Arial" w:hint="eastAsia"/>
          <w:szCs w:val="21"/>
        </w:rPr>
        <w:t>；在全国银行间同业市场中的债券回购最长期限为</w:t>
      </w:r>
      <w:r w:rsidRPr="007C5FCB">
        <w:rPr>
          <w:rFonts w:ascii="Arial Unicode MS" w:hAnsi="Arial Unicode MS" w:cs="Arial" w:hint="eastAsia"/>
          <w:szCs w:val="21"/>
        </w:rPr>
        <w:t>1</w:t>
      </w:r>
      <w:r w:rsidRPr="007C5FCB">
        <w:rPr>
          <w:rFonts w:ascii="Arial Unicode MS" w:hAnsi="Arial Unicode MS" w:cs="Arial" w:hint="eastAsia"/>
          <w:szCs w:val="21"/>
        </w:rPr>
        <w:t>年，债券回购到期后不得展期；</w:t>
      </w:r>
    </w:p>
    <w:p w14:paraId="513B0D0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6</w:t>
      </w:r>
      <w:r w:rsidRPr="007C5FCB">
        <w:rPr>
          <w:rFonts w:ascii="Arial Unicode MS" w:hAnsi="Arial Unicode MS" w:cs="Arial" w:hint="eastAsia"/>
          <w:szCs w:val="21"/>
        </w:rPr>
        <w:t>）基金资产总值不得超过基金资产净值的</w:t>
      </w:r>
      <w:r w:rsidRPr="007C5FCB">
        <w:rPr>
          <w:rFonts w:ascii="Arial Unicode MS" w:hAnsi="Arial Unicode MS" w:cs="Arial" w:hint="eastAsia"/>
          <w:szCs w:val="21"/>
        </w:rPr>
        <w:t>140%</w:t>
      </w:r>
      <w:r w:rsidRPr="007C5FCB">
        <w:rPr>
          <w:rFonts w:ascii="Arial Unicode MS" w:hAnsi="Arial Unicode MS" w:cs="Arial" w:hint="eastAsia"/>
          <w:szCs w:val="21"/>
        </w:rPr>
        <w:t>；</w:t>
      </w:r>
    </w:p>
    <w:p w14:paraId="616FFA31"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1FDE2788"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8</w:t>
      </w:r>
      <w:r w:rsidRPr="007C5FCB">
        <w:rPr>
          <w:rFonts w:ascii="Arial Unicode MS" w:hAnsi="Arial Unicode MS" w:cs="Arial" w:hint="eastAsia"/>
          <w:szCs w:val="21"/>
        </w:rPr>
        <w:t>）本基金主动投资于流动性受限资产的市值合计不得超过基金资产净值的</w:t>
      </w:r>
      <w:r w:rsidRPr="007C5FCB">
        <w:rPr>
          <w:rFonts w:ascii="Arial Unicode MS" w:hAnsi="Arial Unicode MS" w:cs="Arial" w:hint="eastAsia"/>
          <w:szCs w:val="21"/>
        </w:rPr>
        <w:t>15%</w:t>
      </w:r>
      <w:r w:rsidRPr="007C5FC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289F5E4E"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9</w:t>
      </w:r>
      <w:r w:rsidRPr="007C5FCB">
        <w:rPr>
          <w:rFonts w:ascii="Arial Unicode MS" w:hAnsi="Arial Unicode MS" w:cs="Arial" w:hint="eastAsia"/>
          <w:szCs w:val="21"/>
        </w:rPr>
        <w:t>）法律法规、中国证监会及中国人民银行规定的其他比例限制。</w:t>
      </w:r>
    </w:p>
    <w:p w14:paraId="04F19E4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除上述第（</w:t>
      </w:r>
      <w:r w:rsidRPr="007C5FCB">
        <w:rPr>
          <w:rFonts w:ascii="Arial Unicode MS" w:hAnsi="Arial Unicode MS" w:cs="Arial" w:hint="eastAsia"/>
          <w:szCs w:val="21"/>
        </w:rPr>
        <w:t>2</w:t>
      </w: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w:t>
      </w:r>
      <w:r w:rsidRPr="007C5FCB">
        <w:rPr>
          <w:rFonts w:ascii="Arial Unicode MS" w:hAnsi="Arial Unicode MS" w:cs="Arial" w:hint="eastAsia"/>
          <w:szCs w:val="21"/>
        </w:rPr>
        <w:t>8</w:t>
      </w:r>
      <w:r w:rsidRPr="007C5FCB">
        <w:rPr>
          <w:rFonts w:ascii="Arial Unicode MS" w:hAnsi="Arial Unicode MS" w:cs="Arial" w:hint="eastAsia"/>
          <w:szCs w:val="21"/>
        </w:rPr>
        <w:t>）项外，因证券市场波动、证券发行人合并、基金规模变动等基金管理人之外的因素致使基金投资比例不符合上述规定投资比例的，基金管理人应当在</w:t>
      </w:r>
      <w:r w:rsidRPr="007C5FCB">
        <w:rPr>
          <w:rFonts w:ascii="Arial Unicode MS" w:hAnsi="Arial Unicode MS" w:cs="Arial" w:hint="eastAsia"/>
          <w:szCs w:val="21"/>
        </w:rPr>
        <w:t>10</w:t>
      </w:r>
      <w:r w:rsidRPr="007C5FCB">
        <w:rPr>
          <w:rFonts w:ascii="Arial Unicode MS" w:hAnsi="Arial Unicode MS" w:cs="Arial" w:hint="eastAsia"/>
          <w:szCs w:val="21"/>
        </w:rPr>
        <w:t>个交易日内进行调整，但中国证监会规定的特殊情形除外。法律法规另有规定的，从其规定。</w:t>
      </w:r>
    </w:p>
    <w:p w14:paraId="44517EEE"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基金管理人应当自基金合同生效之日起</w:t>
      </w:r>
      <w:r w:rsidRPr="007C5FCB">
        <w:rPr>
          <w:rFonts w:ascii="Arial Unicode MS" w:hAnsi="Arial Unicode MS" w:cs="Arial" w:hint="eastAsia"/>
          <w:szCs w:val="21"/>
        </w:rPr>
        <w:t>6</w:t>
      </w:r>
      <w:r w:rsidRPr="007C5FCB">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057F3D57"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法律、行政法规或监管部门取消或调整上述限制，如适用于本基金，基金管理人在履行适当程序后，则本基金投资不再受相关限制或按调整后的规定执行。</w:t>
      </w:r>
    </w:p>
    <w:p w14:paraId="7D60F404"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2</w:t>
      </w:r>
      <w:r w:rsidRPr="007C5FCB">
        <w:rPr>
          <w:rFonts w:ascii="Arial Unicode MS" w:hAnsi="Arial Unicode MS" w:cs="Arial" w:hint="eastAsia"/>
          <w:szCs w:val="21"/>
        </w:rPr>
        <w:t>、本基金不得投资于以下金融工具：</w:t>
      </w:r>
    </w:p>
    <w:p w14:paraId="0B7E2D40"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）股票；</w:t>
      </w:r>
    </w:p>
    <w:p w14:paraId="029AA408"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）可转换债券、可交换债券；</w:t>
      </w:r>
    </w:p>
    <w:p w14:paraId="019367BB"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）地方政府债、非政策性银行金融债、资产支持证券、信用债（包括企业债、公司债、中期票据、短期融资券）；</w:t>
      </w:r>
    </w:p>
    <w:p w14:paraId="0EFF137B"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4</w:t>
      </w:r>
      <w:r w:rsidRPr="007C5FCB">
        <w:rPr>
          <w:rFonts w:ascii="Arial Unicode MS" w:hAnsi="Arial Unicode MS" w:cs="Arial" w:hint="eastAsia"/>
          <w:szCs w:val="21"/>
        </w:rPr>
        <w:t>）中国证监会、中国人民银行禁止投资的其他金融工具。</w:t>
      </w:r>
    </w:p>
    <w:p w14:paraId="6A9B160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3</w:t>
      </w:r>
      <w:r w:rsidRPr="007C5FCB">
        <w:rPr>
          <w:rFonts w:ascii="Arial Unicode MS" w:hAnsi="Arial Unicode MS" w:cs="Arial" w:hint="eastAsia"/>
          <w:szCs w:val="21"/>
        </w:rPr>
        <w:t>、禁止行为</w:t>
      </w:r>
    </w:p>
    <w:p w14:paraId="5AA96BD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为维护基金份额持有人的合法权益，基金财产不得用于下列投资或者活动：</w:t>
      </w:r>
    </w:p>
    <w:p w14:paraId="309AB381"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）承销证券；</w:t>
      </w:r>
    </w:p>
    <w:p w14:paraId="39E52FA2"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）违反规定向他人贷款或者提供担保；</w:t>
      </w:r>
    </w:p>
    <w:p w14:paraId="2861368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）从事承担无限责任的投资；</w:t>
      </w:r>
    </w:p>
    <w:p w14:paraId="34761A0F"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4</w:t>
      </w:r>
      <w:r w:rsidRPr="007C5FCB">
        <w:rPr>
          <w:rFonts w:ascii="Arial Unicode MS" w:hAnsi="Arial Unicode MS" w:cs="Arial" w:hint="eastAsia"/>
          <w:szCs w:val="21"/>
        </w:rPr>
        <w:t>）买卖其他基金份额，但是中国证监会另有规定的除外；</w:t>
      </w:r>
    </w:p>
    <w:p w14:paraId="31D287B1"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5</w:t>
      </w:r>
      <w:r w:rsidRPr="007C5FCB">
        <w:rPr>
          <w:rFonts w:ascii="Arial Unicode MS" w:hAnsi="Arial Unicode MS" w:cs="Arial" w:hint="eastAsia"/>
          <w:szCs w:val="21"/>
        </w:rPr>
        <w:t>）向其基金管理人、基金托管人出资；</w:t>
      </w:r>
    </w:p>
    <w:p w14:paraId="74AC6DC2"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6</w:t>
      </w:r>
      <w:r w:rsidRPr="007C5FCB">
        <w:rPr>
          <w:rFonts w:ascii="Arial Unicode MS" w:hAnsi="Arial Unicode MS" w:cs="Arial" w:hint="eastAsia"/>
          <w:szCs w:val="21"/>
        </w:rPr>
        <w:t>）从事内幕交易、操纵证券交易价格及其他不正当的证券交易活动；</w:t>
      </w:r>
    </w:p>
    <w:p w14:paraId="15FBB13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）法律、行政法规和中国证监会规定禁止的其他活动。</w:t>
      </w:r>
    </w:p>
    <w:p w14:paraId="73CABA62"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35D4A45" w14:textId="77777777" w:rsid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法律、行政法规或监管部门取消上述禁止性规定，如适用于本基金，基金管理人在履行适当程序后，则本基金可不受上述规定的限制。</w:t>
      </w:r>
    </w:p>
    <w:p w14:paraId="6CF71EE4" w14:textId="77777777"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5F690B42"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本基金的业绩比较基准为：中债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w:t>
      </w:r>
      <w:r w:rsidR="006407E1">
        <w:rPr>
          <w:rFonts w:ascii="Arial Unicode MS" w:hAnsi="Arial Unicode MS" w:cs="Arial" w:hint="eastAsia"/>
          <w:bCs/>
          <w:szCs w:val="21"/>
        </w:rPr>
        <w:t>收益率</w:t>
      </w:r>
    </w:p>
    <w:p w14:paraId="5BE1DBAF"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本基金选择该指数</w:t>
      </w:r>
      <w:r w:rsidR="006407E1">
        <w:rPr>
          <w:rFonts w:ascii="Arial Unicode MS" w:hAnsi="Arial Unicode MS" w:cs="Arial" w:hint="eastAsia"/>
          <w:bCs/>
          <w:szCs w:val="21"/>
        </w:rPr>
        <w:t>的收益率</w:t>
      </w:r>
      <w:r w:rsidRPr="007C5FCB">
        <w:rPr>
          <w:rFonts w:ascii="Arial Unicode MS" w:hAnsi="Arial Unicode MS" w:cs="Arial" w:hint="eastAsia"/>
          <w:bCs/>
          <w:szCs w:val="21"/>
        </w:rPr>
        <w:t>作为业绩比较基准主要考虑到：</w:t>
      </w:r>
    </w:p>
    <w:p w14:paraId="02B5BA52"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、本基金主要投资于</w:t>
      </w:r>
      <w:r w:rsidR="00B44375">
        <w:rPr>
          <w:rFonts w:ascii="Arial Unicode MS" w:hAnsi="Arial Unicode MS" w:cs="Arial" w:hint="eastAsia"/>
          <w:bCs/>
          <w:szCs w:val="21"/>
        </w:rPr>
        <w:t>剩余期限为</w:t>
      </w:r>
      <w:r w:rsidRPr="007C5FCB">
        <w:rPr>
          <w:rFonts w:ascii="Arial Unicode MS" w:hAnsi="Arial Unicode MS" w:cs="Arial" w:hint="eastAsia"/>
          <w:bCs/>
          <w:szCs w:val="21"/>
        </w:rPr>
        <w:t>1-3</w:t>
      </w:r>
      <w:r w:rsidRPr="007C5FCB">
        <w:rPr>
          <w:rFonts w:ascii="Arial Unicode MS" w:hAnsi="Arial Unicode MS" w:cs="Arial" w:hint="eastAsia"/>
          <w:bCs/>
          <w:szCs w:val="21"/>
        </w:rPr>
        <w:t>年国开债，投资于</w:t>
      </w:r>
      <w:r w:rsidR="00B44375">
        <w:rPr>
          <w:rFonts w:ascii="Arial Unicode MS" w:hAnsi="Arial Unicode MS" w:cs="Arial" w:hint="eastAsia"/>
          <w:bCs/>
          <w:szCs w:val="21"/>
        </w:rPr>
        <w:t>剩余期限为</w:t>
      </w:r>
      <w:r w:rsidRPr="007C5FCB">
        <w:rPr>
          <w:rFonts w:ascii="Arial Unicode MS" w:hAnsi="Arial Unicode MS" w:cs="Arial" w:hint="eastAsia"/>
          <w:bCs/>
          <w:szCs w:val="21"/>
        </w:rPr>
        <w:t>1-3</w:t>
      </w:r>
      <w:r w:rsidRPr="007C5FCB">
        <w:rPr>
          <w:rFonts w:ascii="Arial Unicode MS" w:hAnsi="Arial Unicode MS" w:cs="Arial" w:hint="eastAsia"/>
          <w:bCs/>
          <w:szCs w:val="21"/>
        </w:rPr>
        <w:t>年国开债比例不低于非现金基金资产的</w:t>
      </w:r>
      <w:r w:rsidRPr="007C5FCB">
        <w:rPr>
          <w:rFonts w:ascii="Arial Unicode MS" w:hAnsi="Arial Unicode MS" w:cs="Arial" w:hint="eastAsia"/>
          <w:bCs/>
          <w:szCs w:val="21"/>
        </w:rPr>
        <w:t>80%</w:t>
      </w:r>
      <w:r w:rsidRPr="007C5FCB">
        <w:rPr>
          <w:rFonts w:ascii="Arial Unicode MS" w:hAnsi="Arial Unicode MS" w:cs="Arial" w:hint="eastAsia"/>
          <w:bCs/>
          <w:szCs w:val="21"/>
        </w:rPr>
        <w:t>；</w:t>
      </w:r>
    </w:p>
    <w:p w14:paraId="10B984EE"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年）指数是中债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国开行债券总指数待偿期分段子指数，中债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国开行债券总指数隶属于中债总指数族，该指数成分券由国家开发银行在境内公开发行且上市流通的政策性银行债组成，是一个反映境内国开行债券价格走势情况的总指数。</w:t>
      </w:r>
    </w:p>
    <w:p w14:paraId="382D473A"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综上，中债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年）指数可以较好地体现本基金的投资特征与目标客户群的风险收益偏好。因此，本基金选取中债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w:t>
      </w:r>
      <w:r w:rsidR="006407E1">
        <w:rPr>
          <w:rFonts w:ascii="Arial Unicode MS" w:hAnsi="Arial Unicode MS" w:cs="Arial" w:hint="eastAsia"/>
          <w:bCs/>
          <w:szCs w:val="21"/>
        </w:rPr>
        <w:t>收益率</w:t>
      </w:r>
      <w:r w:rsidRPr="007C5FCB">
        <w:rPr>
          <w:rFonts w:ascii="Arial Unicode MS" w:hAnsi="Arial Unicode MS" w:cs="Arial" w:hint="eastAsia"/>
          <w:bCs/>
          <w:szCs w:val="21"/>
        </w:rPr>
        <w:t>作为本基金的业绩比较基准。</w:t>
      </w:r>
    </w:p>
    <w:p w14:paraId="3C123F5B" w14:textId="77777777" w:rsid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2315643F" w14:textId="77777777"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06B384BB" w14:textId="77777777" w:rsidR="007C5FCB" w:rsidRDefault="007C5FCB" w:rsidP="007C5FCB">
      <w:pPr>
        <w:spacing w:line="360" w:lineRule="auto"/>
        <w:ind w:firstLineChars="200" w:firstLine="420"/>
      </w:pPr>
      <w:bookmarkStart w:id="59" w:name="_Toc79392634"/>
      <w:r>
        <w:rPr>
          <w:rFonts w:hint="eastAsia"/>
        </w:rPr>
        <w:t>本基金为债券型基金，其长期平均风险和预期收益率低于股票型基金、混合型基金，高于货币市场基金，属于证券投资基金中的中低风险品种。</w:t>
      </w:r>
    </w:p>
    <w:p w14:paraId="2FF7A41F" w14:textId="77777777"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w:t>
      </w:r>
      <w:r w:rsidR="006554D7">
        <w:rPr>
          <w:rFonts w:ascii="Arial Unicode MS" w:hAnsi="Arial Unicode MS" w:cs="Arial" w:hint="eastAsia"/>
          <w:b/>
          <w:bCs/>
          <w:szCs w:val="21"/>
        </w:rPr>
        <w:t>相关</w:t>
      </w:r>
      <w:r w:rsidR="00ED4C46" w:rsidRPr="007B1922">
        <w:rPr>
          <w:rFonts w:ascii="Arial Unicode MS" w:hAnsi="Arial Unicode MS" w:cs="Arial" w:hint="eastAsia"/>
          <w:b/>
          <w:bCs/>
          <w:szCs w:val="21"/>
        </w:rPr>
        <w:t>权利的处理原则及方法</w:t>
      </w:r>
    </w:p>
    <w:p w14:paraId="4A5FF6DA" w14:textId="77777777" w:rsidR="007C5FCB" w:rsidRPr="007C5FCB" w:rsidRDefault="007C5FCB" w:rsidP="004C67CC">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5E8DEEDF" w14:textId="77777777" w:rsidR="007C5FCB" w:rsidRPr="007C5FCB" w:rsidRDefault="007C5FCB" w:rsidP="004C67CC">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0611CD83" w14:textId="77777777" w:rsidR="009B04F7" w:rsidRDefault="007C5FCB" w:rsidP="004C67CC">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7405CEAA" w14:textId="77777777" w:rsidR="007413C4" w:rsidRPr="004618EE" w:rsidRDefault="007413C4" w:rsidP="007413C4">
      <w:pPr>
        <w:adjustRightInd w:val="0"/>
        <w:snapToGrid w:val="0"/>
        <w:spacing w:line="360" w:lineRule="auto"/>
        <w:ind w:firstLineChars="200" w:firstLine="482"/>
        <w:rPr>
          <w:b/>
          <w:bCs/>
          <w:sz w:val="24"/>
        </w:rPr>
      </w:pPr>
      <w:r w:rsidRPr="004618EE">
        <w:rPr>
          <w:rFonts w:hint="eastAsia"/>
          <w:b/>
          <w:bCs/>
          <w:sz w:val="24"/>
        </w:rPr>
        <w:t>八、基金投资组合报告</w:t>
      </w:r>
    </w:p>
    <w:p w14:paraId="1DD632D1" w14:textId="77777777" w:rsidR="007413C4" w:rsidRPr="004C67CC" w:rsidRDefault="007413C4" w:rsidP="004C67CC">
      <w:pPr>
        <w:spacing w:line="360" w:lineRule="auto"/>
        <w:ind w:firstLineChars="200" w:firstLine="420"/>
      </w:pPr>
      <w:r w:rsidRPr="004C67CC">
        <w:rPr>
          <w:rFonts w:hint="eastAsia"/>
        </w:rPr>
        <w:t>基金管理人的董事会、董事保证本报告所载资料不存在虚假记载、误导性陈述或重大遗漏，并对其内容的真实性、准确性和完整性承担个别及连带的法律责任。</w:t>
      </w:r>
    </w:p>
    <w:p w14:paraId="3D68347F" w14:textId="5463716E" w:rsidR="007413C4" w:rsidRPr="004C67CC" w:rsidRDefault="007413C4" w:rsidP="004C67CC">
      <w:pPr>
        <w:spacing w:line="360" w:lineRule="auto"/>
        <w:ind w:firstLineChars="200" w:firstLine="420"/>
      </w:pPr>
      <w:r w:rsidRPr="004C67CC">
        <w:rPr>
          <w:rFonts w:hint="eastAsia"/>
        </w:rPr>
        <w:t>基金托管人</w:t>
      </w:r>
      <w:r w:rsidR="00815A80" w:rsidRPr="004C67CC">
        <w:rPr>
          <w:rFonts w:hint="eastAsia"/>
        </w:rPr>
        <w:t>杭州银行股份有限公司</w:t>
      </w:r>
      <w:r w:rsidRPr="004C67CC">
        <w:rPr>
          <w:rFonts w:hint="eastAsia"/>
        </w:rPr>
        <w:t>根据本基金合同规定，于</w:t>
      </w:r>
      <w:r w:rsidRPr="004C67CC">
        <w:t xml:space="preserve">2019 </w:t>
      </w:r>
      <w:r w:rsidRPr="004C67CC">
        <w:rPr>
          <w:rFonts w:hint="eastAsia"/>
        </w:rPr>
        <w:t>年</w:t>
      </w:r>
      <w:r w:rsidR="00F34BA8">
        <w:t>5</w:t>
      </w:r>
      <w:r w:rsidRPr="004C67CC">
        <w:rPr>
          <w:rFonts w:hint="eastAsia"/>
        </w:rPr>
        <w:t>月</w:t>
      </w:r>
      <w:r w:rsidR="00F34BA8">
        <w:t>24</w:t>
      </w:r>
      <w:r w:rsidRPr="004C67CC">
        <w:rPr>
          <w:rFonts w:hint="eastAsia"/>
        </w:rPr>
        <w:t>日复核了本报告中的财务指标、净值表现</w:t>
      </w:r>
      <w:r w:rsidR="00815A80" w:rsidRPr="004C67CC">
        <w:rPr>
          <w:rFonts w:hint="eastAsia"/>
        </w:rPr>
        <w:t>和</w:t>
      </w:r>
      <w:r w:rsidRPr="004C67CC">
        <w:rPr>
          <w:rFonts w:hint="eastAsia"/>
        </w:rPr>
        <w:t>投资组合报告等内容，保证复核内容不存在虚假记载、误导性陈述或者重大遗漏。</w:t>
      </w:r>
    </w:p>
    <w:p w14:paraId="61B2CB4B" w14:textId="77777777" w:rsidR="007413C4" w:rsidRPr="004C67CC" w:rsidRDefault="007413C4" w:rsidP="004C67CC">
      <w:pPr>
        <w:spacing w:line="360" w:lineRule="auto"/>
        <w:ind w:firstLineChars="200" w:firstLine="420"/>
      </w:pPr>
      <w:r w:rsidRPr="004C67CC">
        <w:rPr>
          <w:rFonts w:hint="eastAsia"/>
        </w:rPr>
        <w:t>本投资组合报告所载数据截至</w:t>
      </w:r>
      <w:r w:rsidR="00815A80" w:rsidRPr="004C67CC">
        <w:t>2019</w:t>
      </w:r>
      <w:r w:rsidRPr="004C67CC">
        <w:rPr>
          <w:rFonts w:hint="eastAsia"/>
        </w:rPr>
        <w:t>年</w:t>
      </w:r>
      <w:r w:rsidR="00815A80" w:rsidRPr="004C67CC">
        <w:t>3</w:t>
      </w:r>
      <w:r w:rsidRPr="004C67CC">
        <w:rPr>
          <w:rFonts w:hint="eastAsia"/>
        </w:rPr>
        <w:t>月</w:t>
      </w:r>
      <w:r w:rsidRPr="004C67CC">
        <w:t>31</w:t>
      </w:r>
      <w:r w:rsidRPr="004C67CC">
        <w:rPr>
          <w:rFonts w:hint="eastAsia"/>
        </w:rPr>
        <w:t>日，本报告中所列财务数据未经审计。</w:t>
      </w:r>
    </w:p>
    <w:p w14:paraId="232DF050" w14:textId="77777777" w:rsidR="004D2518" w:rsidRDefault="00666C61" w:rsidP="004C67CC">
      <w:pPr>
        <w:spacing w:line="360" w:lineRule="auto"/>
        <w:ind w:firstLineChars="200" w:firstLine="420"/>
      </w:pPr>
      <w:r w:rsidRPr="004C67CC">
        <w:t>1</w:t>
      </w:r>
      <w:r w:rsidRPr="004C67CC">
        <w:rPr>
          <w:rFonts w:hint="eastAsia"/>
        </w:rPr>
        <w:t>、</w:t>
      </w:r>
      <w:r w:rsidR="004D2518" w:rsidRPr="004C67CC">
        <w:rPr>
          <w:rFonts w:hint="eastAsia"/>
        </w:rPr>
        <w:t>报告期末基金资产组合情况</w:t>
      </w:r>
    </w:p>
    <w:tbl>
      <w:tblPr>
        <w:tblW w:w="0" w:type="auto"/>
        <w:tblInd w:w="108" w:type="dxa"/>
        <w:tblLook w:val="04A0" w:firstRow="1" w:lastRow="0" w:firstColumn="1" w:lastColumn="0" w:noHBand="0" w:noVBand="1"/>
      </w:tblPr>
      <w:tblGrid>
        <w:gridCol w:w="726"/>
        <w:gridCol w:w="2324"/>
        <w:gridCol w:w="2923"/>
        <w:gridCol w:w="2441"/>
      </w:tblGrid>
      <w:tr w:rsidR="00B43479" w:rsidRPr="004B2435" w14:paraId="2CC6C8A1" w14:textId="77777777" w:rsidTr="00CA504D">
        <w:tc>
          <w:tcPr>
            <w:tcW w:w="1340" w:type="dxa"/>
            <w:tcBorders>
              <w:top w:val="single" w:sz="8" w:space="0" w:color="000000"/>
              <w:left w:val="single" w:sz="8" w:space="0" w:color="000000"/>
              <w:bottom w:val="single" w:sz="6" w:space="0" w:color="000000"/>
              <w:right w:val="single" w:sz="8" w:space="0" w:color="000000"/>
            </w:tcBorders>
            <w:vAlign w:val="center"/>
            <w:hideMark/>
          </w:tcPr>
          <w:p w14:paraId="3468EE67" w14:textId="77777777" w:rsidR="004D2518" w:rsidRDefault="00B43479" w:rsidP="004C67CC">
            <w:pPr>
              <w:spacing w:line="360" w:lineRule="auto"/>
              <w:ind w:firstLineChars="200" w:firstLine="420"/>
            </w:pPr>
            <w:r w:rsidRPr="004C67CC">
              <w:rPr>
                <w:rFonts w:hint="eastAsia"/>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388EA7E1" w14:textId="77777777" w:rsidR="004D2518" w:rsidRDefault="00B43479" w:rsidP="004C67CC">
            <w:pPr>
              <w:spacing w:line="360" w:lineRule="auto"/>
              <w:ind w:firstLineChars="200" w:firstLine="420"/>
            </w:pPr>
            <w:r w:rsidRPr="004C67CC">
              <w:rPr>
                <w:rFonts w:hint="eastAsia"/>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3CB40FF" w14:textId="77777777" w:rsidR="004D2518" w:rsidRDefault="00B43479" w:rsidP="004C67CC">
            <w:pPr>
              <w:spacing w:line="360" w:lineRule="auto"/>
              <w:ind w:firstLineChars="200" w:firstLine="420"/>
            </w:pPr>
            <w:r w:rsidRPr="004C67CC">
              <w:rPr>
                <w:rFonts w:hint="eastAsia"/>
              </w:rPr>
              <w:t>金额</w:t>
            </w:r>
            <w:r w:rsidRPr="004C67CC">
              <w:t>(</w:t>
            </w:r>
            <w:r w:rsidRPr="004C67CC">
              <w:rPr>
                <w:rFonts w:hint="eastAsia"/>
              </w:rPr>
              <w:t>元</w:t>
            </w:r>
            <w:r w:rsidRPr="004C67CC">
              <w:t>)</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378963CF" w14:textId="77777777" w:rsidR="004D2518" w:rsidRDefault="00B43479" w:rsidP="004C67CC">
            <w:pPr>
              <w:spacing w:line="360" w:lineRule="auto"/>
              <w:ind w:firstLineChars="200" w:firstLine="420"/>
            </w:pPr>
            <w:r w:rsidRPr="004C67CC">
              <w:rPr>
                <w:rFonts w:hint="eastAsia"/>
              </w:rPr>
              <w:t>占基金总资产的比例（</w:t>
            </w:r>
            <w:r w:rsidRPr="004C67CC">
              <w:t>%</w:t>
            </w:r>
            <w:r w:rsidRPr="004C67CC">
              <w:rPr>
                <w:rFonts w:hint="eastAsia"/>
              </w:rPr>
              <w:t>）</w:t>
            </w:r>
          </w:p>
        </w:tc>
      </w:tr>
      <w:tr w:rsidR="00B43479" w:rsidRPr="004B2435" w14:paraId="3BEAAC03"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610B8674" w14:textId="77777777" w:rsidR="004D2518" w:rsidRDefault="00B43479" w:rsidP="004C67CC">
            <w:pPr>
              <w:spacing w:line="360" w:lineRule="auto"/>
              <w:ind w:firstLineChars="200" w:firstLine="420"/>
            </w:pPr>
            <w:r w:rsidRPr="004C67CC">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31F24D" w14:textId="77777777" w:rsidR="004D2518" w:rsidRDefault="00B43479" w:rsidP="004C67CC">
            <w:pPr>
              <w:spacing w:line="360" w:lineRule="auto"/>
              <w:ind w:firstLineChars="200" w:firstLine="42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292581"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907BD0" w14:textId="77777777" w:rsidR="004D2518" w:rsidRDefault="00B43479" w:rsidP="004C67CC">
            <w:pPr>
              <w:spacing w:line="360" w:lineRule="auto"/>
              <w:ind w:firstLineChars="200" w:firstLine="420"/>
            </w:pPr>
            <w:r>
              <w:rPr>
                <w:rFonts w:hint="eastAsia"/>
              </w:rPr>
              <w:t>-</w:t>
            </w:r>
          </w:p>
        </w:tc>
      </w:tr>
      <w:tr w:rsidR="00B43479" w:rsidRPr="004B2435" w14:paraId="4A6556EA"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34D5B393" w14:textId="77777777" w:rsidR="004D2518" w:rsidRPr="004C67CC" w:rsidRDefault="004D2518" w:rsidP="004C67CC">
            <w:pPr>
              <w:spacing w:line="360" w:lineRule="auto"/>
              <w:ind w:firstLineChars="200" w:firstLine="420"/>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56E8FF" w14:textId="77777777" w:rsidR="004D2518" w:rsidRDefault="00B43479" w:rsidP="004C67CC">
            <w:pPr>
              <w:spacing w:line="360" w:lineRule="auto"/>
              <w:ind w:firstLineChars="200" w:firstLine="42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3522E6"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88CE75" w14:textId="77777777" w:rsidR="004D2518" w:rsidRDefault="00B43479" w:rsidP="004C67CC">
            <w:pPr>
              <w:spacing w:line="360" w:lineRule="auto"/>
              <w:ind w:firstLineChars="200" w:firstLine="420"/>
            </w:pPr>
            <w:r>
              <w:rPr>
                <w:rFonts w:hint="eastAsia"/>
              </w:rPr>
              <w:t>-</w:t>
            </w:r>
          </w:p>
        </w:tc>
      </w:tr>
      <w:tr w:rsidR="00B43479" w:rsidRPr="004B2435" w14:paraId="1FE0178B"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2CC424F4" w14:textId="77777777" w:rsidR="004D2518" w:rsidRDefault="00B43479" w:rsidP="004C67CC">
            <w:pPr>
              <w:spacing w:line="360" w:lineRule="auto"/>
              <w:ind w:firstLineChars="200" w:firstLine="420"/>
            </w:pPr>
            <w:r w:rsidRPr="004C67CC">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CA653A" w14:textId="77777777" w:rsidR="004D2518" w:rsidRDefault="00B43479" w:rsidP="004C67CC">
            <w:pPr>
              <w:spacing w:line="360" w:lineRule="auto"/>
              <w:ind w:firstLineChars="200" w:firstLine="42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9A51F1"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46455F" w14:textId="77777777" w:rsidR="004D2518" w:rsidRDefault="00B43479" w:rsidP="004C67CC">
            <w:pPr>
              <w:spacing w:line="360" w:lineRule="auto"/>
              <w:ind w:firstLineChars="200" w:firstLine="420"/>
            </w:pPr>
            <w:r>
              <w:rPr>
                <w:rFonts w:hint="eastAsia"/>
              </w:rPr>
              <w:t>-</w:t>
            </w:r>
          </w:p>
        </w:tc>
      </w:tr>
      <w:tr w:rsidR="00B43479" w:rsidRPr="004B2435" w14:paraId="463629D9"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72F3F4A7" w14:textId="77777777" w:rsidR="004D2518" w:rsidRDefault="00B43479" w:rsidP="004C67CC">
            <w:pPr>
              <w:spacing w:line="360" w:lineRule="auto"/>
              <w:ind w:firstLineChars="200" w:firstLine="420"/>
            </w:pPr>
            <w:r w:rsidRPr="004C67CC">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FD9D9C" w14:textId="77777777" w:rsidR="004D2518" w:rsidRDefault="00B43479" w:rsidP="004C67CC">
            <w:pPr>
              <w:spacing w:line="360" w:lineRule="auto"/>
              <w:ind w:firstLineChars="200" w:firstLine="42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9435BA" w14:textId="77777777" w:rsidR="004D2518" w:rsidRDefault="00B43479" w:rsidP="004C67CC">
            <w:pPr>
              <w:spacing w:line="360" w:lineRule="auto"/>
              <w:ind w:firstLineChars="200" w:firstLine="420"/>
            </w:pPr>
            <w:r>
              <w:rPr>
                <w:rFonts w:hint="eastAsia"/>
              </w:rPr>
              <w:t>341,363,000.00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DDE20E" w14:textId="77777777" w:rsidR="004D2518" w:rsidRDefault="00B43479" w:rsidP="004C67CC">
            <w:pPr>
              <w:spacing w:line="360" w:lineRule="auto"/>
              <w:ind w:firstLineChars="200" w:firstLine="420"/>
            </w:pPr>
            <w:r>
              <w:rPr>
                <w:rFonts w:hint="eastAsia"/>
              </w:rPr>
              <w:t>76.92</w:t>
            </w:r>
          </w:p>
        </w:tc>
      </w:tr>
      <w:tr w:rsidR="00B43479" w:rsidRPr="004B2435" w14:paraId="2F2ADA4D"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26F03FDA" w14:textId="77777777" w:rsidR="004D2518" w:rsidRPr="004C67CC" w:rsidRDefault="004D2518" w:rsidP="004C67CC">
            <w:pPr>
              <w:spacing w:line="360" w:lineRule="auto"/>
              <w:ind w:firstLineChars="200" w:firstLine="420"/>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E55C0" w14:textId="77777777" w:rsidR="004D2518" w:rsidRDefault="00B43479" w:rsidP="004C67CC">
            <w:pPr>
              <w:spacing w:line="360" w:lineRule="auto"/>
              <w:ind w:firstLineChars="200" w:firstLine="42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BC9280" w14:textId="77777777" w:rsidR="004D2518" w:rsidRDefault="00B43479" w:rsidP="004C67CC">
            <w:pPr>
              <w:spacing w:line="360" w:lineRule="auto"/>
              <w:ind w:firstLineChars="200" w:firstLine="420"/>
            </w:pPr>
            <w:r>
              <w:rPr>
                <w:rFonts w:hint="eastAsia"/>
              </w:rPr>
              <w:t>341,363,000.00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4CF39D" w14:textId="77777777" w:rsidR="004D2518" w:rsidRDefault="00B43479" w:rsidP="004C67CC">
            <w:pPr>
              <w:spacing w:line="360" w:lineRule="auto"/>
              <w:ind w:firstLineChars="200" w:firstLine="420"/>
            </w:pPr>
            <w:r>
              <w:rPr>
                <w:rFonts w:hint="eastAsia"/>
              </w:rPr>
              <w:t>76.92</w:t>
            </w:r>
          </w:p>
        </w:tc>
      </w:tr>
      <w:tr w:rsidR="00B43479" w:rsidRPr="004B2435" w14:paraId="2A37C36A"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1A059703" w14:textId="77777777" w:rsidR="004D2518" w:rsidRPr="004C67CC" w:rsidRDefault="004D2518" w:rsidP="004C67CC">
            <w:pPr>
              <w:spacing w:line="360" w:lineRule="auto"/>
              <w:ind w:firstLineChars="200" w:firstLine="420"/>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7F1C2A" w14:textId="77777777" w:rsidR="004D2518" w:rsidRDefault="00B43479" w:rsidP="004C67CC">
            <w:pPr>
              <w:spacing w:line="360" w:lineRule="auto"/>
              <w:ind w:firstLineChars="200" w:firstLine="42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685B70"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88ABE9" w14:textId="77777777" w:rsidR="004D2518" w:rsidRDefault="00B43479" w:rsidP="004C67CC">
            <w:pPr>
              <w:spacing w:line="360" w:lineRule="auto"/>
              <w:ind w:firstLineChars="200" w:firstLine="420"/>
            </w:pPr>
            <w:r>
              <w:rPr>
                <w:rFonts w:hint="eastAsia"/>
              </w:rPr>
              <w:t>-</w:t>
            </w:r>
          </w:p>
        </w:tc>
      </w:tr>
      <w:tr w:rsidR="00B43479" w:rsidRPr="004B2435" w14:paraId="0D78C2D9"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38509512" w14:textId="77777777" w:rsidR="004D2518" w:rsidRDefault="00B43479" w:rsidP="004C67CC">
            <w:pPr>
              <w:spacing w:line="360" w:lineRule="auto"/>
              <w:ind w:firstLineChars="200" w:firstLine="420"/>
            </w:pPr>
            <w:r w:rsidRPr="004C67CC">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73AC09" w14:textId="77777777" w:rsidR="004D2518" w:rsidRDefault="00B43479" w:rsidP="004C67CC">
            <w:pPr>
              <w:spacing w:line="360" w:lineRule="auto"/>
              <w:ind w:firstLineChars="200" w:firstLine="42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9B763E"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13D900" w14:textId="77777777" w:rsidR="004D2518" w:rsidRDefault="00B43479" w:rsidP="004C67CC">
            <w:pPr>
              <w:spacing w:line="360" w:lineRule="auto"/>
              <w:ind w:firstLineChars="200" w:firstLine="420"/>
            </w:pPr>
            <w:r>
              <w:rPr>
                <w:rFonts w:hint="eastAsia"/>
              </w:rPr>
              <w:t>-</w:t>
            </w:r>
          </w:p>
        </w:tc>
      </w:tr>
      <w:tr w:rsidR="00B43479" w:rsidRPr="004B2435" w14:paraId="66457E11"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6CD7BD3F" w14:textId="77777777" w:rsidR="004D2518" w:rsidRDefault="00B43479" w:rsidP="004C67CC">
            <w:pPr>
              <w:spacing w:line="360" w:lineRule="auto"/>
              <w:ind w:firstLineChars="200" w:firstLine="420"/>
            </w:pPr>
            <w:r w:rsidRPr="004C67CC">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83FF7E" w14:textId="77777777" w:rsidR="004D2518" w:rsidRDefault="00B43479" w:rsidP="004C67CC">
            <w:pPr>
              <w:spacing w:line="360" w:lineRule="auto"/>
              <w:ind w:firstLineChars="200" w:firstLine="42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ED43F1"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542CC0" w14:textId="77777777" w:rsidR="004D2518" w:rsidRDefault="00B43479" w:rsidP="004C67CC">
            <w:pPr>
              <w:spacing w:line="360" w:lineRule="auto"/>
              <w:ind w:firstLineChars="200" w:firstLine="420"/>
            </w:pPr>
            <w:r>
              <w:rPr>
                <w:rFonts w:hint="eastAsia"/>
              </w:rPr>
              <w:t>-</w:t>
            </w:r>
          </w:p>
        </w:tc>
      </w:tr>
      <w:tr w:rsidR="00B43479" w:rsidRPr="004B2435" w14:paraId="752077F1"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13024B7A" w14:textId="77777777" w:rsidR="004D2518" w:rsidRDefault="00B43479" w:rsidP="004C67CC">
            <w:pPr>
              <w:spacing w:line="360" w:lineRule="auto"/>
              <w:ind w:firstLineChars="200" w:firstLine="420"/>
            </w:pPr>
            <w:r w:rsidRPr="004C67CC">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654CB" w14:textId="77777777" w:rsidR="004D2518" w:rsidRDefault="00B43479" w:rsidP="004C67CC">
            <w:pPr>
              <w:spacing w:line="360" w:lineRule="auto"/>
              <w:ind w:firstLineChars="200" w:firstLine="42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BFE8E8" w14:textId="77777777" w:rsidR="004D2518" w:rsidRDefault="00B43479" w:rsidP="004C67CC">
            <w:pPr>
              <w:spacing w:line="360" w:lineRule="auto"/>
              <w:ind w:firstLineChars="200" w:firstLine="420"/>
            </w:pPr>
            <w:r>
              <w:rPr>
                <w:rFonts w:hint="eastAsia"/>
              </w:rPr>
              <w:t>93,630,246.82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56DB1B" w14:textId="77777777" w:rsidR="004D2518" w:rsidRDefault="00B43479" w:rsidP="004C67CC">
            <w:pPr>
              <w:spacing w:line="360" w:lineRule="auto"/>
              <w:ind w:firstLineChars="200" w:firstLine="420"/>
            </w:pPr>
            <w:r>
              <w:rPr>
                <w:rFonts w:hint="eastAsia"/>
              </w:rPr>
              <w:t>21.10</w:t>
            </w:r>
          </w:p>
        </w:tc>
      </w:tr>
      <w:tr w:rsidR="00B43479" w:rsidRPr="004B2435" w14:paraId="775B44CE"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79A65048" w14:textId="77777777" w:rsidR="004D2518" w:rsidRPr="004C67CC" w:rsidRDefault="004D2518" w:rsidP="004C67CC">
            <w:pPr>
              <w:spacing w:line="360" w:lineRule="auto"/>
              <w:ind w:firstLineChars="200" w:firstLine="420"/>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62E48C" w14:textId="77777777" w:rsidR="004D2518" w:rsidRDefault="00B43479" w:rsidP="004C67CC">
            <w:pPr>
              <w:spacing w:line="360" w:lineRule="auto"/>
              <w:ind w:firstLineChars="200" w:firstLine="42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E6BB94" w14:textId="77777777" w:rsidR="004D2518" w:rsidRDefault="00B43479" w:rsidP="004C67CC">
            <w:pPr>
              <w:spacing w:line="360" w:lineRule="auto"/>
              <w:ind w:firstLineChars="200" w:firstLine="42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B70C2F" w14:textId="77777777" w:rsidR="004D2518" w:rsidRDefault="00B43479" w:rsidP="004C67CC">
            <w:pPr>
              <w:spacing w:line="360" w:lineRule="auto"/>
              <w:ind w:firstLineChars="200" w:firstLine="420"/>
            </w:pPr>
            <w:r>
              <w:rPr>
                <w:rFonts w:hint="eastAsia"/>
              </w:rPr>
              <w:t>-</w:t>
            </w:r>
          </w:p>
        </w:tc>
      </w:tr>
      <w:tr w:rsidR="00B43479" w:rsidRPr="004B2435" w14:paraId="24ED1D2E"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036B9BF5" w14:textId="77777777" w:rsidR="004D2518" w:rsidRDefault="00B43479" w:rsidP="004C67CC">
            <w:pPr>
              <w:spacing w:line="360" w:lineRule="auto"/>
              <w:ind w:firstLineChars="200" w:firstLine="420"/>
            </w:pPr>
            <w:r w:rsidRPr="004C67CC">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4AC910" w14:textId="77777777" w:rsidR="004D2518" w:rsidRDefault="00B43479" w:rsidP="004C67CC">
            <w:pPr>
              <w:spacing w:line="360" w:lineRule="auto"/>
              <w:ind w:firstLineChars="200" w:firstLine="42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105A75" w14:textId="77777777" w:rsidR="004D2518" w:rsidRDefault="00B43479" w:rsidP="004C67CC">
            <w:pPr>
              <w:spacing w:line="360" w:lineRule="auto"/>
              <w:ind w:firstLineChars="200" w:firstLine="420"/>
            </w:pPr>
            <w:r>
              <w:rPr>
                <w:rFonts w:hint="eastAsia"/>
              </w:rPr>
              <w:t>302,564.62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6B06B6" w14:textId="77777777" w:rsidR="004D2518" w:rsidRDefault="00B43479" w:rsidP="004C67CC">
            <w:pPr>
              <w:spacing w:line="360" w:lineRule="auto"/>
              <w:ind w:firstLineChars="200" w:firstLine="420"/>
            </w:pPr>
            <w:r>
              <w:rPr>
                <w:rFonts w:hint="eastAsia"/>
              </w:rPr>
              <w:t>0.07</w:t>
            </w:r>
          </w:p>
        </w:tc>
      </w:tr>
      <w:tr w:rsidR="00B43479" w:rsidRPr="004B2435" w14:paraId="6AE5CAE8"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378535DE" w14:textId="77777777" w:rsidR="004D2518" w:rsidRDefault="00B43479" w:rsidP="004C67CC">
            <w:pPr>
              <w:spacing w:line="360" w:lineRule="auto"/>
              <w:ind w:firstLineChars="200" w:firstLine="42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067EC" w14:textId="77777777" w:rsidR="004D2518" w:rsidRDefault="00B43479" w:rsidP="004C67CC">
            <w:pPr>
              <w:spacing w:line="360" w:lineRule="auto"/>
              <w:ind w:firstLineChars="200" w:firstLine="42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4F717F" w14:textId="77777777" w:rsidR="004D2518" w:rsidRDefault="00B43479" w:rsidP="004C67CC">
            <w:pPr>
              <w:spacing w:line="360" w:lineRule="auto"/>
              <w:ind w:firstLineChars="200" w:firstLine="420"/>
            </w:pPr>
            <w:r>
              <w:rPr>
                <w:rFonts w:hint="eastAsia"/>
              </w:rPr>
              <w:t>8,496,474.74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C1E7C9" w14:textId="77777777" w:rsidR="004D2518" w:rsidRDefault="00B43479" w:rsidP="004C67CC">
            <w:pPr>
              <w:spacing w:line="360" w:lineRule="auto"/>
              <w:ind w:firstLineChars="200" w:firstLine="420"/>
            </w:pPr>
            <w:r>
              <w:rPr>
                <w:rFonts w:hint="eastAsia"/>
              </w:rPr>
              <w:t>1.91</w:t>
            </w:r>
          </w:p>
        </w:tc>
      </w:tr>
      <w:tr w:rsidR="00B43479" w:rsidRPr="004B2435" w14:paraId="3954C009" w14:textId="77777777" w:rsidTr="00CA504D">
        <w:tc>
          <w:tcPr>
            <w:tcW w:w="0" w:type="auto"/>
            <w:tcBorders>
              <w:top w:val="single" w:sz="8" w:space="0" w:color="000000"/>
              <w:left w:val="single" w:sz="8" w:space="0" w:color="000000"/>
              <w:bottom w:val="single" w:sz="6" w:space="0" w:color="000000"/>
              <w:right w:val="single" w:sz="8" w:space="0" w:color="000000"/>
            </w:tcBorders>
            <w:vAlign w:val="center"/>
            <w:hideMark/>
          </w:tcPr>
          <w:p w14:paraId="0CA60BAA" w14:textId="77777777" w:rsidR="004D2518" w:rsidRDefault="00B43479" w:rsidP="004C67CC">
            <w:pPr>
              <w:spacing w:line="360" w:lineRule="auto"/>
              <w:ind w:firstLineChars="200" w:firstLine="42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1A2317" w14:textId="77777777" w:rsidR="004D2518" w:rsidRDefault="00B43479" w:rsidP="004C67CC">
            <w:pPr>
              <w:spacing w:line="360" w:lineRule="auto"/>
              <w:ind w:firstLineChars="200" w:firstLine="42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C11B3F" w14:textId="77777777" w:rsidR="004D2518" w:rsidRDefault="00B43479" w:rsidP="004C67CC">
            <w:pPr>
              <w:spacing w:line="360" w:lineRule="auto"/>
              <w:ind w:firstLineChars="200" w:firstLine="420"/>
            </w:pPr>
            <w:r>
              <w:rPr>
                <w:rFonts w:hint="eastAsia"/>
              </w:rPr>
              <w:t>443,792,286.18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3F1D53" w14:textId="77777777" w:rsidR="004D2518" w:rsidRDefault="00B43479" w:rsidP="004C67CC">
            <w:pPr>
              <w:spacing w:line="360" w:lineRule="auto"/>
              <w:ind w:firstLineChars="200" w:firstLine="420"/>
            </w:pPr>
            <w:r>
              <w:rPr>
                <w:rFonts w:hint="eastAsia"/>
              </w:rPr>
              <w:t>100.00</w:t>
            </w:r>
          </w:p>
        </w:tc>
      </w:tr>
    </w:tbl>
    <w:p w14:paraId="0357ECAB" w14:textId="77777777" w:rsidR="004D2518" w:rsidRPr="004C67CC" w:rsidRDefault="004D2518" w:rsidP="004C67CC">
      <w:pPr>
        <w:spacing w:line="360" w:lineRule="auto"/>
        <w:ind w:firstLineChars="200" w:firstLine="420"/>
      </w:pPr>
    </w:p>
    <w:p w14:paraId="5F1F15F7" w14:textId="77777777" w:rsidR="004D2518" w:rsidRDefault="004D2518" w:rsidP="004C67CC">
      <w:pPr>
        <w:spacing w:line="360" w:lineRule="auto"/>
        <w:ind w:firstLineChars="200" w:firstLine="420"/>
      </w:pPr>
      <w:r w:rsidRPr="004C67CC">
        <w:t>2</w:t>
      </w:r>
      <w:r w:rsidR="00666C61" w:rsidRPr="004C67CC">
        <w:rPr>
          <w:rFonts w:hint="eastAsia"/>
        </w:rPr>
        <w:t>、</w:t>
      </w:r>
      <w:r w:rsidRPr="004C67CC">
        <w:rPr>
          <w:rFonts w:hint="eastAsia"/>
        </w:rPr>
        <w:t>报告期末按行业分类的股票投资组合</w:t>
      </w:r>
    </w:p>
    <w:p w14:paraId="469A8743" w14:textId="77777777" w:rsidR="00B43479" w:rsidRPr="00666C61" w:rsidRDefault="00C44371" w:rsidP="004C67CC">
      <w:pPr>
        <w:spacing w:line="360" w:lineRule="auto"/>
        <w:ind w:firstLineChars="200" w:firstLine="420"/>
      </w:pPr>
      <w:r w:rsidRPr="008A70CB">
        <w:rPr>
          <w:rFonts w:hint="eastAsia"/>
        </w:rPr>
        <w:t>（</w:t>
      </w:r>
      <w:r w:rsidRPr="008A70CB">
        <w:t>1</w:t>
      </w:r>
      <w:r w:rsidRPr="008A70CB">
        <w:rPr>
          <w:rFonts w:hint="eastAsia"/>
        </w:rPr>
        <w:t>）</w:t>
      </w:r>
      <w:r w:rsidR="004D2518" w:rsidRPr="004C67CC">
        <w:rPr>
          <w:rFonts w:hint="eastAsia"/>
        </w:rPr>
        <w:t>报告期末按行业分类的境内股票投资组合</w:t>
      </w:r>
    </w:p>
    <w:p w14:paraId="3143E9B6" w14:textId="77777777" w:rsidR="00B43479" w:rsidRPr="00666C61" w:rsidRDefault="003F5C51" w:rsidP="004C67CC">
      <w:pPr>
        <w:spacing w:line="360" w:lineRule="auto"/>
        <w:ind w:firstLineChars="200" w:firstLine="420"/>
      </w:pPr>
      <w:r>
        <w:rPr>
          <w:rFonts w:hint="eastAsia"/>
        </w:rPr>
        <w:t>本基金本报告期末未持有股票。</w:t>
      </w:r>
    </w:p>
    <w:p w14:paraId="1569B2D4" w14:textId="77777777" w:rsidR="004D2518" w:rsidRPr="004C67CC" w:rsidRDefault="004D2518" w:rsidP="004C67CC">
      <w:pPr>
        <w:spacing w:line="360" w:lineRule="auto"/>
        <w:ind w:firstLineChars="200" w:firstLine="420"/>
      </w:pPr>
    </w:p>
    <w:p w14:paraId="12FE1BFA" w14:textId="77777777" w:rsidR="00B43479" w:rsidRPr="00666C61" w:rsidRDefault="00C44371" w:rsidP="004C67CC">
      <w:pPr>
        <w:spacing w:line="360" w:lineRule="auto"/>
        <w:ind w:firstLineChars="200" w:firstLine="420"/>
      </w:pPr>
      <w:r w:rsidRPr="008A70CB">
        <w:rPr>
          <w:rFonts w:hint="eastAsia"/>
        </w:rPr>
        <w:t>（</w:t>
      </w:r>
      <w:r w:rsidRPr="008A70CB">
        <w:t>2</w:t>
      </w:r>
      <w:r w:rsidRPr="008A70CB">
        <w:rPr>
          <w:rFonts w:hint="eastAsia"/>
        </w:rPr>
        <w:t>）</w:t>
      </w:r>
      <w:r w:rsidR="004D2518" w:rsidRPr="004C67CC">
        <w:rPr>
          <w:rFonts w:hint="eastAsia"/>
        </w:rPr>
        <w:t>报告期末按行业分类的港股通投资股票投资组合</w:t>
      </w:r>
    </w:p>
    <w:p w14:paraId="3983F8B3" w14:textId="77777777" w:rsidR="00B43479" w:rsidRPr="00666C61" w:rsidRDefault="003F5C51" w:rsidP="004C67CC">
      <w:pPr>
        <w:spacing w:line="360" w:lineRule="auto"/>
        <w:ind w:firstLineChars="200" w:firstLine="420"/>
      </w:pPr>
      <w:r>
        <w:rPr>
          <w:rFonts w:hint="eastAsia"/>
        </w:rPr>
        <w:t>本基金本报告期末未持有港股通股票。</w:t>
      </w:r>
    </w:p>
    <w:p w14:paraId="16E8AB52" w14:textId="77777777" w:rsidR="004D2518" w:rsidRDefault="004D2518" w:rsidP="004C67CC">
      <w:pPr>
        <w:spacing w:line="360" w:lineRule="auto"/>
        <w:ind w:firstLineChars="200" w:firstLine="420"/>
      </w:pPr>
      <w:r w:rsidRPr="004C67CC">
        <w:t>3</w:t>
      </w:r>
      <w:r w:rsidR="00666C61" w:rsidRPr="004C67CC">
        <w:rPr>
          <w:rFonts w:hint="eastAsia"/>
        </w:rPr>
        <w:t>、</w:t>
      </w:r>
      <w:r w:rsidRPr="004C67CC">
        <w:rPr>
          <w:rFonts w:hint="eastAsia"/>
        </w:rPr>
        <w:t>报告期末按公允价值占基金资产净值比例大小排序的前十名股票投资明细</w:t>
      </w:r>
    </w:p>
    <w:p w14:paraId="7701166B" w14:textId="77777777" w:rsidR="00B43479" w:rsidRPr="00666C61" w:rsidRDefault="00B43479" w:rsidP="004C67CC">
      <w:pPr>
        <w:spacing w:line="360" w:lineRule="auto"/>
        <w:ind w:firstLineChars="200" w:firstLine="420"/>
      </w:pPr>
      <w:r w:rsidRPr="00666C61">
        <w:rPr>
          <w:rFonts w:hint="eastAsia"/>
        </w:rPr>
        <w:t>本基金本报告期末未持有股票。</w:t>
      </w:r>
    </w:p>
    <w:p w14:paraId="7FC5F875" w14:textId="77777777" w:rsidR="004D2518" w:rsidRPr="004C67CC" w:rsidRDefault="004D2518" w:rsidP="004C67CC">
      <w:pPr>
        <w:spacing w:line="360" w:lineRule="auto"/>
        <w:ind w:firstLineChars="200" w:firstLine="420"/>
      </w:pPr>
    </w:p>
    <w:p w14:paraId="68D9AECA" w14:textId="77777777" w:rsidR="004D2518" w:rsidRDefault="004D2518" w:rsidP="004C67CC">
      <w:pPr>
        <w:spacing w:line="360" w:lineRule="auto"/>
        <w:ind w:firstLineChars="200" w:firstLine="420"/>
      </w:pPr>
      <w:r w:rsidRPr="004C67CC">
        <w:t>4</w:t>
      </w:r>
      <w:r w:rsidR="00666C61" w:rsidRPr="004C67CC">
        <w:rPr>
          <w:rFonts w:hint="eastAsia"/>
        </w:rPr>
        <w:t>、</w:t>
      </w:r>
      <w:r w:rsidRPr="004C67CC">
        <w:rPr>
          <w:rFonts w:hint="eastAsia"/>
        </w:rPr>
        <w:t>报告期末按债券品种分类的债券投资组合</w:t>
      </w:r>
    </w:p>
    <w:tbl>
      <w:tblPr>
        <w:tblW w:w="0" w:type="auto"/>
        <w:tblInd w:w="108" w:type="dxa"/>
        <w:tblLook w:val="04A0" w:firstRow="1" w:lastRow="0" w:firstColumn="1" w:lastColumn="0" w:noHBand="0" w:noVBand="1"/>
      </w:tblPr>
      <w:tblGrid>
        <w:gridCol w:w="1160"/>
        <w:gridCol w:w="2731"/>
        <w:gridCol w:w="2330"/>
        <w:gridCol w:w="2193"/>
      </w:tblGrid>
      <w:tr w:rsidR="00B43479" w:rsidRPr="004B2435" w14:paraId="260D1AA6" w14:textId="77777777" w:rsidTr="00CA504D">
        <w:tc>
          <w:tcPr>
            <w:tcW w:w="1342" w:type="dxa"/>
            <w:tcBorders>
              <w:top w:val="single" w:sz="8" w:space="0" w:color="000000"/>
              <w:left w:val="single" w:sz="8" w:space="0" w:color="000000"/>
              <w:bottom w:val="single" w:sz="6" w:space="0" w:color="000000"/>
              <w:right w:val="single" w:sz="8" w:space="0" w:color="000000"/>
            </w:tcBorders>
            <w:vAlign w:val="center"/>
            <w:hideMark/>
          </w:tcPr>
          <w:p w14:paraId="02137931" w14:textId="77777777" w:rsidR="004D2518" w:rsidRDefault="00B43479" w:rsidP="004C67CC">
            <w:pPr>
              <w:spacing w:line="360" w:lineRule="auto"/>
              <w:ind w:firstLineChars="200" w:firstLine="42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01CFF4E" w14:textId="77777777" w:rsidR="004D2518" w:rsidRDefault="00B43479" w:rsidP="004C67CC">
            <w:pPr>
              <w:spacing w:line="360" w:lineRule="auto"/>
              <w:ind w:firstLineChars="200" w:firstLine="420"/>
            </w:pPr>
            <w:r w:rsidRPr="004C67CC">
              <w:rPr>
                <w:rFonts w:hint="eastAsia"/>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37B1726" w14:textId="77777777" w:rsidR="004D2518" w:rsidRDefault="00B43479" w:rsidP="004C67CC">
            <w:pPr>
              <w:spacing w:line="360" w:lineRule="auto"/>
              <w:ind w:firstLineChars="200" w:firstLine="420"/>
            </w:pPr>
            <w:r w:rsidRPr="004C67CC">
              <w:rPr>
                <w:rFonts w:hint="eastAsia"/>
              </w:rPr>
              <w:t>公允价值</w:t>
            </w:r>
            <w:r w:rsidRPr="004C67CC">
              <w:t>(</w:t>
            </w:r>
            <w:r w:rsidRPr="004C67CC">
              <w:rPr>
                <w:rFonts w:hint="eastAsia"/>
              </w:rPr>
              <w:t>元</w:t>
            </w: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433E60C" w14:textId="77777777" w:rsidR="004D2518" w:rsidRDefault="00B43479" w:rsidP="004C67CC">
            <w:pPr>
              <w:spacing w:line="360" w:lineRule="auto"/>
              <w:ind w:firstLineChars="200" w:firstLine="420"/>
            </w:pPr>
            <w:r w:rsidRPr="004C67CC">
              <w:rPr>
                <w:rFonts w:hint="eastAsia"/>
              </w:rPr>
              <w:t>占基金资产净值比例（％）</w:t>
            </w:r>
          </w:p>
        </w:tc>
      </w:tr>
      <w:tr w:rsidR="00B43479" w:rsidRPr="004B2435" w14:paraId="475DB420"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5FC4264C" w14:textId="77777777" w:rsidR="004D2518" w:rsidRDefault="00B43479" w:rsidP="004C67CC">
            <w:pPr>
              <w:spacing w:line="360" w:lineRule="auto"/>
              <w:ind w:firstLineChars="200" w:firstLine="420"/>
            </w:pPr>
            <w:r w:rsidRPr="004C67CC">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FE2334" w14:textId="77777777" w:rsidR="004D2518" w:rsidRDefault="00B43479" w:rsidP="004C67CC">
            <w:pPr>
              <w:spacing w:line="360" w:lineRule="auto"/>
              <w:ind w:firstLineChars="200" w:firstLine="42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994373" w14:textId="77777777" w:rsidR="004D2518" w:rsidRDefault="00B43479" w:rsidP="004C67CC">
            <w:pPr>
              <w:spacing w:line="360" w:lineRule="auto"/>
              <w:ind w:firstLineChars="200" w:firstLine="420"/>
            </w:pPr>
            <w:r w:rsidRPr="004C67CC">
              <w:t>30,459,000.00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4BD9083" w14:textId="77777777" w:rsidR="004D2518" w:rsidRDefault="00B43479" w:rsidP="004C67CC">
            <w:pPr>
              <w:spacing w:line="360" w:lineRule="auto"/>
              <w:ind w:firstLineChars="200" w:firstLine="420"/>
            </w:pPr>
            <w:r w:rsidRPr="004C67CC">
              <w:t>6.87</w:t>
            </w:r>
          </w:p>
        </w:tc>
      </w:tr>
      <w:tr w:rsidR="00B43479" w:rsidRPr="004B2435" w14:paraId="6BAB9DB7"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70D414DA" w14:textId="77777777" w:rsidR="004D2518" w:rsidRDefault="00B43479" w:rsidP="004C67CC">
            <w:pPr>
              <w:spacing w:line="360" w:lineRule="auto"/>
              <w:ind w:firstLineChars="200" w:firstLine="420"/>
            </w:pPr>
            <w:r w:rsidRPr="004C67CC">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30D83F" w14:textId="77777777" w:rsidR="004D2518" w:rsidRDefault="00B43479" w:rsidP="004C67CC">
            <w:pPr>
              <w:spacing w:line="360" w:lineRule="auto"/>
              <w:ind w:firstLineChars="200" w:firstLine="42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E4B5D6"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20C17D" w14:textId="77777777" w:rsidR="004D2518" w:rsidRDefault="00B43479" w:rsidP="004C67CC">
            <w:pPr>
              <w:spacing w:line="360" w:lineRule="auto"/>
              <w:ind w:firstLineChars="200" w:firstLine="420"/>
            </w:pPr>
            <w:r w:rsidRPr="004C67CC">
              <w:t>-</w:t>
            </w:r>
          </w:p>
        </w:tc>
      </w:tr>
      <w:tr w:rsidR="00B43479" w:rsidRPr="004B2435" w14:paraId="0C435DF8"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31CE765C" w14:textId="77777777" w:rsidR="004D2518" w:rsidRDefault="00B43479" w:rsidP="004C67CC">
            <w:pPr>
              <w:spacing w:line="360" w:lineRule="auto"/>
              <w:ind w:firstLineChars="200" w:firstLine="420"/>
            </w:pPr>
            <w:r w:rsidRPr="004C67CC">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9F6B15" w14:textId="77777777" w:rsidR="004D2518" w:rsidRDefault="00B43479" w:rsidP="004C67CC">
            <w:pPr>
              <w:spacing w:line="360" w:lineRule="auto"/>
              <w:ind w:firstLineChars="200" w:firstLine="42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6DBDF4A" w14:textId="77777777" w:rsidR="004D2518" w:rsidRDefault="00B43479" w:rsidP="004C67CC">
            <w:pPr>
              <w:spacing w:line="360" w:lineRule="auto"/>
              <w:ind w:firstLineChars="200" w:firstLine="420"/>
            </w:pPr>
            <w:r w:rsidRPr="004C67CC">
              <w:t>310,904,000.00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C1211D7" w14:textId="77777777" w:rsidR="004D2518" w:rsidRDefault="00B43479" w:rsidP="004C67CC">
            <w:pPr>
              <w:spacing w:line="360" w:lineRule="auto"/>
              <w:ind w:firstLineChars="200" w:firstLine="420"/>
            </w:pPr>
            <w:r w:rsidRPr="004C67CC">
              <w:t>70.09</w:t>
            </w:r>
          </w:p>
        </w:tc>
      </w:tr>
      <w:tr w:rsidR="00B43479" w:rsidRPr="004B2435" w14:paraId="7053FDAD"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0F78A620" w14:textId="77777777" w:rsidR="004D2518" w:rsidRPr="004C67CC" w:rsidRDefault="004D2518" w:rsidP="004C67CC">
            <w:pPr>
              <w:spacing w:line="360" w:lineRule="auto"/>
              <w:ind w:firstLineChars="200" w:firstLine="420"/>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89C17D" w14:textId="77777777" w:rsidR="004D2518" w:rsidRDefault="00B43479" w:rsidP="004C67CC">
            <w:pPr>
              <w:spacing w:line="360" w:lineRule="auto"/>
              <w:ind w:firstLineChars="200" w:firstLine="42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9D0A42A" w14:textId="77777777" w:rsidR="004D2518" w:rsidRDefault="00B43479" w:rsidP="004C67CC">
            <w:pPr>
              <w:spacing w:line="360" w:lineRule="auto"/>
              <w:ind w:firstLineChars="200" w:firstLine="420"/>
            </w:pPr>
            <w:r w:rsidRPr="004C67CC">
              <w:t>310,904,000.00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436AB3B" w14:textId="77777777" w:rsidR="004D2518" w:rsidRDefault="00B43479" w:rsidP="004C67CC">
            <w:pPr>
              <w:spacing w:line="360" w:lineRule="auto"/>
              <w:ind w:firstLineChars="200" w:firstLine="420"/>
            </w:pPr>
            <w:r w:rsidRPr="004C67CC">
              <w:t>70.09</w:t>
            </w:r>
          </w:p>
        </w:tc>
      </w:tr>
      <w:tr w:rsidR="00B43479" w:rsidRPr="004B2435" w14:paraId="297AB6B0"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6137D0CE" w14:textId="77777777" w:rsidR="004D2518" w:rsidRDefault="00B43479" w:rsidP="004C67CC">
            <w:pPr>
              <w:spacing w:line="360" w:lineRule="auto"/>
              <w:ind w:firstLineChars="200" w:firstLine="42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5524B86" w14:textId="77777777" w:rsidR="004D2518" w:rsidRDefault="00B43479" w:rsidP="004C67CC">
            <w:pPr>
              <w:spacing w:line="360" w:lineRule="auto"/>
              <w:ind w:firstLineChars="200" w:firstLine="42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128219B"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B9E0D8C" w14:textId="77777777" w:rsidR="004D2518" w:rsidRDefault="00B43479" w:rsidP="004C67CC">
            <w:pPr>
              <w:spacing w:line="360" w:lineRule="auto"/>
              <w:ind w:firstLineChars="200" w:firstLine="420"/>
            </w:pPr>
            <w:r w:rsidRPr="004C67CC">
              <w:t>-</w:t>
            </w:r>
          </w:p>
        </w:tc>
      </w:tr>
      <w:tr w:rsidR="00B43479" w:rsidRPr="004B2435" w14:paraId="464D3C48"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63BF371B" w14:textId="77777777" w:rsidR="004D2518" w:rsidRDefault="00B43479" w:rsidP="004C67CC">
            <w:pPr>
              <w:spacing w:line="360" w:lineRule="auto"/>
              <w:ind w:firstLineChars="200" w:firstLine="42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9B1F75A" w14:textId="77777777" w:rsidR="004D2518" w:rsidRDefault="00B43479" w:rsidP="004C67CC">
            <w:pPr>
              <w:spacing w:line="360" w:lineRule="auto"/>
              <w:ind w:firstLineChars="200" w:firstLine="42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B6B0ACA"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489D214" w14:textId="77777777" w:rsidR="004D2518" w:rsidRDefault="00B43479" w:rsidP="004C67CC">
            <w:pPr>
              <w:spacing w:line="360" w:lineRule="auto"/>
              <w:ind w:firstLineChars="200" w:firstLine="420"/>
            </w:pPr>
            <w:r w:rsidRPr="004C67CC">
              <w:t>-</w:t>
            </w:r>
          </w:p>
        </w:tc>
      </w:tr>
      <w:tr w:rsidR="00B43479" w:rsidRPr="004B2435" w14:paraId="561F1991"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1C0E6908" w14:textId="77777777" w:rsidR="004D2518" w:rsidRDefault="00B43479" w:rsidP="004C67CC">
            <w:pPr>
              <w:spacing w:line="360" w:lineRule="auto"/>
              <w:ind w:firstLineChars="200" w:firstLine="420"/>
            </w:pPr>
            <w:r w:rsidRPr="004C67CC">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E00755" w14:textId="77777777" w:rsidR="004D2518" w:rsidRDefault="00B43479" w:rsidP="004C67CC">
            <w:pPr>
              <w:spacing w:line="360" w:lineRule="auto"/>
              <w:ind w:firstLineChars="200" w:firstLine="42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864743"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A6880B9" w14:textId="77777777" w:rsidR="004D2518" w:rsidRDefault="00B43479" w:rsidP="004C67CC">
            <w:pPr>
              <w:spacing w:line="360" w:lineRule="auto"/>
              <w:ind w:firstLineChars="200" w:firstLine="420"/>
            </w:pPr>
            <w:r w:rsidRPr="004C67CC">
              <w:t>-</w:t>
            </w:r>
          </w:p>
        </w:tc>
      </w:tr>
      <w:tr w:rsidR="00B43479" w:rsidRPr="004B2435" w14:paraId="7C9953B9"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0224A53F" w14:textId="77777777" w:rsidR="004D2518" w:rsidRDefault="00B43479" w:rsidP="004C67CC">
            <w:pPr>
              <w:spacing w:line="360" w:lineRule="auto"/>
              <w:ind w:firstLineChars="200" w:firstLine="420"/>
            </w:pPr>
            <w:r w:rsidRPr="004C67CC">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425FF" w14:textId="77777777" w:rsidR="004D2518" w:rsidRDefault="00B43479" w:rsidP="004C67CC">
            <w:pPr>
              <w:spacing w:line="360" w:lineRule="auto"/>
              <w:ind w:firstLineChars="200" w:firstLine="42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59285C0"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121E6A0" w14:textId="77777777" w:rsidR="004D2518" w:rsidRDefault="00B43479" w:rsidP="004C67CC">
            <w:pPr>
              <w:spacing w:line="360" w:lineRule="auto"/>
              <w:ind w:firstLineChars="200" w:firstLine="420"/>
            </w:pPr>
            <w:r w:rsidRPr="004C67CC">
              <w:t>-</w:t>
            </w:r>
          </w:p>
        </w:tc>
      </w:tr>
      <w:tr w:rsidR="00B43479" w:rsidRPr="004B2435" w14:paraId="6C4F2243"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212DEAFA" w14:textId="77777777" w:rsidR="004D2518" w:rsidRDefault="00B43479" w:rsidP="004C67CC">
            <w:pPr>
              <w:spacing w:line="360" w:lineRule="auto"/>
              <w:ind w:firstLineChars="200" w:firstLine="420"/>
            </w:pPr>
            <w:r w:rsidRPr="004C67CC">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9C3B94" w14:textId="77777777" w:rsidR="004D2518" w:rsidRDefault="00B43479" w:rsidP="004C67CC">
            <w:pPr>
              <w:spacing w:line="360" w:lineRule="auto"/>
              <w:ind w:firstLineChars="200" w:firstLine="42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9A696E5"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6F7D265" w14:textId="77777777" w:rsidR="004D2518" w:rsidRDefault="00B43479" w:rsidP="004C67CC">
            <w:pPr>
              <w:spacing w:line="360" w:lineRule="auto"/>
              <w:ind w:firstLineChars="200" w:firstLine="420"/>
            </w:pPr>
            <w:r w:rsidRPr="004C67CC">
              <w:t>-</w:t>
            </w:r>
          </w:p>
        </w:tc>
      </w:tr>
      <w:tr w:rsidR="00B43479" w:rsidRPr="004B2435" w14:paraId="783E4299"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32E25FAC" w14:textId="77777777" w:rsidR="004D2518" w:rsidRDefault="00B43479" w:rsidP="004C67CC">
            <w:pPr>
              <w:spacing w:line="360" w:lineRule="auto"/>
              <w:ind w:firstLineChars="200" w:firstLine="42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17D22BA" w14:textId="77777777" w:rsidR="004D2518" w:rsidRDefault="00B43479" w:rsidP="004C67CC">
            <w:pPr>
              <w:spacing w:line="360" w:lineRule="auto"/>
              <w:ind w:firstLineChars="200" w:firstLine="42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8A9F9DC" w14:textId="77777777" w:rsidR="004D2518" w:rsidRDefault="00B43479" w:rsidP="004C67CC">
            <w:pPr>
              <w:spacing w:line="360" w:lineRule="auto"/>
              <w:ind w:firstLineChars="200" w:firstLine="420"/>
            </w:pPr>
            <w:r w:rsidRPr="004C67CC">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E340EB" w14:textId="77777777" w:rsidR="004D2518" w:rsidRDefault="00B43479" w:rsidP="004C67CC">
            <w:pPr>
              <w:spacing w:line="360" w:lineRule="auto"/>
              <w:ind w:firstLineChars="200" w:firstLine="420"/>
            </w:pPr>
            <w:r w:rsidRPr="004C67CC">
              <w:t>-</w:t>
            </w:r>
          </w:p>
        </w:tc>
      </w:tr>
      <w:tr w:rsidR="00B43479" w:rsidRPr="004B2435" w14:paraId="38CC2572"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078DCF83" w14:textId="77777777" w:rsidR="004D2518" w:rsidRDefault="00B43479" w:rsidP="004C67CC">
            <w:pPr>
              <w:spacing w:line="360" w:lineRule="auto"/>
              <w:ind w:firstLineChars="200" w:firstLine="420"/>
            </w:pPr>
            <w:r w:rsidRPr="004C67CC">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5E85AA" w14:textId="77777777" w:rsidR="004D2518" w:rsidRDefault="00B43479" w:rsidP="004C67CC">
            <w:pPr>
              <w:spacing w:line="360" w:lineRule="auto"/>
              <w:ind w:firstLineChars="200" w:firstLine="42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3AC9FC" w14:textId="77777777" w:rsidR="004D2518" w:rsidRDefault="00B43479" w:rsidP="004C67CC">
            <w:pPr>
              <w:spacing w:line="360" w:lineRule="auto"/>
              <w:ind w:firstLineChars="200" w:firstLine="420"/>
            </w:pPr>
            <w:r w:rsidRPr="004C67CC">
              <w:t>341,363,000.00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63B2B9" w14:textId="77777777" w:rsidR="004D2518" w:rsidRDefault="00B43479" w:rsidP="004C67CC">
            <w:pPr>
              <w:spacing w:line="360" w:lineRule="auto"/>
              <w:ind w:firstLineChars="200" w:firstLine="420"/>
            </w:pPr>
            <w:r w:rsidRPr="004C67CC">
              <w:t>76.95</w:t>
            </w:r>
          </w:p>
        </w:tc>
      </w:tr>
    </w:tbl>
    <w:p w14:paraId="0AC54FC6" w14:textId="77777777" w:rsidR="004D2518" w:rsidRPr="004C67CC" w:rsidRDefault="004D2518" w:rsidP="004C67CC">
      <w:pPr>
        <w:spacing w:line="360" w:lineRule="auto"/>
        <w:ind w:firstLineChars="200" w:firstLine="420"/>
      </w:pPr>
    </w:p>
    <w:p w14:paraId="4E920BBC" w14:textId="77777777" w:rsidR="004D2518" w:rsidRDefault="004D2518" w:rsidP="004C67CC">
      <w:pPr>
        <w:spacing w:line="360" w:lineRule="auto"/>
        <w:ind w:firstLineChars="200" w:firstLine="420"/>
      </w:pPr>
      <w:r w:rsidRPr="004C67CC">
        <w:t>5</w:t>
      </w:r>
      <w:r w:rsidR="00666C61" w:rsidRPr="004C67CC">
        <w:rPr>
          <w:rFonts w:hint="eastAsia"/>
        </w:rPr>
        <w:t>、</w:t>
      </w:r>
      <w:r w:rsidRPr="004C67CC">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9"/>
        <w:gridCol w:w="1276"/>
        <w:gridCol w:w="1276"/>
        <w:gridCol w:w="1275"/>
        <w:gridCol w:w="1808"/>
        <w:gridCol w:w="2070"/>
      </w:tblGrid>
      <w:tr w:rsidR="00B43479" w:rsidRPr="004B2435" w14:paraId="232989A7"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53D91CF6" w14:textId="77777777" w:rsidR="004D2518" w:rsidRDefault="00B43479" w:rsidP="004C67CC">
            <w:pPr>
              <w:spacing w:line="360" w:lineRule="auto"/>
            </w:pPr>
            <w:r w:rsidRPr="004C67CC">
              <w:rPr>
                <w:rFonts w:hint="eastAsia"/>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B38F843" w14:textId="77777777" w:rsidR="004D2518" w:rsidRDefault="00B43479" w:rsidP="004C67CC">
            <w:pPr>
              <w:spacing w:line="360" w:lineRule="auto"/>
            </w:pPr>
            <w:r w:rsidRPr="004C67CC">
              <w:rPr>
                <w:rFonts w:hint="eastAsia"/>
              </w:rPr>
              <w:t>债券代码</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398F595" w14:textId="77777777" w:rsidR="004D2518" w:rsidRDefault="00B43479" w:rsidP="004C67CC">
            <w:pPr>
              <w:spacing w:line="360" w:lineRule="auto"/>
            </w:pPr>
            <w:r w:rsidRPr="004C67CC">
              <w:rPr>
                <w:rFonts w:hint="eastAsia"/>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E124DC3" w14:textId="77777777" w:rsidR="004D2518" w:rsidRDefault="00B43479" w:rsidP="004C67CC">
            <w:pPr>
              <w:spacing w:line="360" w:lineRule="auto"/>
            </w:pPr>
            <w:r w:rsidRPr="004C67CC">
              <w:rPr>
                <w:rFonts w:hint="eastAsia"/>
              </w:rPr>
              <w:t>数量（张）</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1F3E1C9D" w14:textId="77777777" w:rsidR="004D2518" w:rsidRDefault="00B43479" w:rsidP="004C67CC">
            <w:pPr>
              <w:spacing w:line="360" w:lineRule="auto"/>
            </w:pPr>
            <w:r w:rsidRPr="004C67CC">
              <w:rPr>
                <w:rFonts w:hint="eastAsia"/>
              </w:rPr>
              <w:t>公允价值</w:t>
            </w:r>
            <w:r w:rsidRPr="004C67CC">
              <w:t>(</w:t>
            </w:r>
            <w:r w:rsidRPr="004C67CC">
              <w:rPr>
                <w:rFonts w:hint="eastAsia"/>
              </w:rPr>
              <w:t>元</w:t>
            </w:r>
            <w:r w:rsidRPr="004C67CC">
              <w:t>)</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2CDC86BB" w14:textId="77777777" w:rsidR="004D2518" w:rsidRDefault="00B43479" w:rsidP="004C67CC">
            <w:pPr>
              <w:spacing w:line="360" w:lineRule="auto"/>
            </w:pPr>
            <w:r w:rsidRPr="004C67CC">
              <w:rPr>
                <w:rFonts w:hint="eastAsia"/>
              </w:rPr>
              <w:t>占基金资产净值比例（％）</w:t>
            </w:r>
          </w:p>
        </w:tc>
      </w:tr>
      <w:tr w:rsidR="00B43479" w:rsidRPr="004B2435" w14:paraId="07BAC1E2"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0B929DB8" w14:textId="77777777" w:rsidR="004D2518" w:rsidRDefault="00B43479" w:rsidP="004C67CC">
            <w:pPr>
              <w:spacing w:line="360" w:lineRule="auto"/>
            </w:pPr>
            <w:r w:rsidRPr="004C67CC">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2B94B5A" w14:textId="77777777" w:rsidR="004D2518" w:rsidRDefault="00B43479" w:rsidP="004C67CC">
            <w:pPr>
              <w:spacing w:line="360" w:lineRule="auto"/>
            </w:pPr>
            <w:r w:rsidRPr="004C67CC">
              <w:t>140210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98C7550" w14:textId="77777777" w:rsidR="004D2518" w:rsidRDefault="00B43479" w:rsidP="004C67CC">
            <w:pPr>
              <w:spacing w:line="360" w:lineRule="auto"/>
            </w:pPr>
            <w:r w:rsidRPr="004C67CC">
              <w:t>14</w:t>
            </w:r>
            <w:r w:rsidRPr="004C67CC">
              <w:rPr>
                <w:rFonts w:hint="eastAsia"/>
              </w:rPr>
              <w:t>国开</w:t>
            </w:r>
            <w:r w:rsidRPr="004C67CC">
              <w:t>10</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C7D720D" w14:textId="77777777" w:rsidR="004D2518" w:rsidRDefault="00B43479" w:rsidP="004C67CC">
            <w:pPr>
              <w:spacing w:line="360" w:lineRule="auto"/>
            </w:pPr>
            <w:r w:rsidRPr="004C67CC">
              <w:t>700,000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038D3D76" w14:textId="77777777" w:rsidR="004D2518" w:rsidRDefault="00B43479" w:rsidP="004C67CC">
            <w:pPr>
              <w:spacing w:line="360" w:lineRule="auto"/>
            </w:pPr>
            <w:r w:rsidRPr="004C67CC">
              <w:t>73,577,000.00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5C7B7816" w14:textId="77777777" w:rsidR="004D2518" w:rsidRDefault="00B43479" w:rsidP="004C67CC">
            <w:pPr>
              <w:spacing w:line="360" w:lineRule="auto"/>
            </w:pPr>
            <w:r w:rsidRPr="004C67CC">
              <w:t>16.59</w:t>
            </w:r>
          </w:p>
        </w:tc>
      </w:tr>
      <w:tr w:rsidR="00B43479" w:rsidRPr="004B2435" w14:paraId="79A4F4B9"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22AC9F12" w14:textId="77777777" w:rsidR="004D2518" w:rsidRDefault="00B43479" w:rsidP="004C67CC">
            <w:pPr>
              <w:spacing w:line="360" w:lineRule="auto"/>
            </w:pPr>
            <w:r w:rsidRPr="004C67CC">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35F3035" w14:textId="77777777" w:rsidR="004D2518" w:rsidRDefault="00B43479" w:rsidP="004C67CC">
            <w:pPr>
              <w:spacing w:line="360" w:lineRule="auto"/>
            </w:pPr>
            <w:r w:rsidRPr="004C67CC">
              <w:t>140203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5C943B7" w14:textId="77777777" w:rsidR="004D2518" w:rsidRDefault="00B43479" w:rsidP="004C67CC">
            <w:pPr>
              <w:spacing w:line="360" w:lineRule="auto"/>
            </w:pPr>
            <w:r w:rsidRPr="004C67CC">
              <w:t>14</w:t>
            </w:r>
            <w:r w:rsidRPr="004C67CC">
              <w:rPr>
                <w:rFonts w:hint="eastAsia"/>
              </w:rPr>
              <w:t>国开</w:t>
            </w:r>
            <w:r w:rsidRPr="004C67CC">
              <w:t>03</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5376A85" w14:textId="77777777" w:rsidR="004D2518" w:rsidRDefault="00B43479" w:rsidP="004C67CC">
            <w:pPr>
              <w:spacing w:line="360" w:lineRule="auto"/>
            </w:pPr>
            <w:r w:rsidRPr="004C67CC">
              <w:t>500,000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09FE3C26" w14:textId="77777777" w:rsidR="004D2518" w:rsidRDefault="00B43479" w:rsidP="004C67CC">
            <w:pPr>
              <w:spacing w:line="360" w:lineRule="auto"/>
            </w:pPr>
            <w:r w:rsidRPr="004C67CC">
              <w:t>52,510,000.00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79562A62" w14:textId="77777777" w:rsidR="004D2518" w:rsidRDefault="00B43479" w:rsidP="004C67CC">
            <w:pPr>
              <w:spacing w:line="360" w:lineRule="auto"/>
            </w:pPr>
            <w:r w:rsidRPr="004C67CC">
              <w:t>11.84</w:t>
            </w:r>
          </w:p>
        </w:tc>
      </w:tr>
      <w:tr w:rsidR="00B43479" w:rsidRPr="004B2435" w14:paraId="4E09B085"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484D589D" w14:textId="77777777" w:rsidR="004D2518" w:rsidRDefault="00B43479" w:rsidP="004C67CC">
            <w:pPr>
              <w:spacing w:line="360" w:lineRule="auto"/>
            </w:pPr>
            <w:r w:rsidRPr="004C67CC">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A4D5F2B" w14:textId="77777777" w:rsidR="004D2518" w:rsidRDefault="00B43479" w:rsidP="004C67CC">
            <w:pPr>
              <w:spacing w:line="360" w:lineRule="auto"/>
            </w:pPr>
            <w:r w:rsidRPr="004C67CC">
              <w:t>140221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548D02E" w14:textId="77777777" w:rsidR="004D2518" w:rsidRDefault="00B43479" w:rsidP="004C67CC">
            <w:pPr>
              <w:spacing w:line="360" w:lineRule="auto"/>
            </w:pPr>
            <w:r w:rsidRPr="004C67CC">
              <w:t>14</w:t>
            </w:r>
            <w:r w:rsidRPr="004C67CC">
              <w:rPr>
                <w:rFonts w:hint="eastAsia"/>
              </w:rPr>
              <w:t>国开</w:t>
            </w:r>
            <w:r w:rsidRPr="004C67CC">
              <w:t>21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5677391" w14:textId="77777777" w:rsidR="004D2518" w:rsidRDefault="00B43479" w:rsidP="004C67CC">
            <w:pPr>
              <w:spacing w:line="360" w:lineRule="auto"/>
            </w:pPr>
            <w:r w:rsidRPr="004C67CC">
              <w:t>500,000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5CC94902" w14:textId="77777777" w:rsidR="004D2518" w:rsidRDefault="00B43479" w:rsidP="004C67CC">
            <w:pPr>
              <w:spacing w:line="360" w:lineRule="auto"/>
            </w:pPr>
            <w:r w:rsidRPr="004C67CC">
              <w:t>52,165,000.00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3102A892" w14:textId="77777777" w:rsidR="004D2518" w:rsidRDefault="00B43479" w:rsidP="004C67CC">
            <w:pPr>
              <w:spacing w:line="360" w:lineRule="auto"/>
            </w:pPr>
            <w:r w:rsidRPr="004C67CC">
              <w:t>11.76</w:t>
            </w:r>
          </w:p>
        </w:tc>
      </w:tr>
      <w:tr w:rsidR="00B43479" w:rsidRPr="004B2435" w14:paraId="696B432A"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64C5C318" w14:textId="77777777" w:rsidR="004D2518" w:rsidRDefault="00B43479" w:rsidP="004C67CC">
            <w:pPr>
              <w:spacing w:line="360" w:lineRule="auto"/>
            </w:pPr>
            <w:r w:rsidRPr="004C67CC">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1DA5553" w14:textId="77777777" w:rsidR="004D2518" w:rsidRDefault="00B43479" w:rsidP="004C67CC">
            <w:pPr>
              <w:spacing w:line="360" w:lineRule="auto"/>
            </w:pPr>
            <w:r w:rsidRPr="004C67CC">
              <w:t>120201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0081052" w14:textId="77777777" w:rsidR="004D2518" w:rsidRDefault="00B43479" w:rsidP="004C67CC">
            <w:pPr>
              <w:spacing w:line="360" w:lineRule="auto"/>
            </w:pPr>
            <w:r w:rsidRPr="004C67CC">
              <w:t>12</w:t>
            </w:r>
            <w:r w:rsidRPr="004C67CC">
              <w:rPr>
                <w:rFonts w:hint="eastAsia"/>
              </w:rPr>
              <w:t>国开</w:t>
            </w:r>
            <w:r w:rsidRPr="004C67CC">
              <w:t>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066D1FC" w14:textId="77777777" w:rsidR="004D2518" w:rsidRDefault="00B43479" w:rsidP="004C67CC">
            <w:pPr>
              <w:spacing w:line="360" w:lineRule="auto"/>
            </w:pPr>
            <w:r w:rsidRPr="004C67CC">
              <w:t>400,000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1392933B" w14:textId="77777777" w:rsidR="004D2518" w:rsidRDefault="00B43479" w:rsidP="004C67CC">
            <w:pPr>
              <w:spacing w:line="360" w:lineRule="auto"/>
            </w:pPr>
            <w:r w:rsidRPr="004C67CC">
              <w:t>40,824,000.00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79270803" w14:textId="77777777" w:rsidR="004D2518" w:rsidRDefault="00B43479" w:rsidP="004C67CC">
            <w:pPr>
              <w:spacing w:line="360" w:lineRule="auto"/>
            </w:pPr>
            <w:r w:rsidRPr="004C67CC">
              <w:t>9.20</w:t>
            </w:r>
          </w:p>
        </w:tc>
      </w:tr>
      <w:tr w:rsidR="00B43479" w:rsidRPr="004B2435" w14:paraId="5AC80E79" w14:textId="77777777" w:rsidTr="004C67CC">
        <w:tc>
          <w:tcPr>
            <w:tcW w:w="709" w:type="dxa"/>
            <w:tcBorders>
              <w:top w:val="single" w:sz="8" w:space="0" w:color="000000"/>
              <w:left w:val="single" w:sz="8" w:space="0" w:color="000000"/>
              <w:bottom w:val="single" w:sz="6" w:space="0" w:color="000000"/>
              <w:right w:val="single" w:sz="8" w:space="0" w:color="000000"/>
            </w:tcBorders>
            <w:vAlign w:val="center"/>
            <w:hideMark/>
          </w:tcPr>
          <w:p w14:paraId="52FC87A3" w14:textId="77777777" w:rsidR="004D2518" w:rsidRDefault="00B43479" w:rsidP="004C67CC">
            <w:pPr>
              <w:spacing w:line="360" w:lineRule="auto"/>
            </w:pPr>
            <w:r w:rsidRPr="004C67CC">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CEC48D7" w14:textId="77777777" w:rsidR="004D2518" w:rsidRDefault="00B43479" w:rsidP="004C67CC">
            <w:pPr>
              <w:spacing w:line="360" w:lineRule="auto"/>
            </w:pPr>
            <w:r w:rsidRPr="004C67CC">
              <w:t>180202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FB324AA" w14:textId="77777777" w:rsidR="004D2518" w:rsidRDefault="00B43479" w:rsidP="004C67CC">
            <w:pPr>
              <w:spacing w:line="360" w:lineRule="auto"/>
            </w:pPr>
            <w:r w:rsidRPr="004C67CC">
              <w:t>18</w:t>
            </w:r>
            <w:r w:rsidRPr="004C67CC">
              <w:rPr>
                <w:rFonts w:hint="eastAsia"/>
              </w:rPr>
              <w:t>国开</w:t>
            </w:r>
            <w:r w:rsidRPr="004C67CC">
              <w:t>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6926F51" w14:textId="77777777" w:rsidR="004D2518" w:rsidRDefault="00B43479" w:rsidP="004C67CC">
            <w:pPr>
              <w:spacing w:line="360" w:lineRule="auto"/>
            </w:pPr>
            <w:r w:rsidRPr="004C67CC">
              <w:t>400,000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5AC53CEF" w14:textId="77777777" w:rsidR="004D2518" w:rsidRDefault="00B43479" w:rsidP="004C67CC">
            <w:pPr>
              <w:spacing w:line="360" w:lineRule="auto"/>
            </w:pPr>
            <w:r w:rsidRPr="004C67CC">
              <w:t>40,664,000.00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5BBF73BD" w14:textId="77777777" w:rsidR="004D2518" w:rsidRDefault="00B43479" w:rsidP="004C67CC">
            <w:pPr>
              <w:spacing w:line="360" w:lineRule="auto"/>
            </w:pPr>
            <w:r w:rsidRPr="004C67CC">
              <w:t>9.17</w:t>
            </w:r>
          </w:p>
        </w:tc>
      </w:tr>
    </w:tbl>
    <w:p w14:paraId="47E0189D" w14:textId="77777777" w:rsidR="004D2518" w:rsidRPr="004C67CC" w:rsidRDefault="004D2518" w:rsidP="004C67CC">
      <w:pPr>
        <w:spacing w:line="360" w:lineRule="auto"/>
        <w:ind w:firstLineChars="200" w:firstLine="420"/>
      </w:pPr>
    </w:p>
    <w:p w14:paraId="7B1D2502" w14:textId="77777777" w:rsidR="004D2518" w:rsidRDefault="004D2518" w:rsidP="004C67CC">
      <w:pPr>
        <w:spacing w:line="360" w:lineRule="auto"/>
        <w:ind w:firstLineChars="200" w:firstLine="420"/>
      </w:pPr>
      <w:r w:rsidRPr="004C67CC">
        <w:t>6</w:t>
      </w:r>
      <w:r w:rsidR="00666C61" w:rsidRPr="004C67CC">
        <w:rPr>
          <w:rFonts w:hint="eastAsia"/>
        </w:rPr>
        <w:t>、</w:t>
      </w:r>
      <w:r w:rsidRPr="004C67CC">
        <w:rPr>
          <w:rFonts w:hint="eastAsia"/>
        </w:rPr>
        <w:t>报告期末按公允价值占基金资产净值比例大小排序的前十名资产支持证券投资明细</w:t>
      </w:r>
    </w:p>
    <w:p w14:paraId="2821C619" w14:textId="77777777" w:rsidR="00B43479" w:rsidRPr="00666C61" w:rsidRDefault="003F5C51" w:rsidP="004C67CC">
      <w:pPr>
        <w:spacing w:line="360" w:lineRule="auto"/>
        <w:ind w:firstLineChars="200" w:firstLine="420"/>
      </w:pPr>
      <w:r>
        <w:rPr>
          <w:rFonts w:hint="eastAsia"/>
        </w:rPr>
        <w:t>本基金本报告期末未持有资产支持证券。</w:t>
      </w:r>
    </w:p>
    <w:p w14:paraId="32B9770A" w14:textId="77777777" w:rsidR="004D2518" w:rsidRPr="004C67CC" w:rsidRDefault="004D2518" w:rsidP="004C67CC">
      <w:pPr>
        <w:spacing w:line="360" w:lineRule="auto"/>
        <w:ind w:firstLineChars="200" w:firstLine="420"/>
      </w:pPr>
    </w:p>
    <w:p w14:paraId="101878D4" w14:textId="77777777" w:rsidR="004D2518" w:rsidRDefault="004D2518" w:rsidP="004C67CC">
      <w:pPr>
        <w:spacing w:line="360" w:lineRule="auto"/>
        <w:ind w:firstLineChars="200" w:firstLine="420"/>
      </w:pPr>
      <w:r w:rsidRPr="004C67CC">
        <w:t>7</w:t>
      </w:r>
      <w:r w:rsidR="00666C61" w:rsidRPr="004C67CC">
        <w:rPr>
          <w:rFonts w:hint="eastAsia"/>
        </w:rPr>
        <w:t>、</w:t>
      </w:r>
      <w:r w:rsidRPr="004C67CC">
        <w:rPr>
          <w:rFonts w:hint="eastAsia"/>
        </w:rPr>
        <w:t>报告期末按公允价值占基金资产净值比例大小排序的前五名贵金属投资明细</w:t>
      </w:r>
    </w:p>
    <w:p w14:paraId="15E0075A" w14:textId="77777777" w:rsidR="00B43479" w:rsidRPr="00666C61" w:rsidRDefault="003F5C51" w:rsidP="004C67CC">
      <w:pPr>
        <w:spacing w:line="360" w:lineRule="auto"/>
        <w:ind w:firstLineChars="200" w:firstLine="420"/>
      </w:pPr>
      <w:r>
        <w:rPr>
          <w:rFonts w:hint="eastAsia"/>
        </w:rPr>
        <w:t>本基金本报告期末未持有贵金属。</w:t>
      </w:r>
    </w:p>
    <w:p w14:paraId="4E86D339" w14:textId="77777777" w:rsidR="004D2518" w:rsidRPr="004C67CC" w:rsidRDefault="004D2518" w:rsidP="004C67CC">
      <w:pPr>
        <w:spacing w:line="360" w:lineRule="auto"/>
        <w:ind w:firstLineChars="200" w:firstLine="420"/>
      </w:pPr>
    </w:p>
    <w:p w14:paraId="25620F25" w14:textId="77777777" w:rsidR="004D2518" w:rsidRDefault="004D2518" w:rsidP="004C67CC">
      <w:pPr>
        <w:spacing w:line="360" w:lineRule="auto"/>
        <w:ind w:firstLineChars="200" w:firstLine="420"/>
      </w:pPr>
      <w:r w:rsidRPr="004C67CC">
        <w:t>8</w:t>
      </w:r>
      <w:r w:rsidR="00666C61" w:rsidRPr="004C67CC">
        <w:rPr>
          <w:rFonts w:hint="eastAsia"/>
        </w:rPr>
        <w:t>、</w:t>
      </w:r>
      <w:r w:rsidRPr="004C67CC">
        <w:rPr>
          <w:rFonts w:hint="eastAsia"/>
        </w:rPr>
        <w:t>报告期末按公允价值占基金资产净值比例大小排序的前五名权证投资明细</w:t>
      </w:r>
    </w:p>
    <w:p w14:paraId="3DEBC553" w14:textId="77777777" w:rsidR="00B43479" w:rsidRPr="00666C61" w:rsidRDefault="00B43479" w:rsidP="004C67CC">
      <w:pPr>
        <w:spacing w:line="360" w:lineRule="auto"/>
        <w:ind w:firstLineChars="200" w:firstLine="420"/>
      </w:pPr>
      <w:r w:rsidRPr="00666C61">
        <w:rPr>
          <w:rFonts w:hint="eastAsia"/>
        </w:rPr>
        <w:t>本基金本报告期末未持有权证。</w:t>
      </w:r>
    </w:p>
    <w:p w14:paraId="18FDD48D" w14:textId="77777777" w:rsidR="004D2518" w:rsidRDefault="004D2518" w:rsidP="004C67CC">
      <w:pPr>
        <w:spacing w:line="360" w:lineRule="auto"/>
        <w:ind w:firstLineChars="200" w:firstLine="420"/>
      </w:pPr>
      <w:r w:rsidRPr="004C67CC">
        <w:t>9</w:t>
      </w:r>
      <w:r w:rsidR="00666C61" w:rsidRPr="004C67CC">
        <w:rPr>
          <w:rFonts w:hint="eastAsia"/>
        </w:rPr>
        <w:t>、</w:t>
      </w:r>
      <w:r w:rsidRPr="004C67CC">
        <w:rPr>
          <w:rFonts w:hint="eastAsia"/>
        </w:rPr>
        <w:t>报告期末本基金投资的股指期货交易情况说明</w:t>
      </w:r>
    </w:p>
    <w:p w14:paraId="5CCFDF11" w14:textId="77777777" w:rsidR="004D2518" w:rsidRDefault="004D2518" w:rsidP="004C67CC">
      <w:pPr>
        <w:spacing w:line="360" w:lineRule="auto"/>
        <w:ind w:firstLineChars="200" w:firstLine="420"/>
      </w:pPr>
      <w:r w:rsidRPr="004C67CC">
        <w:rPr>
          <w:rFonts w:hint="eastAsia"/>
        </w:rPr>
        <w:t>（</w:t>
      </w:r>
      <w:r w:rsidRPr="004C67CC">
        <w:t>1</w:t>
      </w:r>
      <w:r w:rsidRPr="004C67CC">
        <w:t>）</w:t>
      </w:r>
      <w:r w:rsidRPr="004C67CC">
        <w:rPr>
          <w:rFonts w:hint="eastAsia"/>
        </w:rPr>
        <w:t>报告期末本基金投资的股指期货持仓和损益明细</w:t>
      </w:r>
    </w:p>
    <w:p w14:paraId="2DAD71B5" w14:textId="77777777" w:rsidR="00B43479" w:rsidRPr="00666C61" w:rsidRDefault="003F5C51" w:rsidP="004C67CC">
      <w:pPr>
        <w:spacing w:line="360" w:lineRule="auto"/>
        <w:ind w:firstLineChars="200" w:firstLine="420"/>
      </w:pPr>
      <w:r>
        <w:rPr>
          <w:rFonts w:hint="eastAsia"/>
        </w:rPr>
        <w:t>本基金本报告期末未投资股指期货。</w:t>
      </w:r>
    </w:p>
    <w:p w14:paraId="71F0011F" w14:textId="77777777" w:rsidR="004D2518" w:rsidRPr="004C67CC" w:rsidRDefault="004D2518" w:rsidP="004C67CC">
      <w:pPr>
        <w:spacing w:line="360" w:lineRule="auto"/>
        <w:ind w:firstLineChars="200" w:firstLine="420"/>
      </w:pPr>
    </w:p>
    <w:p w14:paraId="1F67F055" w14:textId="77777777" w:rsidR="004D2518" w:rsidRDefault="004D2518" w:rsidP="004C67CC">
      <w:pPr>
        <w:spacing w:line="360" w:lineRule="auto"/>
        <w:ind w:firstLineChars="200" w:firstLine="420"/>
      </w:pPr>
      <w:r w:rsidRPr="004C67CC">
        <w:rPr>
          <w:rFonts w:hint="eastAsia"/>
        </w:rPr>
        <w:t>（</w:t>
      </w:r>
      <w:r w:rsidRPr="004C67CC">
        <w:t>2</w:t>
      </w:r>
      <w:r w:rsidRPr="004C67CC">
        <w:rPr>
          <w:rFonts w:hint="eastAsia"/>
        </w:rPr>
        <w:t>）本基金投资股指期货的投资政策</w:t>
      </w:r>
    </w:p>
    <w:p w14:paraId="717BC045" w14:textId="77777777" w:rsidR="00B43479" w:rsidRPr="004C67CC" w:rsidRDefault="003F5C51" w:rsidP="004C67CC">
      <w:pPr>
        <w:spacing w:line="360" w:lineRule="auto"/>
        <w:ind w:firstLineChars="200" w:firstLine="420"/>
      </w:pPr>
      <w:r w:rsidRPr="004C67CC">
        <w:rPr>
          <w:rFonts w:hint="eastAsia"/>
        </w:rPr>
        <w:t>本基金本报告期末未投资股指期货。</w:t>
      </w:r>
      <w:r w:rsidRPr="004C67CC">
        <w:t xml:space="preserve"> </w:t>
      </w:r>
    </w:p>
    <w:p w14:paraId="338C1DA4" w14:textId="77777777" w:rsidR="004D2518" w:rsidRPr="004C67CC" w:rsidRDefault="004D2518" w:rsidP="004C67CC">
      <w:pPr>
        <w:spacing w:line="360" w:lineRule="auto"/>
        <w:ind w:firstLineChars="200" w:firstLine="420"/>
      </w:pPr>
    </w:p>
    <w:p w14:paraId="2159D8BF" w14:textId="77777777" w:rsidR="004D2518" w:rsidRDefault="004D2518" w:rsidP="004C67CC">
      <w:pPr>
        <w:spacing w:line="360" w:lineRule="auto"/>
        <w:ind w:firstLineChars="200" w:firstLine="420"/>
      </w:pPr>
      <w:r w:rsidRPr="004C67CC">
        <w:t>10</w:t>
      </w:r>
      <w:r w:rsidR="00666C61" w:rsidRPr="004C67CC">
        <w:rPr>
          <w:rFonts w:hint="eastAsia"/>
        </w:rPr>
        <w:t>、</w:t>
      </w:r>
      <w:r w:rsidRPr="004C67CC">
        <w:rPr>
          <w:rFonts w:hint="eastAsia"/>
        </w:rPr>
        <w:t>报告期末本基金投资的国债期货交易情况说明</w:t>
      </w:r>
    </w:p>
    <w:p w14:paraId="0EDCEBC2" w14:textId="77777777" w:rsidR="004D2518" w:rsidRDefault="004D2518" w:rsidP="004C67CC">
      <w:pPr>
        <w:spacing w:line="360" w:lineRule="auto"/>
        <w:ind w:firstLineChars="200" w:firstLine="420"/>
      </w:pPr>
      <w:r w:rsidRPr="004C67CC">
        <w:rPr>
          <w:rFonts w:hint="eastAsia"/>
        </w:rPr>
        <w:t>（</w:t>
      </w:r>
      <w:r w:rsidRPr="004C67CC">
        <w:t>1</w:t>
      </w:r>
      <w:r w:rsidRPr="004C67CC">
        <w:t>）</w:t>
      </w:r>
      <w:r w:rsidRPr="004C67CC">
        <w:rPr>
          <w:rFonts w:hint="eastAsia"/>
        </w:rPr>
        <w:t>本期国债期货投资政策</w:t>
      </w:r>
    </w:p>
    <w:p w14:paraId="4C4D392F" w14:textId="77777777" w:rsidR="00B43479" w:rsidRPr="004C67CC" w:rsidRDefault="003F5C51" w:rsidP="004C67CC">
      <w:pPr>
        <w:spacing w:line="360" w:lineRule="auto"/>
        <w:ind w:firstLineChars="200" w:firstLine="420"/>
      </w:pPr>
      <w:r w:rsidRPr="004C67CC">
        <w:rPr>
          <w:rFonts w:hint="eastAsia"/>
        </w:rPr>
        <w:t>本基金本报告期末未投资国债期货。</w:t>
      </w:r>
      <w:r w:rsidRPr="004C67CC">
        <w:t xml:space="preserve"> </w:t>
      </w:r>
    </w:p>
    <w:p w14:paraId="49979365" w14:textId="77777777" w:rsidR="004D2518" w:rsidRPr="004C67CC" w:rsidRDefault="004D2518" w:rsidP="004C67CC">
      <w:pPr>
        <w:spacing w:line="360" w:lineRule="auto"/>
        <w:ind w:firstLineChars="200" w:firstLine="420"/>
      </w:pPr>
    </w:p>
    <w:p w14:paraId="56FE62EE" w14:textId="77777777" w:rsidR="004D2518" w:rsidRDefault="004D2518" w:rsidP="004C67CC">
      <w:pPr>
        <w:spacing w:line="360" w:lineRule="auto"/>
        <w:ind w:firstLineChars="200" w:firstLine="420"/>
      </w:pPr>
      <w:r w:rsidRPr="004C67CC">
        <w:rPr>
          <w:rFonts w:hint="eastAsia"/>
        </w:rPr>
        <w:t>（</w:t>
      </w:r>
      <w:r w:rsidRPr="004C67CC">
        <w:t>2</w:t>
      </w:r>
      <w:r w:rsidRPr="004C67CC">
        <w:rPr>
          <w:rFonts w:hint="eastAsia"/>
        </w:rPr>
        <w:t>）报告期末本基金投资的国债期货持仓和损益明细</w:t>
      </w:r>
    </w:p>
    <w:p w14:paraId="78262B1C" w14:textId="77777777" w:rsidR="00B43479" w:rsidRPr="00666C61" w:rsidRDefault="003F5C51" w:rsidP="004C67CC">
      <w:pPr>
        <w:spacing w:line="360" w:lineRule="auto"/>
        <w:ind w:firstLineChars="200" w:firstLine="420"/>
      </w:pPr>
      <w:r>
        <w:rPr>
          <w:rFonts w:hint="eastAsia"/>
        </w:rPr>
        <w:t>本基金本报告期末未投资国债期货。</w:t>
      </w:r>
    </w:p>
    <w:p w14:paraId="6B50CB87" w14:textId="77777777" w:rsidR="004D2518" w:rsidRPr="004C67CC" w:rsidRDefault="004D2518" w:rsidP="004C67CC">
      <w:pPr>
        <w:spacing w:line="360" w:lineRule="auto"/>
        <w:ind w:firstLineChars="200" w:firstLine="420"/>
      </w:pPr>
    </w:p>
    <w:p w14:paraId="159CEBB6" w14:textId="77777777" w:rsidR="004D2518" w:rsidRDefault="004D2518" w:rsidP="004C67CC">
      <w:pPr>
        <w:spacing w:line="360" w:lineRule="auto"/>
        <w:ind w:firstLineChars="200" w:firstLine="420"/>
      </w:pPr>
      <w:r w:rsidRPr="004C67CC">
        <w:rPr>
          <w:rFonts w:hint="eastAsia"/>
        </w:rPr>
        <w:t>（</w:t>
      </w:r>
      <w:r w:rsidRPr="004C67CC">
        <w:t>3</w:t>
      </w:r>
      <w:r w:rsidRPr="004C67CC">
        <w:rPr>
          <w:rFonts w:hint="eastAsia"/>
        </w:rPr>
        <w:t>）本期国债期货投资评价</w:t>
      </w:r>
    </w:p>
    <w:p w14:paraId="400B6DB9" w14:textId="77777777" w:rsidR="00B43479" w:rsidRPr="004C67CC" w:rsidRDefault="003F5C51" w:rsidP="004C67CC">
      <w:pPr>
        <w:spacing w:line="360" w:lineRule="auto"/>
        <w:ind w:firstLineChars="200" w:firstLine="420"/>
      </w:pPr>
      <w:r w:rsidRPr="004C67CC">
        <w:rPr>
          <w:rFonts w:hint="eastAsia"/>
        </w:rPr>
        <w:t>本基金本报告期末未投资国债期货。</w:t>
      </w:r>
      <w:r w:rsidRPr="004C67CC">
        <w:t xml:space="preserve"> </w:t>
      </w:r>
    </w:p>
    <w:p w14:paraId="117D2C6D" w14:textId="77777777" w:rsidR="004D2518" w:rsidRPr="004C67CC" w:rsidRDefault="004D2518" w:rsidP="004C67CC">
      <w:pPr>
        <w:spacing w:line="360" w:lineRule="auto"/>
        <w:ind w:firstLineChars="200" w:firstLine="420"/>
      </w:pPr>
    </w:p>
    <w:p w14:paraId="0A1DF963" w14:textId="77777777" w:rsidR="004D2518" w:rsidRDefault="004D2518" w:rsidP="004C67CC">
      <w:pPr>
        <w:spacing w:line="360" w:lineRule="auto"/>
        <w:ind w:firstLineChars="200" w:firstLine="420"/>
      </w:pPr>
      <w:r w:rsidRPr="004C67CC">
        <w:t>11</w:t>
      </w:r>
      <w:r w:rsidR="00666C61" w:rsidRPr="004C67CC">
        <w:rPr>
          <w:rFonts w:hint="eastAsia"/>
        </w:rPr>
        <w:t>、</w:t>
      </w:r>
      <w:r w:rsidRPr="004C67CC">
        <w:rPr>
          <w:rFonts w:hint="eastAsia"/>
        </w:rPr>
        <w:t>投资组合报告附注</w:t>
      </w:r>
      <w:r w:rsidRPr="004C67CC">
        <w:t xml:space="preserve"> </w:t>
      </w:r>
    </w:p>
    <w:p w14:paraId="3AF50FC0" w14:textId="77777777" w:rsidR="004D2518" w:rsidRDefault="004D2518" w:rsidP="004C67CC">
      <w:pPr>
        <w:spacing w:line="360" w:lineRule="auto"/>
        <w:ind w:firstLineChars="200" w:firstLine="420"/>
      </w:pPr>
      <w:r w:rsidRPr="004C67CC">
        <w:rPr>
          <w:rFonts w:hint="eastAsia"/>
        </w:rPr>
        <w:t>（</w:t>
      </w:r>
      <w:r w:rsidRPr="004C67CC">
        <w:t>1</w:t>
      </w:r>
      <w:r w:rsidRPr="004C67CC">
        <w:t>）</w:t>
      </w:r>
      <w:r w:rsidRPr="004C67CC">
        <w:rPr>
          <w:rFonts w:hint="eastAsia"/>
        </w:rPr>
        <w:t>本基金本报告期投资的前十名证券的发行主体，本报告期没有出现被监管部门立案调查的情形，也没有出现在报告编制日前一年内受到公开谴责、处罚的情形。</w:t>
      </w:r>
    </w:p>
    <w:p w14:paraId="666A08D9" w14:textId="77777777" w:rsidR="004D2518" w:rsidRPr="004C67CC" w:rsidRDefault="004D2518" w:rsidP="004C67CC">
      <w:pPr>
        <w:spacing w:line="360" w:lineRule="auto"/>
        <w:ind w:firstLineChars="200" w:firstLine="420"/>
      </w:pPr>
    </w:p>
    <w:p w14:paraId="0CE24D58" w14:textId="77777777" w:rsidR="004D2518" w:rsidRDefault="004D2518" w:rsidP="004C67CC">
      <w:pPr>
        <w:spacing w:line="360" w:lineRule="auto"/>
        <w:ind w:firstLineChars="200" w:firstLine="420"/>
      </w:pPr>
      <w:r w:rsidRPr="004C67CC">
        <w:rPr>
          <w:rFonts w:hint="eastAsia"/>
        </w:rPr>
        <w:t>（</w:t>
      </w:r>
      <w:r w:rsidRPr="004C67CC">
        <w:t>2</w:t>
      </w:r>
      <w:r w:rsidRPr="004C67CC">
        <w:rPr>
          <w:rFonts w:hint="eastAsia"/>
        </w:rPr>
        <w:t>）本基金本报告期末未持有股票。</w:t>
      </w:r>
    </w:p>
    <w:p w14:paraId="60BDDAA5" w14:textId="77777777" w:rsidR="004D2518" w:rsidRPr="004C67CC" w:rsidRDefault="004D2518" w:rsidP="004C67CC">
      <w:pPr>
        <w:spacing w:line="360" w:lineRule="auto"/>
        <w:ind w:firstLineChars="200" w:firstLine="420"/>
      </w:pPr>
    </w:p>
    <w:p w14:paraId="6E79D630" w14:textId="77777777" w:rsidR="004D2518" w:rsidRDefault="004D2518" w:rsidP="004C67CC">
      <w:pPr>
        <w:spacing w:line="360" w:lineRule="auto"/>
        <w:ind w:firstLineChars="200" w:firstLine="420"/>
      </w:pPr>
      <w:r w:rsidRPr="004C67CC">
        <w:rPr>
          <w:rFonts w:hint="eastAsia"/>
        </w:rPr>
        <w:t>（</w:t>
      </w:r>
      <w:r w:rsidRPr="004C67CC">
        <w:t>3</w:t>
      </w:r>
      <w:r w:rsidRPr="004C67CC">
        <w:rPr>
          <w:rFonts w:hint="eastAsia"/>
        </w:rPr>
        <w:t>）其他资产构成</w:t>
      </w:r>
    </w:p>
    <w:tbl>
      <w:tblPr>
        <w:tblW w:w="0" w:type="auto"/>
        <w:tblInd w:w="108" w:type="dxa"/>
        <w:tblLook w:val="04A0" w:firstRow="1" w:lastRow="0" w:firstColumn="1" w:lastColumn="0" w:noHBand="0" w:noVBand="1"/>
      </w:tblPr>
      <w:tblGrid>
        <w:gridCol w:w="1190"/>
        <w:gridCol w:w="3388"/>
        <w:gridCol w:w="3836"/>
      </w:tblGrid>
      <w:tr w:rsidR="00B43479" w:rsidRPr="004B2435" w14:paraId="4730E6AE" w14:textId="77777777" w:rsidTr="00CA504D">
        <w:tc>
          <w:tcPr>
            <w:tcW w:w="1342" w:type="dxa"/>
            <w:tcBorders>
              <w:top w:val="single" w:sz="8" w:space="0" w:color="000000"/>
              <w:left w:val="single" w:sz="8" w:space="0" w:color="000000"/>
              <w:bottom w:val="single" w:sz="6" w:space="0" w:color="000000"/>
              <w:right w:val="single" w:sz="8" w:space="0" w:color="000000"/>
            </w:tcBorders>
            <w:vAlign w:val="center"/>
            <w:hideMark/>
          </w:tcPr>
          <w:p w14:paraId="531ADF01" w14:textId="77777777" w:rsidR="004D2518" w:rsidRDefault="00B43479" w:rsidP="004C67CC">
            <w:pPr>
              <w:spacing w:line="360" w:lineRule="auto"/>
            </w:pPr>
            <w:r w:rsidRPr="004C67CC">
              <w:rPr>
                <w:rFonts w:hint="eastAsia"/>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8EA1509" w14:textId="77777777" w:rsidR="004D2518" w:rsidRDefault="00B43479" w:rsidP="004C67CC">
            <w:pPr>
              <w:spacing w:line="360" w:lineRule="auto"/>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735D4C8" w14:textId="77777777" w:rsidR="004D2518" w:rsidRDefault="00B43479" w:rsidP="004C67CC">
            <w:pPr>
              <w:spacing w:line="360" w:lineRule="auto"/>
            </w:pPr>
            <w:r>
              <w:rPr>
                <w:rFonts w:hint="eastAsia"/>
              </w:rPr>
              <w:t>金额</w:t>
            </w:r>
            <w:r>
              <w:rPr>
                <w:rFonts w:hint="eastAsia"/>
              </w:rPr>
              <w:t>(</w:t>
            </w:r>
            <w:r>
              <w:rPr>
                <w:rFonts w:hint="eastAsia"/>
              </w:rPr>
              <w:t>元</w:t>
            </w:r>
            <w:r>
              <w:rPr>
                <w:rFonts w:hint="eastAsia"/>
              </w:rPr>
              <w:t>)</w:t>
            </w:r>
          </w:p>
        </w:tc>
      </w:tr>
      <w:tr w:rsidR="00B43479" w:rsidRPr="004B2435" w14:paraId="74963D15"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3A0E7BE0" w14:textId="77777777" w:rsidR="004D2518" w:rsidRDefault="00B43479" w:rsidP="004C67CC">
            <w:pPr>
              <w:spacing w:line="360" w:lineRule="auto"/>
            </w:pPr>
            <w:r w:rsidRPr="004C67CC">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8B311F9" w14:textId="77777777" w:rsidR="004D2518" w:rsidRDefault="00B43479" w:rsidP="004C67CC">
            <w:pPr>
              <w:spacing w:line="360" w:lineRule="auto"/>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8C54FE0" w14:textId="77777777" w:rsidR="004D2518" w:rsidRDefault="00B43479" w:rsidP="004C67CC">
            <w:pPr>
              <w:spacing w:line="360" w:lineRule="auto"/>
            </w:pPr>
            <w:r>
              <w:rPr>
                <w:rFonts w:hint="eastAsia"/>
              </w:rPr>
              <w:t>-</w:t>
            </w:r>
          </w:p>
        </w:tc>
      </w:tr>
      <w:tr w:rsidR="00B43479" w:rsidRPr="004B2435" w14:paraId="46D28A68"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42B2405F" w14:textId="77777777" w:rsidR="004D2518" w:rsidRDefault="00B43479" w:rsidP="004C67CC">
            <w:pPr>
              <w:spacing w:line="360" w:lineRule="auto"/>
            </w:pPr>
            <w:r w:rsidRPr="004C67CC">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5C4C29" w14:textId="77777777" w:rsidR="004D2518" w:rsidRDefault="00B43479" w:rsidP="004C67CC">
            <w:pPr>
              <w:spacing w:line="360" w:lineRule="auto"/>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E29DF5" w14:textId="77777777" w:rsidR="004D2518" w:rsidRDefault="00B43479" w:rsidP="004C67CC">
            <w:pPr>
              <w:spacing w:line="360" w:lineRule="auto"/>
            </w:pPr>
            <w:r>
              <w:rPr>
                <w:rFonts w:hint="eastAsia"/>
              </w:rPr>
              <w:t>-</w:t>
            </w:r>
          </w:p>
        </w:tc>
      </w:tr>
      <w:tr w:rsidR="00B43479" w:rsidRPr="004B2435" w14:paraId="3FBC8207"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16149FC9" w14:textId="77777777" w:rsidR="004D2518" w:rsidRDefault="00B43479" w:rsidP="004C67CC">
            <w:pPr>
              <w:spacing w:line="360" w:lineRule="auto"/>
            </w:pPr>
            <w:r w:rsidRPr="004C67CC">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4299FE" w14:textId="77777777" w:rsidR="004D2518" w:rsidRDefault="00B43479" w:rsidP="004C67CC">
            <w:pPr>
              <w:spacing w:line="360" w:lineRule="auto"/>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1A730E" w14:textId="77777777" w:rsidR="004D2518" w:rsidRDefault="00B43479" w:rsidP="004C67CC">
            <w:pPr>
              <w:spacing w:line="360" w:lineRule="auto"/>
            </w:pPr>
            <w:r>
              <w:rPr>
                <w:rFonts w:hint="eastAsia"/>
              </w:rPr>
              <w:t>-</w:t>
            </w:r>
          </w:p>
        </w:tc>
      </w:tr>
      <w:tr w:rsidR="00B43479" w:rsidRPr="004B2435" w14:paraId="33A2DAEB"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3DD52B3F" w14:textId="77777777" w:rsidR="004D2518" w:rsidRDefault="00B43479" w:rsidP="004C67CC">
            <w:pPr>
              <w:spacing w:line="360" w:lineRule="auto"/>
            </w:pPr>
            <w:r w:rsidRPr="004C67CC">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5E8EE86" w14:textId="77777777" w:rsidR="004D2518" w:rsidRDefault="00B43479" w:rsidP="004C67CC">
            <w:pPr>
              <w:spacing w:line="360" w:lineRule="auto"/>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134DF7" w14:textId="77777777" w:rsidR="004D2518" w:rsidRDefault="00B43479" w:rsidP="004C67CC">
            <w:pPr>
              <w:spacing w:line="360" w:lineRule="auto"/>
            </w:pPr>
            <w:r>
              <w:rPr>
                <w:rFonts w:hint="eastAsia"/>
              </w:rPr>
              <w:t>8,496,474.74</w:t>
            </w:r>
          </w:p>
        </w:tc>
      </w:tr>
      <w:tr w:rsidR="00B43479" w:rsidRPr="004B2435" w14:paraId="184B054C"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09B52937" w14:textId="77777777" w:rsidR="004D2518" w:rsidRDefault="00B43479" w:rsidP="004C67CC">
            <w:pPr>
              <w:spacing w:line="360" w:lineRule="auto"/>
            </w:pPr>
            <w:r w:rsidRPr="004C67CC">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5FACD2B" w14:textId="77777777" w:rsidR="004D2518" w:rsidRDefault="00B43479" w:rsidP="004C67CC">
            <w:pPr>
              <w:spacing w:line="360" w:lineRule="auto"/>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19DA837" w14:textId="77777777" w:rsidR="004D2518" w:rsidRDefault="00B43479" w:rsidP="004C67CC">
            <w:pPr>
              <w:spacing w:line="360" w:lineRule="auto"/>
            </w:pPr>
            <w:r>
              <w:rPr>
                <w:rFonts w:hint="eastAsia"/>
              </w:rPr>
              <w:t>-</w:t>
            </w:r>
          </w:p>
        </w:tc>
      </w:tr>
      <w:tr w:rsidR="00B43479" w:rsidRPr="004B2435" w14:paraId="378574B3"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1116FABF" w14:textId="77777777" w:rsidR="004D2518" w:rsidRDefault="00B43479" w:rsidP="004C67CC">
            <w:pPr>
              <w:spacing w:line="360" w:lineRule="auto"/>
            </w:pPr>
            <w:r w:rsidRPr="004C67CC">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99E30F7" w14:textId="77777777" w:rsidR="004D2518" w:rsidRDefault="00B43479" w:rsidP="004C67CC">
            <w:pPr>
              <w:spacing w:line="360" w:lineRule="auto"/>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4C93F13" w14:textId="77777777" w:rsidR="004D2518" w:rsidRDefault="00B43479" w:rsidP="004C67CC">
            <w:pPr>
              <w:spacing w:line="360" w:lineRule="auto"/>
            </w:pPr>
            <w:r>
              <w:rPr>
                <w:rFonts w:hint="eastAsia"/>
              </w:rPr>
              <w:t>-</w:t>
            </w:r>
          </w:p>
        </w:tc>
      </w:tr>
      <w:tr w:rsidR="00B43479" w:rsidRPr="004B2435" w14:paraId="2F4FFF17"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15DAC4BB" w14:textId="77777777" w:rsidR="004D2518" w:rsidRDefault="00B43479" w:rsidP="004C67CC">
            <w:pPr>
              <w:spacing w:line="360" w:lineRule="auto"/>
            </w:pPr>
            <w:r w:rsidRPr="004C67CC">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4B9FB46" w14:textId="77777777" w:rsidR="004D2518" w:rsidRDefault="00B43479" w:rsidP="004C67CC">
            <w:pPr>
              <w:spacing w:line="360" w:lineRule="auto"/>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DE96EE3" w14:textId="77777777" w:rsidR="004D2518" w:rsidRDefault="00B43479" w:rsidP="004C67CC">
            <w:pPr>
              <w:spacing w:line="360" w:lineRule="auto"/>
            </w:pPr>
            <w:r>
              <w:rPr>
                <w:rFonts w:hint="eastAsia"/>
              </w:rPr>
              <w:t>-</w:t>
            </w:r>
          </w:p>
        </w:tc>
      </w:tr>
      <w:tr w:rsidR="00B43479" w:rsidRPr="004B2435" w14:paraId="2F05047B" w14:textId="77777777" w:rsidTr="00CA504D">
        <w:tc>
          <w:tcPr>
            <w:tcW w:w="722" w:type="dxa"/>
            <w:tcBorders>
              <w:top w:val="single" w:sz="8" w:space="0" w:color="000000"/>
              <w:left w:val="single" w:sz="8" w:space="0" w:color="000000"/>
              <w:bottom w:val="single" w:sz="6" w:space="0" w:color="000000"/>
              <w:right w:val="single" w:sz="8" w:space="0" w:color="000000"/>
            </w:tcBorders>
            <w:vAlign w:val="center"/>
            <w:hideMark/>
          </w:tcPr>
          <w:p w14:paraId="2AF9DC50" w14:textId="77777777" w:rsidR="004D2518" w:rsidRDefault="00B43479" w:rsidP="004C67CC">
            <w:pPr>
              <w:spacing w:line="360" w:lineRule="auto"/>
            </w:pPr>
            <w:r w:rsidRPr="004C67CC">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E85C36D" w14:textId="77777777" w:rsidR="004D2518" w:rsidRDefault="00B43479" w:rsidP="004C67CC">
            <w:pPr>
              <w:spacing w:line="360" w:lineRule="auto"/>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A708AE" w14:textId="77777777" w:rsidR="004D2518" w:rsidRDefault="00B43479" w:rsidP="004C67CC">
            <w:pPr>
              <w:spacing w:line="360" w:lineRule="auto"/>
            </w:pPr>
            <w:r>
              <w:rPr>
                <w:rFonts w:hint="eastAsia"/>
              </w:rPr>
              <w:t>8,496,474.74</w:t>
            </w:r>
          </w:p>
        </w:tc>
      </w:tr>
    </w:tbl>
    <w:p w14:paraId="6E89B387" w14:textId="77777777" w:rsidR="004D2518" w:rsidRPr="004C67CC" w:rsidRDefault="004D2518" w:rsidP="004C67CC">
      <w:pPr>
        <w:spacing w:line="360" w:lineRule="auto"/>
        <w:ind w:firstLineChars="200" w:firstLine="420"/>
      </w:pPr>
    </w:p>
    <w:p w14:paraId="33B941DF" w14:textId="77777777" w:rsidR="004D2518" w:rsidRDefault="004D2518" w:rsidP="004C67CC">
      <w:pPr>
        <w:spacing w:line="360" w:lineRule="auto"/>
        <w:ind w:firstLineChars="200" w:firstLine="420"/>
      </w:pPr>
      <w:r w:rsidRPr="004C67CC">
        <w:rPr>
          <w:rFonts w:hint="eastAsia"/>
        </w:rPr>
        <w:t>（</w:t>
      </w:r>
      <w:r w:rsidRPr="004C67CC">
        <w:t>4</w:t>
      </w:r>
      <w:r w:rsidRPr="004C67CC">
        <w:rPr>
          <w:rFonts w:hint="eastAsia"/>
        </w:rPr>
        <w:t>）报告期末持有的处于转股期的可转换债券明细</w:t>
      </w:r>
    </w:p>
    <w:p w14:paraId="6520DD5A" w14:textId="77777777" w:rsidR="00B43479" w:rsidRPr="00666C61" w:rsidRDefault="003F5C51" w:rsidP="004C67CC">
      <w:pPr>
        <w:spacing w:line="360" w:lineRule="auto"/>
        <w:ind w:firstLineChars="200" w:firstLine="420"/>
      </w:pPr>
      <w:r>
        <w:rPr>
          <w:rFonts w:hint="eastAsia"/>
        </w:rPr>
        <w:t>本基金本报告期末未持有处于转股期的可转换债券。</w:t>
      </w:r>
    </w:p>
    <w:p w14:paraId="38D8C1A1" w14:textId="77777777" w:rsidR="004D2518" w:rsidRPr="004C67CC" w:rsidRDefault="004D2518" w:rsidP="004C67CC">
      <w:pPr>
        <w:spacing w:line="360" w:lineRule="auto"/>
        <w:ind w:firstLineChars="200" w:firstLine="420"/>
      </w:pPr>
    </w:p>
    <w:p w14:paraId="6E890198" w14:textId="77777777" w:rsidR="004D2518" w:rsidRDefault="004D2518" w:rsidP="004C67CC">
      <w:pPr>
        <w:spacing w:line="360" w:lineRule="auto"/>
        <w:ind w:firstLineChars="200" w:firstLine="420"/>
      </w:pPr>
      <w:r w:rsidRPr="004C67CC">
        <w:rPr>
          <w:rFonts w:hint="eastAsia"/>
        </w:rPr>
        <w:t>（</w:t>
      </w:r>
      <w:r w:rsidRPr="004C67CC">
        <w:t>5</w:t>
      </w:r>
      <w:r w:rsidRPr="004C67CC">
        <w:rPr>
          <w:rFonts w:hint="eastAsia"/>
        </w:rPr>
        <w:t>）报告期末前十名股票中存在流通受限情况的说明</w:t>
      </w:r>
    </w:p>
    <w:p w14:paraId="190F28B2" w14:textId="77777777" w:rsidR="00B43479" w:rsidRPr="00666C61" w:rsidRDefault="003F5C51" w:rsidP="004C67CC">
      <w:pPr>
        <w:spacing w:line="360" w:lineRule="auto"/>
        <w:ind w:firstLineChars="200" w:firstLine="420"/>
      </w:pPr>
      <w:r>
        <w:rPr>
          <w:rFonts w:hint="eastAsia"/>
        </w:rPr>
        <w:t>本基金本报告期末未持有股票。</w:t>
      </w:r>
    </w:p>
    <w:p w14:paraId="7598ED88" w14:textId="77777777" w:rsidR="004D2518" w:rsidRPr="004C67CC" w:rsidRDefault="004D2518" w:rsidP="004C67CC">
      <w:pPr>
        <w:spacing w:line="360" w:lineRule="auto"/>
        <w:ind w:firstLineChars="200" w:firstLine="420"/>
      </w:pPr>
    </w:p>
    <w:p w14:paraId="06DD7571" w14:textId="77777777" w:rsidR="004D2518" w:rsidRDefault="004D2518" w:rsidP="004C67CC">
      <w:pPr>
        <w:spacing w:line="360" w:lineRule="auto"/>
        <w:ind w:firstLineChars="200" w:firstLine="420"/>
      </w:pPr>
      <w:r w:rsidRPr="004C67CC">
        <w:rPr>
          <w:rFonts w:hint="eastAsia"/>
        </w:rPr>
        <w:t>（</w:t>
      </w:r>
      <w:r w:rsidRPr="004C67CC">
        <w:t>6</w:t>
      </w:r>
      <w:r w:rsidRPr="004C67CC">
        <w:rPr>
          <w:rFonts w:hint="eastAsia"/>
        </w:rPr>
        <w:t>）投资组合报告附注的其他文字描述部分</w:t>
      </w:r>
    </w:p>
    <w:p w14:paraId="78EF2D6A" w14:textId="77777777" w:rsidR="00B43479" w:rsidRPr="00666C61" w:rsidRDefault="003F5C51" w:rsidP="004C67CC">
      <w:pPr>
        <w:spacing w:line="360" w:lineRule="auto"/>
        <w:ind w:firstLineChars="200" w:firstLine="420"/>
      </w:pPr>
      <w:r>
        <w:rPr>
          <w:rFonts w:hint="eastAsia"/>
        </w:rPr>
        <w:t>由于四舍五入原因，分项之和与合计可能存在尾差。</w:t>
      </w:r>
    </w:p>
    <w:p w14:paraId="0AAE32A6" w14:textId="77777777" w:rsidR="00CD5586" w:rsidRPr="00666C61" w:rsidRDefault="00CD5586" w:rsidP="004C67CC">
      <w:pPr>
        <w:spacing w:line="360" w:lineRule="auto"/>
        <w:ind w:firstLineChars="200" w:firstLine="420"/>
      </w:pPr>
    </w:p>
    <w:p w14:paraId="57D9B696" w14:textId="77777777" w:rsidR="004D2518" w:rsidRDefault="003F5C51" w:rsidP="004C67CC">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63E7FBE" w14:textId="77777777" w:rsidR="004D2518" w:rsidRPr="004C67CC" w:rsidRDefault="00CD5586" w:rsidP="004C67CC">
      <w:pPr>
        <w:spacing w:line="360" w:lineRule="auto"/>
        <w:ind w:firstLineChars="200" w:firstLine="420"/>
      </w:pPr>
      <w:r w:rsidRPr="004C67CC">
        <w:t>1</w:t>
      </w:r>
      <w:r w:rsidRPr="004C67CC">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6B78167" w14:textId="77777777" w:rsidR="00CD5586" w:rsidRDefault="00CD5586" w:rsidP="004C67CC">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6D5080" w:rsidRPr="004B2435" w14:paraId="0795996F" w14:textId="77777777" w:rsidTr="004C67CC">
        <w:trPr>
          <w:trHeight w:val="1939"/>
        </w:trPr>
        <w:tc>
          <w:tcPr>
            <w:tcW w:w="1526" w:type="dxa"/>
            <w:tcBorders>
              <w:top w:val="single" w:sz="8" w:space="0" w:color="000000"/>
              <w:left w:val="single" w:sz="8" w:space="0" w:color="000000"/>
              <w:bottom w:val="single" w:sz="6" w:space="0" w:color="000000"/>
              <w:right w:val="single" w:sz="8" w:space="0" w:color="000000"/>
            </w:tcBorders>
            <w:vAlign w:val="center"/>
            <w:hideMark/>
          </w:tcPr>
          <w:p w14:paraId="38EC1D0B" w14:textId="77777777" w:rsidR="00CD5586" w:rsidRDefault="00CD5586" w:rsidP="004C67CC">
            <w:pPr>
              <w:spacing w:line="360" w:lineRule="auto"/>
            </w:pPr>
            <w:r w:rsidRPr="004C67CC">
              <w:rPr>
                <w:rFonts w:hint="eastAsia"/>
              </w:rPr>
              <w:t>阶段</w:t>
            </w:r>
          </w:p>
        </w:tc>
        <w:tc>
          <w:tcPr>
            <w:tcW w:w="992" w:type="dxa"/>
            <w:tcBorders>
              <w:top w:val="single" w:sz="8" w:space="0" w:color="000000"/>
              <w:left w:val="single" w:sz="8" w:space="0" w:color="000000"/>
              <w:bottom w:val="single" w:sz="6" w:space="0" w:color="000000"/>
              <w:right w:val="single" w:sz="8" w:space="0" w:color="000000"/>
            </w:tcBorders>
            <w:vAlign w:val="center"/>
            <w:hideMark/>
          </w:tcPr>
          <w:p w14:paraId="5522F38E" w14:textId="77777777" w:rsidR="00CD5586" w:rsidRDefault="00CD5586" w:rsidP="004C67CC">
            <w:pPr>
              <w:spacing w:line="360" w:lineRule="auto"/>
            </w:pPr>
            <w:r w:rsidRPr="004C67CC">
              <w:rPr>
                <w:rFonts w:hint="eastAsia"/>
              </w:rPr>
              <w:t>净值增长率①</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8E67025" w14:textId="77777777" w:rsidR="00CD5586" w:rsidRDefault="00CD5586" w:rsidP="004C67CC">
            <w:pPr>
              <w:spacing w:line="360" w:lineRule="auto"/>
            </w:pPr>
            <w:r w:rsidRPr="004C67CC">
              <w:rPr>
                <w:rFonts w:hint="eastAsia"/>
              </w:rPr>
              <w:t>净值增长率标准差②</w:t>
            </w:r>
          </w:p>
        </w:tc>
        <w:tc>
          <w:tcPr>
            <w:tcW w:w="1145" w:type="dxa"/>
            <w:tcBorders>
              <w:top w:val="single" w:sz="8" w:space="0" w:color="000000"/>
              <w:left w:val="single" w:sz="8" w:space="0" w:color="000000"/>
              <w:bottom w:val="single" w:sz="6" w:space="0" w:color="000000"/>
              <w:right w:val="single" w:sz="8" w:space="0" w:color="000000"/>
            </w:tcBorders>
            <w:vAlign w:val="center"/>
            <w:hideMark/>
          </w:tcPr>
          <w:p w14:paraId="7B6901F2" w14:textId="77777777" w:rsidR="00CD5586" w:rsidRDefault="00CD5586" w:rsidP="004C67CC">
            <w:pPr>
              <w:spacing w:line="360" w:lineRule="auto"/>
            </w:pPr>
            <w:r w:rsidRPr="004C67CC">
              <w:rPr>
                <w:rFonts w:hint="eastAsia"/>
              </w:rPr>
              <w:t>业绩比较基准收益率③</w:t>
            </w:r>
          </w:p>
        </w:tc>
        <w:tc>
          <w:tcPr>
            <w:tcW w:w="1534" w:type="dxa"/>
            <w:tcBorders>
              <w:top w:val="single" w:sz="8" w:space="0" w:color="000000"/>
              <w:left w:val="single" w:sz="8" w:space="0" w:color="000000"/>
              <w:bottom w:val="single" w:sz="6" w:space="0" w:color="000000"/>
              <w:right w:val="single" w:sz="8" w:space="0" w:color="000000"/>
            </w:tcBorders>
            <w:vAlign w:val="center"/>
            <w:hideMark/>
          </w:tcPr>
          <w:p w14:paraId="067C9E33" w14:textId="77777777" w:rsidR="00CD5586" w:rsidRDefault="00CD5586" w:rsidP="004C67CC">
            <w:pPr>
              <w:spacing w:line="360" w:lineRule="auto"/>
            </w:pPr>
            <w:r w:rsidRPr="004C67CC">
              <w:rPr>
                <w:rFonts w:hint="eastAsia"/>
              </w:rPr>
              <w:t>业绩比较基准收益率标准差④</w:t>
            </w:r>
          </w:p>
        </w:tc>
        <w:tc>
          <w:tcPr>
            <w:tcW w:w="864" w:type="dxa"/>
            <w:tcBorders>
              <w:top w:val="single" w:sz="8" w:space="0" w:color="000000"/>
              <w:left w:val="single" w:sz="8" w:space="0" w:color="000000"/>
              <w:bottom w:val="single" w:sz="6" w:space="0" w:color="000000"/>
              <w:right w:val="single" w:sz="8" w:space="0" w:color="000000"/>
            </w:tcBorders>
            <w:vAlign w:val="center"/>
            <w:hideMark/>
          </w:tcPr>
          <w:p w14:paraId="75CDB29C" w14:textId="77777777" w:rsidR="00CD5586" w:rsidRDefault="00CD5586" w:rsidP="004C67CC">
            <w:pPr>
              <w:spacing w:line="360" w:lineRule="auto"/>
            </w:pPr>
            <w:r w:rsidRPr="004C67CC">
              <w:rPr>
                <w:rFonts w:hint="eastAsia"/>
              </w:rPr>
              <w:t>①</w:t>
            </w:r>
            <w:r w:rsidRPr="004C67CC">
              <w:t>-</w:t>
            </w:r>
            <w:r w:rsidRPr="004C67CC">
              <w:rPr>
                <w:rFonts w:hint="eastAsia"/>
              </w:rPr>
              <w:t>③</w:t>
            </w:r>
          </w:p>
        </w:tc>
        <w:tc>
          <w:tcPr>
            <w:tcW w:w="1018" w:type="dxa"/>
            <w:tcBorders>
              <w:top w:val="single" w:sz="8" w:space="0" w:color="000000"/>
              <w:left w:val="single" w:sz="8" w:space="0" w:color="000000"/>
              <w:bottom w:val="single" w:sz="6" w:space="0" w:color="000000"/>
              <w:right w:val="single" w:sz="8" w:space="0" w:color="000000"/>
            </w:tcBorders>
            <w:vAlign w:val="center"/>
            <w:hideMark/>
          </w:tcPr>
          <w:p w14:paraId="6F4A11B1" w14:textId="77777777" w:rsidR="00CD5586" w:rsidRDefault="00CD5586" w:rsidP="004C67CC">
            <w:pPr>
              <w:spacing w:line="360" w:lineRule="auto"/>
            </w:pPr>
            <w:r w:rsidRPr="004C67CC">
              <w:rPr>
                <w:rFonts w:hint="eastAsia"/>
              </w:rPr>
              <w:t>②</w:t>
            </w:r>
            <w:r w:rsidRPr="004C67CC">
              <w:t>-</w:t>
            </w:r>
            <w:r w:rsidRPr="004C67CC">
              <w:rPr>
                <w:rFonts w:hint="eastAsia"/>
              </w:rPr>
              <w:t>④</w:t>
            </w:r>
          </w:p>
        </w:tc>
      </w:tr>
      <w:tr w:rsidR="006D5080" w:rsidRPr="004B2435" w14:paraId="3645CBD5" w14:textId="77777777" w:rsidTr="004C67CC">
        <w:trPr>
          <w:trHeight w:val="680"/>
        </w:trPr>
        <w:tc>
          <w:tcPr>
            <w:tcW w:w="1526" w:type="dxa"/>
            <w:tcBorders>
              <w:top w:val="single" w:sz="8" w:space="0" w:color="000000"/>
              <w:left w:val="single" w:sz="8" w:space="0" w:color="000000"/>
              <w:bottom w:val="single" w:sz="8" w:space="0" w:color="000000"/>
              <w:right w:val="single" w:sz="8" w:space="0" w:color="000000"/>
            </w:tcBorders>
            <w:vAlign w:val="center"/>
            <w:hideMark/>
          </w:tcPr>
          <w:p w14:paraId="112BDA9E" w14:textId="77777777" w:rsidR="00CD5586" w:rsidRDefault="00CD5586" w:rsidP="004C67CC">
            <w:pPr>
              <w:spacing w:line="360" w:lineRule="auto"/>
            </w:pPr>
            <w:r w:rsidRPr="004C67CC">
              <w:t>2019.01.01~2019.03.31</w:t>
            </w:r>
          </w:p>
        </w:tc>
        <w:tc>
          <w:tcPr>
            <w:tcW w:w="992" w:type="dxa"/>
            <w:tcBorders>
              <w:top w:val="single" w:sz="8" w:space="0" w:color="000000"/>
              <w:left w:val="single" w:sz="8" w:space="0" w:color="000000"/>
              <w:bottom w:val="single" w:sz="8" w:space="0" w:color="000000"/>
              <w:right w:val="single" w:sz="8" w:space="0" w:color="000000"/>
            </w:tcBorders>
            <w:vAlign w:val="center"/>
            <w:hideMark/>
          </w:tcPr>
          <w:p w14:paraId="5A6EA814" w14:textId="77777777" w:rsidR="00CD5586" w:rsidRDefault="00CD5586" w:rsidP="004C67CC">
            <w:pPr>
              <w:spacing w:line="360" w:lineRule="auto"/>
            </w:pPr>
            <w:r w:rsidRPr="004C67CC">
              <w:t>1.27%</w:t>
            </w:r>
          </w:p>
        </w:tc>
        <w:tc>
          <w:tcPr>
            <w:tcW w:w="1418" w:type="dxa"/>
            <w:tcBorders>
              <w:top w:val="single" w:sz="8" w:space="0" w:color="000000"/>
              <w:left w:val="single" w:sz="8" w:space="0" w:color="000000"/>
              <w:bottom w:val="single" w:sz="8" w:space="0" w:color="000000"/>
              <w:right w:val="single" w:sz="8" w:space="0" w:color="000000"/>
            </w:tcBorders>
            <w:vAlign w:val="center"/>
            <w:hideMark/>
          </w:tcPr>
          <w:p w14:paraId="6232E872" w14:textId="77777777" w:rsidR="00CD5586" w:rsidRDefault="00CD5586" w:rsidP="004C67CC">
            <w:pPr>
              <w:spacing w:line="360" w:lineRule="auto"/>
            </w:pPr>
            <w:r w:rsidRPr="004C67CC">
              <w:t>0.05%</w:t>
            </w:r>
          </w:p>
        </w:tc>
        <w:tc>
          <w:tcPr>
            <w:tcW w:w="1145" w:type="dxa"/>
            <w:tcBorders>
              <w:top w:val="single" w:sz="8" w:space="0" w:color="000000"/>
              <w:left w:val="single" w:sz="8" w:space="0" w:color="000000"/>
              <w:bottom w:val="single" w:sz="8" w:space="0" w:color="000000"/>
              <w:right w:val="single" w:sz="8" w:space="0" w:color="000000"/>
            </w:tcBorders>
            <w:vAlign w:val="center"/>
            <w:hideMark/>
          </w:tcPr>
          <w:p w14:paraId="560C4DCE" w14:textId="77777777" w:rsidR="00CD5586" w:rsidRDefault="00CD5586" w:rsidP="004C67CC">
            <w:pPr>
              <w:spacing w:line="360" w:lineRule="auto"/>
            </w:pPr>
            <w:r w:rsidRPr="004C67CC">
              <w:t>0.22%</w:t>
            </w:r>
          </w:p>
        </w:tc>
        <w:tc>
          <w:tcPr>
            <w:tcW w:w="1534" w:type="dxa"/>
            <w:tcBorders>
              <w:top w:val="single" w:sz="8" w:space="0" w:color="000000"/>
              <w:left w:val="single" w:sz="8" w:space="0" w:color="000000"/>
              <w:bottom w:val="single" w:sz="8" w:space="0" w:color="000000"/>
              <w:right w:val="single" w:sz="8" w:space="0" w:color="000000"/>
            </w:tcBorders>
            <w:vAlign w:val="center"/>
            <w:hideMark/>
          </w:tcPr>
          <w:p w14:paraId="3111C35C" w14:textId="77777777" w:rsidR="00CD5586" w:rsidRDefault="00CD5586" w:rsidP="004C67CC">
            <w:pPr>
              <w:spacing w:line="360" w:lineRule="auto"/>
            </w:pPr>
            <w:r w:rsidRPr="004C67CC">
              <w:t>0.06%</w:t>
            </w:r>
          </w:p>
        </w:tc>
        <w:tc>
          <w:tcPr>
            <w:tcW w:w="864" w:type="dxa"/>
            <w:tcBorders>
              <w:top w:val="single" w:sz="8" w:space="0" w:color="000000"/>
              <w:left w:val="single" w:sz="8" w:space="0" w:color="000000"/>
              <w:bottom w:val="single" w:sz="8" w:space="0" w:color="000000"/>
              <w:right w:val="single" w:sz="8" w:space="0" w:color="000000"/>
            </w:tcBorders>
            <w:vAlign w:val="center"/>
            <w:hideMark/>
          </w:tcPr>
          <w:p w14:paraId="11806D00" w14:textId="77777777" w:rsidR="00CD5586" w:rsidRDefault="00CD5586" w:rsidP="004C67CC">
            <w:pPr>
              <w:spacing w:line="360" w:lineRule="auto"/>
            </w:pPr>
            <w:r w:rsidRPr="004C67CC">
              <w:t>1.05%</w:t>
            </w:r>
          </w:p>
        </w:tc>
        <w:tc>
          <w:tcPr>
            <w:tcW w:w="1018" w:type="dxa"/>
            <w:tcBorders>
              <w:top w:val="single" w:sz="8" w:space="0" w:color="000000"/>
              <w:left w:val="single" w:sz="8" w:space="0" w:color="000000"/>
              <w:bottom w:val="single" w:sz="8" w:space="0" w:color="000000"/>
              <w:right w:val="single" w:sz="8" w:space="0" w:color="000000"/>
            </w:tcBorders>
            <w:vAlign w:val="center"/>
            <w:hideMark/>
          </w:tcPr>
          <w:p w14:paraId="06E264E8" w14:textId="77777777" w:rsidR="00CD5586" w:rsidRDefault="00CD5586" w:rsidP="004C67CC">
            <w:pPr>
              <w:spacing w:line="360" w:lineRule="auto"/>
            </w:pPr>
            <w:r w:rsidRPr="004C67CC">
              <w:t>-0.01%</w:t>
            </w:r>
          </w:p>
        </w:tc>
      </w:tr>
      <w:tr w:rsidR="00CD5586" w:rsidRPr="004B2435" w14:paraId="60AA7F3A" w14:textId="77777777" w:rsidTr="004C67CC">
        <w:trPr>
          <w:trHeight w:val="680"/>
        </w:trPr>
        <w:tc>
          <w:tcPr>
            <w:tcW w:w="1526" w:type="dxa"/>
            <w:tcBorders>
              <w:top w:val="single" w:sz="8" w:space="0" w:color="000000"/>
              <w:left w:val="single" w:sz="8" w:space="0" w:color="000000"/>
              <w:bottom w:val="single" w:sz="6" w:space="0" w:color="000000"/>
              <w:right w:val="single" w:sz="8" w:space="0" w:color="000000"/>
            </w:tcBorders>
            <w:vAlign w:val="center"/>
            <w:hideMark/>
          </w:tcPr>
          <w:p w14:paraId="2EA98305" w14:textId="25C79250" w:rsidR="00CD5586" w:rsidRPr="004C67CC" w:rsidRDefault="0067443E" w:rsidP="004C67CC">
            <w:pPr>
              <w:spacing w:line="360" w:lineRule="auto"/>
            </w:pPr>
            <w:r>
              <w:t>2018.10.3</w:t>
            </w:r>
            <w:r w:rsidRPr="004C67CC">
              <w:t>1~2019.03.31</w:t>
            </w:r>
          </w:p>
        </w:tc>
        <w:tc>
          <w:tcPr>
            <w:tcW w:w="992" w:type="dxa"/>
            <w:tcBorders>
              <w:top w:val="single" w:sz="8" w:space="0" w:color="000000"/>
              <w:left w:val="single" w:sz="8" w:space="0" w:color="000000"/>
              <w:bottom w:val="single" w:sz="6" w:space="0" w:color="000000"/>
              <w:right w:val="single" w:sz="8" w:space="0" w:color="000000"/>
            </w:tcBorders>
            <w:vAlign w:val="center"/>
            <w:hideMark/>
          </w:tcPr>
          <w:p w14:paraId="38142C16" w14:textId="77777777" w:rsidR="00CD5586" w:rsidRPr="004C67CC" w:rsidRDefault="0095032A" w:rsidP="004C67CC">
            <w:pPr>
              <w:spacing w:line="360" w:lineRule="auto"/>
            </w:pPr>
            <w:r w:rsidRPr="004C67CC">
              <w:t>1</w:t>
            </w:r>
            <w:r w:rsidR="006D5080" w:rsidRPr="004C67CC">
              <w:t>.97%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8EC1697" w14:textId="77777777" w:rsidR="00CD5586" w:rsidRPr="004C67CC" w:rsidRDefault="0095032A" w:rsidP="004C67CC">
            <w:pPr>
              <w:spacing w:line="360" w:lineRule="auto"/>
            </w:pPr>
            <w:r w:rsidRPr="004C67CC">
              <w:t>0.05%</w:t>
            </w:r>
          </w:p>
        </w:tc>
        <w:tc>
          <w:tcPr>
            <w:tcW w:w="1145" w:type="dxa"/>
            <w:tcBorders>
              <w:top w:val="single" w:sz="8" w:space="0" w:color="000000"/>
              <w:left w:val="single" w:sz="8" w:space="0" w:color="000000"/>
              <w:bottom w:val="single" w:sz="6" w:space="0" w:color="000000"/>
              <w:right w:val="single" w:sz="8" w:space="0" w:color="000000"/>
            </w:tcBorders>
            <w:vAlign w:val="center"/>
            <w:hideMark/>
          </w:tcPr>
          <w:p w14:paraId="142B8D74" w14:textId="77777777" w:rsidR="00CD5586" w:rsidRPr="004C67CC" w:rsidRDefault="0095032A" w:rsidP="004C67CC">
            <w:pPr>
              <w:spacing w:line="360" w:lineRule="auto"/>
            </w:pPr>
            <w:r w:rsidRPr="004C67CC">
              <w:t>0.87%</w:t>
            </w:r>
          </w:p>
        </w:tc>
        <w:tc>
          <w:tcPr>
            <w:tcW w:w="1534" w:type="dxa"/>
            <w:tcBorders>
              <w:top w:val="single" w:sz="8" w:space="0" w:color="000000"/>
              <w:left w:val="single" w:sz="8" w:space="0" w:color="000000"/>
              <w:bottom w:val="single" w:sz="6" w:space="0" w:color="000000"/>
              <w:right w:val="single" w:sz="8" w:space="0" w:color="000000"/>
            </w:tcBorders>
            <w:vAlign w:val="center"/>
            <w:hideMark/>
          </w:tcPr>
          <w:p w14:paraId="65DE5283" w14:textId="77777777" w:rsidR="00CD5586" w:rsidRPr="004C67CC" w:rsidRDefault="0095032A" w:rsidP="004C67CC">
            <w:pPr>
              <w:spacing w:line="360" w:lineRule="auto"/>
            </w:pPr>
            <w:r w:rsidRPr="004C67CC">
              <w:t>0.05%</w:t>
            </w:r>
          </w:p>
        </w:tc>
        <w:tc>
          <w:tcPr>
            <w:tcW w:w="864" w:type="dxa"/>
            <w:tcBorders>
              <w:top w:val="single" w:sz="8" w:space="0" w:color="000000"/>
              <w:left w:val="single" w:sz="8" w:space="0" w:color="000000"/>
              <w:bottom w:val="single" w:sz="6" w:space="0" w:color="000000"/>
              <w:right w:val="single" w:sz="8" w:space="0" w:color="000000"/>
            </w:tcBorders>
            <w:vAlign w:val="center"/>
            <w:hideMark/>
          </w:tcPr>
          <w:p w14:paraId="1D104E59" w14:textId="77777777" w:rsidR="00CD5586" w:rsidRPr="004C67CC" w:rsidRDefault="0095032A" w:rsidP="004C67CC">
            <w:pPr>
              <w:spacing w:line="360" w:lineRule="auto"/>
            </w:pPr>
            <w:r w:rsidRPr="004C67CC">
              <w:t>1.10%</w:t>
            </w:r>
          </w:p>
        </w:tc>
        <w:tc>
          <w:tcPr>
            <w:tcW w:w="1018" w:type="dxa"/>
            <w:tcBorders>
              <w:top w:val="single" w:sz="8" w:space="0" w:color="000000"/>
              <w:left w:val="single" w:sz="8" w:space="0" w:color="000000"/>
              <w:bottom w:val="single" w:sz="6" w:space="0" w:color="000000"/>
              <w:right w:val="single" w:sz="8" w:space="0" w:color="000000"/>
            </w:tcBorders>
            <w:vAlign w:val="center"/>
            <w:hideMark/>
          </w:tcPr>
          <w:p w14:paraId="159A6F3F" w14:textId="77777777" w:rsidR="00CD5586" w:rsidRPr="004C67CC" w:rsidRDefault="0095032A" w:rsidP="004C67CC">
            <w:pPr>
              <w:spacing w:line="360" w:lineRule="auto"/>
            </w:pPr>
            <w:r w:rsidRPr="004C67CC">
              <w:t>0.00%</w:t>
            </w:r>
          </w:p>
        </w:tc>
      </w:tr>
    </w:tbl>
    <w:p w14:paraId="07DFCEE2" w14:textId="77777777" w:rsidR="00CD5586" w:rsidRDefault="00CD5586" w:rsidP="004C67CC">
      <w:pPr>
        <w:spacing w:line="360" w:lineRule="auto"/>
        <w:ind w:firstLineChars="200" w:firstLine="420"/>
      </w:pPr>
      <w:r>
        <w:rPr>
          <w:rFonts w:hint="eastAsia"/>
        </w:rPr>
        <w:t>注：本基金的业绩比较基准为：中债</w:t>
      </w:r>
      <w:r>
        <w:rPr>
          <w:rFonts w:hint="eastAsia"/>
        </w:rPr>
        <w:t>-</w:t>
      </w:r>
      <w:r>
        <w:rPr>
          <w:rFonts w:hint="eastAsia"/>
        </w:rPr>
        <w:t>国开行债券总全价（</w:t>
      </w:r>
      <w:r>
        <w:rPr>
          <w:rFonts w:hint="eastAsia"/>
        </w:rPr>
        <w:t>1-3</w:t>
      </w:r>
      <w:r>
        <w:rPr>
          <w:rFonts w:hint="eastAsia"/>
        </w:rPr>
        <w:t>年）指数收益率</w:t>
      </w:r>
    </w:p>
    <w:p w14:paraId="30105C6A" w14:textId="77777777" w:rsidR="00CD5586" w:rsidRPr="004C67CC" w:rsidRDefault="00CD5586" w:rsidP="004C67CC">
      <w:pPr>
        <w:spacing w:line="360" w:lineRule="auto"/>
        <w:ind w:firstLineChars="200" w:firstLine="420"/>
      </w:pPr>
    </w:p>
    <w:p w14:paraId="7EB61DB4" w14:textId="77777777" w:rsidR="004D2518" w:rsidRDefault="00666C61" w:rsidP="004C67CC">
      <w:pPr>
        <w:spacing w:line="360" w:lineRule="auto"/>
        <w:ind w:firstLineChars="200" w:firstLine="420"/>
      </w:pPr>
      <w:r w:rsidRPr="008A70CB">
        <w:t>2</w:t>
      </w:r>
      <w:r w:rsidRPr="008A70CB">
        <w:rPr>
          <w:rFonts w:hint="eastAsia"/>
        </w:rPr>
        <w:t>、</w:t>
      </w:r>
      <w:r w:rsidR="004D2518" w:rsidRPr="004C67CC">
        <w:rPr>
          <w:rFonts w:hint="eastAsia"/>
        </w:rPr>
        <w:t>自基金合同生效以来基金累计净值增长率变动及其与同期业绩比较基准收益率变动的比较</w:t>
      </w:r>
      <w:r w:rsidRPr="008A70CB">
        <w:rPr>
          <w:rFonts w:hint="eastAsia"/>
        </w:rPr>
        <w:t>。</w:t>
      </w:r>
    </w:p>
    <w:p w14:paraId="2B9E825F" w14:textId="77777777" w:rsidR="00CD5586" w:rsidRDefault="002D072B" w:rsidP="00CD5586">
      <w:pPr>
        <w:pStyle w:val="biaogeleft"/>
      </w:pPr>
      <w:r w:rsidRPr="004C67CC">
        <w:rPr>
          <w:rFonts w:hAnsi="Calibri"/>
          <w:noProof/>
          <w:color w:val="000000"/>
        </w:rPr>
        <w:drawing>
          <wp:inline distT="0" distB="0" distL="0" distR="0" wp14:anchorId="0C63C5E3" wp14:editId="6AAB5800">
            <wp:extent cx="5600700" cy="3638550"/>
            <wp:effectExtent l="19050" t="0" r="0" b="0"/>
            <wp:docPr id="1" name="图片 1" descr="说明: D:\HundSun\FA_Client\Bin\MOD\TMP\CN_51130000_006488_FB030010_2019000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6488_FB030010_20190003_1.jpg"/>
                    <pic:cNvPicPr>
                      <a:picLocks noChangeAspect="1" noChangeArrowheads="1"/>
                    </pic:cNvPicPr>
                  </pic:nvPicPr>
                  <pic:blipFill>
                    <a:blip r:embed="rId38" cstate="print"/>
                    <a:srcRect/>
                    <a:stretch>
                      <a:fillRect/>
                    </a:stretch>
                  </pic:blipFill>
                  <pic:spPr bwMode="auto">
                    <a:xfrm>
                      <a:off x="0" y="0"/>
                      <a:ext cx="5600700" cy="3638550"/>
                    </a:xfrm>
                    <a:prstGeom prst="rect">
                      <a:avLst/>
                    </a:prstGeom>
                    <a:noFill/>
                    <a:ln w="9525">
                      <a:noFill/>
                      <a:miter lim="800000"/>
                      <a:headEnd/>
                      <a:tailEnd/>
                    </a:ln>
                  </pic:spPr>
                </pic:pic>
              </a:graphicData>
            </a:graphic>
          </wp:inline>
        </w:drawing>
      </w:r>
    </w:p>
    <w:p w14:paraId="7AFC3346" w14:textId="77777777" w:rsidR="004D2518" w:rsidRPr="004C67CC" w:rsidRDefault="00CD5586" w:rsidP="004C67CC">
      <w:pPr>
        <w:spacing w:line="360" w:lineRule="auto"/>
      </w:pPr>
      <w:r>
        <w:rPr>
          <w:rFonts w:hint="eastAsia"/>
        </w:rPr>
        <w:t>注：①本基金基金合同于</w:t>
      </w:r>
      <w:r>
        <w:rPr>
          <w:rFonts w:hint="eastAsia"/>
        </w:rPr>
        <w:t>2018</w:t>
      </w:r>
      <w:r>
        <w:rPr>
          <w:rFonts w:hint="eastAsia"/>
        </w:rPr>
        <w:t>年</w:t>
      </w:r>
      <w:r>
        <w:rPr>
          <w:rFonts w:hint="eastAsia"/>
        </w:rPr>
        <w:t>10</w:t>
      </w:r>
      <w:r>
        <w:rPr>
          <w:rFonts w:hint="eastAsia"/>
        </w:rPr>
        <w:t>月</w:t>
      </w:r>
      <w:r>
        <w:rPr>
          <w:rFonts w:hint="eastAsia"/>
        </w:rPr>
        <w:t>31</w:t>
      </w:r>
      <w:r>
        <w:rPr>
          <w:rFonts w:hint="eastAsia"/>
        </w:rPr>
        <w:t>日生效，截止</w:t>
      </w:r>
      <w:r>
        <w:rPr>
          <w:rFonts w:hint="eastAsia"/>
        </w:rPr>
        <w:t>2019</w:t>
      </w:r>
      <w:r>
        <w:rPr>
          <w:rFonts w:hint="eastAsia"/>
        </w:rPr>
        <w:t>年</w:t>
      </w:r>
      <w:r>
        <w:rPr>
          <w:rFonts w:hint="eastAsia"/>
        </w:rPr>
        <w:t>03</w:t>
      </w:r>
      <w:r>
        <w:rPr>
          <w:rFonts w:hint="eastAsia"/>
        </w:rPr>
        <w:t>月</w:t>
      </w:r>
      <w:r>
        <w:rPr>
          <w:rFonts w:hint="eastAsia"/>
        </w:rPr>
        <w:t>31</w:t>
      </w:r>
      <w:r>
        <w:rPr>
          <w:rFonts w:hint="eastAsia"/>
        </w:rPr>
        <w:t>日止，本基金成立未满一年；</w:t>
      </w:r>
      <w:r>
        <w:rPr>
          <w:rFonts w:hint="eastAsia"/>
        </w:rPr>
        <w:br/>
        <w:t>  </w:t>
      </w:r>
      <w:r>
        <w:rPr>
          <w:rFonts w:hint="eastAsia"/>
        </w:rPr>
        <w:t>②本基金建仓期为</w:t>
      </w:r>
      <w:r>
        <w:rPr>
          <w:rFonts w:hint="eastAsia"/>
        </w:rPr>
        <w:t>6</w:t>
      </w:r>
      <w:r>
        <w:rPr>
          <w:rFonts w:hint="eastAsia"/>
        </w:rPr>
        <w:t>个月，截止</w:t>
      </w:r>
      <w:r>
        <w:rPr>
          <w:rFonts w:hint="eastAsia"/>
        </w:rPr>
        <w:t>2019</w:t>
      </w:r>
      <w:r>
        <w:rPr>
          <w:rFonts w:hint="eastAsia"/>
        </w:rPr>
        <w:t>年</w:t>
      </w:r>
      <w:r>
        <w:rPr>
          <w:rFonts w:hint="eastAsia"/>
        </w:rPr>
        <w:t>03</w:t>
      </w:r>
      <w:r>
        <w:rPr>
          <w:rFonts w:hint="eastAsia"/>
        </w:rPr>
        <w:t>月</w:t>
      </w:r>
      <w:r>
        <w:rPr>
          <w:rFonts w:hint="eastAsia"/>
        </w:rPr>
        <w:t>31</w:t>
      </w:r>
      <w:r>
        <w:rPr>
          <w:rFonts w:hint="eastAsia"/>
        </w:rPr>
        <w:t>日止，本基金建仓期未满</w:t>
      </w:r>
      <w:r>
        <w:rPr>
          <w:rFonts w:hint="eastAsia"/>
        </w:rPr>
        <w:t>6</w:t>
      </w:r>
      <w:r>
        <w:rPr>
          <w:rFonts w:hint="eastAsia"/>
        </w:rPr>
        <w:t>个月。</w:t>
      </w:r>
    </w:p>
    <w:p w14:paraId="3848108C" w14:textId="77777777" w:rsidR="004D2518" w:rsidRDefault="009B04F7">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60" w:name="_Toc214873599"/>
      <w:bookmarkStart w:id="61" w:name="_Toc317088147"/>
      <w:bookmarkStart w:id="62" w:name="_Toc317088544"/>
      <w:bookmarkStart w:id="63" w:name="_Toc320887649"/>
      <w:bookmarkStart w:id="64" w:name="_Toc335232698"/>
      <w:bookmarkStart w:id="65" w:name="_Toc8047824"/>
      <w:bookmarkEnd w:id="59"/>
      <w:r w:rsidR="00492608" w:rsidRPr="007B1922">
        <w:rPr>
          <w:rFonts w:ascii="Arial Unicode MS" w:eastAsia="宋体" w:hAnsi="Arial Unicode MS" w:cs="Arial"/>
          <w:b/>
          <w:bCs/>
          <w:sz w:val="28"/>
          <w:szCs w:val="28"/>
        </w:rPr>
        <w:t>第十部分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3FAF981C"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4E6B4E6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05AC86CA"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46BBA90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285073D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3178FA7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092C73C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0962720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0BC92F7" w14:textId="77777777"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7D5ED835"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6" w:name="_Toc214873600"/>
      <w:bookmarkStart w:id="67" w:name="_Toc317088148"/>
      <w:bookmarkStart w:id="68" w:name="_Toc317088545"/>
      <w:bookmarkStart w:id="69" w:name="_Toc320887650"/>
      <w:bookmarkStart w:id="70" w:name="_Toc335232699"/>
      <w:bookmarkStart w:id="71" w:name="_Toc8047825"/>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6"/>
      <w:bookmarkEnd w:id="67"/>
      <w:bookmarkEnd w:id="68"/>
      <w:bookmarkEnd w:id="69"/>
      <w:bookmarkEnd w:id="70"/>
      <w:bookmarkEnd w:id="71"/>
    </w:p>
    <w:p w14:paraId="3A995839" w14:textId="77777777" w:rsidR="006F3E7B" w:rsidRPr="006F3E7B" w:rsidRDefault="006F3E7B" w:rsidP="006F3E7B">
      <w:pPr>
        <w:spacing w:line="360" w:lineRule="auto"/>
        <w:ind w:firstLineChars="200" w:firstLine="422"/>
        <w:rPr>
          <w:b/>
        </w:rPr>
      </w:pPr>
      <w:bookmarkStart w:id="72" w:name="_Toc530223193"/>
      <w:bookmarkStart w:id="73" w:name="_Toc214873601"/>
      <w:bookmarkStart w:id="74" w:name="_Toc317088149"/>
      <w:bookmarkStart w:id="75" w:name="_Toc317088546"/>
      <w:bookmarkStart w:id="76" w:name="_Toc320887651"/>
      <w:bookmarkStart w:id="77" w:name="_Toc335232700"/>
      <w:r w:rsidRPr="006F3E7B">
        <w:rPr>
          <w:rFonts w:hint="eastAsia"/>
          <w:b/>
        </w:rPr>
        <w:t>一、估值日</w:t>
      </w:r>
    </w:p>
    <w:p w14:paraId="27DA5C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本基金的估值日为本基金相关的证券交易场所的交易日以及国家法律法规规定需要对外披露基金净值的非交易日。</w:t>
      </w:r>
    </w:p>
    <w:p w14:paraId="7F2E77C0" w14:textId="77777777" w:rsidR="006F3E7B" w:rsidRPr="006F3E7B" w:rsidRDefault="006F3E7B" w:rsidP="006F3E7B">
      <w:pPr>
        <w:spacing w:line="360" w:lineRule="auto"/>
        <w:ind w:firstLineChars="200" w:firstLine="422"/>
        <w:rPr>
          <w:b/>
        </w:rPr>
      </w:pPr>
      <w:r w:rsidRPr="006F3E7B">
        <w:rPr>
          <w:rFonts w:hint="eastAsia"/>
          <w:b/>
        </w:rPr>
        <w:t>二、估值对象</w:t>
      </w:r>
    </w:p>
    <w:p w14:paraId="34B50E2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20EC4BA1" w14:textId="77777777" w:rsidR="006F3E7B" w:rsidRPr="006F3E7B" w:rsidRDefault="006F3E7B" w:rsidP="006F3E7B">
      <w:pPr>
        <w:spacing w:line="360" w:lineRule="auto"/>
        <w:ind w:firstLineChars="200" w:firstLine="422"/>
        <w:rPr>
          <w:b/>
        </w:rPr>
      </w:pPr>
      <w:r w:rsidRPr="006F3E7B">
        <w:rPr>
          <w:rFonts w:hint="eastAsia"/>
          <w:b/>
        </w:rPr>
        <w:t>三、估值方法</w:t>
      </w:r>
    </w:p>
    <w:p w14:paraId="241E1D1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324E6DF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DCA30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7C67DDC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）交易所上市不存在活跃市场的有价证券，采用估值技术确定公允价值。</w:t>
      </w:r>
    </w:p>
    <w:p w14:paraId="37B4BE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2BF030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、全国银行间债券市场交易的债券等固定收益品种，采用估值技术确定公允价值。</w:t>
      </w:r>
    </w:p>
    <w:p w14:paraId="3875A6F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1492F91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6569E8E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2B17C23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4981FCC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ACB983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F9A5C3B" w14:textId="77777777" w:rsidR="006F3E7B" w:rsidRPr="006F3E7B" w:rsidRDefault="006F3E7B" w:rsidP="006F3E7B">
      <w:pPr>
        <w:spacing w:line="360" w:lineRule="auto"/>
        <w:ind w:firstLineChars="200" w:firstLine="422"/>
        <w:rPr>
          <w:b/>
        </w:rPr>
      </w:pPr>
      <w:r w:rsidRPr="006F3E7B">
        <w:rPr>
          <w:rFonts w:hint="eastAsia"/>
          <w:b/>
        </w:rPr>
        <w:t>四、估值程序</w:t>
      </w:r>
    </w:p>
    <w:p w14:paraId="2FD1016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002F883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3A89578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41EEF28A"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06DB77F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2C9624C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170DF5A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0D950DB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2A3AD78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2E6A3D0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3CB485E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48267A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9D059D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5913B95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4BB155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782E0A9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1959ED5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29F422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15CF782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53405FC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67A754A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19681C3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4A0FE3C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5EA2ACD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p>
    <w:p w14:paraId="21CDF35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74FC7F9B"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15B84FF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5ADFF3D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、因不可抗力致使基金管理人、基金托管人无法准确评估基金资产价值时；</w:t>
      </w:r>
    </w:p>
    <w:p w14:paraId="5C99914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以上的资产出现无可参考的活跃市场价格且采用估值技术仍导致公允价值存在重大不确定性时，基金管理人经与基金托管人协商一致的；</w:t>
      </w:r>
    </w:p>
    <w:p w14:paraId="0A66863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、中国证监会和基金合同认定的其它情形。</w:t>
      </w:r>
    </w:p>
    <w:p w14:paraId="1A38B644"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0CB51BF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1AFE43E6"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77F836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61DFFC40"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8DCFF2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8" w:name="_Toc8047826"/>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2"/>
      <w:r w:rsidRPr="007B1922">
        <w:rPr>
          <w:rFonts w:ascii="Arial Unicode MS" w:eastAsia="宋体" w:hAnsi="Arial Unicode MS" w:cs="Arial"/>
          <w:b/>
          <w:bCs/>
          <w:sz w:val="28"/>
          <w:szCs w:val="28"/>
        </w:rPr>
        <w:t>基金的收益分配</w:t>
      </w:r>
      <w:bookmarkEnd w:id="73"/>
      <w:bookmarkEnd w:id="74"/>
      <w:bookmarkEnd w:id="75"/>
      <w:bookmarkEnd w:id="76"/>
      <w:bookmarkEnd w:id="77"/>
      <w:bookmarkEnd w:id="78"/>
    </w:p>
    <w:p w14:paraId="0136A96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290DD3D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1285EAB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368AC94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0559B4D5"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5D7AF1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50A29A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0907686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7C3DE44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6D6A767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284F9FF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11B81CB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5F31B65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112C69F1"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6FE90995" w14:textId="02B61BFA"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w:t>
      </w:r>
      <w:r w:rsidR="00E9602C">
        <w:rPr>
          <w:rFonts w:ascii="Arial Unicode MS" w:hAnsi="Arial Unicode MS" w:cs="Arial" w:hint="eastAsia"/>
          <w:szCs w:val="21"/>
        </w:rPr>
        <w:t>依据相关规定</w:t>
      </w:r>
      <w:r w:rsidR="007767F0" w:rsidRPr="007767F0">
        <w:rPr>
          <w:rFonts w:ascii="Arial Unicode MS" w:hAnsi="Arial Unicode MS" w:cs="Arial" w:hint="eastAsia"/>
          <w:szCs w:val="21"/>
        </w:rPr>
        <w:t>在指定媒介公告</w:t>
      </w:r>
      <w:r w:rsidRPr="006F3E7B">
        <w:rPr>
          <w:rFonts w:ascii="Arial Unicode MS" w:hAnsi="Arial Unicode MS" w:cs="Arial" w:hint="eastAsia"/>
          <w:szCs w:val="21"/>
        </w:rPr>
        <w:t>。</w:t>
      </w:r>
    </w:p>
    <w:p w14:paraId="5A217A7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基金红利发放日距离收益分配基准日（即可供分配利润计算截止日）的时间不得超过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5163D8E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7E852687" w14:textId="77777777"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5523F89C"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79" w:name="_Toc12357181"/>
      <w:bookmarkStart w:id="80" w:name="_Toc21073401"/>
      <w:bookmarkStart w:id="81" w:name="_Toc147463128"/>
      <w:bookmarkStart w:id="82" w:name="_Toc214873602"/>
      <w:bookmarkStart w:id="83" w:name="_Toc317088150"/>
      <w:bookmarkStart w:id="84" w:name="_Toc317088547"/>
      <w:bookmarkStart w:id="85" w:name="_Toc320887652"/>
      <w:bookmarkStart w:id="86" w:name="_Toc335232701"/>
    </w:p>
    <w:p w14:paraId="60056458"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7" w:name="_Toc8047827"/>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79"/>
      <w:bookmarkEnd w:id="80"/>
      <w:bookmarkEnd w:id="81"/>
      <w:bookmarkEnd w:id="82"/>
      <w:bookmarkEnd w:id="83"/>
      <w:bookmarkEnd w:id="84"/>
      <w:bookmarkEnd w:id="85"/>
      <w:bookmarkEnd w:id="86"/>
      <w:bookmarkEnd w:id="87"/>
    </w:p>
    <w:p w14:paraId="49E75E7B"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4C207EB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15A9C06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2C479A7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51FDC00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0EBC2BCD"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63E922D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01EAD4B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28EE7FC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60A93B0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574A79CC"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5F2F636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3805F7A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57FBB90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6EF74F0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209FFD4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34C3C9E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5624B512"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594368CD"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0A18649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64D74F0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为每日应计提的基金托管费</w:t>
      </w:r>
    </w:p>
    <w:p w14:paraId="32FF30B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02FC6AF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289F7B91"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09541F41"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7B3FC63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58A448B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3187077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2436891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5B372DC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6EE3D1A7"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34EEF3D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4E0E83C2"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rPr>
        <w:br w:type="page"/>
      </w:r>
      <w:bookmarkStart w:id="88" w:name="_Hlt88827255"/>
      <w:bookmarkStart w:id="89" w:name="_Toc214873603"/>
      <w:bookmarkStart w:id="90" w:name="_Toc317088151"/>
      <w:bookmarkStart w:id="91" w:name="_Toc317088548"/>
      <w:bookmarkStart w:id="92" w:name="_Toc320887653"/>
      <w:bookmarkStart w:id="93" w:name="_Toc335232702"/>
      <w:bookmarkStart w:id="94" w:name="_Toc8047828"/>
      <w:bookmarkEnd w:id="88"/>
      <w:r w:rsidR="00492608" w:rsidRPr="007B1922">
        <w:rPr>
          <w:rFonts w:ascii="Arial Unicode MS" w:eastAsia="宋体" w:hAnsi="Arial Unicode MS" w:cs="Arial"/>
          <w:b/>
          <w:bCs/>
          <w:sz w:val="28"/>
          <w:szCs w:val="28"/>
        </w:rPr>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89"/>
      <w:bookmarkEnd w:id="90"/>
      <w:bookmarkEnd w:id="91"/>
      <w:bookmarkEnd w:id="92"/>
      <w:bookmarkEnd w:id="93"/>
      <w:bookmarkEnd w:id="94"/>
    </w:p>
    <w:p w14:paraId="1DE189D6" w14:textId="77777777" w:rsidR="00D85A1E" w:rsidRPr="00D85A1E" w:rsidRDefault="00D85A1E" w:rsidP="00D85A1E">
      <w:pPr>
        <w:spacing w:line="360" w:lineRule="auto"/>
        <w:ind w:firstLineChars="200" w:firstLine="422"/>
        <w:rPr>
          <w:rFonts w:ascii="Arial Unicode MS" w:hAnsi="Arial Unicode MS"/>
          <w:b/>
        </w:rPr>
      </w:pPr>
      <w:bookmarkStart w:id="95" w:name="_Toc79978642"/>
      <w:bookmarkStart w:id="96" w:name="_Toc214873604"/>
      <w:r w:rsidRPr="00D85A1E">
        <w:rPr>
          <w:rFonts w:ascii="Arial Unicode MS" w:hAnsi="Arial Unicode MS" w:hint="eastAsia"/>
          <w:b/>
        </w:rPr>
        <w:t>一、基金会计政策</w:t>
      </w:r>
    </w:p>
    <w:p w14:paraId="7071A0D8"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、基金管理人为本基金的基金会计责任方；</w:t>
      </w:r>
    </w:p>
    <w:p w14:paraId="523470F5"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、基金的会计年度为公历年度的</w:t>
      </w:r>
      <w:r w:rsidRPr="00D85A1E">
        <w:rPr>
          <w:rFonts w:ascii="Arial Unicode MS" w:hAnsi="Arial Unicode MS" w:hint="eastAsia"/>
        </w:rPr>
        <w:t>1</w:t>
      </w:r>
      <w:r w:rsidRPr="00D85A1E">
        <w:rPr>
          <w:rFonts w:ascii="Arial Unicode MS" w:hAnsi="Arial Unicode MS" w:hint="eastAsia"/>
        </w:rPr>
        <w:t>月</w:t>
      </w:r>
      <w:r w:rsidRPr="00D85A1E">
        <w:rPr>
          <w:rFonts w:ascii="Arial Unicode MS" w:hAnsi="Arial Unicode MS" w:hint="eastAsia"/>
        </w:rPr>
        <w:t>1</w:t>
      </w:r>
      <w:r w:rsidRPr="00D85A1E">
        <w:rPr>
          <w:rFonts w:ascii="Arial Unicode MS" w:hAnsi="Arial Unicode MS" w:hint="eastAsia"/>
        </w:rPr>
        <w:t>日至</w:t>
      </w:r>
      <w:r w:rsidRPr="00D85A1E">
        <w:rPr>
          <w:rFonts w:ascii="Arial Unicode MS" w:hAnsi="Arial Unicode MS" w:hint="eastAsia"/>
        </w:rPr>
        <w:t>12</w:t>
      </w:r>
      <w:r w:rsidRPr="00D85A1E">
        <w:rPr>
          <w:rFonts w:ascii="Arial Unicode MS" w:hAnsi="Arial Unicode MS" w:hint="eastAsia"/>
        </w:rPr>
        <w:t>月</w:t>
      </w:r>
      <w:r w:rsidRPr="00D85A1E">
        <w:rPr>
          <w:rFonts w:ascii="Arial Unicode MS" w:hAnsi="Arial Unicode MS" w:hint="eastAsia"/>
        </w:rPr>
        <w:t>31</w:t>
      </w:r>
      <w:r w:rsidRPr="00D85A1E">
        <w:rPr>
          <w:rFonts w:ascii="Arial Unicode MS" w:hAnsi="Arial Unicode MS" w:hint="eastAsia"/>
        </w:rPr>
        <w:t>日；基金首次募集的会计年度按如下原则：如果《基金合同》生效少于</w:t>
      </w:r>
      <w:r w:rsidRPr="00D85A1E">
        <w:rPr>
          <w:rFonts w:ascii="Arial Unicode MS" w:hAnsi="Arial Unicode MS" w:hint="eastAsia"/>
        </w:rPr>
        <w:t>2</w:t>
      </w:r>
      <w:r w:rsidRPr="00D85A1E">
        <w:rPr>
          <w:rFonts w:ascii="Arial Unicode MS" w:hAnsi="Arial Unicode MS" w:hint="eastAsia"/>
        </w:rPr>
        <w:t>个月，可以并入下一个会计年度披露；</w:t>
      </w:r>
    </w:p>
    <w:p w14:paraId="40DE55D3"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、基金核算以人民币为记账本位币，以人民币元为记账单位；</w:t>
      </w:r>
    </w:p>
    <w:p w14:paraId="2C8F4BEE"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、会计制度执行国家有关会计制度；</w:t>
      </w:r>
    </w:p>
    <w:p w14:paraId="1060BFD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、本基金独立建账、独立核算；</w:t>
      </w:r>
    </w:p>
    <w:p w14:paraId="6AACF897"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、基金管理人及基金托管人各自保留完整的会计账目、凭证并进行日常的会计核算，按照有关规定编制基金会计报表；</w:t>
      </w:r>
    </w:p>
    <w:p w14:paraId="08C9B65D"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、基金托管人每月与基金管理人就基金的会计核算、报表编制等进行核对并以书面方式确认。</w:t>
      </w:r>
    </w:p>
    <w:p w14:paraId="3D65CAC7" w14:textId="77777777" w:rsidR="00D85A1E" w:rsidRPr="00D85A1E" w:rsidRDefault="00D85A1E" w:rsidP="00D85A1E">
      <w:pPr>
        <w:spacing w:line="360" w:lineRule="auto"/>
        <w:ind w:firstLineChars="200" w:firstLine="422"/>
        <w:rPr>
          <w:rFonts w:ascii="Arial Unicode MS" w:hAnsi="Arial Unicode MS"/>
          <w:b/>
        </w:rPr>
      </w:pPr>
      <w:r w:rsidRPr="00D85A1E">
        <w:rPr>
          <w:rFonts w:ascii="Arial Unicode MS" w:hAnsi="Arial Unicode MS" w:hint="eastAsia"/>
          <w:b/>
        </w:rPr>
        <w:t>二、基金的年度审计</w:t>
      </w:r>
    </w:p>
    <w:p w14:paraId="05210897" w14:textId="1F5BF481"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、基金管理人聘请与基金管理人、基金托管人相互独立的</w:t>
      </w:r>
      <w:r w:rsidR="007767F0" w:rsidRPr="007767F0">
        <w:rPr>
          <w:rFonts w:ascii="Arial Unicode MS" w:hAnsi="Arial Unicode MS" w:hint="eastAsia"/>
        </w:rPr>
        <w:t>具有证券、期货相关业务资格的</w:t>
      </w:r>
      <w:r w:rsidRPr="00D85A1E">
        <w:rPr>
          <w:rFonts w:ascii="Arial Unicode MS" w:hAnsi="Arial Unicode MS" w:hint="eastAsia"/>
        </w:rPr>
        <w:t>会计师事务所及其注册会计师对本基金的年度财务报表进行审计。</w:t>
      </w:r>
    </w:p>
    <w:p w14:paraId="5F534998"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、会计师事务所更换经办注册会计师，应事先征得基金管理人同意。</w:t>
      </w:r>
    </w:p>
    <w:p w14:paraId="193B23AA" w14:textId="25BFB290"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rPr>
        <w:t>3</w:t>
      </w:r>
      <w:r w:rsidRPr="00D85A1E">
        <w:rPr>
          <w:rFonts w:ascii="Arial Unicode MS" w:hAnsi="Arial Unicode MS" w:hint="eastAsia"/>
        </w:rPr>
        <w:t>、基金管理人认为有充足理由更换会计师事务所，须通报基金托管人。更换会计师事务所需在</w:t>
      </w:r>
      <w:r w:rsidRPr="00D85A1E">
        <w:rPr>
          <w:rFonts w:ascii="Arial Unicode MS" w:hAnsi="Arial Unicode MS" w:hint="eastAsia"/>
        </w:rPr>
        <w:t>2</w:t>
      </w:r>
      <w:r w:rsidRPr="00D85A1E">
        <w:rPr>
          <w:rFonts w:ascii="Arial Unicode MS" w:hAnsi="Arial Unicode MS" w:hint="eastAsia"/>
        </w:rPr>
        <w:t>个工作日内在指定媒介公告。</w:t>
      </w:r>
    </w:p>
    <w:p w14:paraId="0CD3E343" w14:textId="77777777" w:rsidR="004F05E2" w:rsidRPr="007B1922" w:rsidRDefault="004F05E2" w:rsidP="008E7728">
      <w:pPr>
        <w:spacing w:line="360" w:lineRule="auto"/>
        <w:ind w:firstLineChars="200" w:firstLine="420"/>
        <w:rPr>
          <w:rFonts w:ascii="Arial Unicode MS" w:hAnsi="Arial Unicode MS"/>
          <w:bCs/>
          <w:szCs w:val="21"/>
        </w:rPr>
      </w:pPr>
    </w:p>
    <w:p w14:paraId="37C24527" w14:textId="494ED282"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rPr>
      </w:pPr>
      <w:r w:rsidRPr="007B1922">
        <w:rPr>
          <w:rFonts w:ascii="Arial Unicode MS" w:eastAsia="宋体" w:hAnsi="Arial Unicode MS" w:cs="Arial"/>
          <w:b/>
          <w:bCs/>
          <w:sz w:val="28"/>
          <w:szCs w:val="28"/>
        </w:rPr>
        <w:br w:type="page"/>
      </w:r>
      <w:bookmarkStart w:id="97" w:name="_Toc317088152"/>
      <w:bookmarkStart w:id="98" w:name="_Toc317088549"/>
      <w:bookmarkStart w:id="99" w:name="_Toc320887654"/>
      <w:bookmarkStart w:id="100" w:name="_Toc335232703"/>
      <w:bookmarkStart w:id="101" w:name="_Toc8047829"/>
      <w:r w:rsidR="001665B5">
        <w:rPr>
          <w:rFonts w:ascii="Arial Unicode MS" w:eastAsia="宋体" w:hAnsi="Arial Unicode MS" w:cs="Arial"/>
          <w:b/>
          <w:bCs/>
          <w:sz w:val="28"/>
          <w:szCs w:val="28"/>
        </w:rPr>
        <w:t xml:space="preserve"> </w:t>
      </w:r>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7"/>
      <w:bookmarkEnd w:id="98"/>
      <w:bookmarkEnd w:id="99"/>
      <w:bookmarkEnd w:id="100"/>
      <w:bookmarkEnd w:id="101"/>
    </w:p>
    <w:p w14:paraId="32E3AB6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一、本基金的信息披露应符合《基金法》、《运作办法》、《信息披露办法》、《基金合同》及其他有关规定。相关法律法规关于信息披露的规定发生变化时，本基金从其最新规定。</w:t>
      </w:r>
    </w:p>
    <w:p w14:paraId="63337E2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二、信息披露义务人</w:t>
      </w:r>
    </w:p>
    <w:p w14:paraId="497AD7E3" w14:textId="4632038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本基金信息披露义务人包括基金管理人、基金托管人、召集基金份额持有人大会的基金份额持有人等法律法规和中国证监会规定的自然人、法人和</w:t>
      </w:r>
      <w:r w:rsidR="007767F0">
        <w:rPr>
          <w:rFonts w:ascii="Arial Unicode MS" w:hAnsi="Arial Unicode MS" w:hint="eastAsia"/>
        </w:rPr>
        <w:t>非法人</w:t>
      </w:r>
      <w:r w:rsidRPr="00D85A1E">
        <w:rPr>
          <w:rFonts w:ascii="Arial Unicode MS" w:hAnsi="Arial Unicode MS" w:hint="eastAsia"/>
        </w:rPr>
        <w:t>组织。</w:t>
      </w:r>
    </w:p>
    <w:p w14:paraId="08B8EAC5" w14:textId="07BEE568"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w:t>
      </w:r>
      <w:r w:rsidR="007767F0" w:rsidRPr="007767F0">
        <w:rPr>
          <w:rFonts w:ascii="Arial Unicode MS" w:hAnsi="Arial Unicode MS" w:hint="eastAsia"/>
        </w:rPr>
        <w:t>以保护基金份额持有人利益为根本出发点，</w:t>
      </w:r>
      <w:r w:rsidRPr="00D85A1E">
        <w:rPr>
          <w:rFonts w:ascii="Arial Unicode MS" w:hAnsi="Arial Unicode MS" w:hint="eastAsia"/>
        </w:rPr>
        <w:t>按照法律法规和中国证监会的规定披露基金信息，并保证所披露信息的真实性、准确性</w:t>
      </w:r>
      <w:r w:rsidR="007767F0">
        <w:rPr>
          <w:rFonts w:ascii="Arial Unicode MS" w:hAnsi="Arial Unicode MS" w:hint="eastAsia"/>
        </w:rPr>
        <w:t>、</w:t>
      </w:r>
      <w:r w:rsidRPr="00D85A1E">
        <w:rPr>
          <w:rFonts w:ascii="Arial Unicode MS" w:hAnsi="Arial Unicode MS" w:hint="eastAsia"/>
        </w:rPr>
        <w:t>完整性</w:t>
      </w:r>
      <w:r w:rsidR="007767F0" w:rsidRPr="007767F0">
        <w:rPr>
          <w:rFonts w:ascii="Arial Unicode MS" w:hAnsi="Arial Unicode MS" w:hint="eastAsia"/>
        </w:rPr>
        <w:t>、及时性、简明性和易得性</w:t>
      </w:r>
      <w:r w:rsidRPr="00D85A1E">
        <w:rPr>
          <w:rFonts w:ascii="Arial Unicode MS" w:hAnsi="Arial Unicode MS" w:hint="eastAsia"/>
        </w:rPr>
        <w:t>。</w:t>
      </w:r>
    </w:p>
    <w:p w14:paraId="3913501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34F4A254"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三、本基金信息披露义务人承诺公开披露的基金信息，不得有下列行为：</w:t>
      </w:r>
    </w:p>
    <w:p w14:paraId="280442C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、虚假记载、误导性陈述或者重大遗漏；</w:t>
      </w:r>
    </w:p>
    <w:p w14:paraId="468303CB"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、对证券投资业绩进行预测；</w:t>
      </w:r>
    </w:p>
    <w:p w14:paraId="2B35565E"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、违规承诺收益或者承担损失；</w:t>
      </w:r>
    </w:p>
    <w:p w14:paraId="383F22E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、诋毁其他基金管理人、基金托管人或者基金销售机构；</w:t>
      </w:r>
    </w:p>
    <w:p w14:paraId="692AA7B8" w14:textId="41738E90"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、登载任何自然人、法人或者</w:t>
      </w:r>
      <w:r w:rsidR="007767F0">
        <w:rPr>
          <w:rFonts w:ascii="Arial Unicode MS" w:hAnsi="Arial Unicode MS" w:hint="eastAsia"/>
        </w:rPr>
        <w:t>非法人</w:t>
      </w:r>
      <w:r w:rsidRPr="00D85A1E">
        <w:rPr>
          <w:rFonts w:ascii="Arial Unicode MS" w:hAnsi="Arial Unicode MS" w:hint="eastAsia"/>
        </w:rPr>
        <w:t>组织的祝贺性、恭维性或推荐性的文字；</w:t>
      </w:r>
    </w:p>
    <w:p w14:paraId="247139B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、中国证监会禁止的其他行为。</w:t>
      </w:r>
    </w:p>
    <w:p w14:paraId="26BF6B89" w14:textId="0931049B"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四、本基金公开披露的信息应采用中文文本。</w:t>
      </w:r>
      <w:r w:rsidR="007767F0" w:rsidRPr="007767F0">
        <w:rPr>
          <w:rFonts w:ascii="Arial Unicode MS" w:hAnsi="Arial Unicode MS" w:hint="eastAsia"/>
          <w:b/>
        </w:rPr>
        <w:t>如同时采用外文文本的，基金信息披露义务人应</w:t>
      </w:r>
      <w:r w:rsidR="007767F0">
        <w:rPr>
          <w:rFonts w:ascii="Arial Unicode MS" w:hAnsi="Arial Unicode MS" w:hint="eastAsia"/>
          <w:b/>
        </w:rPr>
        <w:t>保证不同文本的内容一致。不同文本之间发生歧义的，以中文文本为准</w:t>
      </w:r>
      <w:r w:rsidRPr="00D85A1E">
        <w:rPr>
          <w:rFonts w:ascii="Arial Unicode MS" w:hAnsi="Arial Unicode MS" w:hint="eastAsia"/>
          <w:b/>
        </w:rPr>
        <w:t>。</w:t>
      </w:r>
    </w:p>
    <w:p w14:paraId="188D22A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本基金公开披露的信息采用阿拉伯数字；除特别说明外，货币单位为人民币元。</w:t>
      </w:r>
    </w:p>
    <w:p w14:paraId="7976A61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五、公开披露的基金信息</w:t>
      </w:r>
    </w:p>
    <w:p w14:paraId="57CDFF1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公开披露的基金信息包括：</w:t>
      </w:r>
    </w:p>
    <w:p w14:paraId="14C00D9E" w14:textId="58BADCF3"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（一）基金招募说明书、《基金合同》、基金托管协议</w:t>
      </w:r>
      <w:r w:rsidR="007767F0" w:rsidRPr="007767F0">
        <w:rPr>
          <w:rFonts w:ascii="Arial Unicode MS" w:hAnsi="Arial Unicode MS" w:hint="eastAsia"/>
        </w:rPr>
        <w:t>、基金产品资料概要</w:t>
      </w:r>
    </w:p>
    <w:p w14:paraId="26D72E5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、《基金合同》是界定《基金合同》当事人的各项权利、义务关系，明确基金份额持有人大会召开的规则及具体程序，说明基金产品的特性等涉及基金投资人重大利益的事项的法律文件。</w:t>
      </w:r>
    </w:p>
    <w:p w14:paraId="281934BE" w14:textId="4E1BABBD"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、基金招募说明书应当最大限度地披露影响基金投资人决策的全部事项，说明基金认购、申购和赎回安排、基金投资、基金产品特性、风险揭示、信息披露及基金份额持有人服务等内容。《基金合同》生效后，</w:t>
      </w:r>
      <w:r w:rsidR="007767F0" w:rsidRPr="007767F0">
        <w:rPr>
          <w:rFonts w:ascii="Arial Unicode MS" w:hAnsi="Arial Unicode MS" w:hint="eastAsia"/>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D85A1E">
        <w:rPr>
          <w:rFonts w:ascii="Arial Unicode MS" w:hAnsi="Arial Unicode MS" w:hint="eastAsia"/>
        </w:rPr>
        <w:t>。</w:t>
      </w:r>
    </w:p>
    <w:p w14:paraId="6A0929E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、基金托管协议是界定基金托管人和基金管理人在基金财产保管及基金运作监督等活动中的权利、义务关系的法律文件。</w:t>
      </w:r>
    </w:p>
    <w:p w14:paraId="3DC46F79"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4</w:t>
      </w:r>
      <w:r w:rsidRPr="007767F0">
        <w:rPr>
          <w:rFonts w:ascii="Arial Unicode MS" w:hAnsi="Arial Unicode MS" w:hint="eastAsia"/>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C994454" w14:textId="00EC49E5" w:rsidR="00D85A1E" w:rsidRPr="00D85A1E"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5</w:t>
      </w:r>
      <w:r w:rsidRPr="007767F0">
        <w:rPr>
          <w:rFonts w:ascii="Arial Unicode MS" w:hAnsi="Arial Unicode MS" w:hint="eastAsia"/>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EDF3A5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（二）基金份额发售公告</w:t>
      </w:r>
    </w:p>
    <w:p w14:paraId="74CCC2D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基金管理人应当就基金份额发售的具体事宜编制基金份额发售公告，并在披露招募说明书的当日登载于指定媒介上。</w:t>
      </w:r>
    </w:p>
    <w:p w14:paraId="6E5B794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（三）《基金合同》生效公告</w:t>
      </w:r>
    </w:p>
    <w:p w14:paraId="4648D4F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基金管理人应当在收到中国证监会确认文件的次日在指定媒介上登载《基金合同》生效公告。</w:t>
      </w:r>
    </w:p>
    <w:p w14:paraId="731DD8EC" w14:textId="03DB8D9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（四）</w:t>
      </w:r>
      <w:r w:rsidR="007767F0" w:rsidRPr="007767F0">
        <w:rPr>
          <w:rFonts w:ascii="Arial Unicode MS" w:hAnsi="Arial Unicode MS" w:hint="eastAsia"/>
        </w:rPr>
        <w:t>基金净值信息</w:t>
      </w:r>
    </w:p>
    <w:p w14:paraId="5B17B87D" w14:textId="18D2B012"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《基金合同》生效后，在开始办理基金份额申购或者赎回前，</w:t>
      </w:r>
      <w:r w:rsidR="007767F0" w:rsidRPr="007767F0">
        <w:rPr>
          <w:rFonts w:ascii="Arial Unicode MS" w:hAnsi="Arial Unicode MS" w:hint="eastAsia"/>
        </w:rPr>
        <w:t>金管理人应当至少每周在指定网站披露一次基金份额净值和基金份额累计净值</w:t>
      </w:r>
      <w:r w:rsidR="007767F0">
        <w:rPr>
          <w:rFonts w:ascii="Arial Unicode MS" w:hAnsi="Arial Unicode MS" w:hint="eastAsia"/>
        </w:rPr>
        <w:t>。</w:t>
      </w:r>
    </w:p>
    <w:p w14:paraId="380D7CD6" w14:textId="65B970F2"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在开始办理基金份额申购或者赎回后，</w:t>
      </w:r>
      <w:r w:rsidR="007767F0" w:rsidRPr="007767F0">
        <w:rPr>
          <w:rFonts w:ascii="Arial Unicode MS" w:hAnsi="Arial Unicode MS" w:hint="eastAsia"/>
        </w:rPr>
        <w:t>基金管理人应当在不晚于每个开放日的次日，通过其指定网站、基金销售机构网站或营业网点披露开放日的基金份额净值和基金份额累计净值。</w:t>
      </w:r>
    </w:p>
    <w:p w14:paraId="787AE705" w14:textId="162EDCA6"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基金管理人应在不晚于半年度和年度最后一日的次日，在指定网站披露半年度和年度最后一日的基金份额净值和基金份额累计净值。</w:t>
      </w:r>
    </w:p>
    <w:p w14:paraId="1DFD9D6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（五）基金份额申购、赎回价格</w:t>
      </w:r>
    </w:p>
    <w:p w14:paraId="258B881A" w14:textId="1ED3851A"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基金管理人应当在《基金合同》、招募说明书等信息披露文件上载明基金份额申购、赎回价格的计算方式及有关申购、赎回费率，</w:t>
      </w:r>
      <w:r w:rsidR="007767F0" w:rsidRPr="007767F0">
        <w:rPr>
          <w:rFonts w:ascii="Arial Unicode MS" w:hAnsi="Arial Unicode MS" w:hint="eastAsia"/>
        </w:rPr>
        <w:t>并保证投资者能够在基金销售机构网站或营业网点查阅或者复制前述信息库资料。</w:t>
      </w:r>
    </w:p>
    <w:p w14:paraId="74F11C91" w14:textId="33A60426"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（六）基金定期报告，包括基金年度报告、基金</w:t>
      </w:r>
      <w:r w:rsidR="007767F0">
        <w:rPr>
          <w:rFonts w:ascii="Arial Unicode MS" w:hAnsi="Arial Unicode MS" w:hint="eastAsia"/>
        </w:rPr>
        <w:t>中期</w:t>
      </w:r>
      <w:r w:rsidRPr="00D85A1E">
        <w:rPr>
          <w:rFonts w:ascii="Arial Unicode MS" w:hAnsi="Arial Unicode MS" w:hint="eastAsia"/>
        </w:rPr>
        <w:t>报告和基金季度报告</w:t>
      </w:r>
    </w:p>
    <w:p w14:paraId="60E1DFAF" w14:textId="5704D42E"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基金管理人应当在每年结束之日起</w:t>
      </w:r>
      <w:r w:rsidR="007767F0">
        <w:rPr>
          <w:rFonts w:ascii="Arial Unicode MS" w:hAnsi="Arial Unicode MS" w:hint="eastAsia"/>
        </w:rPr>
        <w:t>三个月</w:t>
      </w:r>
      <w:r w:rsidRPr="00D85A1E">
        <w:rPr>
          <w:rFonts w:ascii="Arial Unicode MS" w:hAnsi="Arial Unicode MS" w:hint="eastAsia"/>
        </w:rPr>
        <w:t>内，编制完成基金年度报告，</w:t>
      </w:r>
      <w:r w:rsidR="007767F0" w:rsidRPr="007767F0">
        <w:rPr>
          <w:rFonts w:ascii="Arial Unicode MS" w:hAnsi="Arial Unicode MS" w:hint="eastAsia"/>
        </w:rPr>
        <w:t>将年度报告登载在指定网站上，将年度报告提示性公告登载在指定报刊上。基金年度报告中的财务会计报告应当经过具有证券、期货相关业务资格的会计师事务所审计。</w:t>
      </w:r>
    </w:p>
    <w:p w14:paraId="544F23E6" w14:textId="218252DD"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基金管理人应当在上半年结束之日起两个月内，编制完成基金中期报告，将中期报告登载在指定网站上，并将中期报告提示性公告登载在指定报刊上。</w:t>
      </w:r>
    </w:p>
    <w:p w14:paraId="7B211AE6" w14:textId="3DE031AD"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基金管理人应当在每个季度结束之日起</w:t>
      </w:r>
      <w:r w:rsidRPr="007767F0">
        <w:rPr>
          <w:rFonts w:ascii="Arial Unicode MS" w:hAnsi="Arial Unicode MS" w:hint="eastAsia"/>
        </w:rPr>
        <w:t>15</w:t>
      </w:r>
      <w:r w:rsidRPr="007767F0">
        <w:rPr>
          <w:rFonts w:ascii="Arial Unicode MS" w:hAnsi="Arial Unicode MS" w:hint="eastAsia"/>
        </w:rPr>
        <w:t>个工作日内，编制完成基金季度报告，将季度报告登载在指定网站上，并将季度报告提示性公告登载在指定报刊上。</w:t>
      </w:r>
    </w:p>
    <w:p w14:paraId="4011DC6C" w14:textId="5CDE87D9"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《基金合同》生效不足</w:t>
      </w:r>
      <w:r w:rsidRPr="00D85A1E">
        <w:rPr>
          <w:rFonts w:ascii="Arial Unicode MS" w:hAnsi="Arial Unicode MS" w:hint="eastAsia"/>
        </w:rPr>
        <w:t>2</w:t>
      </w:r>
      <w:r w:rsidRPr="00D85A1E">
        <w:rPr>
          <w:rFonts w:ascii="Arial Unicode MS" w:hAnsi="Arial Unicode MS" w:hint="eastAsia"/>
        </w:rPr>
        <w:t>个月的，</w:t>
      </w:r>
      <w:r w:rsidR="007767F0" w:rsidRPr="007767F0">
        <w:rPr>
          <w:rFonts w:ascii="Arial Unicode MS" w:hAnsi="Arial Unicode MS" w:hint="eastAsia"/>
        </w:rPr>
        <w:t>基金管理人可以不编制当期季度报告、中期报告或者年度报告。</w:t>
      </w:r>
    </w:p>
    <w:p w14:paraId="0841E03F" w14:textId="7ADE1DFF" w:rsidR="00D85A1E" w:rsidRPr="00D85A1E" w:rsidRDefault="00D85A1E" w:rsidP="00D85A1E">
      <w:pPr>
        <w:snapToGrid w:val="0"/>
        <w:spacing w:line="360" w:lineRule="auto"/>
        <w:ind w:firstLineChars="200" w:firstLine="420"/>
        <w:rPr>
          <w:rFonts w:ascii="Arial Unicode MS" w:hAnsi="Arial Unicode MS"/>
        </w:rPr>
      </w:pPr>
    </w:p>
    <w:p w14:paraId="62448F8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如报告期内出现单一投资者持有基金份额达到或超过基金总份额</w:t>
      </w:r>
      <w:r w:rsidRPr="00D85A1E">
        <w:rPr>
          <w:rFonts w:ascii="Arial Unicode MS" w:hAnsi="Arial Unicode MS" w:hint="eastAsia"/>
        </w:rPr>
        <w:t>20%</w:t>
      </w:r>
      <w:r w:rsidRPr="00D85A1E">
        <w:rPr>
          <w:rFonts w:ascii="Arial Unicode MS" w:hAnsi="Arial Unicode M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B43022F" w14:textId="3631C516"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本基金持续运作过程中，应当在基金年度报告和</w:t>
      </w:r>
      <w:r w:rsidR="007767F0">
        <w:rPr>
          <w:rFonts w:ascii="Arial Unicode MS" w:hAnsi="Arial Unicode MS" w:hint="eastAsia"/>
        </w:rPr>
        <w:t>中期</w:t>
      </w:r>
      <w:r w:rsidRPr="00D85A1E">
        <w:rPr>
          <w:rFonts w:ascii="Arial Unicode MS" w:hAnsi="Arial Unicode MS" w:hint="eastAsia"/>
        </w:rPr>
        <w:t>报告中披露基金组合资产情况及其流动性风险分析等。</w:t>
      </w:r>
    </w:p>
    <w:p w14:paraId="54B7C49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（七）临时报告</w:t>
      </w:r>
    </w:p>
    <w:p w14:paraId="28FE27C8" w14:textId="4A5F4AE2"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本基金发生重大事件，有关信息披露义务人应在</w:t>
      </w:r>
      <w:r w:rsidRPr="007767F0">
        <w:rPr>
          <w:rFonts w:ascii="Arial Unicode MS" w:hAnsi="Arial Unicode MS" w:hint="eastAsia"/>
        </w:rPr>
        <w:t>2</w:t>
      </w:r>
      <w:r w:rsidRPr="007767F0">
        <w:rPr>
          <w:rFonts w:ascii="Arial Unicode MS" w:hAnsi="Arial Unicode MS" w:hint="eastAsia"/>
        </w:rPr>
        <w:t>日内编制临时报告书，并登载在指定报刊和指定网站上。</w:t>
      </w:r>
    </w:p>
    <w:p w14:paraId="3948E35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前款所称重大事件，是指可能对基金份额持有人权益或者基金份额的价格产生重大影响的下列事件：</w:t>
      </w:r>
    </w:p>
    <w:p w14:paraId="4A20F97D"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w:t>
      </w:r>
      <w:r w:rsidRPr="007767F0">
        <w:rPr>
          <w:rFonts w:ascii="Arial Unicode MS" w:hAnsi="Arial Unicode MS" w:hint="eastAsia"/>
        </w:rPr>
        <w:t>、基金份额持有人大会的召开及决定的事项；</w:t>
      </w:r>
    </w:p>
    <w:p w14:paraId="6E100BF8"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2</w:t>
      </w:r>
      <w:r w:rsidRPr="007767F0">
        <w:rPr>
          <w:rFonts w:ascii="Arial Unicode MS" w:hAnsi="Arial Unicode MS" w:hint="eastAsia"/>
        </w:rPr>
        <w:t>、基金终止上市交易、基金合同终止、基金清算；</w:t>
      </w:r>
    </w:p>
    <w:p w14:paraId="78A827F2"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3</w:t>
      </w:r>
      <w:r w:rsidRPr="007767F0">
        <w:rPr>
          <w:rFonts w:ascii="Arial Unicode MS" w:hAnsi="Arial Unicode MS" w:hint="eastAsia"/>
        </w:rPr>
        <w:t>、转换基金运作方式、基金合并；</w:t>
      </w:r>
    </w:p>
    <w:p w14:paraId="66115CAF"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4</w:t>
      </w:r>
      <w:r w:rsidRPr="007767F0">
        <w:rPr>
          <w:rFonts w:ascii="Arial Unicode MS" w:hAnsi="Arial Unicode MS" w:hint="eastAsia"/>
        </w:rPr>
        <w:t>、更换基金管理人、基金托管人、基金份额登记机构，基金改聘会计师事务所；</w:t>
      </w:r>
    </w:p>
    <w:p w14:paraId="431D8376"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5</w:t>
      </w:r>
      <w:r w:rsidRPr="007767F0">
        <w:rPr>
          <w:rFonts w:ascii="Arial Unicode MS" w:hAnsi="Arial Unicode MS" w:hint="eastAsia"/>
        </w:rPr>
        <w:t>、基金管理人委托基金服务机构代为办理基金的份额登记、核算、估值等事项，基金托管人委托基金服务机构代为办理基金的核算、估值、复核等事项；</w:t>
      </w:r>
    </w:p>
    <w:p w14:paraId="5E491032"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6</w:t>
      </w:r>
      <w:r w:rsidRPr="007767F0">
        <w:rPr>
          <w:rFonts w:ascii="Arial Unicode MS" w:hAnsi="Arial Unicode MS" w:hint="eastAsia"/>
        </w:rPr>
        <w:t>、基金管理人、基金托管人的法定名称、住所发生变更；</w:t>
      </w:r>
    </w:p>
    <w:p w14:paraId="33FF2F32"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7</w:t>
      </w:r>
      <w:r w:rsidRPr="007767F0">
        <w:rPr>
          <w:rFonts w:ascii="Arial Unicode MS" w:hAnsi="Arial Unicode MS" w:hint="eastAsia"/>
        </w:rPr>
        <w:t>、基金管理人变更持有百分之五以上股权的股东、基金管理人的实际控制人变更；</w:t>
      </w:r>
    </w:p>
    <w:p w14:paraId="5FC2739E"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8</w:t>
      </w:r>
      <w:r w:rsidRPr="007767F0">
        <w:rPr>
          <w:rFonts w:ascii="Arial Unicode MS" w:hAnsi="Arial Unicode MS" w:hint="eastAsia"/>
        </w:rPr>
        <w:t>、基金募集期延长或提前结束募集；</w:t>
      </w:r>
    </w:p>
    <w:p w14:paraId="41DA682A"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9</w:t>
      </w:r>
      <w:r w:rsidRPr="007767F0">
        <w:rPr>
          <w:rFonts w:ascii="Arial Unicode MS" w:hAnsi="Arial Unicode MS" w:hint="eastAsia"/>
        </w:rPr>
        <w:t>、基金管理人的高级管理人员、基金经理和基金托管人专门基金托管部门负责人发生变动；</w:t>
      </w:r>
    </w:p>
    <w:p w14:paraId="72DADF15"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10</w:t>
      </w:r>
      <w:r w:rsidRPr="007767F0">
        <w:rPr>
          <w:rFonts w:ascii="Arial Unicode MS" w:hAnsi="Arial Unicode MS" w:hint="eastAsia"/>
        </w:rPr>
        <w:t>、基金管理人的董事在最近</w:t>
      </w:r>
      <w:r w:rsidRPr="007767F0">
        <w:rPr>
          <w:rFonts w:ascii="Arial Unicode MS" w:hAnsi="Arial Unicode MS" w:hint="eastAsia"/>
        </w:rPr>
        <w:t>12</w:t>
      </w:r>
      <w:r w:rsidRPr="007767F0">
        <w:rPr>
          <w:rFonts w:ascii="Arial Unicode MS" w:hAnsi="Arial Unicode MS" w:hint="eastAsia"/>
        </w:rPr>
        <w:t>个月内变更超过百分之五十，基金管理人、基金托管人专门基金托管部门的主要业务人员在最近</w:t>
      </w:r>
      <w:r w:rsidRPr="007767F0">
        <w:rPr>
          <w:rFonts w:ascii="Arial Unicode MS" w:hAnsi="Arial Unicode MS" w:hint="eastAsia"/>
        </w:rPr>
        <w:t>12</w:t>
      </w:r>
      <w:r w:rsidRPr="007767F0">
        <w:rPr>
          <w:rFonts w:ascii="Arial Unicode MS" w:hAnsi="Arial Unicode MS" w:hint="eastAsia"/>
        </w:rPr>
        <w:t>个月内，变动超过百分之三十；</w:t>
      </w:r>
    </w:p>
    <w:p w14:paraId="51AD21F0"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11</w:t>
      </w:r>
      <w:r w:rsidRPr="007767F0">
        <w:rPr>
          <w:rFonts w:ascii="Arial Unicode MS" w:hAnsi="Arial Unicode MS" w:hint="eastAsia"/>
        </w:rPr>
        <w:t>、涉及基金财产、基金管理业务、基金托管业务的诉讼或仲裁；</w:t>
      </w:r>
    </w:p>
    <w:p w14:paraId="79FBD105"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12</w:t>
      </w:r>
      <w:r w:rsidRPr="007767F0">
        <w:rPr>
          <w:rFonts w:ascii="Arial Unicode MS" w:hAnsi="Arial Unicode MS" w:hint="eastAsia"/>
        </w:rPr>
        <w:t>、基金管理人或其高级管理人员、基金经理因基金管理业务相关行为受到重大行政处罚、刑事处罚，基金托管人或其专门基金托管部门负责人因基金托管业务相关行为受到重大行政处罚、刑事处罚；</w:t>
      </w:r>
    </w:p>
    <w:p w14:paraId="4C8EAF0B"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13</w:t>
      </w:r>
      <w:r w:rsidRPr="007767F0">
        <w:rPr>
          <w:rFonts w:ascii="Arial Unicode MS" w:hAnsi="Arial Unicode MS" w:hint="eastAsia"/>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8DE0726"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14</w:t>
      </w:r>
      <w:r w:rsidRPr="007767F0">
        <w:rPr>
          <w:rFonts w:ascii="Arial Unicode MS" w:hAnsi="Arial Unicode MS" w:hint="eastAsia"/>
        </w:rPr>
        <w:t>、基金收益分配事项；</w:t>
      </w:r>
    </w:p>
    <w:p w14:paraId="18C50197"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15</w:t>
      </w:r>
      <w:r w:rsidRPr="007767F0">
        <w:rPr>
          <w:rFonts w:ascii="Arial Unicode MS" w:hAnsi="Arial Unicode MS" w:hint="eastAsia"/>
        </w:rPr>
        <w:t>、管理费、托管费、申购费、赎回费等费用计提标准、计提方式和费率发生变更；</w:t>
      </w:r>
    </w:p>
    <w:p w14:paraId="58DACDF4"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16</w:t>
      </w:r>
      <w:r w:rsidRPr="007767F0">
        <w:rPr>
          <w:rFonts w:ascii="Arial Unicode MS" w:hAnsi="Arial Unicode MS" w:hint="eastAsia"/>
        </w:rPr>
        <w:t>、基金份额净值计价错误达基金份额净值百分之零点五；</w:t>
      </w:r>
    </w:p>
    <w:p w14:paraId="5D1BEA26"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17</w:t>
      </w:r>
      <w:r w:rsidRPr="007767F0">
        <w:rPr>
          <w:rFonts w:ascii="Arial Unicode MS" w:hAnsi="Arial Unicode MS" w:hint="eastAsia"/>
        </w:rPr>
        <w:t>、本基金开始办理申购、赎回；</w:t>
      </w:r>
    </w:p>
    <w:p w14:paraId="12F28BD9"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18</w:t>
      </w:r>
      <w:r w:rsidRPr="007767F0">
        <w:rPr>
          <w:rFonts w:ascii="Arial Unicode MS" w:hAnsi="Arial Unicode MS" w:hint="eastAsia"/>
        </w:rPr>
        <w:t>、本基金暂定接受申购、赎回申请或重新接受申购、赎回申请；</w:t>
      </w:r>
    </w:p>
    <w:p w14:paraId="7DEBC7B7"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19</w:t>
      </w:r>
      <w:r w:rsidRPr="007767F0">
        <w:rPr>
          <w:rFonts w:ascii="Arial Unicode MS" w:hAnsi="Arial Unicode MS" w:hint="eastAsia"/>
        </w:rPr>
        <w:t>、基金变更标的指数；</w:t>
      </w:r>
    </w:p>
    <w:p w14:paraId="5959A70C"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20</w:t>
      </w:r>
      <w:r w:rsidRPr="007767F0">
        <w:rPr>
          <w:rFonts w:ascii="Arial Unicode MS" w:hAnsi="Arial Unicode MS" w:hint="eastAsia"/>
        </w:rPr>
        <w:t>、基金份额停牌、复牌、暂停上市、恢复上市或终止上市交易；</w:t>
      </w:r>
    </w:p>
    <w:p w14:paraId="5F6A6308"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21</w:t>
      </w:r>
      <w:r w:rsidRPr="007767F0">
        <w:rPr>
          <w:rFonts w:ascii="Arial Unicode MS" w:hAnsi="Arial Unicode MS" w:hint="eastAsia"/>
        </w:rPr>
        <w:t>、调整最小申购赎回单位、申购赎回方式及申购对价、赎回对价组成；</w:t>
      </w:r>
    </w:p>
    <w:p w14:paraId="0F66046C"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22</w:t>
      </w:r>
      <w:r w:rsidRPr="007767F0">
        <w:rPr>
          <w:rFonts w:ascii="Arial Unicode MS" w:hAnsi="Arial Unicode MS" w:hint="eastAsia"/>
        </w:rPr>
        <w:t>、调整基金份额类别的设置；</w:t>
      </w:r>
    </w:p>
    <w:p w14:paraId="57C466E5"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23</w:t>
      </w:r>
      <w:r w:rsidRPr="007767F0">
        <w:rPr>
          <w:rFonts w:ascii="Arial Unicode MS" w:hAnsi="Arial Unicode MS" w:hint="eastAsia"/>
        </w:rPr>
        <w:t>、基金推出新业务或服务；</w:t>
      </w:r>
    </w:p>
    <w:p w14:paraId="1147EAE4" w14:textId="3326A7DE"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24</w:t>
      </w:r>
      <w:r w:rsidRPr="007767F0">
        <w:rPr>
          <w:rFonts w:ascii="Arial Unicode MS" w:hAnsi="Arial Unicode MS" w:hint="eastAsia"/>
        </w:rPr>
        <w:t>、基金信息披露义务人认为可能对基金份额持有人权益或者基金份额的价格产生重大影响的其他事项或中国证监会规定的其他事项。</w:t>
      </w:r>
    </w:p>
    <w:p w14:paraId="0F0ADCC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（八）澄清公告</w:t>
      </w:r>
    </w:p>
    <w:p w14:paraId="2EC4C816" w14:textId="6D02AD76" w:rsid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FF14620"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（九）清算报告</w:t>
      </w:r>
    </w:p>
    <w:p w14:paraId="78A4E381" w14:textId="761C1D80" w:rsidR="007767F0" w:rsidRPr="00D85A1E"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E3CCF41" w14:textId="1AC58274"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w:t>
      </w:r>
      <w:r w:rsidR="007767F0">
        <w:rPr>
          <w:rFonts w:ascii="Arial Unicode MS" w:hAnsi="Arial Unicode MS" w:hint="eastAsia"/>
        </w:rPr>
        <w:t>十</w:t>
      </w:r>
      <w:r w:rsidRPr="00D85A1E">
        <w:rPr>
          <w:rFonts w:ascii="Arial Unicode MS" w:hAnsi="Arial Unicode MS" w:hint="eastAsia"/>
        </w:rPr>
        <w:t>）基金份额持有人大会决议</w:t>
      </w:r>
    </w:p>
    <w:p w14:paraId="0DE7D39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基金份额持有人大会决定的事项，应当依法报中国证监会备案，并予以公告。</w:t>
      </w:r>
    </w:p>
    <w:p w14:paraId="11AD460A" w14:textId="0E611235"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（十</w:t>
      </w:r>
      <w:r w:rsidR="007767F0">
        <w:rPr>
          <w:rFonts w:ascii="Arial Unicode MS" w:hAnsi="Arial Unicode MS" w:hint="eastAsia"/>
        </w:rPr>
        <w:t>一</w:t>
      </w:r>
      <w:r w:rsidRPr="00D85A1E">
        <w:rPr>
          <w:rFonts w:ascii="Arial Unicode MS" w:hAnsi="Arial Unicode MS" w:hint="eastAsia"/>
        </w:rPr>
        <w:t>）中国证监会规定的其他信息。</w:t>
      </w:r>
    </w:p>
    <w:p w14:paraId="3F649C9D"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六、信息披露事务管理</w:t>
      </w:r>
    </w:p>
    <w:p w14:paraId="2650760B"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基金管理人、基金托管人应当建立健全信息披露管理制度，指定专门部门及高级管理人员负责管理信息披露事务。</w:t>
      </w:r>
    </w:p>
    <w:p w14:paraId="77CD488D"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基金信息披露义务人公开披露基金信息，应当符合中国证监会相关基金信息披露内容与格式准则等法规的规定。</w:t>
      </w:r>
    </w:p>
    <w:p w14:paraId="19655125"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5EE6BF19"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53E06EF" w14:textId="77777777" w:rsidR="007767F0" w:rsidRPr="007767F0" w:rsidRDefault="007767F0" w:rsidP="007767F0">
      <w:pPr>
        <w:snapToGrid w:val="0"/>
        <w:spacing w:line="360" w:lineRule="auto"/>
        <w:ind w:firstLineChars="200" w:firstLine="420"/>
        <w:rPr>
          <w:rFonts w:ascii="Arial Unicode MS" w:hAnsi="Arial Unicode MS"/>
        </w:rPr>
      </w:pPr>
      <w:r w:rsidRPr="007767F0">
        <w:rPr>
          <w:rFonts w:ascii="Arial Unicode MS" w:hAnsi="Arial Unicode M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18E5FD8B" w14:textId="4B1C9D94" w:rsidR="00D85A1E" w:rsidRPr="00D85A1E" w:rsidRDefault="007767F0" w:rsidP="00D85A1E">
      <w:pPr>
        <w:snapToGrid w:val="0"/>
        <w:spacing w:line="360" w:lineRule="auto"/>
        <w:ind w:firstLineChars="200" w:firstLine="420"/>
        <w:rPr>
          <w:rFonts w:ascii="Arial Unicode MS" w:hAnsi="Arial Unicode MS"/>
        </w:rPr>
      </w:pPr>
      <w:r w:rsidRPr="007767F0">
        <w:rPr>
          <w:rFonts w:ascii="Arial Unicode MS" w:hAnsi="Arial Unicode MS" w:hint="eastAsia"/>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A3C7AB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rPr>
        <w:t>10</w:t>
      </w:r>
      <w:r w:rsidRPr="00D85A1E">
        <w:rPr>
          <w:rFonts w:ascii="Arial Unicode MS" w:hAnsi="Arial Unicode MS" w:hint="eastAsia"/>
        </w:rPr>
        <w:t>年。</w:t>
      </w:r>
    </w:p>
    <w:p w14:paraId="0D3C815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七、信息披露文件的存放与查阅</w:t>
      </w:r>
    </w:p>
    <w:p w14:paraId="7799B2D2" w14:textId="5EFD50C4" w:rsidR="002642F6" w:rsidRPr="007B1922" w:rsidRDefault="007767F0" w:rsidP="00D85A1E">
      <w:pPr>
        <w:snapToGrid w:val="0"/>
        <w:spacing w:line="360" w:lineRule="auto"/>
        <w:ind w:firstLineChars="200" w:firstLine="420"/>
        <w:rPr>
          <w:rFonts w:ascii="Arial Unicode MS" w:hAnsi="Arial Unicode MS" w:cs="Arial"/>
          <w:bCs/>
          <w:szCs w:val="21"/>
        </w:rPr>
      </w:pPr>
      <w:r w:rsidRPr="007767F0">
        <w:rPr>
          <w:rFonts w:ascii="Arial Unicode MS" w:hAnsi="Arial Unicode MS" w:hint="eastAsia"/>
        </w:rPr>
        <w:t>依法必须披露的信息发布后，基金管理人、基金托管人应当按照相关法律法规规定将信息置备于公司住所、基金上市交易的证券交易所，供社会公众查阅、复制。</w:t>
      </w:r>
    </w:p>
    <w:p w14:paraId="5E6E16F3" w14:textId="77777777" w:rsidR="008D4E5C" w:rsidRDefault="008D4E5C" w:rsidP="008D4E5C">
      <w:bookmarkStart w:id="102" w:name="_Toc12357178"/>
      <w:bookmarkStart w:id="103" w:name="_Toc21073398"/>
      <w:bookmarkStart w:id="104" w:name="_Toc147463125"/>
      <w:bookmarkStart w:id="105" w:name="_Toc214873605"/>
      <w:bookmarkStart w:id="106" w:name="_Toc317088153"/>
      <w:bookmarkStart w:id="107" w:name="_Toc317088550"/>
      <w:bookmarkStart w:id="108" w:name="_Toc320887655"/>
      <w:bookmarkStart w:id="109" w:name="_Toc335232704"/>
      <w:bookmarkEnd w:id="95"/>
      <w:bookmarkEnd w:id="96"/>
    </w:p>
    <w:p w14:paraId="40736170" w14:textId="77777777" w:rsidR="00492608" w:rsidRPr="008D4E5C" w:rsidRDefault="008D4E5C" w:rsidP="008E7728">
      <w:pPr>
        <w:pStyle w:val="11"/>
        <w:snapToGrid w:val="0"/>
        <w:spacing w:before="0" w:after="0" w:line="360" w:lineRule="auto"/>
        <w:ind w:firstLineChars="150" w:firstLine="422"/>
        <w:rPr>
          <w:rFonts w:ascii="Arial Unicode MS" w:eastAsia="宋体" w:hAnsi="Arial Unicode MS"/>
          <w:b/>
          <w:sz w:val="28"/>
          <w:szCs w:val="28"/>
        </w:rPr>
      </w:pPr>
      <w:r>
        <w:rPr>
          <w:rFonts w:ascii="Arial Unicode MS" w:eastAsia="宋体" w:hAnsi="Arial Unicode MS" w:cs="Arial"/>
          <w:b/>
          <w:bCs/>
          <w:sz w:val="28"/>
          <w:szCs w:val="28"/>
        </w:rPr>
        <w:br w:type="page"/>
      </w:r>
      <w:bookmarkStart w:id="110" w:name="_Toc8047830"/>
      <w:r w:rsidR="00492608" w:rsidRPr="007B1922">
        <w:rPr>
          <w:rFonts w:ascii="Arial Unicode MS" w:eastAsia="宋体" w:hAnsi="Arial Unicode MS" w:cs="Arial"/>
          <w:b/>
          <w:bCs/>
          <w:sz w:val="28"/>
          <w:szCs w:val="28"/>
        </w:rPr>
        <w:t>第</w:t>
      </w:r>
      <w:r w:rsidR="00492608" w:rsidRPr="008D4E5C">
        <w:rPr>
          <w:rFonts w:ascii="Arial Unicode MS" w:eastAsia="宋体" w:hAnsi="Arial Unicode MS"/>
          <w:b/>
          <w:sz w:val="28"/>
          <w:szCs w:val="28"/>
        </w:rPr>
        <w:t>十</w:t>
      </w:r>
      <w:r w:rsidR="00492608" w:rsidRPr="008D4E5C">
        <w:rPr>
          <w:rFonts w:ascii="Arial Unicode MS" w:eastAsia="宋体" w:hAnsi="Arial Unicode MS" w:hint="eastAsia"/>
          <w:b/>
          <w:sz w:val="28"/>
          <w:szCs w:val="28"/>
        </w:rPr>
        <w:t>六</w:t>
      </w:r>
      <w:r w:rsidR="00492608" w:rsidRPr="008D4E5C">
        <w:rPr>
          <w:rFonts w:ascii="Arial Unicode MS" w:eastAsia="宋体" w:hAnsi="Arial Unicode MS"/>
          <w:b/>
          <w:sz w:val="28"/>
          <w:szCs w:val="28"/>
        </w:rPr>
        <w:t>部分</w:t>
      </w:r>
      <w:r w:rsidR="00492608" w:rsidRPr="008D4E5C">
        <w:rPr>
          <w:rFonts w:ascii="Arial Unicode MS" w:eastAsia="宋体" w:hAnsi="Arial Unicode MS"/>
          <w:b/>
          <w:sz w:val="28"/>
          <w:szCs w:val="28"/>
        </w:rPr>
        <w:t xml:space="preserve">  </w:t>
      </w:r>
      <w:r w:rsidR="00492608" w:rsidRPr="008D4E5C">
        <w:rPr>
          <w:rFonts w:ascii="Arial Unicode MS" w:eastAsia="宋体" w:hAnsi="Arial Unicode MS"/>
          <w:b/>
          <w:sz w:val="28"/>
          <w:szCs w:val="28"/>
        </w:rPr>
        <w:t>风险揭示</w:t>
      </w:r>
      <w:bookmarkEnd w:id="102"/>
      <w:bookmarkEnd w:id="103"/>
      <w:bookmarkEnd w:id="104"/>
      <w:bookmarkEnd w:id="105"/>
      <w:bookmarkEnd w:id="106"/>
      <w:bookmarkEnd w:id="107"/>
      <w:bookmarkEnd w:id="108"/>
      <w:bookmarkEnd w:id="109"/>
      <w:bookmarkEnd w:id="110"/>
    </w:p>
    <w:p w14:paraId="256DD484" w14:textId="77777777" w:rsidR="00F84CF3" w:rsidRPr="000F62DC" w:rsidRDefault="00F84CF3" w:rsidP="008E7728">
      <w:pPr>
        <w:spacing w:line="360" w:lineRule="auto"/>
        <w:rPr>
          <w:rFonts w:ascii="Arial Unicode MS" w:hAnsi="Arial Unicode MS"/>
        </w:rPr>
      </w:pPr>
    </w:p>
    <w:p w14:paraId="017E82BB"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6D69EAF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136703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71FB7D4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580229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660652E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1BA82FF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1E44860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5D65A9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4B5F08FC"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17E87E1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4D3B25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710E3F3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4A9BCAD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55C26EC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1F21AB9B"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69C119D2"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30087631"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4FAAF4A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6C7906C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7A06FFFF"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7997E0E1"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529B12B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2229135A"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1CD831A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CF47701"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、合规风险</w:t>
      </w:r>
    </w:p>
    <w:p w14:paraId="39863DD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6DFEA709"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2642F6" w:rsidRPr="007B1922">
        <w:rPr>
          <w:rFonts w:ascii="Arial Unicode MS" w:hAnsi="Arial Unicode MS" w:cs="Arial" w:hint="eastAsia"/>
          <w:bCs/>
          <w:szCs w:val="21"/>
        </w:rPr>
        <w:t>、本基金的特有风险</w:t>
      </w:r>
    </w:p>
    <w:p w14:paraId="5D5AE6E0" w14:textId="77777777" w:rsidR="006261B2" w:rsidRDefault="004B4490" w:rsidP="00D7776B">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可能存在所选投资标的的成长性与市场一致预期不符而造成个</w:t>
      </w:r>
      <w:r w:rsidR="0087368E" w:rsidRPr="007B1922">
        <w:rPr>
          <w:rFonts w:ascii="Arial Unicode MS" w:hAnsi="Arial Unicode MS" w:hint="eastAsia"/>
          <w:szCs w:val="21"/>
        </w:rPr>
        <w:t>券</w:t>
      </w:r>
      <w:r w:rsidRPr="007B1922">
        <w:rPr>
          <w:rFonts w:ascii="Arial Unicode MS" w:hAnsi="Arial Unicode MS" w:hint="eastAsia"/>
          <w:szCs w:val="21"/>
        </w:rPr>
        <w:t>价格表现低于预期的风险。</w:t>
      </w:r>
    </w:p>
    <w:p w14:paraId="0357FAB7" w14:textId="77777777" w:rsidR="00397AA7" w:rsidRPr="007B1922" w:rsidRDefault="00397AA7" w:rsidP="00397AA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Pr="007B1922">
        <w:rPr>
          <w:rFonts w:ascii="Arial Unicode MS" w:hAnsi="Arial Unicode MS" w:cs="Arial" w:hint="eastAsia"/>
          <w:bCs/>
          <w:szCs w:val="21"/>
        </w:rPr>
        <w:t>、</w:t>
      </w:r>
      <w:r w:rsidRPr="00397AA7">
        <w:rPr>
          <w:rFonts w:ascii="Arial Unicode MS" w:hAnsi="Arial Unicode MS" w:cs="Arial" w:hint="eastAsia"/>
          <w:bCs/>
          <w:szCs w:val="21"/>
        </w:rPr>
        <w:t>基金管理人职责终止风险</w:t>
      </w:r>
    </w:p>
    <w:p w14:paraId="613A0210" w14:textId="77777777" w:rsidR="00397AA7" w:rsidRPr="00397AA7" w:rsidRDefault="00397AA7" w:rsidP="00397AA7">
      <w:pPr>
        <w:adjustRightInd w:val="0"/>
        <w:snapToGrid w:val="0"/>
        <w:spacing w:line="360" w:lineRule="auto"/>
        <w:ind w:firstLineChars="200" w:firstLine="420"/>
        <w:rPr>
          <w:rFonts w:ascii="Arial Unicode MS" w:hAnsi="Arial Unicode MS"/>
          <w:szCs w:val="21"/>
        </w:rPr>
      </w:pPr>
      <w:r w:rsidRPr="00397AA7">
        <w:rPr>
          <w:rFonts w:ascii="Arial Unicode MS" w:hAnsi="Arial Unicode MS" w:hint="eastAsia"/>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096E19E0"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5FE355B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2F5CB8FB"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3314B0E" w14:textId="2E77C702" w:rsidR="00492608" w:rsidRPr="007B1922" w:rsidRDefault="00D7776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111" w:name="_Toc454717524"/>
      <w:bookmarkStart w:id="112" w:name="_Toc520693803"/>
      <w:bookmarkStart w:id="113" w:name="_Toc520693901"/>
      <w:bookmarkStart w:id="114" w:name="_Toc524923235"/>
      <w:bookmarkStart w:id="115" w:name="_Toc214873606"/>
      <w:bookmarkStart w:id="116" w:name="_Toc317088154"/>
      <w:bookmarkStart w:id="117" w:name="_Toc317088551"/>
      <w:bookmarkStart w:id="118" w:name="_Toc320887656"/>
      <w:bookmarkStart w:id="119" w:name="_Toc335232705"/>
      <w:bookmarkStart w:id="120" w:name="_Toc8047831"/>
      <w:r w:rsidR="00492608" w:rsidRPr="00D7776B">
        <w:rPr>
          <w:rFonts w:ascii="Arial Unicode MS" w:eastAsia="宋体" w:hAnsi="Arial Unicode MS"/>
          <w:b/>
          <w:sz w:val="28"/>
          <w:szCs w:val="28"/>
        </w:rPr>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1"/>
      <w:bookmarkEnd w:id="112"/>
      <w:bookmarkEnd w:id="113"/>
      <w:bookmarkEnd w:id="114"/>
      <w:r w:rsidR="00492608" w:rsidRPr="00D7776B">
        <w:rPr>
          <w:rFonts w:ascii="Arial Unicode MS" w:eastAsia="宋体" w:hAnsi="Arial Unicode MS"/>
          <w:b/>
          <w:sz w:val="28"/>
          <w:szCs w:val="28"/>
        </w:rPr>
        <w:t>基金合同的变更、终止与基金财产的清算</w:t>
      </w:r>
      <w:bookmarkEnd w:id="115"/>
      <w:bookmarkEnd w:id="116"/>
      <w:bookmarkEnd w:id="117"/>
      <w:bookmarkEnd w:id="118"/>
      <w:bookmarkEnd w:id="119"/>
      <w:bookmarkEnd w:id="120"/>
    </w:p>
    <w:p w14:paraId="651911B4" w14:textId="77777777" w:rsidR="00225865" w:rsidRPr="000F62DC" w:rsidRDefault="00225865" w:rsidP="008E7728">
      <w:pPr>
        <w:spacing w:line="360" w:lineRule="auto"/>
        <w:rPr>
          <w:rFonts w:ascii="Arial Unicode MS" w:hAnsi="Arial Unicode MS"/>
        </w:rPr>
      </w:pPr>
    </w:p>
    <w:p w14:paraId="0DC91A62"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1" w:name="_Toc79392639"/>
      <w:r w:rsidRPr="00D7776B">
        <w:rPr>
          <w:rFonts w:ascii="Arial Unicode MS" w:hAnsi="Arial Unicode MS" w:cs="Arial" w:hint="eastAsia"/>
          <w:b/>
          <w:szCs w:val="21"/>
        </w:rPr>
        <w:t>一、《基金合同》的变更</w:t>
      </w:r>
    </w:p>
    <w:p w14:paraId="7705DBF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6D4A60A"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、关于《基金合同》变更的基金份额持有人大会决议自生效后方可执行，自决议生效后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16F2ABAC"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76B0976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6FAC89C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492D946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74A2B41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20E3C88C"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5D9175C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30613C9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w:t>
      </w:r>
      <w:r w:rsidR="00CD0387">
        <w:rPr>
          <w:rFonts w:hint="eastAsia"/>
        </w:rPr>
        <w:t>或</w:t>
      </w:r>
      <w:r w:rsidR="00CD0387" w:rsidRPr="000009D7">
        <w:rPr>
          <w:rFonts w:hint="eastAsia"/>
        </w:rPr>
        <w:t>临时基金管理人</w:t>
      </w:r>
      <w:r w:rsidRPr="00D7776B">
        <w:rPr>
          <w:rFonts w:ascii="Arial Unicode MS" w:hAnsi="Arial Unicode MS" w:cs="Arial" w:hint="eastAsia"/>
          <w:szCs w:val="21"/>
        </w:rPr>
        <w:t>组织基金财产清算小组并在中国证监会的监督下进行基金清算。</w:t>
      </w:r>
    </w:p>
    <w:p w14:paraId="1D5E8E7A" w14:textId="0723EDF2"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w:t>
      </w:r>
      <w:r w:rsidR="00CD0387">
        <w:rPr>
          <w:rFonts w:hint="eastAsia"/>
        </w:rPr>
        <w:t>或</w:t>
      </w:r>
      <w:r w:rsidR="00CD0387" w:rsidRPr="000009D7">
        <w:rPr>
          <w:rFonts w:hint="eastAsia"/>
        </w:rPr>
        <w:t>临时基金管理人</w:t>
      </w:r>
      <w:r w:rsidRPr="00D7776B">
        <w:rPr>
          <w:rFonts w:ascii="Arial Unicode MS" w:hAnsi="Arial Unicode MS" w:cs="Arial" w:hint="eastAsia"/>
          <w:szCs w:val="21"/>
        </w:rPr>
        <w:t>、基金托管人、</w:t>
      </w:r>
      <w:r w:rsidR="00552D0A" w:rsidRPr="00552D0A">
        <w:rPr>
          <w:rFonts w:ascii="Arial Unicode MS" w:hAnsi="Arial Unicode MS" w:cs="Arial" w:hint="eastAsia"/>
          <w:szCs w:val="21"/>
        </w:rPr>
        <w:t>具有证券、期货相关业务资格</w:t>
      </w:r>
      <w:r w:rsidRPr="00D7776B">
        <w:rPr>
          <w:rFonts w:ascii="Arial Unicode MS" w:hAnsi="Arial Unicode MS" w:cs="Arial" w:hint="eastAsia"/>
          <w:szCs w:val="21"/>
        </w:rPr>
        <w:t>的注册会计师、律师以及中国证监会指定的人员组成。基金财产清算小组可以聘用必要的工作人员。</w:t>
      </w:r>
    </w:p>
    <w:p w14:paraId="4F8CB07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6359BBE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0489CF5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35E3978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7738802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4D99A39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1A26046B" w14:textId="4ACDA450"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5</w:t>
      </w:r>
      <w:r w:rsidRPr="00D7776B">
        <w:rPr>
          <w:rFonts w:ascii="Arial Unicode MS" w:hAnsi="Arial Unicode MS" w:cs="Arial" w:hint="eastAsia"/>
          <w:szCs w:val="21"/>
        </w:rPr>
        <w:t>）聘请</w:t>
      </w:r>
      <w:r w:rsidR="00552D0A" w:rsidRPr="00552D0A">
        <w:rPr>
          <w:rFonts w:ascii="Arial Unicode MS" w:hAnsi="Arial Unicode MS" w:cs="Arial" w:hint="eastAsia"/>
          <w:szCs w:val="21"/>
        </w:rPr>
        <w:t>具有证券、期货相关业务资格</w:t>
      </w:r>
      <w:r w:rsidR="00552D0A" w:rsidRPr="00D7776B">
        <w:rPr>
          <w:rFonts w:ascii="Arial Unicode MS" w:hAnsi="Arial Unicode MS" w:cs="Arial" w:hint="eastAsia"/>
          <w:szCs w:val="21"/>
        </w:rPr>
        <w:t>的</w:t>
      </w:r>
      <w:r w:rsidRPr="00D7776B">
        <w:rPr>
          <w:rFonts w:ascii="Arial Unicode MS" w:hAnsi="Arial Unicode MS" w:cs="Arial" w:hint="eastAsia"/>
          <w:szCs w:val="21"/>
        </w:rPr>
        <w:t>会计师事务所对清算报告进行外部审计，聘请律师事务所对清算报告出具法律意见书；</w:t>
      </w:r>
    </w:p>
    <w:p w14:paraId="3F843C8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4F1422EC"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528CA3E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个月，但因本基金所持证券的流动性受到限制而不能及时变现的，清算期限相应顺延。</w:t>
      </w:r>
    </w:p>
    <w:p w14:paraId="7879C663"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72BCB78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4CD8AD4C"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2F7D29E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6FBE69D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76EE9FBC" w14:textId="005982D9"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w:t>
      </w:r>
      <w:r w:rsidR="00552D0A" w:rsidRPr="00552D0A">
        <w:rPr>
          <w:rFonts w:ascii="Arial Unicode MS" w:hAnsi="Arial Unicode MS" w:cs="Arial" w:hint="eastAsia"/>
          <w:szCs w:val="21"/>
        </w:rPr>
        <w:t>具有证券、期货相关业务资格</w:t>
      </w:r>
      <w:r w:rsidR="00552D0A" w:rsidRPr="00D7776B">
        <w:rPr>
          <w:rFonts w:ascii="Arial Unicode MS" w:hAnsi="Arial Unicode MS" w:cs="Arial" w:hint="eastAsia"/>
          <w:szCs w:val="21"/>
        </w:rPr>
        <w:t>的</w:t>
      </w:r>
      <w:r w:rsidRPr="00D7776B">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3B72F8A4"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44B98378" w14:textId="7777777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p>
    <w:p w14:paraId="1BF56EE8"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31AC8BBB"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4379496B"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1F026876"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A6E417F"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2D37BA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63C94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D0D9DFA"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E723DA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FB36A6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2" w:name="_Toc214873607"/>
      <w:bookmarkStart w:id="123" w:name="_Toc317088155"/>
      <w:bookmarkStart w:id="124" w:name="_Toc317088552"/>
      <w:bookmarkStart w:id="125" w:name="_Toc320887657"/>
      <w:bookmarkStart w:id="126" w:name="_Toc335232706"/>
      <w:bookmarkStart w:id="127" w:name="_Toc8047832"/>
      <w:bookmarkEnd w:id="12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2"/>
      <w:bookmarkEnd w:id="123"/>
      <w:bookmarkEnd w:id="124"/>
      <w:bookmarkEnd w:id="125"/>
      <w:bookmarkEnd w:id="126"/>
      <w:bookmarkEnd w:id="127"/>
    </w:p>
    <w:p w14:paraId="01070476"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一、基金合同当事人的的权利、义务</w:t>
      </w:r>
    </w:p>
    <w:p w14:paraId="0542D8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7067DCA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5B895EF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400C6E2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37EB0B9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4F285A8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5A25A92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71D6711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4ABE57B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03384D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22029D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59694A6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37572E0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268C89C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788E274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0084B68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7E5BA2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1C71195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）在符合有关法律、法规的前提下，制订和调整有关基金认购、申购、赎回、转换、非交易过户、转托管和定期定额投资等业务规则；</w:t>
      </w:r>
    </w:p>
    <w:p w14:paraId="39E5E32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4348A3D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54C14F6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17112C3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08DB14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57C0751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0D59BF8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4714E6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7DF45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1B7B7D53" w14:textId="16E8A872"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w:t>
      </w:r>
      <w:r w:rsidR="007D386C" w:rsidRPr="007D386C">
        <w:rPr>
          <w:rFonts w:ascii="Arial Unicode MS" w:hAnsi="Arial Unicode MS" w:hint="eastAsia"/>
          <w:bCs/>
          <w:szCs w:val="21"/>
        </w:rPr>
        <w:t>基金净值信息，确定基金份额申购、赎回对价，编制申购赎</w:t>
      </w:r>
      <w:r w:rsidR="009922E9">
        <w:rPr>
          <w:rFonts w:ascii="Arial Unicode MS" w:hAnsi="Arial Unicode MS" w:hint="eastAsia"/>
          <w:bCs/>
          <w:szCs w:val="21"/>
        </w:rPr>
        <w:t>清单</w:t>
      </w:r>
      <w:r w:rsidR="007D386C" w:rsidRPr="007D386C">
        <w:rPr>
          <w:rFonts w:ascii="Arial Unicode MS" w:hAnsi="Arial Unicode MS" w:hint="eastAsia"/>
          <w:bCs/>
          <w:szCs w:val="21"/>
        </w:rPr>
        <w:t>回</w:t>
      </w:r>
      <w:r w:rsidRPr="00D7776B">
        <w:rPr>
          <w:rFonts w:ascii="Arial Unicode MS" w:hAnsi="Arial Unicode MS" w:hint="eastAsia"/>
          <w:bCs/>
          <w:szCs w:val="21"/>
        </w:rPr>
        <w:t>；</w:t>
      </w:r>
    </w:p>
    <w:p w14:paraId="6B83A9D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3517DBB9" w14:textId="7B671559"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w:t>
      </w:r>
      <w:r w:rsidR="007D386C">
        <w:rPr>
          <w:rFonts w:ascii="Arial Unicode MS" w:hAnsi="Arial Unicode MS" w:hint="eastAsia"/>
          <w:bCs/>
          <w:szCs w:val="21"/>
        </w:rPr>
        <w:t>报告</w:t>
      </w:r>
      <w:r w:rsidRPr="00D7776B">
        <w:rPr>
          <w:rFonts w:ascii="Arial Unicode MS" w:hAnsi="Arial Unicode MS" w:hint="eastAsia"/>
          <w:bCs/>
          <w:szCs w:val="21"/>
        </w:rPr>
        <w:t>、</w:t>
      </w:r>
      <w:r w:rsidR="007D386C">
        <w:rPr>
          <w:rFonts w:ascii="Arial Unicode MS" w:hAnsi="Arial Unicode MS" w:hint="eastAsia"/>
          <w:bCs/>
          <w:szCs w:val="21"/>
        </w:rPr>
        <w:t>中期报告</w:t>
      </w:r>
      <w:r w:rsidRPr="00D7776B">
        <w:rPr>
          <w:rFonts w:ascii="Arial Unicode MS" w:hAnsi="Arial Unicode MS" w:hint="eastAsia"/>
          <w:bCs/>
          <w:szCs w:val="21"/>
        </w:rPr>
        <w:t>和年度报告；</w:t>
      </w:r>
    </w:p>
    <w:p w14:paraId="6F5525A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3091F1D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69F6FF3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43A90F4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47BD23F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3E1A760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82ED1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572A9E8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190FE49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11C0C53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2B5A21A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3BC9BB4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4521F100" w14:textId="77777777"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422769E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7D16F2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7460FC3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47B80E4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7B08032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7D6E78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121F94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）自《基金合同》生效之日起，依法律法规和《基金合同》的规定安全保管基金财产；</w:t>
      </w:r>
    </w:p>
    <w:p w14:paraId="607E66A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）依《基金合同》约定获得基金托管费以及法律法规规定或监管部门批准的其他费用；</w:t>
      </w:r>
    </w:p>
    <w:p w14:paraId="6C34B82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3D8AC0A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0F0DE84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2395310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2D85D0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019110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352E9A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57E365B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49C2746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F8CE9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3B1A46A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7A155FA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2103E54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2D7FE3FB" w14:textId="3CAAEE65"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w:t>
      </w:r>
      <w:r w:rsidR="007D386C" w:rsidRPr="007D386C">
        <w:rPr>
          <w:rFonts w:ascii="Arial Unicode MS" w:hAnsi="Arial Unicode MS" w:hint="eastAsia"/>
          <w:bCs/>
          <w:szCs w:val="21"/>
        </w:rPr>
        <w:t>基金资产净值、基金份额净值、基金份额申购、赎回价格</w:t>
      </w:r>
      <w:r w:rsidRPr="00D7776B">
        <w:rPr>
          <w:rFonts w:ascii="Arial Unicode MS" w:hAnsi="Arial Unicode MS" w:hint="eastAsia"/>
          <w:bCs/>
          <w:szCs w:val="21"/>
        </w:rPr>
        <w:t>；</w:t>
      </w:r>
    </w:p>
    <w:p w14:paraId="1E59F2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7BB6C638" w14:textId="7F7C75A5"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w:t>
      </w:r>
      <w:r w:rsidR="007D386C">
        <w:rPr>
          <w:rFonts w:ascii="Arial Unicode MS" w:hAnsi="Arial Unicode MS" w:hint="eastAsia"/>
          <w:bCs/>
          <w:szCs w:val="21"/>
        </w:rPr>
        <w:t>报告</w:t>
      </w:r>
      <w:r w:rsidRPr="00D7776B">
        <w:rPr>
          <w:rFonts w:ascii="Arial Unicode MS" w:hAnsi="Arial Unicode MS" w:hint="eastAsia"/>
          <w:bCs/>
          <w:szCs w:val="21"/>
        </w:rPr>
        <w:t>、</w:t>
      </w:r>
      <w:r w:rsidR="007D386C">
        <w:rPr>
          <w:rFonts w:ascii="Arial Unicode MS" w:hAnsi="Arial Unicode MS" w:hint="eastAsia"/>
          <w:bCs/>
          <w:szCs w:val="21"/>
        </w:rPr>
        <w:t>中期报告</w:t>
      </w:r>
      <w:r w:rsidRPr="00D7776B">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2DDF452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696C0D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）建立并保存基金份额持有人名册；</w:t>
      </w:r>
    </w:p>
    <w:p w14:paraId="7155AE5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7F0F240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02E670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5D64484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6B36C60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2F580EC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603AC0A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48FEA06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6B5BD34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3CC41D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4AAED29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2FD1A3F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基金基金份额的行为即视为对《基金合同》的承认和接受，基金投资人自依据《基金合同》取得基金份额，即成为本基金份额持有人和《基金合同》的当事人，直至其不再持有本基金的基金份额。基金份额持有人作为《基金合同》当事人并不以在《基金合同》上书面签章或签字为必要条件。</w:t>
      </w:r>
    </w:p>
    <w:p w14:paraId="188B8AD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3C5AA4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7C623A7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5F69DDC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7B6D8FD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353399D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17A2E2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5ED9C2D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6315865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4BD0246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0B10767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119E0C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7764807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65A0AD5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6027D71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7372CB4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15ECE7F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3C8BB6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56EE397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0C205F8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50FDA6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2DDD9213"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2839A87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46FF99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（一）召开事由</w:t>
      </w:r>
    </w:p>
    <w:p w14:paraId="56B9EBA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、当出现或需要决定下列事由之一的，应当召开基金份额持有人大会，但法律法规、中国证监会另有规定的除外：</w:t>
      </w:r>
    </w:p>
    <w:p w14:paraId="3593745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）终止《基金合同》；</w:t>
      </w:r>
    </w:p>
    <w:p w14:paraId="74E3DAD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）更换基金管理人；</w:t>
      </w:r>
    </w:p>
    <w:p w14:paraId="644E654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）更换基金托管人；</w:t>
      </w:r>
    </w:p>
    <w:p w14:paraId="2E8F6D0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）转换基金运作方式；</w:t>
      </w:r>
    </w:p>
    <w:p w14:paraId="4F561C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）调整基金管理人、基金托管人的报酬标准；</w:t>
      </w:r>
    </w:p>
    <w:p w14:paraId="3597EE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）变更基金类别；</w:t>
      </w:r>
    </w:p>
    <w:p w14:paraId="20A928D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）本基金与其他基金的合并；</w:t>
      </w:r>
    </w:p>
    <w:p w14:paraId="148FAD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）变更基金投资目标、范围或策略；</w:t>
      </w:r>
    </w:p>
    <w:p w14:paraId="66FEC2B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）变更基金份额持有人大会程序；</w:t>
      </w:r>
    </w:p>
    <w:p w14:paraId="5681A6F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）基金管理人或基金托管人要求召开基金份额持有人大会；</w:t>
      </w:r>
    </w:p>
    <w:p w14:paraId="46EE8D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）单独或合计持有本基金总份额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）基金份额的基金份额持有人（以基金管理人收到提议当日的基金份额计算，下同）就同一事项书面要求召开基金份额持有人大会；</w:t>
      </w:r>
    </w:p>
    <w:p w14:paraId="48B342B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）对基金合同当事人权利和义务产生重大影响的其他事项；</w:t>
      </w:r>
    </w:p>
    <w:p w14:paraId="20135D5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）法律法规、《基金合同》或中国证监会规定的其他应当召开基金份额持有人大会的事项。</w:t>
      </w:r>
    </w:p>
    <w:p w14:paraId="21EFC9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、以下情况可由基金管理人和基金托管人协商后修改，不需召开基金份额持有人大会：</w:t>
      </w:r>
    </w:p>
    <w:p w14:paraId="070EAAF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）调低除基金管理费、基金托管费以外的其他应由基金承担的费用；</w:t>
      </w:r>
    </w:p>
    <w:p w14:paraId="58C0CBA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）法律法规要求增加的基金费用的收取；</w:t>
      </w:r>
    </w:p>
    <w:p w14:paraId="775263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）在法律法规和《基金合同》规定的范围内且在对现有基金份额持有人利益无实质性不利影响的前提下，调整本基金的申购费率、调低赎回费率、变更收费方式；</w:t>
      </w:r>
    </w:p>
    <w:p w14:paraId="2EBDDDB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）因相应的法律法规发生变动而应当对《基金合同》进行修改；</w:t>
      </w:r>
    </w:p>
    <w:p w14:paraId="44EF6C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）对《基金合同》的修改对基金份额持有人利益无实质性不利影响或修改不涉及《基金合同》当事人权利义务关系发生重大变化；</w:t>
      </w:r>
    </w:p>
    <w:p w14:paraId="30130B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）按照法律法规和《基金合同》规定不需召开基金份额持有人大会的其他情形。</w:t>
      </w:r>
    </w:p>
    <w:p w14:paraId="65A335A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（二）会议召集人及召集方式</w:t>
      </w:r>
    </w:p>
    <w:p w14:paraId="414DD8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、除法律法规规定或《基金合同》另有约定外，基金份额持有人大会由基金管理人召集。</w:t>
      </w:r>
    </w:p>
    <w:p w14:paraId="6286E73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、基金管理人未按规定召集或不能召集时，由基金托管人召集。</w:t>
      </w:r>
    </w:p>
    <w:p w14:paraId="6C6105E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、基金托管人认为有必要召开基金份额持有人大会的，应当向基金管理人提出书面提议。基金管理人应当自收到书面提议之日起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日内决定是否召集，并书面告知基金托管人。基金管理人决定召集的，应当自出具书面决定之日起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日内召开；基金管理人决定不召集，基金托管人仍认为有必要召开的，应当由基金托管人自行召集，并自出具书面决定之日起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日内召开并告知基金管理人，基金管理人应当配合。</w:t>
      </w:r>
    </w:p>
    <w:p w14:paraId="612BDEA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日内决定是否召集，并书面告知提出提议的基金份额持有人代表和基金托管人。基金管理人决定召集的，应当自出具书面决定之日起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日内召开；基金管理人决定不召集，代表基金份额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）的基金份额持有人仍认为有必要召开的，应当向基金托管人提出书面提议。基金托管人应当自收到书面提议之日起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日内召开，并告知基金管理人，基金管理人应当配合。</w:t>
      </w:r>
    </w:p>
    <w:p w14:paraId="6B09C35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5</w:t>
      </w:r>
      <w:r w:rsidRPr="00D7776B">
        <w:rPr>
          <w:rFonts w:ascii="Arial Unicode MS" w:hAnsi="Arial Unicode MS" w:hint="eastAsia"/>
          <w:bCs/>
          <w:szCs w:val="21"/>
        </w:rPr>
        <w:t>、代表基金份额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）的基金份额持有人就同一事项要求召开基金份额持有人大会，而基金管理人、基金托管人都不召集的，单独或合计代表基金份额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）的基金份额持有人有权自行召集，并至少提前</w:t>
      </w:r>
      <w:r w:rsidRPr="00D7776B">
        <w:rPr>
          <w:rFonts w:ascii="Arial Unicode MS" w:hAnsi="Arial Unicode MS" w:hint="eastAsia"/>
          <w:bCs/>
          <w:szCs w:val="21"/>
        </w:rPr>
        <w:t>30</w:t>
      </w:r>
      <w:r w:rsidRPr="00D7776B">
        <w:rPr>
          <w:rFonts w:ascii="Arial Unicode MS" w:hAnsi="Arial Unicode MS" w:hint="eastAsia"/>
          <w:bCs/>
          <w:szCs w:val="21"/>
        </w:rPr>
        <w:t>日报中国证监会备案。基金份额持有人依法自行召集基金份额持有人大会的，基金管理人、基金托管人应当配合，不得阻碍、干扰。</w:t>
      </w:r>
    </w:p>
    <w:p w14:paraId="709811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6</w:t>
      </w:r>
      <w:r w:rsidRPr="00D7776B">
        <w:rPr>
          <w:rFonts w:ascii="Arial Unicode MS" w:hAnsi="Arial Unicode MS" w:hint="eastAsia"/>
          <w:bCs/>
          <w:szCs w:val="21"/>
        </w:rPr>
        <w:t>、基金份额持有人会议的召集人负责选择确定开会时间、地点、方式和权益登记日。</w:t>
      </w:r>
    </w:p>
    <w:p w14:paraId="14F3025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（三）召开基金份额持有人大会的通知时间、通知内容、通知方式</w:t>
      </w:r>
    </w:p>
    <w:p w14:paraId="49AC909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、召开基金份额持有人大会，召集人应于会议召开前</w:t>
      </w:r>
      <w:r w:rsidRPr="00D7776B">
        <w:rPr>
          <w:rFonts w:ascii="Arial Unicode MS" w:hAnsi="Arial Unicode MS" w:hint="eastAsia"/>
          <w:bCs/>
          <w:szCs w:val="21"/>
        </w:rPr>
        <w:t>30</w:t>
      </w:r>
      <w:r w:rsidRPr="00D7776B">
        <w:rPr>
          <w:rFonts w:ascii="Arial Unicode MS" w:hAnsi="Arial Unicode MS" w:hint="eastAsia"/>
          <w:bCs/>
          <w:szCs w:val="21"/>
        </w:rPr>
        <w:t>日，在指定媒介公告。基金份额持有人大会通知应至少载明以下内容：</w:t>
      </w:r>
    </w:p>
    <w:p w14:paraId="7C34401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）会议召开的时间、地点和会议形式；</w:t>
      </w:r>
    </w:p>
    <w:p w14:paraId="7B8C35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）会议拟审议的事项、议事程序和表决方式；</w:t>
      </w:r>
    </w:p>
    <w:p w14:paraId="4CF4476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）有权出席基金份额持有人大会的基金份额持有人的权益登记日；</w:t>
      </w:r>
    </w:p>
    <w:p w14:paraId="52630EC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）授权委托证明的内容要求（包括但不限于代理人身份，代理权限和代理有效期限等）、送达时间和地点；</w:t>
      </w:r>
    </w:p>
    <w:p w14:paraId="3D39FCF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）会务常设联系人姓名及联系电话；</w:t>
      </w:r>
    </w:p>
    <w:p w14:paraId="74AB984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）出席会议者必须准备的文件和必须履行的手续；</w:t>
      </w:r>
    </w:p>
    <w:p w14:paraId="75FDCD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）召集人需要通知的其他事项。</w:t>
      </w:r>
    </w:p>
    <w:p w14:paraId="24B750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7A8CE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204BB4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（四）基金份额持有人出席会议的方式</w:t>
      </w:r>
    </w:p>
    <w:p w14:paraId="5A91D17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基金份额持有人大会可通过现场开会方式、通讯开会方式或法律法规、监管机构允许的其他方式召开，会议的召开方式由会议召集人确定。</w:t>
      </w:r>
    </w:p>
    <w:p w14:paraId="271E667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44D32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0A69BB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D7776B">
        <w:rPr>
          <w:rFonts w:ascii="Arial Unicode MS" w:hAnsi="Arial Unicode MS" w:hint="eastAsia"/>
          <w:bCs/>
          <w:szCs w:val="21"/>
        </w:rPr>
        <w:t>3</w:t>
      </w:r>
      <w:r w:rsidRPr="00D7776B">
        <w:rPr>
          <w:rFonts w:ascii="Arial Unicode MS" w:hAnsi="Arial Unicode MS" w:hint="eastAsia"/>
          <w:bCs/>
          <w:szCs w:val="21"/>
        </w:rPr>
        <w:t>个月以后、</w:t>
      </w:r>
      <w:r w:rsidRPr="00D7776B">
        <w:rPr>
          <w:rFonts w:ascii="Arial Unicode MS" w:hAnsi="Arial Unicode MS" w:hint="eastAsia"/>
          <w:bCs/>
          <w:szCs w:val="21"/>
        </w:rPr>
        <w:t>6</w:t>
      </w:r>
      <w:r w:rsidRPr="00D7776B">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2AF8BA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、通讯开会。通讯开会系指基金份额持有人将其对表决事项的投票以书面形式或大会公告载明的其他方式在表决截止日以前送达至召集人指定的地址。通讯开会应以召集人通知的非现场方式进行表决。</w:t>
      </w:r>
    </w:p>
    <w:p w14:paraId="238C470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在同时符合以下条件时，通讯开会的方式视为有效：</w:t>
      </w:r>
    </w:p>
    <w:p w14:paraId="578E93F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）会议召集人按《基金合同》约定公布会议通知后，在</w:t>
      </w:r>
      <w:r w:rsidRPr="00D7776B">
        <w:rPr>
          <w:rFonts w:ascii="Arial Unicode MS" w:hAnsi="Arial Unicode MS" w:hint="eastAsia"/>
          <w:bCs/>
          <w:szCs w:val="21"/>
        </w:rPr>
        <w:t>2</w:t>
      </w:r>
      <w:r w:rsidRPr="00D7776B">
        <w:rPr>
          <w:rFonts w:ascii="Arial Unicode MS" w:hAnsi="Arial Unicode MS" w:hint="eastAsia"/>
          <w:bCs/>
          <w:szCs w:val="21"/>
        </w:rPr>
        <w:t>个工作日内连续公布相关提示性公告；</w:t>
      </w:r>
    </w:p>
    <w:p w14:paraId="13CF5E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55D7A7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D7776B">
        <w:rPr>
          <w:rFonts w:ascii="Arial Unicode MS" w:hAnsi="Arial Unicode MS" w:hint="eastAsia"/>
          <w:bCs/>
          <w:szCs w:val="21"/>
        </w:rPr>
        <w:t>3</w:t>
      </w:r>
      <w:r w:rsidRPr="00D7776B">
        <w:rPr>
          <w:rFonts w:ascii="Arial Unicode MS" w:hAnsi="Arial Unicode MS" w:hint="eastAsia"/>
          <w:bCs/>
          <w:szCs w:val="21"/>
        </w:rPr>
        <w:t>个月以后、</w:t>
      </w:r>
      <w:r w:rsidRPr="00D7776B">
        <w:rPr>
          <w:rFonts w:ascii="Arial Unicode MS" w:hAnsi="Arial Unicode MS" w:hint="eastAsia"/>
          <w:bCs/>
          <w:szCs w:val="21"/>
        </w:rPr>
        <w:t>6</w:t>
      </w:r>
      <w:r w:rsidRPr="00D7776B">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个月以内，就原定审议事项重新召集基金份额持有人大会。重新召集的基金份额持有人大会应当有代表三分之一以上（含三分之一）基金份额的持有人直接出具表决意见或授权他人代表出具表决意见；</w:t>
      </w:r>
      <w:r w:rsidRPr="00D7776B">
        <w:rPr>
          <w:rFonts w:ascii="Arial Unicode MS" w:hAnsi="Arial Unicode MS" w:hint="eastAsia"/>
          <w:bCs/>
          <w:szCs w:val="21"/>
        </w:rPr>
        <w:t xml:space="preserve"> </w:t>
      </w:r>
    </w:p>
    <w:p w14:paraId="3E30A41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）上述第（</w:t>
      </w:r>
      <w:r w:rsidRPr="00D7776B">
        <w:rPr>
          <w:rFonts w:ascii="Arial Unicode MS" w:hAnsi="Arial Unicode MS" w:hint="eastAsia"/>
          <w:bCs/>
          <w:szCs w:val="21"/>
        </w:rPr>
        <w:t>3</w:t>
      </w:r>
      <w:r w:rsidRPr="00D7776B">
        <w:rPr>
          <w:rFonts w:ascii="Arial Unicode MS" w:hAnsi="Arial Unicode MS" w:hint="eastAsia"/>
          <w:bCs/>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B14C7C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、基金份额持有人大会可通过网络、电话或其他方式召开，基金份额持有人可以采用书面、网络、电话、短信或其他方式进行表决，具体方式由会议召集人确定并在会议通知中列明。</w:t>
      </w:r>
    </w:p>
    <w:p w14:paraId="1741C01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、基金份额持有人授权他人代为出席会议并表决的，授权方式可以采用书面、网络、电话、短信或其他方式，具体方式在会议通知中列明。</w:t>
      </w:r>
    </w:p>
    <w:p w14:paraId="50730A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（五）议事内容与程序</w:t>
      </w:r>
    </w:p>
    <w:p w14:paraId="685CEF3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、议事内容及提案权</w:t>
      </w:r>
    </w:p>
    <w:p w14:paraId="505148F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969634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基金份额持有人大会的召集人发出召集会议的通知后，对原有提案的修改应当在基金份额持有人大会召开前及时公告。</w:t>
      </w:r>
    </w:p>
    <w:p w14:paraId="3B1381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基金份额持有人大会不得对未事先公告的议事内容进行表决。</w:t>
      </w:r>
    </w:p>
    <w:p w14:paraId="766C2BB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、议事程序</w:t>
      </w:r>
    </w:p>
    <w:p w14:paraId="2ED6551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）现场开会</w:t>
      </w:r>
    </w:p>
    <w:p w14:paraId="6F8C0B9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6AA528F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5D229EC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）通讯开会</w:t>
      </w:r>
    </w:p>
    <w:p w14:paraId="1431C72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在通讯开会的情况下，首先由召集人提前</w:t>
      </w:r>
      <w:r w:rsidRPr="00D7776B">
        <w:rPr>
          <w:rFonts w:ascii="Arial Unicode MS" w:hAnsi="Arial Unicode MS" w:hint="eastAsia"/>
          <w:bCs/>
          <w:szCs w:val="21"/>
        </w:rPr>
        <w:t>30</w:t>
      </w:r>
      <w:r w:rsidRPr="00D7776B">
        <w:rPr>
          <w:rFonts w:ascii="Arial Unicode MS" w:hAnsi="Arial Unicode MS" w:hint="eastAsia"/>
          <w:bCs/>
          <w:szCs w:val="21"/>
        </w:rPr>
        <w:t>日公布提案，在所通知的表决截止日期后</w:t>
      </w:r>
      <w:r w:rsidRPr="00D7776B">
        <w:rPr>
          <w:rFonts w:ascii="Arial Unicode MS" w:hAnsi="Arial Unicode MS" w:hint="eastAsia"/>
          <w:bCs/>
          <w:szCs w:val="21"/>
        </w:rPr>
        <w:t>2</w:t>
      </w:r>
      <w:r w:rsidRPr="00D7776B">
        <w:rPr>
          <w:rFonts w:ascii="Arial Unicode MS" w:hAnsi="Arial Unicode MS" w:hint="eastAsia"/>
          <w:bCs/>
          <w:szCs w:val="21"/>
        </w:rPr>
        <w:t>个工作日内在公证机关监督下由召集人统计全部有效表决，在公证机关监督下形成决议。</w:t>
      </w:r>
    </w:p>
    <w:p w14:paraId="54B1157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（六）表决</w:t>
      </w:r>
    </w:p>
    <w:p w14:paraId="2891D70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基金份额持有人所持每份基金份额有一票表决权。</w:t>
      </w:r>
    </w:p>
    <w:p w14:paraId="7DF28B4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基金份额持有人大会决议分为一般决议和特别决议：</w:t>
      </w:r>
    </w:p>
    <w:p w14:paraId="5CD6AA1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D7776B">
        <w:rPr>
          <w:rFonts w:ascii="Arial Unicode MS" w:hAnsi="Arial Unicode MS" w:hint="eastAsia"/>
          <w:bCs/>
          <w:szCs w:val="21"/>
        </w:rPr>
        <w:t>2</w:t>
      </w:r>
      <w:r w:rsidRPr="00D7776B">
        <w:rPr>
          <w:rFonts w:ascii="Arial Unicode MS" w:hAnsi="Arial Unicode MS" w:hint="eastAsia"/>
          <w:bCs/>
          <w:szCs w:val="21"/>
        </w:rPr>
        <w:t>项所规定的须以特别决议通过事项以外的其他事项均以一般决议的方式通过。</w:t>
      </w:r>
    </w:p>
    <w:p w14:paraId="3248194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12FED2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基金份额持有人大会采取记名方式进行投票表决。</w:t>
      </w:r>
    </w:p>
    <w:p w14:paraId="54E5D3F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1000F09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基金份额持有人大会的各项提案或同一项提案内并列的各项议题应当分开审议、逐项表决。</w:t>
      </w:r>
    </w:p>
    <w:p w14:paraId="0F1A862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在上述规则的前提下，具体规则以召集人发布的基金份额持有人大会通知为准。</w:t>
      </w:r>
    </w:p>
    <w:p w14:paraId="07987F7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（七）计票</w:t>
      </w:r>
    </w:p>
    <w:p w14:paraId="005E21F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、现场开会</w:t>
      </w:r>
    </w:p>
    <w:p w14:paraId="364ABE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C6CBBF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）监票人应当在基金份额持有人表决后立即进行清点并由大会主持人当场公布计票结果。</w:t>
      </w:r>
    </w:p>
    <w:p w14:paraId="227337D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931EF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）计票过程应由公证机关予以公证，基金管理人或基金托管人拒不出席大会的，不影响计票的效力。</w:t>
      </w:r>
    </w:p>
    <w:p w14:paraId="4BC0A44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、通讯开会</w:t>
      </w:r>
    </w:p>
    <w:p w14:paraId="386B3B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4DFBCD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（八）生效与公告</w:t>
      </w:r>
    </w:p>
    <w:p w14:paraId="165C75A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基金份额持有人大会的决议，召集人应当自通过之日起</w:t>
      </w:r>
      <w:r w:rsidRPr="00D7776B">
        <w:rPr>
          <w:rFonts w:ascii="Arial Unicode MS" w:hAnsi="Arial Unicode MS" w:hint="eastAsia"/>
          <w:bCs/>
          <w:szCs w:val="21"/>
        </w:rPr>
        <w:t>5</w:t>
      </w:r>
      <w:r w:rsidRPr="00D7776B">
        <w:rPr>
          <w:rFonts w:ascii="Arial Unicode MS" w:hAnsi="Arial Unicode MS" w:hint="eastAsia"/>
          <w:bCs/>
          <w:szCs w:val="21"/>
        </w:rPr>
        <w:t>日内报中国证监会备案。</w:t>
      </w:r>
    </w:p>
    <w:p w14:paraId="741935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基金份额持有人大会的决议自表决通过之日起生效。</w:t>
      </w:r>
    </w:p>
    <w:p w14:paraId="062EAF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基金份额持有人大会决议自生效之日起</w:t>
      </w:r>
      <w:r w:rsidRPr="00D7776B">
        <w:rPr>
          <w:rFonts w:ascii="Arial Unicode MS" w:hAnsi="Arial Unicode MS" w:hint="eastAsia"/>
          <w:bCs/>
          <w:szCs w:val="21"/>
        </w:rPr>
        <w:t>2</w:t>
      </w:r>
      <w:r w:rsidRPr="00D7776B">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4809217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215617BE"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7ED9A65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（一）《基金合同》的变更</w:t>
      </w:r>
    </w:p>
    <w:p w14:paraId="7ED055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97BDB7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 xml:space="preserve"> 2</w:t>
      </w:r>
      <w:r w:rsidRPr="00D7776B">
        <w:rPr>
          <w:rFonts w:ascii="Arial Unicode MS" w:hAnsi="Arial Unicode MS" w:hint="eastAsia"/>
          <w:bCs/>
          <w:szCs w:val="21"/>
        </w:rPr>
        <w:t>、关于《基金合同》变更的基金份额持有人大会决议自生效后方可执行，自决议生效后</w:t>
      </w:r>
      <w:r w:rsidRPr="00D7776B">
        <w:rPr>
          <w:rFonts w:ascii="Arial Unicode MS" w:hAnsi="Arial Unicode MS" w:hint="eastAsia"/>
          <w:bCs/>
          <w:szCs w:val="21"/>
        </w:rPr>
        <w:t>2</w:t>
      </w:r>
      <w:r w:rsidRPr="00D7776B">
        <w:rPr>
          <w:rFonts w:ascii="Arial Unicode MS" w:hAnsi="Arial Unicode MS" w:hint="eastAsia"/>
          <w:bCs/>
          <w:szCs w:val="21"/>
        </w:rPr>
        <w:t>个工作日内在指定媒介公告。</w:t>
      </w:r>
    </w:p>
    <w:p w14:paraId="3F9FB47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（二）《基金合同》的终止事由</w:t>
      </w:r>
    </w:p>
    <w:p w14:paraId="6CDABDE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有下列情形之一的，《基金合同》应当终止：</w:t>
      </w:r>
    </w:p>
    <w:p w14:paraId="1EB31E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、基金份额持有人大会决定终止的；</w:t>
      </w:r>
    </w:p>
    <w:p w14:paraId="589C82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、基金管理人、基金托管人职责终止，在</w:t>
      </w:r>
      <w:r w:rsidRPr="00D7776B">
        <w:rPr>
          <w:rFonts w:ascii="Arial Unicode MS" w:hAnsi="Arial Unicode MS" w:hint="eastAsia"/>
          <w:bCs/>
          <w:szCs w:val="21"/>
        </w:rPr>
        <w:t>6</w:t>
      </w:r>
      <w:r w:rsidRPr="00D7776B">
        <w:rPr>
          <w:rFonts w:ascii="Arial Unicode MS" w:hAnsi="Arial Unicode MS" w:hint="eastAsia"/>
          <w:bCs/>
          <w:szCs w:val="21"/>
        </w:rPr>
        <w:t>个月内没有新基金管理人、新基金托管人承接的；</w:t>
      </w:r>
    </w:p>
    <w:p w14:paraId="0743544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、《基金合同》约定的其他情形；</w:t>
      </w:r>
    </w:p>
    <w:p w14:paraId="3D04FDB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、相关法律法规和中国证监会规定的其他情况。</w:t>
      </w:r>
    </w:p>
    <w:p w14:paraId="0386FC4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（三）基金财产的清算</w:t>
      </w:r>
    </w:p>
    <w:p w14:paraId="6C87ECC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、基金财产清算小组：自出现《基金合同》终止事由之日起</w:t>
      </w:r>
      <w:r w:rsidRPr="00D7776B">
        <w:rPr>
          <w:rFonts w:ascii="Arial Unicode MS" w:hAnsi="Arial Unicode MS" w:hint="eastAsia"/>
          <w:bCs/>
          <w:szCs w:val="21"/>
        </w:rPr>
        <w:t>30</w:t>
      </w:r>
      <w:r w:rsidRPr="00D7776B">
        <w:rPr>
          <w:rFonts w:ascii="Arial Unicode MS" w:hAnsi="Arial Unicode MS" w:hint="eastAsia"/>
          <w:bCs/>
          <w:szCs w:val="21"/>
        </w:rPr>
        <w:t>个工作日内成立清算小组，基金管理人</w:t>
      </w:r>
      <w:r w:rsidR="00CD0387">
        <w:rPr>
          <w:rFonts w:hint="eastAsia"/>
        </w:rPr>
        <w:t>或</w:t>
      </w:r>
      <w:r w:rsidR="00CD0387" w:rsidRPr="000009D7">
        <w:rPr>
          <w:rFonts w:hint="eastAsia"/>
        </w:rPr>
        <w:t>临时基金管理人</w:t>
      </w:r>
      <w:r w:rsidRPr="00D7776B">
        <w:rPr>
          <w:rFonts w:ascii="Arial Unicode MS" w:hAnsi="Arial Unicode MS" w:hint="eastAsia"/>
          <w:bCs/>
          <w:szCs w:val="21"/>
        </w:rPr>
        <w:t>组织基金财产清算小组并在中国证监会的监督下进行基金清算。</w:t>
      </w:r>
    </w:p>
    <w:p w14:paraId="35928939" w14:textId="64BA4A6D"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、基金财产清算小组组成：基金财产清算小组成员由基金管理人</w:t>
      </w:r>
      <w:r w:rsidR="00CD0387">
        <w:rPr>
          <w:rFonts w:hint="eastAsia"/>
        </w:rPr>
        <w:t>或</w:t>
      </w:r>
      <w:r w:rsidR="00CD0387" w:rsidRPr="000009D7">
        <w:rPr>
          <w:rFonts w:hint="eastAsia"/>
        </w:rPr>
        <w:t>临时基金管理人</w:t>
      </w:r>
      <w:r w:rsidRPr="00D7776B">
        <w:rPr>
          <w:rFonts w:ascii="Arial Unicode MS" w:hAnsi="Arial Unicode MS" w:hint="eastAsia"/>
          <w:bCs/>
          <w:szCs w:val="21"/>
        </w:rPr>
        <w:t>、基金托管人、</w:t>
      </w:r>
      <w:r w:rsidR="007D386C" w:rsidRPr="007D386C">
        <w:rPr>
          <w:rFonts w:ascii="Arial Unicode MS" w:hAnsi="Arial Unicode MS" w:hint="eastAsia"/>
          <w:bCs/>
          <w:szCs w:val="21"/>
        </w:rPr>
        <w:t>具有证券、期货相关业务资格的</w:t>
      </w:r>
      <w:r w:rsidRPr="00D7776B">
        <w:rPr>
          <w:rFonts w:ascii="Arial Unicode MS" w:hAnsi="Arial Unicode MS" w:hint="eastAsia"/>
          <w:bCs/>
          <w:szCs w:val="21"/>
        </w:rPr>
        <w:t>注册会计师、律师以及中国证监会指定的人员组成。基金财产清算小组可以聘用必要的工作人员。</w:t>
      </w:r>
    </w:p>
    <w:p w14:paraId="51A712C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187D8D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、基金财产清算程序：</w:t>
      </w:r>
    </w:p>
    <w:p w14:paraId="2396C90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）《基金合同》终止情形出现时，由基金财产清算小组统一接管基金；</w:t>
      </w:r>
    </w:p>
    <w:p w14:paraId="6AAB2DB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）对基金财产和债权债务进行清理和确认；</w:t>
      </w:r>
    </w:p>
    <w:p w14:paraId="4404CDD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）对基金财产进行估值和变现；</w:t>
      </w:r>
    </w:p>
    <w:p w14:paraId="0758C8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）制作清算报告；</w:t>
      </w:r>
    </w:p>
    <w:p w14:paraId="73FFA7F6" w14:textId="309B1330"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）聘请</w:t>
      </w:r>
      <w:r w:rsidR="007D386C" w:rsidRPr="007D386C">
        <w:rPr>
          <w:rFonts w:ascii="Arial Unicode MS" w:hAnsi="Arial Unicode MS" w:hint="eastAsia"/>
          <w:bCs/>
          <w:szCs w:val="21"/>
        </w:rPr>
        <w:t>具有证券、期货相关业务资格的</w:t>
      </w:r>
      <w:r w:rsidRPr="00D7776B">
        <w:rPr>
          <w:rFonts w:ascii="Arial Unicode MS" w:hAnsi="Arial Unicode MS" w:hint="eastAsia"/>
          <w:bCs/>
          <w:szCs w:val="21"/>
        </w:rPr>
        <w:t>会计师事务所对清算报告进行外部审计，聘请律师事务所对清算报告出具法律意见书；</w:t>
      </w:r>
    </w:p>
    <w:p w14:paraId="31DB71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）将清算报告报中国证监会备案并公告；</w:t>
      </w:r>
    </w:p>
    <w:p w14:paraId="4A9522E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）对基金剩余财产进行分配。</w:t>
      </w:r>
    </w:p>
    <w:p w14:paraId="5669ED8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5</w:t>
      </w:r>
      <w:r w:rsidRPr="00D7776B">
        <w:rPr>
          <w:rFonts w:ascii="Arial Unicode MS" w:hAnsi="Arial Unicode MS" w:hint="eastAsia"/>
          <w:bCs/>
          <w:szCs w:val="21"/>
        </w:rPr>
        <w:t>、基金财产清算的期限为</w:t>
      </w:r>
      <w:r w:rsidRPr="00D7776B">
        <w:rPr>
          <w:rFonts w:ascii="Arial Unicode MS" w:hAnsi="Arial Unicode MS" w:hint="eastAsia"/>
          <w:bCs/>
          <w:szCs w:val="21"/>
        </w:rPr>
        <w:t>6</w:t>
      </w:r>
      <w:r w:rsidRPr="00D7776B">
        <w:rPr>
          <w:rFonts w:ascii="Arial Unicode MS" w:hAnsi="Arial Unicode MS" w:hint="eastAsia"/>
          <w:bCs/>
          <w:szCs w:val="21"/>
        </w:rPr>
        <w:t>个月，但因本基金所持证券的流动性受到限制而不能及时变现的，清算期限相应顺延</w:t>
      </w:r>
      <w:r w:rsidR="00DB27DA">
        <w:rPr>
          <w:rFonts w:ascii="Arial Unicode MS" w:hAnsi="Arial Unicode MS" w:hint="eastAsia"/>
          <w:bCs/>
          <w:szCs w:val="21"/>
        </w:rPr>
        <w:t>。</w:t>
      </w:r>
    </w:p>
    <w:p w14:paraId="38C9876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（四）清算费用</w:t>
      </w:r>
    </w:p>
    <w:p w14:paraId="265BE82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2EE5544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（五）基金财产清算剩余资产的分配</w:t>
      </w:r>
    </w:p>
    <w:p w14:paraId="2EDE8E7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2B0C5C4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（六）基金财产清算的公告</w:t>
      </w:r>
    </w:p>
    <w:p w14:paraId="143DAD1F" w14:textId="5CC8830D"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清算过程中的有关重大事项须及时公告；基金财产清算报告经</w:t>
      </w:r>
      <w:r w:rsidR="007D386C" w:rsidRPr="007D386C">
        <w:rPr>
          <w:rFonts w:ascii="Arial Unicode MS" w:hAnsi="Arial Unicode MS" w:hint="eastAsia"/>
          <w:bCs/>
          <w:szCs w:val="21"/>
        </w:rPr>
        <w:t>具有证券、期货相关业务资格的</w:t>
      </w:r>
      <w:r w:rsidRPr="00D7776B">
        <w:rPr>
          <w:rFonts w:ascii="Arial Unicode MS" w:hAnsi="Arial Unicode MS" w:hint="eastAsia"/>
          <w:bCs/>
          <w:szCs w:val="21"/>
        </w:rPr>
        <w:t>会计师事务所审计并由律师事务所出具法律意见书后报中国证监会备案并公告。基金财产清算公告于基金财产清算报告报中国证监会备案后</w:t>
      </w:r>
      <w:r w:rsidRPr="00D7776B">
        <w:rPr>
          <w:rFonts w:ascii="Arial Unicode MS" w:hAnsi="Arial Unicode MS" w:hint="eastAsia"/>
          <w:bCs/>
          <w:szCs w:val="21"/>
        </w:rPr>
        <w:t>5</w:t>
      </w:r>
      <w:r w:rsidRPr="00D7776B">
        <w:rPr>
          <w:rFonts w:ascii="Arial Unicode MS" w:hAnsi="Arial Unicode MS" w:hint="eastAsia"/>
          <w:bCs/>
          <w:szCs w:val="21"/>
        </w:rPr>
        <w:t>个工作日内由基金财产清算小组进行公告。</w:t>
      </w:r>
    </w:p>
    <w:p w14:paraId="1D274C1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（七）基金财产清算账册及文件的保存</w:t>
      </w:r>
    </w:p>
    <w:p w14:paraId="079FC3D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基金财产清算账册及有关文件由基金托管人保存</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727BCC9"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6A8223A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1D9F16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争议处理期间，基金合同当事人应恪守各自的职责，继续履行基金合同规定的义务，维护基金份额持有人的合法权益。</w:t>
      </w:r>
    </w:p>
    <w:p w14:paraId="7B3DCC0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《基金合同》受中国法律（为本基金合同之目的，不含港澳台立法）管辖。</w:t>
      </w:r>
    </w:p>
    <w:p w14:paraId="0CC9AA13"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2F8E59EB" w14:textId="77777777" w:rsidR="0089775D"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《基金合同》可印制成册，供投资者在基金管理人、基金托管人、销售机构的办公场所和营业场所查阅。</w:t>
      </w:r>
      <w:r w:rsidRPr="00D7776B">
        <w:rPr>
          <w:rFonts w:ascii="Arial Unicode MS" w:hAnsi="Arial Unicode MS" w:hint="eastAsia"/>
          <w:bCs/>
          <w:szCs w:val="21"/>
        </w:rPr>
        <w:t xml:space="preserve"> </w:t>
      </w:r>
      <w:r w:rsidRPr="00D7776B">
        <w:rPr>
          <w:rFonts w:ascii="Arial Unicode MS" w:hAnsi="Arial Unicode MS" w:hint="eastAsia"/>
          <w:bCs/>
          <w:szCs w:val="21"/>
        </w:rPr>
        <w:t>基金合同条款及内容应以基金合同正本为准。</w:t>
      </w:r>
    </w:p>
    <w:p w14:paraId="031C5CFF" w14:textId="77777777" w:rsidR="0089775D" w:rsidRPr="00D7776B" w:rsidRDefault="0089775D" w:rsidP="00D7776B">
      <w:pPr>
        <w:autoSpaceDE w:val="0"/>
        <w:autoSpaceDN w:val="0"/>
        <w:adjustRightInd w:val="0"/>
        <w:spacing w:line="360" w:lineRule="auto"/>
        <w:ind w:firstLineChars="200" w:firstLine="480"/>
        <w:jc w:val="right"/>
        <w:rPr>
          <w:rFonts w:ascii="Arial Unicode MS" w:hAnsi="Arial Unicode MS"/>
          <w:bCs/>
          <w:sz w:val="24"/>
        </w:rPr>
      </w:pPr>
    </w:p>
    <w:p w14:paraId="72286732"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130BCABA"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8" w:name="_Toc214873614"/>
      <w:bookmarkStart w:id="129" w:name="_Toc317088156"/>
      <w:bookmarkStart w:id="130" w:name="_Toc317088553"/>
      <w:bookmarkStart w:id="131" w:name="_Toc320887658"/>
      <w:bookmarkStart w:id="132" w:name="_Toc335232707"/>
    </w:p>
    <w:p w14:paraId="466CF8C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3" w:name="_Toc8047833"/>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8"/>
      <w:bookmarkEnd w:id="129"/>
      <w:bookmarkEnd w:id="130"/>
      <w:bookmarkEnd w:id="131"/>
      <w:bookmarkEnd w:id="132"/>
      <w:bookmarkEnd w:id="133"/>
    </w:p>
    <w:p w14:paraId="5D91589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2BFF7DD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038B0EF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08CA41F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名称：富荣基金管理有限公司</w:t>
      </w:r>
    </w:p>
    <w:p w14:paraId="5250B26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7CDA3E23" w14:textId="59C631CE"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w:t>
      </w:r>
      <w:r w:rsidR="007D386C">
        <w:rPr>
          <w:rFonts w:ascii="Arial Unicode MS" w:hAnsi="Arial Unicode MS" w:cs="Arial" w:hint="eastAsia"/>
          <w:kern w:val="0"/>
          <w:szCs w:val="21"/>
        </w:rPr>
        <w:t>杨小舟</w:t>
      </w:r>
    </w:p>
    <w:p w14:paraId="5B8EC18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0EA3E30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4048CB0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43A266D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4850645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4F26C28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1D00F20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4852F47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名称：杭州银行股份有限公司</w:t>
      </w:r>
    </w:p>
    <w:p w14:paraId="3178D92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住所：浙江省杭州市下城区庆春路</w:t>
      </w:r>
      <w:r w:rsidRPr="001F0C18">
        <w:rPr>
          <w:rFonts w:ascii="Arial Unicode MS" w:hAnsi="Arial Unicode MS" w:cs="Arial" w:hint="eastAsia"/>
          <w:kern w:val="0"/>
          <w:szCs w:val="21"/>
        </w:rPr>
        <w:t>46</w:t>
      </w:r>
      <w:r w:rsidRPr="001F0C18">
        <w:rPr>
          <w:rFonts w:ascii="Arial Unicode MS" w:hAnsi="Arial Unicode MS" w:cs="Arial" w:hint="eastAsia"/>
          <w:kern w:val="0"/>
          <w:szCs w:val="21"/>
        </w:rPr>
        <w:t>号</w:t>
      </w:r>
    </w:p>
    <w:p w14:paraId="042FDDA1"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法定代表人：陈震山</w:t>
      </w:r>
    </w:p>
    <w:p w14:paraId="3B5613E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成立时间：</w:t>
      </w:r>
      <w:r w:rsidRPr="001F0C18">
        <w:rPr>
          <w:rFonts w:ascii="Arial Unicode MS" w:hAnsi="Arial Unicode MS" w:cs="Arial" w:hint="eastAsia"/>
          <w:kern w:val="0"/>
          <w:szCs w:val="21"/>
        </w:rPr>
        <w:t>1996</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09</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25</w:t>
      </w:r>
      <w:r w:rsidRPr="001F0C18">
        <w:rPr>
          <w:rFonts w:ascii="Arial Unicode MS" w:hAnsi="Arial Unicode MS" w:cs="Arial" w:hint="eastAsia"/>
          <w:kern w:val="0"/>
          <w:szCs w:val="21"/>
        </w:rPr>
        <w:t>日</w:t>
      </w:r>
    </w:p>
    <w:p w14:paraId="7046310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组织形式：股份有限公司</w:t>
      </w:r>
    </w:p>
    <w:p w14:paraId="4FD4990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注册资本：人民币</w:t>
      </w:r>
      <w:r w:rsidRPr="001F0C18">
        <w:rPr>
          <w:rFonts w:ascii="Arial Unicode MS" w:hAnsi="Arial Unicode MS" w:cs="Arial" w:hint="eastAsia"/>
          <w:kern w:val="0"/>
          <w:szCs w:val="21"/>
        </w:rPr>
        <w:t>36.64</w:t>
      </w:r>
      <w:r w:rsidRPr="001F0C18">
        <w:rPr>
          <w:rFonts w:ascii="Arial Unicode MS" w:hAnsi="Arial Unicode MS" w:cs="Arial" w:hint="eastAsia"/>
          <w:kern w:val="0"/>
          <w:szCs w:val="21"/>
        </w:rPr>
        <w:t>亿元</w:t>
      </w:r>
    </w:p>
    <w:p w14:paraId="29FFDBE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存续期间：持续经营</w:t>
      </w:r>
      <w:r w:rsidRPr="001F0C18">
        <w:rPr>
          <w:rFonts w:ascii="Arial Unicode MS" w:hAnsi="Arial Unicode MS" w:cs="Arial" w:hint="eastAsia"/>
          <w:kern w:val="0"/>
          <w:szCs w:val="21"/>
        </w:rPr>
        <w:t xml:space="preserve"> </w:t>
      </w:r>
    </w:p>
    <w:p w14:paraId="57A389B3" w14:textId="77777777" w:rsid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基金托管资格批文及文号：中国证监会证监许可【</w:t>
      </w:r>
      <w:r w:rsidRPr="001F0C18">
        <w:rPr>
          <w:rFonts w:ascii="Arial Unicode MS" w:hAnsi="Arial Unicode MS" w:cs="Arial" w:hint="eastAsia"/>
          <w:kern w:val="0"/>
          <w:szCs w:val="21"/>
        </w:rPr>
        <w:t>2014</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337</w:t>
      </w:r>
      <w:r w:rsidRPr="001F0C18">
        <w:rPr>
          <w:rFonts w:ascii="Arial Unicode MS" w:hAnsi="Arial Unicode MS" w:cs="Arial" w:hint="eastAsia"/>
          <w:kern w:val="0"/>
          <w:szCs w:val="21"/>
        </w:rPr>
        <w:t>号</w:t>
      </w:r>
    </w:p>
    <w:p w14:paraId="37E689FE" w14:textId="77777777" w:rsidR="0089775D" w:rsidRPr="007B1922" w:rsidRDefault="0089775D" w:rsidP="001F0C1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2248B9A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5B080AF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本基金将投资于以下金融工具：</w:t>
      </w:r>
    </w:p>
    <w:p w14:paraId="5E99C63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本基金的投资范围主要为具有良好流动性的金融工具，包括国债、政策性金融债、债券回购、银行存款、同业存单等法律法规或中国证监会允许基金投资的其他金融工具（但须符合中国证监会的相关规定）。</w:t>
      </w:r>
    </w:p>
    <w:p w14:paraId="4C567BC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2CD68F6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本基金不投资于地方政府债、非政策性银行金融债、资产支持证券、信用债（包括企业债、公司债、中期票据、短期融资券）。</w:t>
      </w:r>
    </w:p>
    <w:p w14:paraId="3E4838A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基金的投资组合比例为：本基金对债券的投资比例不低于基金资产的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；本基金持有</w:t>
      </w:r>
      <w:r w:rsidR="00B44375">
        <w:rPr>
          <w:rFonts w:ascii="Arial Unicode MS" w:hAnsi="Arial Unicode MS" w:cs="Arial" w:hint="eastAsia"/>
          <w:kern w:val="0"/>
          <w:szCs w:val="21"/>
        </w:rPr>
        <w:t>剩余期限为</w:t>
      </w:r>
      <w:r w:rsidRPr="001F0C18">
        <w:rPr>
          <w:rFonts w:ascii="Arial Unicode MS" w:hAnsi="Arial Unicode MS" w:cs="Arial" w:hint="eastAsia"/>
          <w:kern w:val="0"/>
          <w:szCs w:val="21"/>
        </w:rPr>
        <w:t>1-3</w:t>
      </w:r>
      <w:r w:rsidRPr="001F0C18">
        <w:rPr>
          <w:rFonts w:ascii="Arial Unicode MS" w:hAnsi="Arial Unicode MS" w:cs="Arial" w:hint="eastAsia"/>
          <w:kern w:val="0"/>
          <w:szCs w:val="21"/>
        </w:rPr>
        <w:t>年国开债的比例不低于非现金基金资产的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；本基金持有现金或者到期日在一年以内的政府债券投资比例不低于基金资产净值的</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，其中，现金不包括结算备付金、存出保证金、应收申购款。</w:t>
      </w:r>
    </w:p>
    <w:p w14:paraId="73B287D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本基金不得投资于相关法律、法规、部门规章及《基金合同》禁止投资的投资工具。</w:t>
      </w:r>
    </w:p>
    <w:p w14:paraId="2312BBF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（二）基金托管人根据有关法律法规的规定及《基金合同》的约定，对基金投资、融资比例进行监督。</w:t>
      </w:r>
    </w:p>
    <w:p w14:paraId="20C0EF3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1</w:t>
      </w:r>
      <w:r w:rsidRPr="001F0C18">
        <w:rPr>
          <w:rFonts w:ascii="Arial Unicode MS" w:hAnsi="Arial Unicode MS" w:cs="Arial" w:hint="eastAsia"/>
          <w:kern w:val="0"/>
          <w:szCs w:val="21"/>
        </w:rPr>
        <w:t>、基金托管人按下述比例和调整期限进行监督：</w:t>
      </w:r>
    </w:p>
    <w:p w14:paraId="24A68CB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）本基金对债券的投资比例不低于基金资产的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，本基金投资于</w:t>
      </w:r>
      <w:r w:rsidR="00B44375">
        <w:rPr>
          <w:rFonts w:ascii="Arial Unicode MS" w:hAnsi="Arial Unicode MS" w:cs="Arial" w:hint="eastAsia"/>
          <w:kern w:val="0"/>
          <w:szCs w:val="21"/>
        </w:rPr>
        <w:t>剩余期限为</w:t>
      </w:r>
      <w:r w:rsidRPr="001F0C18">
        <w:rPr>
          <w:rFonts w:ascii="Arial Unicode MS" w:hAnsi="Arial Unicode MS" w:cs="Arial" w:hint="eastAsia"/>
          <w:kern w:val="0"/>
          <w:szCs w:val="21"/>
        </w:rPr>
        <w:t>1-3</w:t>
      </w:r>
      <w:r w:rsidRPr="001F0C18">
        <w:rPr>
          <w:rFonts w:ascii="Arial Unicode MS" w:hAnsi="Arial Unicode MS" w:cs="Arial" w:hint="eastAsia"/>
          <w:kern w:val="0"/>
          <w:szCs w:val="21"/>
        </w:rPr>
        <w:t>年国开债的比例不低于非现金基金资产的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w:t>
      </w:r>
    </w:p>
    <w:p w14:paraId="2472147D"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）本基金持有现金或者到期日在一年以内的政府债券投资比例不低于基金资产净值的</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，其中，现金不包括结算备付金、存出保证金、应收申购款；</w:t>
      </w:r>
    </w:p>
    <w:p w14:paraId="4788D37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）本基金持有一家公司发行的证券，其市值不超过基金资产净值的</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w:t>
      </w:r>
    </w:p>
    <w:p w14:paraId="6725E7E1"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4</w:t>
      </w:r>
      <w:r w:rsidRPr="001F0C18">
        <w:rPr>
          <w:rFonts w:ascii="Arial Unicode MS" w:hAnsi="Arial Unicode MS" w:cs="Arial" w:hint="eastAsia"/>
          <w:kern w:val="0"/>
          <w:szCs w:val="21"/>
        </w:rPr>
        <w:t>）本基金管理人管理的且由本基金托管人托管的全部基金持有一家公司发行的证券，不超过该证券的</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w:t>
      </w:r>
    </w:p>
    <w:p w14:paraId="343D868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）本基金进入全国银行间同业市场进行债券回购的资金余额不得超过基金资产净值的</w:t>
      </w:r>
      <w:r w:rsidRPr="001F0C18">
        <w:rPr>
          <w:rFonts w:ascii="Arial Unicode MS" w:hAnsi="Arial Unicode MS" w:cs="Arial" w:hint="eastAsia"/>
          <w:kern w:val="0"/>
          <w:szCs w:val="21"/>
        </w:rPr>
        <w:t>40%</w:t>
      </w:r>
      <w:r w:rsidRPr="001F0C18">
        <w:rPr>
          <w:rFonts w:ascii="Arial Unicode MS" w:hAnsi="Arial Unicode MS" w:cs="Arial" w:hint="eastAsia"/>
          <w:kern w:val="0"/>
          <w:szCs w:val="21"/>
        </w:rPr>
        <w:t>；在全国银行间同业市场中的债券回购最长期限为</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年，债券回购到期后不得展期；</w:t>
      </w:r>
    </w:p>
    <w:p w14:paraId="375F5A3D"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6</w:t>
      </w:r>
      <w:r w:rsidRPr="001F0C18">
        <w:rPr>
          <w:rFonts w:ascii="Arial Unicode MS" w:hAnsi="Arial Unicode MS" w:cs="Arial" w:hint="eastAsia"/>
          <w:kern w:val="0"/>
          <w:szCs w:val="21"/>
        </w:rPr>
        <w:t>）基金资产总值不得超过基金资产净值的</w:t>
      </w:r>
      <w:r w:rsidRPr="001F0C18">
        <w:rPr>
          <w:rFonts w:ascii="Arial Unicode MS" w:hAnsi="Arial Unicode MS" w:cs="Arial" w:hint="eastAsia"/>
          <w:kern w:val="0"/>
          <w:szCs w:val="21"/>
        </w:rPr>
        <w:t>140%</w:t>
      </w:r>
      <w:r w:rsidRPr="001F0C18">
        <w:rPr>
          <w:rFonts w:ascii="Arial Unicode MS" w:hAnsi="Arial Unicode MS" w:cs="Arial" w:hint="eastAsia"/>
          <w:kern w:val="0"/>
          <w:szCs w:val="21"/>
        </w:rPr>
        <w:t>；</w:t>
      </w:r>
    </w:p>
    <w:p w14:paraId="6015A48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7</w:t>
      </w:r>
      <w:r w:rsidRPr="001F0C18">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p>
    <w:p w14:paraId="3955F57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8</w:t>
      </w:r>
      <w:r w:rsidRPr="001F0C18">
        <w:rPr>
          <w:rFonts w:ascii="Arial Unicode MS" w:hAnsi="Arial Unicode MS" w:cs="Arial" w:hint="eastAsia"/>
          <w:kern w:val="0"/>
          <w:szCs w:val="21"/>
        </w:rPr>
        <w:t>）本基金主动投资于流动性受限资产的市值合计不得超过基金资产净值的</w:t>
      </w:r>
      <w:r w:rsidRPr="001F0C18">
        <w:rPr>
          <w:rFonts w:ascii="Arial Unicode MS" w:hAnsi="Arial Unicode MS" w:cs="Arial" w:hint="eastAsia"/>
          <w:kern w:val="0"/>
          <w:szCs w:val="21"/>
        </w:rPr>
        <w:t>15%</w:t>
      </w:r>
      <w:r w:rsidRPr="001F0C18">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31B6739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9</w:t>
      </w:r>
      <w:r w:rsidRPr="001F0C18">
        <w:rPr>
          <w:rFonts w:ascii="Arial Unicode MS" w:hAnsi="Arial Unicode MS" w:cs="Arial" w:hint="eastAsia"/>
          <w:kern w:val="0"/>
          <w:szCs w:val="21"/>
        </w:rPr>
        <w:t>）法律法规、中国证监会及中国人民银行规定的其他比例限制。</w:t>
      </w:r>
    </w:p>
    <w:p w14:paraId="3F7DBC9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除上述第（</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7</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8</w:t>
      </w:r>
      <w:r w:rsidRPr="001F0C18">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个交易日内进行调整，但中国证监会规定的特殊情形除外。法律法规另有规定的，从其规定。</w:t>
      </w:r>
    </w:p>
    <w:p w14:paraId="55B8473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基金管理人应当自基金合同生效之日起</w:t>
      </w:r>
      <w:r w:rsidRPr="001F0C18">
        <w:rPr>
          <w:rFonts w:ascii="Arial Unicode MS" w:hAnsi="Arial Unicode MS" w:cs="Arial" w:hint="eastAsia"/>
          <w:kern w:val="0"/>
          <w:szCs w:val="21"/>
        </w:rPr>
        <w:t>6</w:t>
      </w:r>
      <w:r w:rsidRPr="001F0C18">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991E85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0D8A609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2</w:t>
      </w:r>
      <w:r w:rsidRPr="001F0C18">
        <w:rPr>
          <w:rFonts w:ascii="Arial Unicode MS" w:hAnsi="Arial Unicode MS" w:cs="Arial" w:hint="eastAsia"/>
          <w:kern w:val="0"/>
          <w:szCs w:val="21"/>
        </w:rPr>
        <w:t>、本基金不得投资于以下金融工具：</w:t>
      </w:r>
    </w:p>
    <w:p w14:paraId="10A9442D"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）股票；</w:t>
      </w:r>
    </w:p>
    <w:p w14:paraId="48A91D5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）可转换债券、可交换债券；</w:t>
      </w:r>
    </w:p>
    <w:p w14:paraId="1AD80FF1"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）地方政府债、非政策性银行金融债、资产支持证券、信用债（包括企业债、公司债、中期票据、短期融资券）；</w:t>
      </w:r>
    </w:p>
    <w:p w14:paraId="6DE848E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4</w:t>
      </w:r>
      <w:r w:rsidRPr="001F0C18">
        <w:rPr>
          <w:rFonts w:ascii="Arial Unicode MS" w:hAnsi="Arial Unicode MS" w:cs="Arial" w:hint="eastAsia"/>
          <w:kern w:val="0"/>
          <w:szCs w:val="21"/>
        </w:rPr>
        <w:t>）中国证监会、中国人民银行禁止投资的其他金融工具。</w:t>
      </w:r>
    </w:p>
    <w:p w14:paraId="034169D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三）根据法律法规有关基金从事关联交易的规定，基金管理人和基金托管人应事先相互提供与本机构有控股关系的股东、与本机构有其他重大利害关系的公司名单。基金管理人和基金托管人有责任确保关联交易名单的真实性、准确性、完整性，并负责及时将更新后的名单发送给对方。</w:t>
      </w:r>
    </w:p>
    <w:p w14:paraId="7F85045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0444C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个工作日内与基金托管人协商解决。</w:t>
      </w:r>
    </w:p>
    <w:p w14:paraId="17CFD95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BD2B8C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五）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7E0764A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六）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CAD945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七）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A20ABA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（八）若基金托管人发现基金管理人依据交易程序已经生效的指令违反法律、行政法规和其他有关规定，或者违反《基金合同》约定的，应当立即通知基金管理人，由此造成的损失由基金管理人承担。</w:t>
      </w:r>
    </w:p>
    <w:p w14:paraId="42658AEB" w14:textId="77777777" w:rsidR="00B8276E" w:rsidRPr="007B1922"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九）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4C8F3921"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2D8F8613" w14:textId="77777777" w:rsidR="001F0C18" w:rsidRPr="001F0C18" w:rsidRDefault="001F0C18" w:rsidP="001F0C18">
      <w:pPr>
        <w:adjustRightInd w:val="0"/>
        <w:snapToGrid w:val="0"/>
        <w:spacing w:line="360" w:lineRule="auto"/>
        <w:ind w:firstLineChars="200" w:firstLine="420"/>
        <w:rPr>
          <w:rFonts w:ascii="Arial Unicode MS" w:hAnsi="Arial Unicode MS"/>
          <w:kern w:val="0"/>
        </w:rPr>
      </w:pPr>
      <w:r w:rsidRPr="001F0C18">
        <w:rPr>
          <w:rFonts w:ascii="Arial Unicode MS" w:hAnsi="Arial Unicode MS" w:hint="eastAsia"/>
          <w:kern w:val="0"/>
        </w:rPr>
        <w:t>（一）基金管理人对基金托管人履行托管职责情况进行核查，核查事项包括基金托管人安全保管基金财产、开设基金财产的托管资金专门账户和证券账户等投资所需账户、复核基金管理人计算的基金资产净值、基金份额净值根据管理人指令办理清算交收、相关信息披露和监督基金投资运作等行为。</w:t>
      </w:r>
    </w:p>
    <w:p w14:paraId="76174DA2" w14:textId="77777777" w:rsidR="001F0C18" w:rsidRPr="001F0C18" w:rsidRDefault="001F0C18" w:rsidP="001F0C18">
      <w:pPr>
        <w:adjustRightInd w:val="0"/>
        <w:snapToGrid w:val="0"/>
        <w:spacing w:line="360" w:lineRule="auto"/>
        <w:ind w:firstLineChars="200" w:firstLine="420"/>
        <w:rPr>
          <w:rFonts w:ascii="Arial Unicode MS" w:hAnsi="Arial Unicode MS"/>
          <w:kern w:val="0"/>
        </w:rPr>
      </w:pPr>
      <w:r w:rsidRPr="001F0C18">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70A2BAC" w14:textId="77777777" w:rsidR="0089775D" w:rsidRPr="00191655" w:rsidRDefault="001F0C18" w:rsidP="001F0C18">
      <w:pPr>
        <w:adjustRightInd w:val="0"/>
        <w:snapToGrid w:val="0"/>
        <w:spacing w:line="360" w:lineRule="auto"/>
        <w:ind w:firstLineChars="200" w:firstLine="420"/>
        <w:rPr>
          <w:rFonts w:ascii="Arial Unicode MS" w:hAnsi="Arial Unicode MS"/>
          <w:kern w:val="0"/>
        </w:rPr>
      </w:pPr>
      <w:r w:rsidRPr="001F0C18">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5C3A4E02"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4" w:name="_Toc37159173"/>
      <w:bookmarkStart w:id="135" w:name="_Toc77662997"/>
    </w:p>
    <w:p w14:paraId="43CF8B8D"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（一）基金财产保管的原则</w:t>
      </w:r>
    </w:p>
    <w:p w14:paraId="0C297E7C"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基金财产应独立于基金管理人、基金托管人的固有财产。</w:t>
      </w:r>
    </w:p>
    <w:p w14:paraId="2EE621DB"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基金托管人应安全保管基金财产。</w:t>
      </w:r>
    </w:p>
    <w:p w14:paraId="4DAD9AFC"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基金托管人按照规定开设基金财产的托管资金专门账户和证券账户等投资所需账户。</w:t>
      </w:r>
    </w:p>
    <w:p w14:paraId="181F99E1"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基金托管人对所托管的不同基金财产分别设置账户，与基金托管人的其他业务和其他基金的托管业务实行严格的分账管理，确保基金财产的完整与独立。</w:t>
      </w:r>
    </w:p>
    <w:p w14:paraId="0F5F0889"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5</w:t>
      </w:r>
      <w:r w:rsidR="00BE1C36">
        <w:rPr>
          <w:rFonts w:ascii="Arial Unicode MS" w:hAnsi="Arial Unicode MS" w:hint="eastAsia"/>
          <w:bCs/>
          <w:szCs w:val="21"/>
        </w:rPr>
        <w:t>、</w:t>
      </w:r>
      <w:r w:rsidRPr="001F0C18">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数据完成场内交易交收、托管资产开户银行扣收结算费和账户维护费等费用）。</w:t>
      </w:r>
    </w:p>
    <w:p w14:paraId="4BD7214C"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6</w:t>
      </w:r>
      <w:r w:rsidR="00BE1C36">
        <w:rPr>
          <w:rFonts w:ascii="Arial Unicode MS" w:hAnsi="Arial Unicode MS" w:hint="eastAsia"/>
          <w:bCs/>
          <w:szCs w:val="21"/>
        </w:rPr>
        <w:t>、</w:t>
      </w:r>
      <w:r w:rsidRPr="001F0C18">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基金托管人应配合基金管理人进行追偿，但对此不承担任何责任。</w:t>
      </w:r>
    </w:p>
    <w:p w14:paraId="17253CED"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7</w:t>
      </w:r>
      <w:r w:rsidR="00BE1C36">
        <w:rPr>
          <w:rFonts w:ascii="Arial Unicode MS" w:hAnsi="Arial Unicode MS" w:hint="eastAsia"/>
          <w:bCs/>
          <w:szCs w:val="21"/>
        </w:rPr>
        <w:t>、</w:t>
      </w:r>
      <w:r w:rsidRPr="001F0C18">
        <w:rPr>
          <w:rFonts w:ascii="Arial Unicode MS" w:hAnsi="Arial Unicode MS" w:hint="eastAsia"/>
          <w:bCs/>
          <w:szCs w:val="21"/>
        </w:rPr>
        <w:t>除依据法律法规和《基金合同》的规定外，基金托管人不得委托第三人托管基金财产。</w:t>
      </w:r>
    </w:p>
    <w:p w14:paraId="0A9EFB2F"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（二）募集资金的验证</w:t>
      </w:r>
    </w:p>
    <w:p w14:paraId="1016FE90"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基金募集期间募集的资金应存于基金管理人在具有托管资格的商业银行开设的基金认购专户。该账户由基金管理人开立并管理。</w:t>
      </w:r>
    </w:p>
    <w:p w14:paraId="5D308E89"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募集期满或基金停止募集时，募集的基金份额总额、基金募集金额符合《基金法》、《公开募集证券投资基金运作管理办法》等有关规定后，基金管理人应将属于基金财产的全部资金划入基金托管人为本基金开立的基金托管资金账户，同时在规定时间内，聘请具有从事证券相关业务资格的会计师事务所进行验资，出具验资报告。出具的验资报告由参加验资的</w:t>
      </w:r>
      <w:r w:rsidRPr="001F0C18">
        <w:rPr>
          <w:rFonts w:ascii="Arial Unicode MS" w:hAnsi="Arial Unicode MS" w:hint="eastAsia"/>
          <w:bCs/>
          <w:szCs w:val="21"/>
        </w:rPr>
        <w:t>2</w:t>
      </w:r>
      <w:r w:rsidRPr="001F0C18">
        <w:rPr>
          <w:rFonts w:ascii="Arial Unicode MS" w:hAnsi="Arial Unicode MS" w:hint="eastAsia"/>
          <w:bCs/>
          <w:szCs w:val="21"/>
        </w:rPr>
        <w:t>名或</w:t>
      </w:r>
      <w:r w:rsidRPr="001F0C18">
        <w:rPr>
          <w:rFonts w:ascii="Arial Unicode MS" w:hAnsi="Arial Unicode MS" w:hint="eastAsia"/>
          <w:bCs/>
          <w:szCs w:val="21"/>
        </w:rPr>
        <w:t>2</w:t>
      </w:r>
      <w:r w:rsidRPr="001F0C18">
        <w:rPr>
          <w:rFonts w:ascii="Arial Unicode MS" w:hAnsi="Arial Unicode MS" w:hint="eastAsia"/>
          <w:bCs/>
          <w:szCs w:val="21"/>
        </w:rPr>
        <w:t>名以上中国注册会计师签字方为有效。</w:t>
      </w:r>
    </w:p>
    <w:p w14:paraId="2AD90EC3"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若基金募集期限届满，未能达到《基金合同》生效的条件，由基金管理人按规定办理退款等事宜。</w:t>
      </w:r>
    </w:p>
    <w:p w14:paraId="64182561"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（三）基金的托管资金专门账户（即托管账户）的开立和管理</w:t>
      </w:r>
    </w:p>
    <w:p w14:paraId="0D5EF294"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托管人以本基金的名义在托管人营业机构开设托管资金专门账户，并根据基金管理人合法合规的指令办理资金收付。本基金的一切货币收支活动，包括但不限于投资、支付赎回金额、支付基金收益、收取申购款，均需通过本基金的资金账户进行。</w:t>
      </w:r>
    </w:p>
    <w:p w14:paraId="0E8CC04E"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托管资金专门账户的开立和使用，限于满足开展本基金业务的需要。基金托管人和基金管理人不得假借本基金的名义开立其他任何银行账户；亦不得使用基金的任何银行账户进行本基金业务以外的活动。</w:t>
      </w:r>
    </w:p>
    <w:p w14:paraId="48BA2E14"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托管资金专门账户的开立和管理应符合银行保险监督管理机构的有关规定。</w:t>
      </w:r>
    </w:p>
    <w:p w14:paraId="29868285"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托管账户不办理通存通兑，不得透支取现、不得开通手机银行、电话银行、网上银行支付功能。基金管理人不得在基金托管人柜台办理资金划拨、查询、购买支票等支付结算凭证。</w:t>
      </w:r>
    </w:p>
    <w:p w14:paraId="2849E635"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（四）基金证券账户与证券交易资金账户的开设和管理</w:t>
      </w:r>
    </w:p>
    <w:p w14:paraId="36115A71"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基金托管人在中国证券登记结算有限责任公司上海分公司、深圳分公司为基金开立基金托管人与基金联名的证券账户（账户名称以实际开立为准）。</w:t>
      </w:r>
    </w:p>
    <w:p w14:paraId="52C77D10"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4A15AAC0"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基金证券账户的开立和证券账户卡的保管由基金托管人负责，账户资产的管理和运用由基金管理人负责。</w:t>
      </w:r>
    </w:p>
    <w:p w14:paraId="3C445CB8"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25A5D7EF"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5</w:t>
      </w:r>
      <w:r w:rsidR="00BE1C36">
        <w:rPr>
          <w:rFonts w:ascii="Arial Unicode MS" w:hAnsi="Arial Unicode MS" w:hint="eastAsia"/>
          <w:bCs/>
          <w:szCs w:val="21"/>
        </w:rPr>
        <w:t>、</w:t>
      </w:r>
      <w:r w:rsidRPr="001F0C18">
        <w:rPr>
          <w:rFonts w:ascii="Arial Unicode MS" w:hAnsi="Arial Unicode MS" w:hint="eastAsia"/>
          <w:bCs/>
          <w:szCs w:val="21"/>
        </w:rPr>
        <w:t>若中国证监会或其他监管机构在本托管协议生效日之后允许基金从事其他投资品种的投资业务，涉及相关账户的开立、使用的，若无相关规定，则基金托管人比照上述关于账户开立、使用的规定执行。</w:t>
      </w:r>
    </w:p>
    <w:p w14:paraId="6659C48A"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（五）债券托管账户的开立和管理</w:t>
      </w:r>
    </w:p>
    <w:p w14:paraId="1CD5BE5F"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4EF50CFD"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（六）其他账户的开设和管理</w:t>
      </w:r>
    </w:p>
    <w:p w14:paraId="2A0034E1"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4F975F3"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法律法规等有关规定对相关账户的开立和管理另有规定的，从其规定办理。</w:t>
      </w:r>
    </w:p>
    <w:p w14:paraId="512EDFCA"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（七）基金财产投资的有关有价凭证等的保管</w:t>
      </w:r>
    </w:p>
    <w:p w14:paraId="0E4C3389"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sidRPr="001F0C18">
        <w:rPr>
          <w:rFonts w:ascii="Arial Unicode MS" w:hAnsi="Arial Unicode MS" w:hint="eastAsia"/>
          <w:bCs/>
          <w:szCs w:val="21"/>
        </w:rPr>
        <w:t>/</w:t>
      </w:r>
      <w:r w:rsidRPr="001F0C18">
        <w:rPr>
          <w:rFonts w:ascii="Arial Unicode MS" w:hAnsi="Arial Unicode MS" w:hint="eastAsia"/>
          <w:bCs/>
          <w:szCs w:val="21"/>
        </w:rPr>
        <w:t>深圳分公司、银行间市场清算所股份有限公司或票据营业中心的代保管库，保管凭证由基金托管人持有。有价凭证的购买和转让，由基金管理人和基金托管人共同办理。实物证券的购买和转让，由基金托管人根据基金管理人的指令办理。属于基金托管人实际有效控制下的实物证券在基金托管人保管期间的损坏、灭失，由此产生的责任应由基金托管人承担。基金托管人对由基金托管人以外机构实际有效控制的资产不承担保管责任。基金托管人取得存款证实书原件后，仅负责对存款证实书原件进行保管，不负责对存款证实书真伪的辨别，不承担存款证实书对应存款的本金及收益的安全。</w:t>
      </w:r>
    </w:p>
    <w:p w14:paraId="1C61B882"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（八）与基金财产有关的重大合同的保管</w:t>
      </w:r>
    </w:p>
    <w:p w14:paraId="6BF00D5E" w14:textId="77777777" w:rsidR="00017A0C" w:rsidRPr="007B1922"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w:t>
      </w:r>
      <w:r w:rsidRPr="001F0C18">
        <w:rPr>
          <w:rFonts w:ascii="Arial Unicode MS" w:hAnsi="Arial Unicode MS" w:hint="eastAsia"/>
          <w:bCs/>
          <w:szCs w:val="21"/>
        </w:rPr>
        <w:t>15</w:t>
      </w:r>
      <w:r w:rsidRPr="001F0C18">
        <w:rPr>
          <w:rFonts w:ascii="Arial Unicode MS" w:hAnsi="Arial Unicode MS" w:hint="eastAsia"/>
          <w:bCs/>
          <w:szCs w:val="21"/>
        </w:rPr>
        <w:t>年。</w:t>
      </w:r>
      <w:bookmarkEnd w:id="134"/>
      <w:bookmarkEnd w:id="135"/>
    </w:p>
    <w:p w14:paraId="733DCD8D"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6" w:name="_Toc77663017"/>
    </w:p>
    <w:bookmarkEnd w:id="136"/>
    <w:p w14:paraId="2503848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（一）基金资产净值的计算、复核与完成的时间及程序</w:t>
      </w:r>
    </w:p>
    <w:p w14:paraId="1300BF1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Pr>
          <w:rFonts w:ascii="Arial Unicode MS" w:hAnsi="Arial Unicode MS" w:cs="Arial" w:hint="eastAsia"/>
          <w:szCs w:val="21"/>
        </w:rPr>
        <w:t>、</w:t>
      </w:r>
      <w:r w:rsidRPr="001F0C18">
        <w:rPr>
          <w:rFonts w:ascii="Arial Unicode MS" w:hAnsi="Arial Unicode MS" w:cs="Arial" w:hint="eastAsia"/>
          <w:szCs w:val="21"/>
        </w:rPr>
        <w:t>基金资产净值是指基金资产总值减去负债后的金额。基金份额净值是按照每个工作日闭市后，基金资产净值除以当日基金份额的余额数量计算。基金份额净值精确到</w:t>
      </w:r>
      <w:r w:rsidRPr="001F0C18">
        <w:rPr>
          <w:rFonts w:ascii="Arial Unicode MS" w:hAnsi="Arial Unicode MS" w:cs="Arial" w:hint="eastAsia"/>
          <w:szCs w:val="21"/>
        </w:rPr>
        <w:t>0.0001</w:t>
      </w:r>
      <w:r w:rsidRPr="001F0C18">
        <w:rPr>
          <w:rFonts w:ascii="Arial Unicode MS" w:hAnsi="Arial Unicode MS" w:cs="Arial" w:hint="eastAsia"/>
          <w:szCs w:val="21"/>
        </w:rPr>
        <w:t>元，小数点后第五位四舍五入。国家另有规定或基金合同另有约定的，从其规定。</w:t>
      </w:r>
    </w:p>
    <w:p w14:paraId="1EB05D41"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基金管理人每个工作日计算基金资产净值及基金份额净值，并按规定公告。</w:t>
      </w:r>
    </w:p>
    <w:p w14:paraId="6EF6566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Pr>
          <w:rFonts w:ascii="Arial Unicode MS" w:hAnsi="Arial Unicode MS" w:cs="Arial" w:hint="eastAsia"/>
          <w:szCs w:val="21"/>
        </w:rPr>
        <w:t>、</w:t>
      </w:r>
      <w:r w:rsidRPr="001F0C18">
        <w:rPr>
          <w:rFonts w:ascii="Arial Unicode MS" w:hAnsi="Arial Unicode MS" w:cs="Arial" w:hint="eastAsia"/>
          <w:szCs w:val="21"/>
        </w:rPr>
        <w:t>基金管理人应每个工作日对基金资产估值。但基金管理人根据法律法规或《基金合同》的规定暂停估值时除外。基金管理人每个工作日对基金资产估值后，将基金份额净值发送基金托管人，经基金托管人复核无误后，由基金管理人对外公布。</w:t>
      </w:r>
    </w:p>
    <w:p w14:paraId="7B5DE52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（二）基金资产估值方法和特殊情形的处理</w:t>
      </w:r>
    </w:p>
    <w:p w14:paraId="5C2C7E9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w:t>
      </w:r>
      <w:r w:rsidRPr="001F0C18">
        <w:rPr>
          <w:rFonts w:ascii="Arial Unicode MS" w:hAnsi="Arial Unicode MS" w:cs="Arial" w:hint="eastAsia"/>
          <w:szCs w:val="21"/>
        </w:rPr>
        <w:t>估值对象</w:t>
      </w:r>
    </w:p>
    <w:p w14:paraId="3201C2C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基金所拥有的债券和银行存款本息、应收款项、其它投资等资产及负债。</w:t>
      </w:r>
    </w:p>
    <w:p w14:paraId="0899DDD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w:t>
      </w:r>
      <w:r w:rsidRPr="001F0C18">
        <w:rPr>
          <w:rFonts w:ascii="Arial Unicode MS" w:hAnsi="Arial Unicode MS" w:cs="Arial" w:hint="eastAsia"/>
          <w:szCs w:val="21"/>
        </w:rPr>
        <w:t>估值方法</w:t>
      </w:r>
    </w:p>
    <w:p w14:paraId="11DFD4D3"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1</w:t>
      </w:r>
      <w:r w:rsidRPr="001F0C18">
        <w:rPr>
          <w:rFonts w:ascii="Arial Unicode MS" w:hAnsi="Arial Unicode MS" w:cs="Arial" w:hint="eastAsia"/>
          <w:szCs w:val="21"/>
        </w:rPr>
        <w:t>）证券交易所上市的有价证券的估值</w:t>
      </w:r>
    </w:p>
    <w:p w14:paraId="52F46F1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Pr="001F0C18">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656369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Pr="001F0C18">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34794760"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Pr="001F0C18">
        <w:rPr>
          <w:rFonts w:ascii="Arial Unicode MS" w:hAnsi="Arial Unicode MS" w:cs="Arial" w:hint="eastAsia"/>
          <w:szCs w:val="21"/>
        </w:rPr>
        <w:t>）交易所上市不存在活跃市场的有价证券，采用估值技术确定公允价值。</w:t>
      </w:r>
    </w:p>
    <w:p w14:paraId="2BB405C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2</w:t>
      </w:r>
      <w:r w:rsidRPr="001F0C18">
        <w:rPr>
          <w:rFonts w:ascii="Arial Unicode MS" w:hAnsi="Arial Unicode MS" w:cs="Arial" w:hint="eastAsia"/>
          <w:szCs w:val="21"/>
        </w:rPr>
        <w:t>）首次公开发行未上市的债券，采用估值技术确定公允价值，在估值技术难以可靠计量公允价值的情况下，按成本估值。</w:t>
      </w:r>
    </w:p>
    <w:p w14:paraId="344E0C8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3</w:t>
      </w:r>
      <w:r w:rsidRPr="001F0C18">
        <w:rPr>
          <w:rFonts w:ascii="Arial Unicode MS" w:hAnsi="Arial Unicode MS" w:cs="Arial" w:hint="eastAsia"/>
          <w:szCs w:val="21"/>
        </w:rPr>
        <w:t>）全国银行间债券市场交易的债券等固定收益品种，采用估值技术确定公允价值。</w:t>
      </w:r>
    </w:p>
    <w:p w14:paraId="3142F567"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4</w:t>
      </w:r>
      <w:r w:rsidRPr="001F0C18">
        <w:rPr>
          <w:rFonts w:ascii="Arial Unicode MS" w:hAnsi="Arial Unicode MS" w:cs="Arial" w:hint="eastAsia"/>
          <w:szCs w:val="21"/>
        </w:rPr>
        <w:t>）同一证券同时在两个或两个以上市场交易的，按证券所处的市场分别估值。</w:t>
      </w:r>
    </w:p>
    <w:p w14:paraId="70CD34E6"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5</w:t>
      </w:r>
      <w:r w:rsidRPr="001F0C18">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0B735C83"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6</w:t>
      </w:r>
      <w:r w:rsidRPr="001F0C18">
        <w:rPr>
          <w:rFonts w:ascii="Arial Unicode MS" w:hAnsi="Arial Unicode MS" w:cs="Arial" w:hint="eastAsia"/>
          <w:szCs w:val="21"/>
        </w:rPr>
        <w:t>）当本基金发生大额申购或赎回情形时，基金管理人可以对本基金采用摆动定价机制，以确保基金估值的公平性。</w:t>
      </w:r>
    </w:p>
    <w:p w14:paraId="63B0B1E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7</w:t>
      </w:r>
      <w:r w:rsidRPr="001F0C18">
        <w:rPr>
          <w:rFonts w:ascii="Arial Unicode MS" w:hAnsi="Arial Unicode MS" w:cs="Arial" w:hint="eastAsia"/>
          <w:szCs w:val="21"/>
        </w:rPr>
        <w:t>）相关法律法规以及监管部门、自律规则另有规定的，从其规定。如有新增事项，按国家最新规定估值。</w:t>
      </w:r>
    </w:p>
    <w:p w14:paraId="0CA6D4F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745224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241FFF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特殊情形的处理</w:t>
      </w:r>
    </w:p>
    <w:p w14:paraId="2905D431"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基金管理人或基金托管人按估值方法的第（</w:t>
      </w:r>
      <w:r w:rsidRPr="001F0C18">
        <w:rPr>
          <w:rFonts w:ascii="Arial Unicode MS" w:hAnsi="Arial Unicode MS" w:cs="Arial" w:hint="eastAsia"/>
          <w:szCs w:val="21"/>
        </w:rPr>
        <w:t>5</w:t>
      </w:r>
      <w:r w:rsidRPr="001F0C18">
        <w:rPr>
          <w:rFonts w:ascii="Arial Unicode MS" w:hAnsi="Arial Unicode MS" w:cs="Arial" w:hint="eastAsia"/>
          <w:szCs w:val="21"/>
        </w:rPr>
        <w:t>）项进行估值时，所造成的误差不作为基金资产估值错误处理。</w:t>
      </w:r>
    </w:p>
    <w:p w14:paraId="5FAA2262"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CF5E77D"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（三）基金份额净值错误的处理方式</w:t>
      </w:r>
    </w:p>
    <w:p w14:paraId="20BE70B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00AA10DB">
        <w:rPr>
          <w:rFonts w:ascii="Arial Unicode MS" w:hAnsi="Arial Unicode MS" w:cs="Arial" w:hint="eastAsia"/>
          <w:szCs w:val="21"/>
        </w:rPr>
        <w:t>、</w:t>
      </w:r>
      <w:r w:rsidRPr="001F0C18">
        <w:rPr>
          <w:rFonts w:ascii="Arial Unicode MS" w:hAnsi="Arial Unicode MS" w:cs="Arial" w:hint="eastAsia"/>
          <w:szCs w:val="21"/>
        </w:rPr>
        <w:t>当基金份额净值小数点后</w:t>
      </w:r>
      <w:r w:rsidRPr="001F0C18">
        <w:rPr>
          <w:rFonts w:ascii="Arial Unicode MS" w:hAnsi="Arial Unicode MS" w:cs="Arial" w:hint="eastAsia"/>
          <w:szCs w:val="21"/>
        </w:rPr>
        <w:t>4</w:t>
      </w:r>
      <w:r w:rsidRPr="001F0C18">
        <w:rPr>
          <w:rFonts w:ascii="Arial Unicode MS" w:hAnsi="Arial Unicode MS" w:cs="Arial" w:hint="eastAsia"/>
          <w:szCs w:val="21"/>
        </w:rPr>
        <w:t>位以内</w:t>
      </w:r>
      <w:r w:rsidRPr="001F0C18">
        <w:rPr>
          <w:rFonts w:ascii="Arial Unicode MS" w:hAnsi="Arial Unicode MS" w:cs="Arial" w:hint="eastAsia"/>
          <w:szCs w:val="21"/>
        </w:rPr>
        <w:t>(</w:t>
      </w:r>
      <w:r w:rsidRPr="001F0C18">
        <w:rPr>
          <w:rFonts w:ascii="Arial Unicode MS" w:hAnsi="Arial Unicode MS" w:cs="Arial" w:hint="eastAsia"/>
          <w:szCs w:val="21"/>
        </w:rPr>
        <w:t>含第</w:t>
      </w:r>
      <w:r w:rsidRPr="001F0C18">
        <w:rPr>
          <w:rFonts w:ascii="Arial Unicode MS" w:hAnsi="Arial Unicode MS" w:cs="Arial" w:hint="eastAsia"/>
          <w:szCs w:val="21"/>
        </w:rPr>
        <w:t>4</w:t>
      </w:r>
      <w:r w:rsidRPr="001F0C18">
        <w:rPr>
          <w:rFonts w:ascii="Arial Unicode MS" w:hAnsi="Arial Unicode MS" w:cs="Arial" w:hint="eastAsia"/>
          <w:szCs w:val="21"/>
        </w:rPr>
        <w:t>位</w:t>
      </w:r>
      <w:r w:rsidRPr="001F0C18">
        <w:rPr>
          <w:rFonts w:ascii="Arial Unicode MS" w:hAnsi="Arial Unicode MS" w:cs="Arial" w:hint="eastAsia"/>
          <w:szCs w:val="21"/>
        </w:rPr>
        <w:t>)</w:t>
      </w:r>
      <w:r w:rsidRPr="001F0C18">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sidRPr="001F0C18">
        <w:rPr>
          <w:rFonts w:ascii="Arial Unicode MS" w:hAnsi="Arial Unicode MS" w:cs="Arial" w:hint="eastAsia"/>
          <w:szCs w:val="21"/>
        </w:rPr>
        <w:t>0.25%</w:t>
      </w:r>
      <w:r w:rsidRPr="001F0C18">
        <w:rPr>
          <w:rFonts w:ascii="Arial Unicode MS" w:hAnsi="Arial Unicode MS" w:cs="Arial" w:hint="eastAsia"/>
          <w:szCs w:val="21"/>
        </w:rPr>
        <w:t>时，基金管理人应当通报基金托管人并报中国证监会备案；错误偏差达到基金份额净值的</w:t>
      </w:r>
      <w:r w:rsidRPr="001F0C18">
        <w:rPr>
          <w:rFonts w:ascii="Arial Unicode MS" w:hAnsi="Arial Unicode MS" w:cs="Arial" w:hint="eastAsia"/>
          <w:szCs w:val="21"/>
        </w:rPr>
        <w:t>0.5%</w:t>
      </w:r>
      <w:r w:rsidRPr="001F0C18">
        <w:rPr>
          <w:rFonts w:ascii="Arial Unicode MS" w:hAnsi="Arial Unicode MS" w:cs="Arial" w:hint="eastAsia"/>
          <w:szCs w:val="21"/>
        </w:rPr>
        <w:t>时，基金管理人应当公告、通报基金托管人并报中国证监会备案；当发生净值计算错误时，由基金管理人负责处理，由此给基金份额持有人和基金造成损失的，应由基金管理人先行赔付，基金管理人按差错情形，有权向其他当事人追偿。</w:t>
      </w:r>
    </w:p>
    <w:p w14:paraId="44F7E3B1"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00AA10DB">
        <w:rPr>
          <w:rFonts w:ascii="Arial Unicode MS" w:hAnsi="Arial Unicode MS" w:cs="Arial" w:hint="eastAsia"/>
          <w:szCs w:val="21"/>
        </w:rPr>
        <w:t>、</w:t>
      </w:r>
      <w:r w:rsidRPr="001F0C18">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74E6DFC1"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001F0C18" w:rsidRPr="001F0C18">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822E2E0"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001F0C18" w:rsidRPr="001F0C18">
        <w:rPr>
          <w:rFonts w:ascii="Arial Unicode MS" w:hAnsi="Arial Unicode MS" w:cs="Arial" w:hint="eastAsia"/>
          <w:szCs w:val="21"/>
        </w:rPr>
        <w:t>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的比例各自承担相应的责任。</w:t>
      </w:r>
    </w:p>
    <w:p w14:paraId="4D669DA4"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001F0C18" w:rsidRPr="001F0C18">
        <w:rPr>
          <w:rFonts w:ascii="Arial Unicode MS" w:hAnsi="Arial Unicode MS" w:cs="Arial" w:hint="eastAsia"/>
          <w:szCs w:val="21"/>
        </w:rPr>
        <w:t>如基金管理人和基金托管人对基金份额净值计算结果，虽然多次重新计算和核对，尚不能达成一致时，为避免不能按时公布基金份额净值情形，以基金管理人的计算结果对外公布，由此给基金份额持有人和基金造成的损失，由基金管理人负责赔付，基金托管人不承担任何责任。</w:t>
      </w:r>
    </w:p>
    <w:p w14:paraId="74BA767D"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001F0C18" w:rsidRPr="001F0C18">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由于基金管理人提供的信息错误（包括但不限于基金申购或赎回金额等），进而导致基金份额净值计算错误而引起的基金份额持有人和基金财产的损失，由基金管理人负责赔付，基金托管人不承担任何责任。</w:t>
      </w:r>
    </w:p>
    <w:p w14:paraId="3060986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基金管理人和基金托管人由于各自技术系统设置而产生的净值计算尾差，以基金管理人计算结果为准。</w:t>
      </w:r>
    </w:p>
    <w:p w14:paraId="04C3EFDB"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4</w:t>
      </w:r>
      <w:r w:rsidR="00AA10DB">
        <w:rPr>
          <w:rFonts w:ascii="Arial Unicode MS" w:hAnsi="Arial Unicode MS" w:cs="Arial" w:hint="eastAsia"/>
          <w:szCs w:val="21"/>
        </w:rPr>
        <w:t>、</w:t>
      </w:r>
      <w:r w:rsidRPr="001F0C18">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6BD553C3"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（四）暂停估值的情形</w:t>
      </w:r>
    </w:p>
    <w:p w14:paraId="71FB4A4F"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Pr="001F0C18">
        <w:rPr>
          <w:rFonts w:ascii="Arial Unicode MS" w:hAnsi="Arial Unicode MS" w:cs="Arial" w:hint="eastAsia"/>
          <w:szCs w:val="21"/>
        </w:rPr>
        <w:t>、基金投资所涉及的证券交易市场遇法定节假日或因其他原因暂停营业时；</w:t>
      </w:r>
    </w:p>
    <w:p w14:paraId="505EBD3F"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Pr="001F0C18">
        <w:rPr>
          <w:rFonts w:ascii="Arial Unicode MS" w:hAnsi="Arial Unicode MS" w:cs="Arial" w:hint="eastAsia"/>
          <w:szCs w:val="21"/>
        </w:rPr>
        <w:t>、因不可抗力致使基金管理人、基金托管人无法准确评估基金资产价值时；</w:t>
      </w:r>
    </w:p>
    <w:p w14:paraId="5D8F002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Pr="001F0C18">
        <w:rPr>
          <w:rFonts w:ascii="Arial Unicode MS" w:hAnsi="Arial Unicode MS" w:cs="Arial" w:hint="eastAsia"/>
          <w:szCs w:val="21"/>
        </w:rPr>
        <w:t>、当前一估值日基金资产净值</w:t>
      </w:r>
      <w:r w:rsidRPr="001F0C18">
        <w:rPr>
          <w:rFonts w:ascii="Arial Unicode MS" w:hAnsi="Arial Unicode MS" w:cs="Arial" w:hint="eastAsia"/>
          <w:szCs w:val="21"/>
        </w:rPr>
        <w:t>50%</w:t>
      </w:r>
      <w:r w:rsidRPr="001F0C18">
        <w:rPr>
          <w:rFonts w:ascii="Arial Unicode MS" w:hAnsi="Arial Unicode MS" w:cs="Arial" w:hint="eastAsia"/>
          <w:szCs w:val="21"/>
        </w:rPr>
        <w:t>以上的资产出现无可参考的活跃市场价格且采用估值技术仍导致公允价值存在重大不确定性时，基金管理人经与基金托管人书面协商一致的；</w:t>
      </w:r>
    </w:p>
    <w:p w14:paraId="520622C6"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4</w:t>
      </w:r>
      <w:r w:rsidRPr="001F0C18">
        <w:rPr>
          <w:rFonts w:ascii="Arial Unicode MS" w:hAnsi="Arial Unicode MS" w:cs="Arial" w:hint="eastAsia"/>
          <w:szCs w:val="21"/>
        </w:rPr>
        <w:t>、法律法规、中国证监会和基金合同认定的其他情形。</w:t>
      </w:r>
    </w:p>
    <w:p w14:paraId="5070E5C3"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（五）基金会计制度</w:t>
      </w:r>
    </w:p>
    <w:p w14:paraId="162B4FE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按国家有关部门规定的会计制度执行。</w:t>
      </w:r>
    </w:p>
    <w:p w14:paraId="16A4C6C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（六）基金账册的建立</w:t>
      </w:r>
    </w:p>
    <w:p w14:paraId="4A6B92AB"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BE68F0D"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（七）基金财务报表与报告的编制和复核</w:t>
      </w:r>
    </w:p>
    <w:p w14:paraId="770AB2E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00AA10DB">
        <w:rPr>
          <w:rFonts w:ascii="Arial Unicode MS" w:hAnsi="Arial Unicode MS" w:cs="Arial" w:hint="eastAsia"/>
          <w:szCs w:val="21"/>
        </w:rPr>
        <w:t>、</w:t>
      </w:r>
      <w:r w:rsidRPr="001F0C18">
        <w:rPr>
          <w:rFonts w:ascii="Arial Unicode MS" w:hAnsi="Arial Unicode MS" w:cs="Arial" w:hint="eastAsia"/>
          <w:szCs w:val="21"/>
        </w:rPr>
        <w:t>财务报表的编制</w:t>
      </w:r>
    </w:p>
    <w:p w14:paraId="707DFED6"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基金财务报表由基金管理人编制，基金托管人复核。</w:t>
      </w:r>
    </w:p>
    <w:p w14:paraId="2CA65D7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00AA10DB">
        <w:rPr>
          <w:rFonts w:ascii="Arial Unicode MS" w:hAnsi="Arial Unicode MS" w:cs="Arial" w:hint="eastAsia"/>
          <w:szCs w:val="21"/>
        </w:rPr>
        <w:t>、</w:t>
      </w:r>
      <w:r w:rsidRPr="001F0C18">
        <w:rPr>
          <w:rFonts w:ascii="Arial Unicode MS" w:hAnsi="Arial Unicode MS" w:cs="Arial" w:hint="eastAsia"/>
          <w:szCs w:val="21"/>
        </w:rPr>
        <w:t>报表复核</w:t>
      </w:r>
    </w:p>
    <w:p w14:paraId="055D6718"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B48BFA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财务报表的编制与复核时间安排</w:t>
      </w:r>
    </w:p>
    <w:p w14:paraId="60ED9C38"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001F0C18" w:rsidRPr="001F0C18">
        <w:rPr>
          <w:rFonts w:ascii="Arial Unicode MS" w:hAnsi="Arial Unicode MS" w:cs="Arial" w:hint="eastAsia"/>
          <w:szCs w:val="21"/>
        </w:rPr>
        <w:t>报表的编制</w:t>
      </w:r>
    </w:p>
    <w:p w14:paraId="168F0ADB" w14:textId="6089FEE8"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基金管理人应当在每个季度结束之日起</w:t>
      </w:r>
      <w:r w:rsidRPr="001F0C18">
        <w:rPr>
          <w:rFonts w:ascii="Arial Unicode MS" w:hAnsi="Arial Unicode MS" w:cs="Arial" w:hint="eastAsia"/>
          <w:szCs w:val="21"/>
        </w:rPr>
        <w:t>15</w:t>
      </w:r>
      <w:r w:rsidRPr="001F0C18">
        <w:rPr>
          <w:rFonts w:ascii="Arial Unicode MS" w:hAnsi="Arial Unicode MS" w:cs="Arial" w:hint="eastAsia"/>
          <w:szCs w:val="21"/>
        </w:rPr>
        <w:t>个工作日内完成基金季度报告的编制；在上半年结束之日起</w:t>
      </w:r>
      <w:r w:rsidR="007D386C">
        <w:rPr>
          <w:rFonts w:ascii="Arial Unicode MS" w:hAnsi="Arial Unicode MS" w:cs="Arial" w:hint="eastAsia"/>
          <w:szCs w:val="21"/>
        </w:rPr>
        <w:t>两个月</w:t>
      </w:r>
      <w:r w:rsidRPr="001F0C18">
        <w:rPr>
          <w:rFonts w:ascii="Arial Unicode MS" w:hAnsi="Arial Unicode MS" w:cs="Arial" w:hint="eastAsia"/>
          <w:szCs w:val="21"/>
        </w:rPr>
        <w:t>内完成基金</w:t>
      </w:r>
      <w:r w:rsidR="007D386C">
        <w:rPr>
          <w:rFonts w:ascii="Arial Unicode MS" w:hAnsi="Arial Unicode MS" w:cs="Arial" w:hint="eastAsia"/>
          <w:szCs w:val="21"/>
        </w:rPr>
        <w:t>中期</w:t>
      </w:r>
      <w:r w:rsidRPr="001F0C18">
        <w:rPr>
          <w:rFonts w:ascii="Arial Unicode MS" w:hAnsi="Arial Unicode MS" w:cs="Arial" w:hint="eastAsia"/>
          <w:szCs w:val="21"/>
        </w:rPr>
        <w:t>报告的编制；在每年结束之日起</w:t>
      </w:r>
      <w:r w:rsidR="007D386C">
        <w:rPr>
          <w:rFonts w:ascii="Arial Unicode MS" w:hAnsi="Arial Unicode MS" w:cs="Arial" w:hint="eastAsia"/>
          <w:szCs w:val="21"/>
        </w:rPr>
        <w:t>三个月</w:t>
      </w:r>
      <w:r w:rsidRPr="001F0C18">
        <w:rPr>
          <w:rFonts w:ascii="Arial Unicode MS" w:hAnsi="Arial Unicode MS" w:cs="Arial" w:hint="eastAsia"/>
          <w:szCs w:val="21"/>
        </w:rPr>
        <w:t>内完成基金年度报告的编制。基金年度报告的财务会计报告应当经过审计。《基金合同》生效不足两个月的，基金管理人可以不编制当期季度报告、</w:t>
      </w:r>
      <w:r w:rsidR="007D386C">
        <w:rPr>
          <w:rFonts w:ascii="Arial Unicode MS" w:hAnsi="Arial Unicode MS" w:cs="Arial" w:hint="eastAsia"/>
          <w:szCs w:val="21"/>
        </w:rPr>
        <w:t>中期</w:t>
      </w:r>
      <w:r w:rsidRPr="001F0C18">
        <w:rPr>
          <w:rFonts w:ascii="Arial Unicode MS" w:hAnsi="Arial Unicode MS" w:cs="Arial" w:hint="eastAsia"/>
          <w:szCs w:val="21"/>
        </w:rPr>
        <w:t>报告或者年度报告。</w:t>
      </w:r>
    </w:p>
    <w:p w14:paraId="08A0265D" w14:textId="7777777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001F0C18" w:rsidRPr="001F0C18">
        <w:rPr>
          <w:rFonts w:ascii="Arial Unicode MS" w:hAnsi="Arial Unicode MS" w:cs="Arial" w:hint="eastAsia"/>
          <w:szCs w:val="21"/>
        </w:rPr>
        <w:t>报表的复核</w:t>
      </w:r>
    </w:p>
    <w:p w14:paraId="02EC771C" w14:textId="2904FA60"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基金管理人在季度报告完成当日，将有关报告提供给基金托管人复核，基金托管人应在收到后</w:t>
      </w:r>
      <w:r w:rsidRPr="001F0C18">
        <w:rPr>
          <w:rFonts w:ascii="Arial Unicode MS" w:hAnsi="Arial Unicode MS" w:cs="Arial" w:hint="eastAsia"/>
          <w:szCs w:val="21"/>
        </w:rPr>
        <w:t>7</w:t>
      </w:r>
      <w:r w:rsidRPr="001F0C18">
        <w:rPr>
          <w:rFonts w:ascii="Arial Unicode MS" w:hAnsi="Arial Unicode MS" w:cs="Arial" w:hint="eastAsia"/>
          <w:szCs w:val="21"/>
        </w:rPr>
        <w:t>个工作日内完成复核，并将复核结果书面通知基金管理人。基金管理人在</w:t>
      </w:r>
      <w:r w:rsidR="009922E9">
        <w:rPr>
          <w:rFonts w:ascii="Arial Unicode MS" w:hAnsi="Arial Unicode MS" w:cs="Arial" w:hint="eastAsia"/>
          <w:szCs w:val="21"/>
        </w:rPr>
        <w:t>中期</w:t>
      </w:r>
      <w:r w:rsidRPr="001F0C18">
        <w:rPr>
          <w:rFonts w:ascii="Arial Unicode MS" w:hAnsi="Arial Unicode MS" w:cs="Arial" w:hint="eastAsia"/>
          <w:szCs w:val="21"/>
        </w:rPr>
        <w:t>报告完成当日，将有关报告提供给基金托管人复核，基金托管人应在收到后</w:t>
      </w:r>
      <w:r w:rsidRPr="001F0C18">
        <w:rPr>
          <w:rFonts w:ascii="Arial Unicode MS" w:hAnsi="Arial Unicode MS" w:cs="Arial" w:hint="eastAsia"/>
          <w:szCs w:val="21"/>
        </w:rPr>
        <w:t>20</w:t>
      </w:r>
      <w:r w:rsidRPr="001F0C18">
        <w:rPr>
          <w:rFonts w:ascii="Arial Unicode MS" w:hAnsi="Arial Unicode MS" w:cs="Arial" w:hint="eastAsia"/>
          <w:szCs w:val="21"/>
        </w:rPr>
        <w:t>日内完成复核，并将复核结果书面通知基金管理人。基金管理人在年度报告完成当日，将有关报告提供基金托管人复核，基金托管人应在收到后</w:t>
      </w:r>
      <w:r w:rsidRPr="001F0C18">
        <w:rPr>
          <w:rFonts w:ascii="Arial Unicode MS" w:hAnsi="Arial Unicode MS" w:cs="Arial" w:hint="eastAsia"/>
          <w:szCs w:val="21"/>
        </w:rPr>
        <w:t>30</w:t>
      </w:r>
      <w:r w:rsidRPr="001F0C18">
        <w:rPr>
          <w:rFonts w:ascii="Arial Unicode MS" w:hAnsi="Arial Unicode MS" w:cs="Arial" w:hint="eastAsia"/>
          <w:szCs w:val="21"/>
        </w:rPr>
        <w:t>日内完成复核，并将复核结果书面通知基金管理人。基金管理人和基金托管人之间的上述文件往来均以加密传真的方式或双方商定的其他方式进行。</w:t>
      </w:r>
    </w:p>
    <w:p w14:paraId="44A21EED"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14:paraId="1A8934F5" w14:textId="3F060486" w:rsidR="008262B9" w:rsidRPr="007B1922"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（八）基金管理人应在编制季度报告、</w:t>
      </w:r>
      <w:r w:rsidR="009922E9">
        <w:rPr>
          <w:rFonts w:ascii="Arial Unicode MS" w:hAnsi="Arial Unicode MS" w:cs="Arial" w:hint="eastAsia"/>
          <w:szCs w:val="21"/>
        </w:rPr>
        <w:t>中期</w:t>
      </w:r>
      <w:r w:rsidRPr="001F0C18">
        <w:rPr>
          <w:rFonts w:ascii="Arial Unicode MS" w:hAnsi="Arial Unicode MS" w:cs="Arial" w:hint="eastAsia"/>
          <w:szCs w:val="21"/>
        </w:rPr>
        <w:t>报告或者年度报告之前及时向基金托管人提供基金业绩比较基准的基础数据和编制结果。</w:t>
      </w:r>
    </w:p>
    <w:p w14:paraId="1CC150B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3F42D27A" w14:textId="77777777" w:rsidR="00AA10DB"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本基金的基金管理人和基金托管人须分别妥善保管基金份额持有人名册，包括基金合同生效日、基金合同终止日、基金权益登记日、基金份额持有人大会权益登记日、每年</w:t>
      </w:r>
      <w:r w:rsidRPr="00AA10DB">
        <w:rPr>
          <w:rFonts w:ascii="Arial Unicode MS" w:hAnsi="Arial Unicode MS" w:cs="Arial" w:hint="eastAsia"/>
          <w:kern w:val="0"/>
          <w:szCs w:val="21"/>
        </w:rPr>
        <w:t>6</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 xml:space="preserve">30 </w:t>
      </w:r>
      <w:r w:rsidRPr="00AA10DB">
        <w:rPr>
          <w:rFonts w:ascii="Arial Unicode MS" w:hAnsi="Arial Unicode MS" w:cs="Arial" w:hint="eastAsia"/>
          <w:kern w:val="0"/>
          <w:szCs w:val="21"/>
        </w:rPr>
        <w:t>日、</w:t>
      </w:r>
      <w:r w:rsidRPr="00AA10DB">
        <w:rPr>
          <w:rFonts w:ascii="Arial Unicode MS" w:hAnsi="Arial Unicode MS" w:cs="Arial" w:hint="eastAsia"/>
          <w:kern w:val="0"/>
          <w:szCs w:val="21"/>
        </w:rPr>
        <w:t xml:space="preserve">12 </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 xml:space="preserve"> 31 </w:t>
      </w:r>
      <w:r w:rsidRPr="00AA10DB">
        <w:rPr>
          <w:rFonts w:ascii="Arial Unicode MS" w:hAnsi="Arial Unicode MS" w:cs="Arial" w:hint="eastAsia"/>
          <w:kern w:val="0"/>
          <w:szCs w:val="21"/>
        </w:rPr>
        <w:t>日的基金份额持有人名册。基金份额持有人名册至少应包括基金份额持有人的名称和持有的基金份额。基金份额持有人名册由基金登记机构编制和保管，保存期不少于</w:t>
      </w:r>
      <w:r w:rsidRPr="00AA10DB">
        <w:rPr>
          <w:rFonts w:ascii="Arial Unicode MS" w:hAnsi="Arial Unicode MS" w:cs="Arial" w:hint="eastAsia"/>
          <w:kern w:val="0"/>
          <w:szCs w:val="21"/>
        </w:rPr>
        <w:t>20</w:t>
      </w:r>
      <w:r w:rsidRPr="00AA10DB">
        <w:rPr>
          <w:rFonts w:ascii="Arial Unicode MS" w:hAnsi="Arial Unicode MS" w:cs="Arial" w:hint="eastAsia"/>
          <w:kern w:val="0"/>
          <w:szCs w:val="21"/>
        </w:rPr>
        <w:t>年。基金管理人和基金托管人应分别保管基金份额持有人名册，保存期不少于</w:t>
      </w:r>
      <w:r w:rsidRPr="00AA10DB">
        <w:rPr>
          <w:rFonts w:ascii="Arial Unicode MS" w:hAnsi="Arial Unicode MS" w:cs="Arial" w:hint="eastAsia"/>
          <w:kern w:val="0"/>
          <w:szCs w:val="21"/>
        </w:rPr>
        <w:t>15</w:t>
      </w:r>
      <w:r w:rsidRPr="00AA10DB">
        <w:rPr>
          <w:rFonts w:ascii="Arial Unicode MS" w:hAnsi="Arial Unicode MS" w:cs="Arial" w:hint="eastAsia"/>
          <w:kern w:val="0"/>
          <w:szCs w:val="21"/>
        </w:rPr>
        <w:t>年。法律法规另有规定或有权机关另有要求的除外。如不能妥善保管，则按相关法规承担责任。</w:t>
      </w:r>
    </w:p>
    <w:p w14:paraId="0191632C" w14:textId="77777777" w:rsidR="00AA10DB"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基金托管人有权要求基金管理人提供任意一个交易日或全部交易日的基金份额持有人名册，基金管理人应及时提供，不得无故拒绝或延误提供，并保证其真实性、准确性和完整性。每年</w:t>
      </w:r>
      <w:r w:rsidRPr="00AA10DB">
        <w:rPr>
          <w:rFonts w:ascii="Arial Unicode MS" w:hAnsi="Arial Unicode MS" w:cs="Arial" w:hint="eastAsia"/>
          <w:kern w:val="0"/>
          <w:szCs w:val="21"/>
        </w:rPr>
        <w:t>6</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30</w:t>
      </w:r>
      <w:r w:rsidRPr="00AA10DB">
        <w:rPr>
          <w:rFonts w:ascii="Arial Unicode MS" w:hAnsi="Arial Unicode MS" w:cs="Arial" w:hint="eastAsia"/>
          <w:kern w:val="0"/>
          <w:szCs w:val="21"/>
        </w:rPr>
        <w:t>日和</w:t>
      </w:r>
      <w:r w:rsidRPr="00AA10DB">
        <w:rPr>
          <w:rFonts w:ascii="Arial Unicode MS" w:hAnsi="Arial Unicode MS" w:cs="Arial" w:hint="eastAsia"/>
          <w:kern w:val="0"/>
          <w:szCs w:val="21"/>
        </w:rPr>
        <w:t>12</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31</w:t>
      </w:r>
      <w:r w:rsidRPr="00AA10DB">
        <w:rPr>
          <w:rFonts w:ascii="Arial Unicode MS" w:hAnsi="Arial Unicode MS" w:cs="Arial" w:hint="eastAsia"/>
          <w:kern w:val="0"/>
          <w:szCs w:val="21"/>
        </w:rPr>
        <w:t>日的基金份额持有人名册应于下月前十个工作日内提交；基金合同生效日、基金合同终止日等涉及到基金重要事项日期的基金份额持有人名册应于发生日后十个工作日内提交。</w:t>
      </w:r>
    </w:p>
    <w:p w14:paraId="41964216" w14:textId="77777777" w:rsidR="00DA0662"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基金托管人不得将所保管的基金份额持有人名册用于基金托管业务以外的其他用途，并应遵守保密义务，法律法规另有规定或有权机关另有要求的除外。</w:t>
      </w:r>
    </w:p>
    <w:p w14:paraId="3C721B3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0089D38A"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因本协议产生或与之相关的争议，双方当事人应通过协商、调解解决，协商、调解不能解决的，任何一方均有权将争议提交华南国际经济贸易仲裁委员会仲裁，按照该会届时有效的仲裁规则进行仲裁</w:t>
      </w:r>
      <w:r w:rsidRPr="00AA10DB">
        <w:rPr>
          <w:rFonts w:ascii="Arial Unicode MS" w:hAnsi="Arial Unicode MS" w:cs="Arial" w:hint="eastAsia"/>
          <w:szCs w:val="21"/>
        </w:rPr>
        <w:t>,</w:t>
      </w:r>
      <w:r w:rsidRPr="00AA10DB">
        <w:rPr>
          <w:rFonts w:ascii="Arial Unicode MS" w:hAnsi="Arial Unicode MS" w:cs="Arial" w:hint="eastAsia"/>
          <w:szCs w:val="21"/>
        </w:rPr>
        <w:t>仲裁地点为深圳市。仲裁裁决是终局的，对当事人均有约束力，仲裁费用和律师费由败诉方承担。</w:t>
      </w:r>
    </w:p>
    <w:p w14:paraId="4284F31B"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016F1F77" w14:textId="77777777" w:rsidR="0089775D" w:rsidRPr="007B1922" w:rsidRDefault="0089775D" w:rsidP="00AA10DB">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1F16D034"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bookmarkStart w:id="137" w:name="_Toc510842757"/>
      <w:r w:rsidRPr="00AA10DB">
        <w:rPr>
          <w:rFonts w:ascii="Arial Unicode MS" w:hAnsi="Arial Unicode MS" w:cs="Arial" w:hint="eastAsia"/>
          <w:szCs w:val="21"/>
        </w:rPr>
        <w:t>（一）托管协议的变更程序</w:t>
      </w:r>
    </w:p>
    <w:p w14:paraId="493E28AB"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本协议双方当事人经协商一致，可以对协议进行修改。修改后的新协议，其内容不得与《基金合同》的规定有任何冲突。基金托管协议的变更须报中国证监会备案。</w:t>
      </w:r>
    </w:p>
    <w:p w14:paraId="70AAFBE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（二）基金托管协议终止出现的情形</w:t>
      </w:r>
    </w:p>
    <w:p w14:paraId="6A8FA67C"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《基金合同》终止；</w:t>
      </w:r>
    </w:p>
    <w:p w14:paraId="23F2D8C3"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基金托管人解散、依法被撤销、破产或由其他基金托管人接管基金资产；</w:t>
      </w:r>
    </w:p>
    <w:p w14:paraId="36727207"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基金管理人解散、依法被撤销、破产或由其他基金管理人接管基金管理权；</w:t>
      </w:r>
    </w:p>
    <w:p w14:paraId="5F8D516E"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4</w:t>
      </w:r>
      <w:r>
        <w:rPr>
          <w:rFonts w:ascii="Arial Unicode MS" w:hAnsi="Arial Unicode MS" w:cs="Arial" w:hint="eastAsia"/>
          <w:szCs w:val="21"/>
        </w:rPr>
        <w:t>、</w:t>
      </w:r>
      <w:r w:rsidRPr="00AA10DB">
        <w:rPr>
          <w:rFonts w:ascii="Arial Unicode MS" w:hAnsi="Arial Unicode MS" w:cs="Arial" w:hint="eastAsia"/>
          <w:szCs w:val="21"/>
        </w:rPr>
        <w:t>发生法律法规或《基金合同》规定的终止事项。</w:t>
      </w:r>
    </w:p>
    <w:p w14:paraId="4B79CF76"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（三）基金财产的清算</w:t>
      </w:r>
    </w:p>
    <w:p w14:paraId="1B18CE4A"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基金财产清算小组：自出现《基金合同》终止事由之日起</w:t>
      </w:r>
      <w:r w:rsidRPr="00AA10DB">
        <w:rPr>
          <w:rFonts w:ascii="Arial Unicode MS" w:hAnsi="Arial Unicode MS" w:cs="Arial" w:hint="eastAsia"/>
          <w:szCs w:val="21"/>
        </w:rPr>
        <w:t>30</w:t>
      </w:r>
      <w:r w:rsidRPr="00AA10DB">
        <w:rPr>
          <w:rFonts w:ascii="Arial Unicode MS" w:hAnsi="Arial Unicode MS" w:cs="Arial" w:hint="eastAsia"/>
          <w:szCs w:val="21"/>
        </w:rPr>
        <w:t>个工作日内成立清算小组，基金管理人</w:t>
      </w:r>
      <w:r w:rsidR="00CD0387">
        <w:rPr>
          <w:rFonts w:hint="eastAsia"/>
        </w:rPr>
        <w:t>或</w:t>
      </w:r>
      <w:r w:rsidR="00CD0387" w:rsidRPr="000009D7">
        <w:rPr>
          <w:rFonts w:hint="eastAsia"/>
        </w:rPr>
        <w:t>临时基金管理人</w:t>
      </w:r>
      <w:r w:rsidRPr="00AA10DB">
        <w:rPr>
          <w:rFonts w:ascii="Arial Unicode MS" w:hAnsi="Arial Unicode MS" w:cs="Arial" w:hint="eastAsia"/>
          <w:szCs w:val="21"/>
        </w:rPr>
        <w:t>组织基金财产清算小组并在中国证监会的监督下进行基金清算。</w:t>
      </w:r>
    </w:p>
    <w:p w14:paraId="21AEC05B" w14:textId="64E865BD"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基金财产清算小组组成：基金财产清算小组成员由基金管理人</w:t>
      </w:r>
      <w:r w:rsidR="00CD0387">
        <w:rPr>
          <w:rFonts w:hint="eastAsia"/>
        </w:rPr>
        <w:t>或</w:t>
      </w:r>
      <w:r w:rsidR="00CD0387" w:rsidRPr="000009D7">
        <w:rPr>
          <w:rFonts w:hint="eastAsia"/>
        </w:rPr>
        <w:t>临时基金管理人</w:t>
      </w:r>
      <w:r w:rsidRPr="00AA10DB">
        <w:rPr>
          <w:rFonts w:ascii="Arial Unicode MS" w:hAnsi="Arial Unicode MS" w:cs="Arial" w:hint="eastAsia"/>
          <w:szCs w:val="21"/>
        </w:rPr>
        <w:t>、基金托管人、</w:t>
      </w:r>
      <w:r w:rsidR="007D386C" w:rsidRPr="007D386C">
        <w:rPr>
          <w:rFonts w:ascii="Arial Unicode MS" w:hAnsi="Arial Unicode MS" w:cs="Arial" w:hint="eastAsia"/>
          <w:szCs w:val="21"/>
        </w:rPr>
        <w:t>具有证券、期货相关业务资格的</w:t>
      </w:r>
      <w:r w:rsidRPr="00AA10DB">
        <w:rPr>
          <w:rFonts w:ascii="Arial Unicode MS" w:hAnsi="Arial Unicode MS" w:cs="Arial" w:hint="eastAsia"/>
          <w:szCs w:val="21"/>
        </w:rPr>
        <w:t>注册会计师、律师以及中国证监会指定的人员组成。基金财产清算小组可以聘用必要的工作人员。</w:t>
      </w:r>
    </w:p>
    <w:p w14:paraId="481623DF"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46B006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4</w:t>
      </w:r>
      <w:r>
        <w:rPr>
          <w:rFonts w:ascii="Arial Unicode MS" w:hAnsi="Arial Unicode MS" w:cs="Arial" w:hint="eastAsia"/>
          <w:szCs w:val="21"/>
        </w:rPr>
        <w:t>、</w:t>
      </w:r>
      <w:r w:rsidRPr="00AA10DB">
        <w:rPr>
          <w:rFonts w:ascii="Arial Unicode MS" w:hAnsi="Arial Unicode MS" w:cs="Arial" w:hint="eastAsia"/>
          <w:szCs w:val="21"/>
        </w:rPr>
        <w:t>基金财产清算程序：</w:t>
      </w:r>
    </w:p>
    <w:p w14:paraId="67FC03FA"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《基金合同》终止情形出现时，由基金财产清算小组统一接管基金；</w:t>
      </w:r>
    </w:p>
    <w:p w14:paraId="4A31785E"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对基金财产和债权债务进行清理和确认；</w:t>
      </w:r>
    </w:p>
    <w:p w14:paraId="66E3933A"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对基金财产进行估值和变现；</w:t>
      </w:r>
    </w:p>
    <w:p w14:paraId="4393F32F"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Pr="00AA10DB">
        <w:rPr>
          <w:rFonts w:ascii="Arial Unicode MS" w:hAnsi="Arial Unicode MS" w:cs="Arial" w:hint="eastAsia"/>
          <w:szCs w:val="21"/>
        </w:rPr>
        <w:t>制作清算报告；</w:t>
      </w:r>
    </w:p>
    <w:p w14:paraId="1DE5271F" w14:textId="4B12721F"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w:t>
      </w:r>
      <w:r w:rsidRPr="00AA10DB">
        <w:rPr>
          <w:rFonts w:ascii="Arial Unicode MS" w:hAnsi="Arial Unicode MS" w:cs="Arial" w:hint="eastAsia"/>
          <w:szCs w:val="21"/>
        </w:rPr>
        <w:t>聘请</w:t>
      </w:r>
      <w:r w:rsidR="007D386C" w:rsidRPr="007D386C">
        <w:rPr>
          <w:rFonts w:ascii="Arial Unicode MS" w:hAnsi="Arial Unicode MS" w:cs="Arial" w:hint="eastAsia"/>
          <w:szCs w:val="21"/>
        </w:rPr>
        <w:t>具有证券、期货相关业务资格的</w:t>
      </w:r>
      <w:r w:rsidRPr="00AA10DB">
        <w:rPr>
          <w:rFonts w:ascii="Arial Unicode MS" w:hAnsi="Arial Unicode MS" w:cs="Arial" w:hint="eastAsia"/>
          <w:szCs w:val="21"/>
        </w:rPr>
        <w:t>会计师事务所对清算报告进行外部审计，聘请律师事务所对清算报告出具法律意见书；</w:t>
      </w:r>
    </w:p>
    <w:p w14:paraId="7B1A89F4"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w:t>
      </w:r>
      <w:r w:rsidRPr="00AA10DB">
        <w:rPr>
          <w:rFonts w:ascii="Arial Unicode MS" w:hAnsi="Arial Unicode MS" w:cs="Arial" w:hint="eastAsia"/>
          <w:szCs w:val="21"/>
        </w:rPr>
        <w:t>将清算报告报中国证监会备案并公告；</w:t>
      </w:r>
    </w:p>
    <w:p w14:paraId="442B5099"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w:t>
      </w:r>
      <w:r w:rsidRPr="00AA10DB">
        <w:rPr>
          <w:rFonts w:ascii="Arial Unicode MS" w:hAnsi="Arial Unicode MS" w:cs="Arial" w:hint="eastAsia"/>
          <w:szCs w:val="21"/>
        </w:rPr>
        <w:t>对基金剩余财产进行分配。</w:t>
      </w:r>
    </w:p>
    <w:p w14:paraId="4CBFDA45"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5</w:t>
      </w:r>
      <w:r>
        <w:rPr>
          <w:rFonts w:ascii="Arial Unicode MS" w:hAnsi="Arial Unicode MS" w:cs="Arial" w:hint="eastAsia"/>
          <w:szCs w:val="21"/>
        </w:rPr>
        <w:t>、</w:t>
      </w:r>
      <w:r w:rsidRPr="00AA10DB">
        <w:rPr>
          <w:rFonts w:ascii="Arial Unicode MS" w:hAnsi="Arial Unicode MS" w:cs="Arial" w:hint="eastAsia"/>
          <w:szCs w:val="21"/>
        </w:rPr>
        <w:t>基金财产清算的期限为</w:t>
      </w:r>
      <w:r w:rsidRPr="00AA10DB">
        <w:rPr>
          <w:rFonts w:ascii="Arial Unicode MS" w:hAnsi="Arial Unicode MS" w:cs="Arial" w:hint="eastAsia"/>
          <w:szCs w:val="21"/>
        </w:rPr>
        <w:t>6</w:t>
      </w:r>
      <w:r w:rsidRPr="00AA10DB">
        <w:rPr>
          <w:rFonts w:ascii="Arial Unicode MS" w:hAnsi="Arial Unicode MS" w:cs="Arial" w:hint="eastAsia"/>
          <w:szCs w:val="21"/>
        </w:rPr>
        <w:t>个月，但因本基金所持证券的流动性受到限制而不能及时变现的，清算期限相应顺延。</w:t>
      </w:r>
    </w:p>
    <w:p w14:paraId="772556F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对于基金缴存于中国证券登记结算有限责任公司等登记结算公司的最低结算备付金和交易席位保证金等未结事项占用资金，该资产可由基金管理人垫付后先行分配投资人，并由基金财产清算小组在相关登记结算公司对其进行调整并完成变现收回后返还基金管理人。</w:t>
      </w:r>
    </w:p>
    <w:p w14:paraId="6E872483"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6</w:t>
      </w:r>
      <w:r>
        <w:rPr>
          <w:rFonts w:ascii="Arial Unicode MS" w:hAnsi="Arial Unicode MS" w:cs="Arial" w:hint="eastAsia"/>
          <w:szCs w:val="21"/>
        </w:rPr>
        <w:t>、</w:t>
      </w:r>
      <w:r w:rsidRPr="00AA10DB">
        <w:rPr>
          <w:rFonts w:ascii="Arial Unicode MS" w:hAnsi="Arial Unicode MS" w:cs="Arial" w:hint="eastAsia"/>
          <w:szCs w:val="21"/>
        </w:rPr>
        <w:t>清算费用</w:t>
      </w:r>
    </w:p>
    <w:p w14:paraId="5190B87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清算费用是指基金财产清算小组在进行基金清算过程中发生的所有合理费用，清算费用由基金财产清算小组优先从基金剩余财产中支付。</w:t>
      </w:r>
    </w:p>
    <w:p w14:paraId="380279D7"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7</w:t>
      </w:r>
      <w:r>
        <w:rPr>
          <w:rFonts w:ascii="Arial Unicode MS" w:hAnsi="Arial Unicode MS" w:cs="Arial" w:hint="eastAsia"/>
          <w:szCs w:val="21"/>
        </w:rPr>
        <w:t>、</w:t>
      </w:r>
      <w:r w:rsidRPr="00AA10DB">
        <w:rPr>
          <w:rFonts w:ascii="Arial Unicode MS" w:hAnsi="Arial Unicode MS" w:cs="Arial" w:hint="eastAsia"/>
          <w:szCs w:val="21"/>
        </w:rPr>
        <w:t>基金财产清算剩余资产的分配</w:t>
      </w:r>
    </w:p>
    <w:p w14:paraId="5208EC32"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3B5A11C1"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8</w:t>
      </w:r>
      <w:r>
        <w:rPr>
          <w:rFonts w:ascii="Arial Unicode MS" w:hAnsi="Arial Unicode MS" w:cs="Arial" w:hint="eastAsia"/>
          <w:szCs w:val="21"/>
        </w:rPr>
        <w:t>、</w:t>
      </w:r>
      <w:r w:rsidRPr="00AA10DB">
        <w:rPr>
          <w:rFonts w:ascii="Arial Unicode MS" w:hAnsi="Arial Unicode MS" w:cs="Arial" w:hint="eastAsia"/>
          <w:szCs w:val="21"/>
        </w:rPr>
        <w:t>基金财产清算的公告</w:t>
      </w:r>
    </w:p>
    <w:p w14:paraId="0967FFEB" w14:textId="74938880"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清算过程中的有关重大事项须及时公告；基金财产清算报告经</w:t>
      </w:r>
      <w:r w:rsidR="007D386C" w:rsidRPr="007D386C">
        <w:rPr>
          <w:rFonts w:ascii="Arial Unicode MS" w:hAnsi="Arial Unicode MS" w:cs="Arial" w:hint="eastAsia"/>
          <w:szCs w:val="21"/>
        </w:rPr>
        <w:t>具有证券、期货相关业务资格的</w:t>
      </w:r>
      <w:r w:rsidRPr="00AA10DB">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AA10DB">
        <w:rPr>
          <w:rFonts w:ascii="Arial Unicode MS" w:hAnsi="Arial Unicode MS" w:cs="Arial" w:hint="eastAsia"/>
          <w:szCs w:val="21"/>
        </w:rPr>
        <w:t>5</w:t>
      </w:r>
      <w:r w:rsidRPr="00AA10DB">
        <w:rPr>
          <w:rFonts w:ascii="Arial Unicode MS" w:hAnsi="Arial Unicode MS" w:cs="Arial" w:hint="eastAsia"/>
          <w:szCs w:val="21"/>
        </w:rPr>
        <w:t>个工作日内由基金财产清算小组进行公告。</w:t>
      </w:r>
    </w:p>
    <w:p w14:paraId="75D195F0"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9</w:t>
      </w:r>
      <w:r>
        <w:rPr>
          <w:rFonts w:ascii="Arial Unicode MS" w:hAnsi="Arial Unicode MS" w:cs="Arial" w:hint="eastAsia"/>
          <w:szCs w:val="21"/>
        </w:rPr>
        <w:t>、</w:t>
      </w:r>
      <w:r w:rsidRPr="00AA10DB">
        <w:rPr>
          <w:rFonts w:ascii="Arial Unicode MS" w:hAnsi="Arial Unicode MS" w:cs="Arial" w:hint="eastAsia"/>
          <w:szCs w:val="21"/>
        </w:rPr>
        <w:t>基金财产清算账册及文件的保存</w:t>
      </w:r>
    </w:p>
    <w:p w14:paraId="0472018A" w14:textId="77777777" w:rsidR="007B1AD2" w:rsidRDefault="00AA10DB" w:rsidP="00AA10DB">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AA10DB">
        <w:rPr>
          <w:rFonts w:ascii="Arial Unicode MS" w:hAnsi="Arial Unicode MS" w:cs="Arial" w:hint="eastAsia"/>
          <w:szCs w:val="21"/>
        </w:rPr>
        <w:t>基金财产清算账册及有关文件由基金托管人保存</w:t>
      </w:r>
      <w:r w:rsidRPr="00AA10DB">
        <w:rPr>
          <w:rFonts w:ascii="Arial Unicode MS" w:hAnsi="Arial Unicode MS" w:cs="Arial" w:hint="eastAsia"/>
          <w:szCs w:val="21"/>
        </w:rPr>
        <w:t>15</w:t>
      </w:r>
      <w:r>
        <w:rPr>
          <w:rFonts w:ascii="Arial Unicode MS" w:hAnsi="Arial Unicode MS" w:cs="Arial" w:hint="eastAsia"/>
          <w:szCs w:val="21"/>
        </w:rPr>
        <w:t>年以上</w:t>
      </w:r>
      <w:r w:rsidR="00D667D4" w:rsidRPr="00D667D4">
        <w:rPr>
          <w:rFonts w:ascii="Arial Unicode MS" w:hAnsi="Arial Unicode MS" w:cs="Arial" w:hint="eastAsia"/>
          <w:szCs w:val="21"/>
        </w:rPr>
        <w:t>。</w:t>
      </w:r>
      <w:bookmarkEnd w:id="137"/>
    </w:p>
    <w:p w14:paraId="24B1CD99"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38" w:name="_Toc12357176"/>
      <w:bookmarkStart w:id="139" w:name="_Toc21073396"/>
      <w:bookmarkStart w:id="140" w:name="_Toc147463123"/>
      <w:bookmarkStart w:id="141" w:name="_Toc214873621"/>
      <w:bookmarkStart w:id="142" w:name="_Toc317088165"/>
      <w:bookmarkStart w:id="143" w:name="_Toc317088554"/>
      <w:bookmarkStart w:id="144" w:name="_Toc320887659"/>
      <w:bookmarkStart w:id="145" w:name="_Toc335232708"/>
      <w:bookmarkStart w:id="146" w:name="_Toc8047834"/>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38"/>
      <w:bookmarkEnd w:id="139"/>
      <w:bookmarkEnd w:id="140"/>
      <w:r w:rsidRPr="007B1922">
        <w:rPr>
          <w:rFonts w:ascii="Arial Unicode MS" w:eastAsia="宋体" w:hAnsi="Arial Unicode MS" w:cs="Arial"/>
          <w:b/>
          <w:bCs/>
          <w:sz w:val="28"/>
          <w:szCs w:val="28"/>
        </w:rPr>
        <w:t>对基金份额持有人的服务</w:t>
      </w:r>
      <w:bookmarkEnd w:id="141"/>
      <w:bookmarkEnd w:id="142"/>
      <w:bookmarkEnd w:id="143"/>
      <w:bookmarkEnd w:id="144"/>
      <w:bookmarkEnd w:id="145"/>
      <w:bookmarkEnd w:id="146"/>
    </w:p>
    <w:p w14:paraId="54291E7A" w14:textId="77777777" w:rsidR="000E2A1B" w:rsidRPr="000F62DC" w:rsidRDefault="000E2A1B" w:rsidP="008E7728">
      <w:pPr>
        <w:spacing w:line="360" w:lineRule="auto"/>
        <w:rPr>
          <w:rFonts w:ascii="Arial Unicode MS" w:hAnsi="Arial Unicode MS"/>
        </w:rPr>
      </w:pPr>
    </w:p>
    <w:p w14:paraId="48831B7E" w14:textId="77777777" w:rsidR="00E40473" w:rsidRPr="00777F22" w:rsidRDefault="00E40473" w:rsidP="0034648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68C27D33"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0849F1DC"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7D040B8"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2B4F845F"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24960CD3"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2B76CC1A"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0780C5EF"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7236160C"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FF8BB5B"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2438423D"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1D51F022"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6B761740"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2C66D65B"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003A2E50"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530F70F4" w14:textId="77777777" w:rsidR="00E07A68" w:rsidRDefault="00761388">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w:t>
      </w:r>
      <w:r w:rsidR="00E40473" w:rsidRPr="00777F22">
        <w:rPr>
          <w:rFonts w:ascii="宋体" w:hAnsi="宋体" w:hint="eastAsia"/>
          <w:color w:val="000000"/>
          <w:kern w:val="0"/>
          <w:szCs w:val="21"/>
        </w:rPr>
        <w:t>网址： www.furamc.com .cn</w:t>
      </w:r>
    </w:p>
    <w:p w14:paraId="126D1BD5"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7ED17E69"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45EB7FA6" w14:textId="77777777" w:rsidR="00E07A68"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768CE6BB"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167C9590" w14:textId="77777777"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44827214" w14:textId="77777777" w:rsidR="00526175" w:rsidRDefault="00526175" w:rsidP="00526175">
      <w:pPr>
        <w:pStyle w:val="11"/>
        <w:snapToGrid w:val="0"/>
        <w:spacing w:before="0" w:after="0" w:line="360" w:lineRule="auto"/>
        <w:ind w:firstLineChars="150" w:firstLine="452"/>
        <w:rPr>
          <w:rFonts w:ascii="Arial Unicode MS" w:eastAsia="宋体" w:hAnsi="Arial Unicode MS" w:cs="Arial"/>
          <w:b/>
          <w:bCs/>
          <w:sz w:val="30"/>
          <w:szCs w:val="30"/>
        </w:rPr>
      </w:pPr>
      <w:bookmarkStart w:id="147" w:name="_Toc527466010"/>
      <w:bookmarkStart w:id="148" w:name="_Toc30359"/>
      <w:bookmarkStart w:id="149" w:name="_Toc520207207"/>
      <w:bookmarkStart w:id="150" w:name="_Toc256666809"/>
      <w:bookmarkStart w:id="151" w:name="_Toc256666929"/>
      <w:bookmarkStart w:id="152" w:name="_Toc522629936"/>
      <w:bookmarkStart w:id="153" w:name="_Toc521338342"/>
      <w:bookmarkStart w:id="154" w:name="_Toc482624810"/>
      <w:bookmarkStart w:id="155" w:name="_Toc8032469"/>
      <w:bookmarkStart w:id="156" w:name="_Toc8047835"/>
      <w:bookmarkStart w:id="157" w:name="_Toc530223198"/>
      <w:bookmarkStart w:id="158" w:name="_Toc214873622"/>
      <w:bookmarkStart w:id="159" w:name="_Toc317088166"/>
      <w:bookmarkStart w:id="160" w:name="_Toc317088555"/>
      <w:bookmarkStart w:id="161" w:name="_Toc320887660"/>
      <w:bookmarkStart w:id="162" w:name="_Toc335232709"/>
      <w:bookmarkStart w:id="163" w:name="_Toc484165614"/>
      <w:r>
        <w:rPr>
          <w:rFonts w:ascii="Arial Unicode MS" w:eastAsia="宋体" w:hAnsi="Arial Unicode MS" w:cs="Arial" w:hint="eastAsia"/>
          <w:b/>
          <w:bCs/>
          <w:sz w:val="30"/>
          <w:szCs w:val="30"/>
        </w:rPr>
        <w:t>第二十一部分</w:t>
      </w:r>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其他应披露事项</w:t>
      </w:r>
      <w:bookmarkEnd w:id="147"/>
      <w:bookmarkEnd w:id="148"/>
      <w:bookmarkEnd w:id="149"/>
      <w:bookmarkEnd w:id="150"/>
      <w:bookmarkEnd w:id="151"/>
      <w:bookmarkEnd w:id="152"/>
      <w:bookmarkEnd w:id="153"/>
      <w:bookmarkEnd w:id="154"/>
      <w:bookmarkEnd w:id="155"/>
      <w:bookmarkEnd w:id="156"/>
    </w:p>
    <w:tbl>
      <w:tblPr>
        <w:tblpPr w:leftFromText="180" w:rightFromText="180" w:vertAnchor="text" w:tblpY="1"/>
        <w:tblOverlap w:val="never"/>
        <w:tblW w:w="7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245"/>
        <w:gridCol w:w="1512"/>
      </w:tblGrid>
      <w:tr w:rsidR="00526175" w14:paraId="2B1D735E"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5B5F4F04"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序号</w:t>
            </w:r>
          </w:p>
        </w:tc>
        <w:tc>
          <w:tcPr>
            <w:tcW w:w="5245" w:type="dxa"/>
            <w:tcBorders>
              <w:top w:val="single" w:sz="4" w:space="0" w:color="auto"/>
              <w:left w:val="single" w:sz="4" w:space="0" w:color="auto"/>
              <w:bottom w:val="single" w:sz="4" w:space="0" w:color="auto"/>
              <w:right w:val="single" w:sz="4" w:space="0" w:color="auto"/>
            </w:tcBorders>
            <w:hideMark/>
          </w:tcPr>
          <w:p w14:paraId="72673FE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公告事项</w:t>
            </w:r>
          </w:p>
        </w:tc>
        <w:tc>
          <w:tcPr>
            <w:tcW w:w="1512" w:type="dxa"/>
            <w:tcBorders>
              <w:top w:val="single" w:sz="4" w:space="0" w:color="auto"/>
              <w:left w:val="single" w:sz="4" w:space="0" w:color="auto"/>
              <w:bottom w:val="single" w:sz="4" w:space="0" w:color="auto"/>
              <w:right w:val="single" w:sz="4" w:space="0" w:color="auto"/>
            </w:tcBorders>
            <w:hideMark/>
          </w:tcPr>
          <w:p w14:paraId="7E0BF0AF"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披露日期</w:t>
            </w:r>
          </w:p>
        </w:tc>
      </w:tr>
      <w:tr w:rsidR="00526175" w14:paraId="40FEBA99"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23DFB87D"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p>
        </w:tc>
        <w:tc>
          <w:tcPr>
            <w:tcW w:w="5245" w:type="dxa"/>
            <w:tcBorders>
              <w:top w:val="single" w:sz="4" w:space="0" w:color="auto"/>
              <w:left w:val="single" w:sz="4" w:space="0" w:color="auto"/>
              <w:bottom w:val="single" w:sz="4" w:space="0" w:color="auto"/>
              <w:right w:val="single" w:sz="4" w:space="0" w:color="auto"/>
            </w:tcBorders>
            <w:hideMark/>
          </w:tcPr>
          <w:p w14:paraId="58B556FF" w14:textId="77777777" w:rsidR="00526175" w:rsidRDefault="00526175" w:rsidP="00B47F2F">
            <w:pPr>
              <w:rPr>
                <w:rFonts w:asciiTheme="minorEastAsia" w:eastAsiaTheme="minorEastAsia" w:hAnsiTheme="minorEastAsia" w:cs="Arial"/>
                <w:kern w:val="0"/>
                <w:sz w:val="24"/>
              </w:rPr>
            </w:pPr>
            <w:r w:rsidRPr="00721AFF">
              <w:rPr>
                <w:rFonts w:asciiTheme="minorEastAsia" w:eastAsiaTheme="minorEastAsia" w:hAnsiTheme="minorEastAsia" w:cs="Arial" w:hint="eastAsia"/>
                <w:kern w:val="0"/>
                <w:sz w:val="24"/>
              </w:rPr>
              <w:t>关于富荣富开1-3年国开债纯债债券型证券投资基金提前结束募集的公告</w:t>
            </w:r>
          </w:p>
        </w:tc>
        <w:tc>
          <w:tcPr>
            <w:tcW w:w="1512" w:type="dxa"/>
            <w:tcBorders>
              <w:top w:val="single" w:sz="4" w:space="0" w:color="auto"/>
              <w:left w:val="single" w:sz="4" w:space="0" w:color="auto"/>
              <w:bottom w:val="single" w:sz="4" w:space="0" w:color="auto"/>
              <w:right w:val="single" w:sz="4" w:space="0" w:color="auto"/>
            </w:tcBorders>
            <w:hideMark/>
          </w:tcPr>
          <w:p w14:paraId="3FD74855"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2018-1</w:t>
            </w:r>
            <w:r>
              <w:rPr>
                <w:rFonts w:asciiTheme="minorEastAsia" w:eastAsiaTheme="minorEastAsia" w:hAnsiTheme="minorEastAsia" w:cs="Arial"/>
                <w:kern w:val="0"/>
                <w:sz w:val="24"/>
              </w:rPr>
              <w:t>0</w:t>
            </w:r>
            <w:r>
              <w:rPr>
                <w:rFonts w:asciiTheme="minorEastAsia" w:eastAsiaTheme="minorEastAsia" w:hAnsiTheme="minorEastAsia" w:cs="Arial" w:hint="eastAsia"/>
                <w:kern w:val="0"/>
                <w:sz w:val="24"/>
              </w:rPr>
              <w:t>-</w:t>
            </w:r>
            <w:r>
              <w:rPr>
                <w:rFonts w:asciiTheme="minorEastAsia" w:eastAsiaTheme="minorEastAsia" w:hAnsiTheme="minorEastAsia" w:cs="Arial"/>
                <w:kern w:val="0"/>
                <w:sz w:val="24"/>
              </w:rPr>
              <w:t>31</w:t>
            </w:r>
          </w:p>
        </w:tc>
      </w:tr>
      <w:tr w:rsidR="00526175" w14:paraId="357BC59F"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074951A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p>
        </w:tc>
        <w:tc>
          <w:tcPr>
            <w:tcW w:w="5245" w:type="dxa"/>
            <w:tcBorders>
              <w:top w:val="single" w:sz="4" w:space="0" w:color="auto"/>
              <w:left w:val="single" w:sz="4" w:space="0" w:color="auto"/>
              <w:bottom w:val="single" w:sz="4" w:space="0" w:color="auto"/>
              <w:right w:val="single" w:sz="4" w:space="0" w:color="auto"/>
            </w:tcBorders>
            <w:hideMark/>
          </w:tcPr>
          <w:p w14:paraId="22CD635C" w14:textId="77777777" w:rsidR="00526175" w:rsidRDefault="00526175" w:rsidP="00B47F2F">
            <w:pPr>
              <w:rPr>
                <w:rFonts w:asciiTheme="minorEastAsia" w:eastAsiaTheme="minorEastAsia" w:hAnsiTheme="minorEastAsia" w:cs="Arial"/>
                <w:kern w:val="0"/>
                <w:sz w:val="24"/>
              </w:rPr>
            </w:pPr>
            <w:r w:rsidRPr="00721AFF">
              <w:rPr>
                <w:rFonts w:asciiTheme="minorEastAsia" w:eastAsiaTheme="minorEastAsia" w:hAnsiTheme="minorEastAsia" w:cs="Arial" w:hint="eastAsia"/>
                <w:kern w:val="0"/>
                <w:sz w:val="24"/>
              </w:rPr>
              <w:t>富荣富开1-3年国开债纯债债券型证券投资基金合同生效公告</w:t>
            </w:r>
          </w:p>
        </w:tc>
        <w:tc>
          <w:tcPr>
            <w:tcW w:w="1512" w:type="dxa"/>
            <w:tcBorders>
              <w:top w:val="single" w:sz="4" w:space="0" w:color="auto"/>
              <w:left w:val="single" w:sz="4" w:space="0" w:color="auto"/>
              <w:bottom w:val="single" w:sz="4" w:space="0" w:color="auto"/>
              <w:right w:val="single" w:sz="4" w:space="0" w:color="auto"/>
            </w:tcBorders>
            <w:hideMark/>
          </w:tcPr>
          <w:p w14:paraId="3C697A0B"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2018-11-</w:t>
            </w:r>
            <w:r>
              <w:rPr>
                <w:rFonts w:asciiTheme="minorEastAsia" w:eastAsiaTheme="minorEastAsia" w:hAnsiTheme="minorEastAsia" w:cs="Arial"/>
                <w:kern w:val="0"/>
                <w:sz w:val="24"/>
              </w:rPr>
              <w:t>01</w:t>
            </w:r>
          </w:p>
        </w:tc>
      </w:tr>
      <w:tr w:rsidR="00526175" w14:paraId="192E9744"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6859457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p>
        </w:tc>
        <w:tc>
          <w:tcPr>
            <w:tcW w:w="5245" w:type="dxa"/>
            <w:tcBorders>
              <w:top w:val="single" w:sz="4" w:space="0" w:color="auto"/>
              <w:left w:val="single" w:sz="4" w:space="0" w:color="auto"/>
              <w:bottom w:val="single" w:sz="4" w:space="0" w:color="auto"/>
              <w:right w:val="single" w:sz="4" w:space="0" w:color="auto"/>
            </w:tcBorders>
          </w:tcPr>
          <w:p w14:paraId="43CBDFB8" w14:textId="77777777" w:rsidR="00526175" w:rsidRPr="00721AFF"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富荣基金关于副总经理变更的公告</w:t>
            </w:r>
          </w:p>
        </w:tc>
        <w:tc>
          <w:tcPr>
            <w:tcW w:w="1512" w:type="dxa"/>
            <w:tcBorders>
              <w:top w:val="single" w:sz="4" w:space="0" w:color="auto"/>
              <w:left w:val="single" w:sz="4" w:space="0" w:color="auto"/>
              <w:bottom w:val="single" w:sz="4" w:space="0" w:color="auto"/>
              <w:right w:val="single" w:sz="4" w:space="0" w:color="auto"/>
            </w:tcBorders>
          </w:tcPr>
          <w:p w14:paraId="7F5273B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2018-11-22</w:t>
            </w:r>
          </w:p>
        </w:tc>
      </w:tr>
      <w:tr w:rsidR="00526175" w14:paraId="6435FAF6"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2B6DC660"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w:t>
            </w:r>
          </w:p>
        </w:tc>
        <w:tc>
          <w:tcPr>
            <w:tcW w:w="5245" w:type="dxa"/>
            <w:tcBorders>
              <w:top w:val="single" w:sz="4" w:space="0" w:color="auto"/>
              <w:left w:val="single" w:sz="4" w:space="0" w:color="auto"/>
              <w:bottom w:val="single" w:sz="4" w:space="0" w:color="auto"/>
              <w:right w:val="single" w:sz="4" w:space="0" w:color="auto"/>
            </w:tcBorders>
          </w:tcPr>
          <w:p w14:paraId="2D600CF8" w14:textId="77777777" w:rsidR="00526175" w:rsidRPr="00721AFF" w:rsidRDefault="00526175" w:rsidP="00B47F2F">
            <w:pPr>
              <w:rPr>
                <w:rFonts w:asciiTheme="minorEastAsia" w:eastAsiaTheme="minorEastAsia" w:hAnsiTheme="minorEastAsia" w:cs="Arial"/>
                <w:kern w:val="0"/>
                <w:sz w:val="24"/>
              </w:rPr>
            </w:pPr>
            <w:r w:rsidRPr="00721AFF">
              <w:rPr>
                <w:rFonts w:asciiTheme="minorEastAsia" w:eastAsiaTheme="minorEastAsia" w:hAnsiTheme="minorEastAsia" w:cs="Arial" w:hint="eastAsia"/>
                <w:kern w:val="0"/>
                <w:sz w:val="24"/>
              </w:rPr>
              <w:t>富荣富开1-3年国开债纯债债券型证券投资基金开放日常申购、赎回、转换及定期定额申购业务的公告</w:t>
            </w:r>
          </w:p>
        </w:tc>
        <w:tc>
          <w:tcPr>
            <w:tcW w:w="1512" w:type="dxa"/>
            <w:tcBorders>
              <w:top w:val="single" w:sz="4" w:space="0" w:color="auto"/>
              <w:left w:val="single" w:sz="4" w:space="0" w:color="auto"/>
              <w:bottom w:val="single" w:sz="4" w:space="0" w:color="auto"/>
              <w:right w:val="single" w:sz="4" w:space="0" w:color="auto"/>
            </w:tcBorders>
          </w:tcPr>
          <w:p w14:paraId="58DE537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2018-12-</w:t>
            </w:r>
            <w:r>
              <w:rPr>
                <w:rFonts w:asciiTheme="minorEastAsia" w:eastAsiaTheme="minorEastAsia" w:hAnsiTheme="minorEastAsia" w:cs="Arial"/>
                <w:kern w:val="0"/>
                <w:sz w:val="24"/>
              </w:rPr>
              <w:t>05</w:t>
            </w:r>
          </w:p>
        </w:tc>
      </w:tr>
      <w:tr w:rsidR="00526175" w14:paraId="62D0E6DF"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05E9A8A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w:t>
            </w:r>
          </w:p>
        </w:tc>
        <w:tc>
          <w:tcPr>
            <w:tcW w:w="5245" w:type="dxa"/>
            <w:tcBorders>
              <w:top w:val="single" w:sz="4" w:space="0" w:color="auto"/>
              <w:left w:val="single" w:sz="4" w:space="0" w:color="auto"/>
              <w:bottom w:val="single" w:sz="4" w:space="0" w:color="auto"/>
              <w:right w:val="single" w:sz="4" w:space="0" w:color="auto"/>
            </w:tcBorders>
          </w:tcPr>
          <w:p w14:paraId="6FF8D19B" w14:textId="77777777" w:rsidR="00526175" w:rsidRPr="00721AFF" w:rsidRDefault="00526175" w:rsidP="00B47F2F">
            <w:pPr>
              <w:rPr>
                <w:rFonts w:asciiTheme="minorEastAsia" w:eastAsiaTheme="minorEastAsia" w:hAnsiTheme="minorEastAsia" w:cs="Arial"/>
                <w:kern w:val="0"/>
                <w:sz w:val="24"/>
              </w:rPr>
            </w:pPr>
            <w:r w:rsidRPr="00721AFF">
              <w:rPr>
                <w:rFonts w:asciiTheme="minorEastAsia" w:eastAsiaTheme="minorEastAsia" w:hAnsiTheme="minorEastAsia" w:cs="Arial" w:hint="eastAsia"/>
                <w:kern w:val="0"/>
                <w:sz w:val="24"/>
              </w:rPr>
              <w:t>富荣基金管理有限公司基金经理变更公告</w:t>
            </w:r>
          </w:p>
        </w:tc>
        <w:tc>
          <w:tcPr>
            <w:tcW w:w="1512" w:type="dxa"/>
            <w:tcBorders>
              <w:top w:val="single" w:sz="4" w:space="0" w:color="auto"/>
              <w:left w:val="single" w:sz="4" w:space="0" w:color="auto"/>
              <w:bottom w:val="single" w:sz="4" w:space="0" w:color="auto"/>
              <w:right w:val="single" w:sz="4" w:space="0" w:color="auto"/>
            </w:tcBorders>
          </w:tcPr>
          <w:p w14:paraId="378E2291"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2018-12-13</w:t>
            </w:r>
          </w:p>
        </w:tc>
      </w:tr>
      <w:tr w:rsidR="00526175" w14:paraId="2B486BD5"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0335DCD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w:t>
            </w:r>
          </w:p>
        </w:tc>
        <w:tc>
          <w:tcPr>
            <w:tcW w:w="5245" w:type="dxa"/>
            <w:tcBorders>
              <w:top w:val="single" w:sz="4" w:space="0" w:color="auto"/>
              <w:left w:val="single" w:sz="4" w:space="0" w:color="auto"/>
              <w:bottom w:val="single" w:sz="4" w:space="0" w:color="auto"/>
              <w:right w:val="single" w:sz="4" w:space="0" w:color="auto"/>
            </w:tcBorders>
            <w:hideMark/>
          </w:tcPr>
          <w:p w14:paraId="446515AB"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富荣基金管理有限公司旗下公募基金2018年年度最后一个市场自然日基金资产净值、基金份额净值及份额累计净值公告</w:t>
            </w:r>
          </w:p>
        </w:tc>
        <w:tc>
          <w:tcPr>
            <w:tcW w:w="1512" w:type="dxa"/>
            <w:tcBorders>
              <w:top w:val="single" w:sz="4" w:space="0" w:color="auto"/>
              <w:left w:val="single" w:sz="4" w:space="0" w:color="auto"/>
              <w:bottom w:val="single" w:sz="4" w:space="0" w:color="auto"/>
              <w:right w:val="single" w:sz="4" w:space="0" w:color="auto"/>
            </w:tcBorders>
            <w:hideMark/>
          </w:tcPr>
          <w:p w14:paraId="74FD0F7F"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2019-01-02</w:t>
            </w:r>
          </w:p>
        </w:tc>
      </w:tr>
      <w:tr w:rsidR="00526175" w14:paraId="0272DC59"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145D850D"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7</w:t>
            </w:r>
          </w:p>
        </w:tc>
        <w:tc>
          <w:tcPr>
            <w:tcW w:w="5245" w:type="dxa"/>
            <w:tcBorders>
              <w:top w:val="single" w:sz="4" w:space="0" w:color="auto"/>
              <w:left w:val="single" w:sz="4" w:space="0" w:color="auto"/>
              <w:bottom w:val="single" w:sz="4" w:space="0" w:color="auto"/>
              <w:right w:val="single" w:sz="4" w:space="0" w:color="auto"/>
            </w:tcBorders>
            <w:hideMark/>
          </w:tcPr>
          <w:p w14:paraId="62C5FFD0"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富荣基金管理有限公司2019年改聘会计师事务所公告</w:t>
            </w:r>
          </w:p>
        </w:tc>
        <w:tc>
          <w:tcPr>
            <w:tcW w:w="1512" w:type="dxa"/>
            <w:tcBorders>
              <w:top w:val="single" w:sz="4" w:space="0" w:color="auto"/>
              <w:left w:val="single" w:sz="4" w:space="0" w:color="auto"/>
              <w:bottom w:val="single" w:sz="4" w:space="0" w:color="auto"/>
              <w:right w:val="single" w:sz="4" w:space="0" w:color="auto"/>
            </w:tcBorders>
            <w:hideMark/>
          </w:tcPr>
          <w:p w14:paraId="60F3C253"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2019-01-04</w:t>
            </w:r>
          </w:p>
        </w:tc>
      </w:tr>
      <w:tr w:rsidR="00526175" w14:paraId="09450A51"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0B7BEEEB"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8</w:t>
            </w:r>
          </w:p>
        </w:tc>
        <w:tc>
          <w:tcPr>
            <w:tcW w:w="5245" w:type="dxa"/>
            <w:tcBorders>
              <w:top w:val="single" w:sz="4" w:space="0" w:color="auto"/>
              <w:left w:val="single" w:sz="4" w:space="0" w:color="auto"/>
              <w:bottom w:val="single" w:sz="4" w:space="0" w:color="auto"/>
              <w:right w:val="single" w:sz="4" w:space="0" w:color="auto"/>
            </w:tcBorders>
            <w:hideMark/>
          </w:tcPr>
          <w:p w14:paraId="2C8963C6"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富荣基金管理有限公司关于旗下部分基金新增深圳众禄基金销售股份有限公司为销售机构并开通基金定投转换业务的公告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2DC56875"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2019-01-10</w:t>
            </w:r>
          </w:p>
        </w:tc>
      </w:tr>
      <w:tr w:rsidR="00526175" w14:paraId="2B3C325D"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38A96AE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9</w:t>
            </w:r>
          </w:p>
        </w:tc>
        <w:tc>
          <w:tcPr>
            <w:tcW w:w="5245" w:type="dxa"/>
            <w:tcBorders>
              <w:top w:val="single" w:sz="4" w:space="0" w:color="auto"/>
              <w:left w:val="single" w:sz="4" w:space="0" w:color="auto"/>
              <w:bottom w:val="single" w:sz="4" w:space="0" w:color="auto"/>
              <w:right w:val="single" w:sz="4" w:space="0" w:color="auto"/>
            </w:tcBorders>
            <w:hideMark/>
          </w:tcPr>
          <w:p w14:paraId="5677EFB5" w14:textId="77777777" w:rsidR="00526175" w:rsidRDefault="00526175" w:rsidP="00B47F2F">
            <w:pPr>
              <w:rPr>
                <w:rFonts w:asciiTheme="minorEastAsia" w:eastAsiaTheme="minorEastAsia" w:hAnsiTheme="minorEastAsia" w:cs="Arial"/>
                <w:kern w:val="0"/>
                <w:sz w:val="24"/>
              </w:rPr>
            </w:pPr>
            <w:r w:rsidRPr="009E0307">
              <w:rPr>
                <w:rFonts w:asciiTheme="minorEastAsia" w:eastAsiaTheme="minorEastAsia" w:hAnsiTheme="minorEastAsia" w:cs="Arial" w:hint="eastAsia"/>
                <w:kern w:val="0"/>
                <w:sz w:val="24"/>
              </w:rPr>
              <w:t>富荣富开1-3年国开债纯债债券型证券投资基金2018年第四季度报告</w:t>
            </w:r>
          </w:p>
        </w:tc>
        <w:tc>
          <w:tcPr>
            <w:tcW w:w="1512" w:type="dxa"/>
            <w:tcBorders>
              <w:top w:val="single" w:sz="4" w:space="0" w:color="auto"/>
              <w:left w:val="single" w:sz="4" w:space="0" w:color="auto"/>
              <w:bottom w:val="single" w:sz="4" w:space="0" w:color="auto"/>
              <w:right w:val="single" w:sz="4" w:space="0" w:color="auto"/>
            </w:tcBorders>
            <w:hideMark/>
          </w:tcPr>
          <w:p w14:paraId="5233E099"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2019-01-18</w:t>
            </w:r>
          </w:p>
        </w:tc>
      </w:tr>
      <w:tr w:rsidR="00526175" w14:paraId="2B87C5BF"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3F64D906"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10</w:t>
            </w:r>
          </w:p>
        </w:tc>
        <w:tc>
          <w:tcPr>
            <w:tcW w:w="5245" w:type="dxa"/>
            <w:tcBorders>
              <w:top w:val="single" w:sz="4" w:space="0" w:color="auto"/>
              <w:left w:val="single" w:sz="4" w:space="0" w:color="auto"/>
              <w:bottom w:val="single" w:sz="4" w:space="0" w:color="auto"/>
              <w:right w:val="single" w:sz="4" w:space="0" w:color="auto"/>
            </w:tcBorders>
            <w:hideMark/>
          </w:tcPr>
          <w:p w14:paraId="1AE6A0B6"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富荣基金关于董事长变更的公告</w:t>
            </w:r>
          </w:p>
        </w:tc>
        <w:tc>
          <w:tcPr>
            <w:tcW w:w="1512" w:type="dxa"/>
            <w:tcBorders>
              <w:top w:val="single" w:sz="4" w:space="0" w:color="auto"/>
              <w:left w:val="single" w:sz="4" w:space="0" w:color="auto"/>
              <w:bottom w:val="single" w:sz="4" w:space="0" w:color="auto"/>
              <w:right w:val="single" w:sz="4" w:space="0" w:color="auto"/>
            </w:tcBorders>
            <w:hideMark/>
          </w:tcPr>
          <w:p w14:paraId="1CB01E51"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2019-01-24</w:t>
            </w:r>
          </w:p>
        </w:tc>
      </w:tr>
      <w:tr w:rsidR="00526175" w14:paraId="0DA9BDD6"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12B9EC55"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11</w:t>
            </w:r>
          </w:p>
        </w:tc>
        <w:tc>
          <w:tcPr>
            <w:tcW w:w="5245" w:type="dxa"/>
            <w:tcBorders>
              <w:top w:val="single" w:sz="4" w:space="0" w:color="auto"/>
              <w:left w:val="single" w:sz="4" w:space="0" w:color="auto"/>
              <w:bottom w:val="single" w:sz="4" w:space="0" w:color="auto"/>
              <w:right w:val="single" w:sz="4" w:space="0" w:color="auto"/>
            </w:tcBorders>
            <w:hideMark/>
          </w:tcPr>
          <w:p w14:paraId="01AC3859"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富荣基金管理有限公司关于旗下部分基金参加北京蛋卷基金销售有限公司基金转换费率优惠活动的公告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46FA5C0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2019-02-27</w:t>
            </w:r>
          </w:p>
        </w:tc>
      </w:tr>
      <w:tr w:rsidR="00526175" w14:paraId="2A709419"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43E468D3"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12</w:t>
            </w:r>
          </w:p>
        </w:tc>
        <w:tc>
          <w:tcPr>
            <w:tcW w:w="5245" w:type="dxa"/>
            <w:tcBorders>
              <w:top w:val="single" w:sz="4" w:space="0" w:color="auto"/>
              <w:left w:val="single" w:sz="4" w:space="0" w:color="auto"/>
              <w:bottom w:val="single" w:sz="4" w:space="0" w:color="auto"/>
              <w:right w:val="single" w:sz="4" w:space="0" w:color="auto"/>
            </w:tcBorders>
            <w:hideMark/>
          </w:tcPr>
          <w:p w14:paraId="2C963554"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富荣基金管理有限公司关于旗下部分基金参加北京蛋卷基金销售有限公司基金申购及定期定额投资申购费率优惠活动的公告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1988A6B8"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2019-02-27</w:t>
            </w:r>
          </w:p>
        </w:tc>
      </w:tr>
      <w:tr w:rsidR="00526175" w14:paraId="6147DD89"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3BEE3FD9"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13</w:t>
            </w:r>
          </w:p>
        </w:tc>
        <w:tc>
          <w:tcPr>
            <w:tcW w:w="5245" w:type="dxa"/>
            <w:tcBorders>
              <w:top w:val="single" w:sz="4" w:space="0" w:color="auto"/>
              <w:left w:val="single" w:sz="4" w:space="0" w:color="auto"/>
              <w:bottom w:val="single" w:sz="4" w:space="0" w:color="auto"/>
              <w:right w:val="single" w:sz="4" w:space="0" w:color="auto"/>
            </w:tcBorders>
            <w:hideMark/>
          </w:tcPr>
          <w:p w14:paraId="3E144D96"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富荣基金管理有限公司关于旗下部分基金新增北京蛋卷基金销售有限公司为销售机构并开通基金定投转换业务的公告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2BF14098"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2019-02-27</w:t>
            </w:r>
          </w:p>
        </w:tc>
      </w:tr>
      <w:tr w:rsidR="00526175" w14:paraId="51688A9A"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1D0AB434"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14</w:t>
            </w:r>
          </w:p>
        </w:tc>
        <w:tc>
          <w:tcPr>
            <w:tcW w:w="5245" w:type="dxa"/>
            <w:tcBorders>
              <w:top w:val="single" w:sz="4" w:space="0" w:color="auto"/>
              <w:left w:val="single" w:sz="4" w:space="0" w:color="auto"/>
              <w:bottom w:val="single" w:sz="4" w:space="0" w:color="auto"/>
              <w:right w:val="single" w:sz="4" w:space="0" w:color="auto"/>
            </w:tcBorders>
            <w:hideMark/>
          </w:tcPr>
          <w:p w14:paraId="3EAFE3CA"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富荣基金管理有限公司关于旗下部分基金新增北京恒天明泽基金销售有限公司为销售机构并开通基金定投转换业务的公告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7CC29F5C"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2019-02-28</w:t>
            </w:r>
          </w:p>
        </w:tc>
      </w:tr>
      <w:tr w:rsidR="00526175" w14:paraId="584CC65C"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329A0B4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15</w:t>
            </w:r>
          </w:p>
        </w:tc>
        <w:tc>
          <w:tcPr>
            <w:tcW w:w="5245" w:type="dxa"/>
            <w:tcBorders>
              <w:top w:val="single" w:sz="4" w:space="0" w:color="auto"/>
              <w:left w:val="single" w:sz="4" w:space="0" w:color="auto"/>
              <w:bottom w:val="single" w:sz="4" w:space="0" w:color="auto"/>
              <w:right w:val="single" w:sz="4" w:space="0" w:color="auto"/>
            </w:tcBorders>
            <w:hideMark/>
          </w:tcPr>
          <w:p w14:paraId="5AAFEB73"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富荣基金管理有限公司关于旗下部分基金参加北京恒天明泽基金销售有限公司基金申购及定期定额投资申购费率优惠活动的公告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29E88541"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2019-02-28</w:t>
            </w:r>
          </w:p>
        </w:tc>
      </w:tr>
      <w:tr w:rsidR="00526175" w14:paraId="0945F883"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146296A9"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Pr>
                <w:rFonts w:asciiTheme="minorEastAsia" w:eastAsiaTheme="minorEastAsia" w:hAnsiTheme="minorEastAsia" w:cs="Arial"/>
                <w:kern w:val="0"/>
                <w:sz w:val="24"/>
              </w:rPr>
              <w:t>6</w:t>
            </w:r>
          </w:p>
        </w:tc>
        <w:tc>
          <w:tcPr>
            <w:tcW w:w="5245" w:type="dxa"/>
            <w:tcBorders>
              <w:top w:val="single" w:sz="4" w:space="0" w:color="auto"/>
              <w:left w:val="single" w:sz="4" w:space="0" w:color="auto"/>
              <w:bottom w:val="single" w:sz="4" w:space="0" w:color="auto"/>
              <w:right w:val="single" w:sz="4" w:space="0" w:color="auto"/>
            </w:tcBorders>
          </w:tcPr>
          <w:p w14:paraId="253A7FB4" w14:textId="77777777" w:rsidR="00526175" w:rsidRDefault="00526175" w:rsidP="00B47F2F">
            <w:pPr>
              <w:rPr>
                <w:rFonts w:asciiTheme="minorEastAsia" w:eastAsiaTheme="minorEastAsia" w:hAnsiTheme="minorEastAsia" w:cs="Arial"/>
                <w:kern w:val="0"/>
                <w:sz w:val="24"/>
              </w:rPr>
            </w:pPr>
            <w:r w:rsidRPr="009E0307">
              <w:rPr>
                <w:rFonts w:asciiTheme="minorEastAsia" w:eastAsiaTheme="minorEastAsia" w:hAnsiTheme="minorEastAsia" w:cs="Arial" w:hint="eastAsia"/>
                <w:kern w:val="0"/>
                <w:sz w:val="24"/>
              </w:rPr>
              <w:t>富荣富开1-3年国开债纯债债券型证券投资基金分红公告</w:t>
            </w:r>
          </w:p>
        </w:tc>
        <w:tc>
          <w:tcPr>
            <w:tcW w:w="1512" w:type="dxa"/>
            <w:tcBorders>
              <w:top w:val="single" w:sz="4" w:space="0" w:color="auto"/>
              <w:left w:val="single" w:sz="4" w:space="0" w:color="auto"/>
              <w:bottom w:val="single" w:sz="4" w:space="0" w:color="auto"/>
              <w:right w:val="single" w:sz="4" w:space="0" w:color="auto"/>
            </w:tcBorders>
          </w:tcPr>
          <w:p w14:paraId="5041D99B"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2019-03-12</w:t>
            </w:r>
          </w:p>
        </w:tc>
      </w:tr>
      <w:tr w:rsidR="00526175" w14:paraId="69C2675D"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5C5B6DF7"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17</w:t>
            </w:r>
          </w:p>
        </w:tc>
        <w:tc>
          <w:tcPr>
            <w:tcW w:w="5245" w:type="dxa"/>
            <w:tcBorders>
              <w:top w:val="single" w:sz="4" w:space="0" w:color="auto"/>
              <w:left w:val="single" w:sz="4" w:space="0" w:color="auto"/>
              <w:bottom w:val="single" w:sz="4" w:space="0" w:color="auto"/>
              <w:right w:val="single" w:sz="4" w:space="0" w:color="auto"/>
            </w:tcBorders>
            <w:hideMark/>
          </w:tcPr>
          <w:p w14:paraId="3A96754C"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富荣基金管理有限公司关于旗下部分基金参加深圳前海财厚基金销售有限公司基金转换费率优惠活动的公告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391EB2E9"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2019-03-13</w:t>
            </w:r>
          </w:p>
        </w:tc>
      </w:tr>
      <w:tr w:rsidR="00526175" w14:paraId="6A5479E0"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62044901"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18</w:t>
            </w:r>
          </w:p>
        </w:tc>
        <w:tc>
          <w:tcPr>
            <w:tcW w:w="5245" w:type="dxa"/>
            <w:tcBorders>
              <w:top w:val="single" w:sz="4" w:space="0" w:color="auto"/>
              <w:left w:val="single" w:sz="4" w:space="0" w:color="auto"/>
              <w:bottom w:val="single" w:sz="4" w:space="0" w:color="auto"/>
              <w:right w:val="single" w:sz="4" w:space="0" w:color="auto"/>
            </w:tcBorders>
            <w:hideMark/>
          </w:tcPr>
          <w:p w14:paraId="59718C9E"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富荣基金管理有限公司关于旗下部分基金参加深圳前海财厚基金销售有限公司基金申购及定期定额投资申购费率优惠活动的公告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742C80C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2019-03-13</w:t>
            </w:r>
          </w:p>
        </w:tc>
      </w:tr>
      <w:tr w:rsidR="00526175" w14:paraId="612D999E"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45D479B1"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19</w:t>
            </w:r>
          </w:p>
        </w:tc>
        <w:tc>
          <w:tcPr>
            <w:tcW w:w="5245" w:type="dxa"/>
            <w:tcBorders>
              <w:top w:val="single" w:sz="4" w:space="0" w:color="auto"/>
              <w:left w:val="single" w:sz="4" w:space="0" w:color="auto"/>
              <w:bottom w:val="single" w:sz="4" w:space="0" w:color="auto"/>
              <w:right w:val="single" w:sz="4" w:space="0" w:color="auto"/>
            </w:tcBorders>
            <w:hideMark/>
          </w:tcPr>
          <w:p w14:paraId="034D43AF"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富荣基金管理有限公司关于旗下部分基金新增深圳前海财厚基金销售有限公司为销售机构并开通基金定投转换业务的公告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462A55E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2019-03-13</w:t>
            </w:r>
          </w:p>
        </w:tc>
      </w:tr>
      <w:tr w:rsidR="00526175" w14:paraId="2DE2E306"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2D6B1D10"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w:t>
            </w:r>
          </w:p>
        </w:tc>
        <w:tc>
          <w:tcPr>
            <w:tcW w:w="5245" w:type="dxa"/>
            <w:tcBorders>
              <w:top w:val="single" w:sz="4" w:space="0" w:color="auto"/>
              <w:left w:val="single" w:sz="4" w:space="0" w:color="auto"/>
              <w:bottom w:val="single" w:sz="4" w:space="0" w:color="auto"/>
              <w:right w:val="single" w:sz="4" w:space="0" w:color="auto"/>
            </w:tcBorders>
            <w:hideMark/>
          </w:tcPr>
          <w:p w14:paraId="0146C06A"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富荣基金管理有限公司关于旗下部分基金新增上海基煜基金销售有限公司为销售机构并开通基金定投转换业务的公告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12504E9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2019-03-16</w:t>
            </w:r>
          </w:p>
        </w:tc>
      </w:tr>
      <w:tr w:rsidR="00526175" w14:paraId="78E3267E"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742C340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21</w:t>
            </w:r>
          </w:p>
        </w:tc>
        <w:tc>
          <w:tcPr>
            <w:tcW w:w="5245" w:type="dxa"/>
            <w:tcBorders>
              <w:top w:val="single" w:sz="4" w:space="0" w:color="auto"/>
              <w:left w:val="single" w:sz="4" w:space="0" w:color="auto"/>
              <w:bottom w:val="single" w:sz="4" w:space="0" w:color="auto"/>
              <w:right w:val="single" w:sz="4" w:space="0" w:color="auto"/>
            </w:tcBorders>
            <w:hideMark/>
          </w:tcPr>
          <w:p w14:paraId="5ED60198"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富荣基金管理有限公司关于旗下部分基金参加上海基煜基金销售有限公司基金申购及定期定额投资申购费率优惠活动的公告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53081A3B"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2019-03-16</w:t>
            </w:r>
          </w:p>
        </w:tc>
      </w:tr>
      <w:tr w:rsidR="00526175" w14:paraId="5BFFDB9A"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3D48A08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22</w:t>
            </w:r>
          </w:p>
        </w:tc>
        <w:tc>
          <w:tcPr>
            <w:tcW w:w="5245" w:type="dxa"/>
            <w:tcBorders>
              <w:top w:val="single" w:sz="4" w:space="0" w:color="auto"/>
              <w:left w:val="single" w:sz="4" w:space="0" w:color="auto"/>
              <w:bottom w:val="single" w:sz="4" w:space="0" w:color="auto"/>
              <w:right w:val="single" w:sz="4" w:space="0" w:color="auto"/>
            </w:tcBorders>
            <w:hideMark/>
          </w:tcPr>
          <w:p w14:paraId="2643B636"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富荣基金管理有限公司关于旗下部分基金新增深圳盈信基金销售有限公司为销售机构并开通基金定投转换业务的公告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hideMark/>
          </w:tcPr>
          <w:p w14:paraId="0EB1F48F"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2019-03-20</w:t>
            </w:r>
          </w:p>
        </w:tc>
      </w:tr>
      <w:tr w:rsidR="00526175" w14:paraId="6AAC685F"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019891F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23</w:t>
            </w:r>
          </w:p>
        </w:tc>
        <w:tc>
          <w:tcPr>
            <w:tcW w:w="5245" w:type="dxa"/>
            <w:tcBorders>
              <w:top w:val="single" w:sz="4" w:space="0" w:color="auto"/>
              <w:left w:val="single" w:sz="4" w:space="0" w:color="auto"/>
              <w:bottom w:val="single" w:sz="4" w:space="0" w:color="auto"/>
              <w:right w:val="single" w:sz="4" w:space="0" w:color="auto"/>
            </w:tcBorders>
            <w:hideMark/>
          </w:tcPr>
          <w:p w14:paraId="55257817" w14:textId="77777777" w:rsidR="00526175" w:rsidRDefault="00526175" w:rsidP="00B47F2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富荣基金管理有限公司关于旗下部分基金参加深圳盈信基金销售有限公司基金申购及定期定额投资申购费率优惠活动的公告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hideMark/>
          </w:tcPr>
          <w:p w14:paraId="197CFAC0"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2019-03-20</w:t>
            </w:r>
          </w:p>
        </w:tc>
      </w:tr>
      <w:tr w:rsidR="00526175" w14:paraId="0FEF1155"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732CEF6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24</w:t>
            </w:r>
          </w:p>
        </w:tc>
        <w:tc>
          <w:tcPr>
            <w:tcW w:w="5245" w:type="dxa"/>
            <w:tcBorders>
              <w:top w:val="single" w:sz="4" w:space="0" w:color="auto"/>
              <w:left w:val="single" w:sz="4" w:space="0" w:color="auto"/>
              <w:bottom w:val="single" w:sz="4" w:space="0" w:color="auto"/>
              <w:right w:val="single" w:sz="4" w:space="0" w:color="auto"/>
            </w:tcBorders>
            <w:hideMark/>
          </w:tcPr>
          <w:p w14:paraId="1DEA56E2" w14:textId="77777777" w:rsidR="00526175" w:rsidRDefault="00526175" w:rsidP="00B47F2F">
            <w:pPr>
              <w:rPr>
                <w:rFonts w:asciiTheme="minorEastAsia" w:eastAsiaTheme="minorEastAsia" w:hAnsiTheme="minorEastAsia" w:cs="Arial"/>
                <w:kern w:val="0"/>
                <w:sz w:val="24"/>
              </w:rPr>
            </w:pPr>
            <w:r w:rsidRPr="009E0307">
              <w:rPr>
                <w:rFonts w:asciiTheme="minorEastAsia" w:eastAsiaTheme="minorEastAsia" w:hAnsiTheme="minorEastAsia" w:cs="Arial" w:hint="eastAsia"/>
                <w:kern w:val="0"/>
                <w:sz w:val="24"/>
              </w:rPr>
              <w:t>富荣富开1-3年国开债纯债债券型证券投资基金2018年年度报告</w:t>
            </w:r>
          </w:p>
        </w:tc>
        <w:tc>
          <w:tcPr>
            <w:tcW w:w="1512" w:type="dxa"/>
            <w:tcBorders>
              <w:top w:val="single" w:sz="4" w:space="0" w:color="auto"/>
              <w:left w:val="single" w:sz="4" w:space="0" w:color="auto"/>
              <w:bottom w:val="single" w:sz="4" w:space="0" w:color="auto"/>
              <w:right w:val="single" w:sz="4" w:space="0" w:color="auto"/>
            </w:tcBorders>
            <w:hideMark/>
          </w:tcPr>
          <w:p w14:paraId="4213E2C2"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2019-03-29</w:t>
            </w:r>
          </w:p>
        </w:tc>
      </w:tr>
      <w:tr w:rsidR="00526175" w14:paraId="26FEB925"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hideMark/>
          </w:tcPr>
          <w:p w14:paraId="6178B016"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25</w:t>
            </w:r>
          </w:p>
        </w:tc>
        <w:tc>
          <w:tcPr>
            <w:tcW w:w="5245" w:type="dxa"/>
            <w:tcBorders>
              <w:top w:val="single" w:sz="4" w:space="0" w:color="auto"/>
              <w:left w:val="single" w:sz="4" w:space="0" w:color="auto"/>
              <w:bottom w:val="single" w:sz="4" w:space="0" w:color="auto"/>
              <w:right w:val="single" w:sz="4" w:space="0" w:color="auto"/>
            </w:tcBorders>
            <w:hideMark/>
          </w:tcPr>
          <w:p w14:paraId="6E081D65" w14:textId="77777777" w:rsidR="00526175" w:rsidRDefault="00526175" w:rsidP="00B47F2F">
            <w:pPr>
              <w:rPr>
                <w:rFonts w:asciiTheme="minorEastAsia" w:eastAsiaTheme="minorEastAsia" w:hAnsiTheme="minorEastAsia" w:cs="Arial"/>
                <w:kern w:val="0"/>
                <w:sz w:val="24"/>
              </w:rPr>
            </w:pPr>
            <w:r w:rsidRPr="009E0307">
              <w:rPr>
                <w:rFonts w:asciiTheme="minorEastAsia" w:eastAsiaTheme="minorEastAsia" w:hAnsiTheme="minorEastAsia" w:cs="Arial" w:hint="eastAsia"/>
                <w:kern w:val="0"/>
                <w:sz w:val="24"/>
              </w:rPr>
              <w:t>富荣富开1-3年国开债纯债债券型证券投资基金2018年年度报告摘要</w:t>
            </w:r>
          </w:p>
        </w:tc>
        <w:tc>
          <w:tcPr>
            <w:tcW w:w="1512" w:type="dxa"/>
            <w:tcBorders>
              <w:top w:val="single" w:sz="4" w:space="0" w:color="auto"/>
              <w:left w:val="single" w:sz="4" w:space="0" w:color="auto"/>
              <w:bottom w:val="single" w:sz="4" w:space="0" w:color="auto"/>
              <w:right w:val="single" w:sz="4" w:space="0" w:color="auto"/>
            </w:tcBorders>
            <w:hideMark/>
          </w:tcPr>
          <w:p w14:paraId="485CB0FD"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2019-03-29</w:t>
            </w:r>
          </w:p>
        </w:tc>
      </w:tr>
      <w:tr w:rsidR="00526175" w14:paraId="25D3E104"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1511951D"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26</w:t>
            </w:r>
          </w:p>
        </w:tc>
        <w:tc>
          <w:tcPr>
            <w:tcW w:w="5245" w:type="dxa"/>
            <w:tcBorders>
              <w:top w:val="single" w:sz="4" w:space="0" w:color="auto"/>
              <w:left w:val="single" w:sz="4" w:space="0" w:color="auto"/>
              <w:bottom w:val="single" w:sz="4" w:space="0" w:color="auto"/>
              <w:right w:val="single" w:sz="4" w:space="0" w:color="auto"/>
            </w:tcBorders>
          </w:tcPr>
          <w:p w14:paraId="5E9236C0"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富荣基金管理有限公司关于旗下部分基金参加华鑫证券有限责任公司基金申购及定期定额投资申购费率优惠活动的公告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tcPr>
          <w:p w14:paraId="2A4B4CF3"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2019-04-09</w:t>
            </w:r>
          </w:p>
        </w:tc>
      </w:tr>
      <w:tr w:rsidR="00526175" w14:paraId="73C4719D"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4C6C2F05"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27</w:t>
            </w:r>
          </w:p>
        </w:tc>
        <w:tc>
          <w:tcPr>
            <w:tcW w:w="5245" w:type="dxa"/>
            <w:tcBorders>
              <w:top w:val="single" w:sz="4" w:space="0" w:color="auto"/>
              <w:left w:val="single" w:sz="4" w:space="0" w:color="auto"/>
              <w:bottom w:val="single" w:sz="4" w:space="0" w:color="auto"/>
              <w:right w:val="single" w:sz="4" w:space="0" w:color="auto"/>
            </w:tcBorders>
          </w:tcPr>
          <w:p w14:paraId="6D54A11D"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富荣基金管理有限公司关于旗下部分基金新增华鑫证券有限责任公司为销售机构并开通基金定投转换业务的公告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tcPr>
          <w:p w14:paraId="62B5CE9E"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2019-04-09</w:t>
            </w:r>
          </w:p>
        </w:tc>
      </w:tr>
      <w:tr w:rsidR="00526175" w14:paraId="0AB9A0A6"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52479BA8"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28</w:t>
            </w:r>
          </w:p>
        </w:tc>
        <w:tc>
          <w:tcPr>
            <w:tcW w:w="5245" w:type="dxa"/>
            <w:tcBorders>
              <w:top w:val="single" w:sz="4" w:space="0" w:color="auto"/>
              <w:left w:val="single" w:sz="4" w:space="0" w:color="auto"/>
              <w:bottom w:val="single" w:sz="4" w:space="0" w:color="auto"/>
              <w:right w:val="single" w:sz="4" w:space="0" w:color="auto"/>
            </w:tcBorders>
          </w:tcPr>
          <w:p w14:paraId="202B4D2E"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富荣基金管理有限公司关于旗下部分基金参加诺亚正行基金销售有限公司基金申购及定期定额投资申购费率优惠活动的公告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tcPr>
          <w:p w14:paraId="383CACB0"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2019-04-18</w:t>
            </w:r>
          </w:p>
        </w:tc>
      </w:tr>
      <w:tr w:rsidR="00526175" w14:paraId="1147891C"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0E54C970"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29</w:t>
            </w:r>
          </w:p>
        </w:tc>
        <w:tc>
          <w:tcPr>
            <w:tcW w:w="5245" w:type="dxa"/>
            <w:tcBorders>
              <w:top w:val="single" w:sz="4" w:space="0" w:color="auto"/>
              <w:left w:val="single" w:sz="4" w:space="0" w:color="auto"/>
              <w:bottom w:val="single" w:sz="4" w:space="0" w:color="auto"/>
              <w:right w:val="single" w:sz="4" w:space="0" w:color="auto"/>
            </w:tcBorders>
          </w:tcPr>
          <w:p w14:paraId="65C08BF3"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富荣基金管理有限公司关于旗下部分基金新增诺亚正行基金销售有限公司为销售机构并开通基金定投业务的公告</w:t>
            </w:r>
          </w:p>
        </w:tc>
        <w:tc>
          <w:tcPr>
            <w:tcW w:w="1512" w:type="dxa"/>
            <w:tcBorders>
              <w:top w:val="single" w:sz="4" w:space="0" w:color="auto"/>
              <w:left w:val="single" w:sz="4" w:space="0" w:color="auto"/>
              <w:bottom w:val="single" w:sz="4" w:space="0" w:color="auto"/>
              <w:right w:val="single" w:sz="4" w:space="0" w:color="auto"/>
            </w:tcBorders>
          </w:tcPr>
          <w:p w14:paraId="26C5E74F"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2019-04-18</w:t>
            </w:r>
          </w:p>
        </w:tc>
      </w:tr>
      <w:tr w:rsidR="00526175" w14:paraId="530FE9F7"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0063AE9F"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30</w:t>
            </w:r>
          </w:p>
        </w:tc>
        <w:tc>
          <w:tcPr>
            <w:tcW w:w="5245" w:type="dxa"/>
            <w:tcBorders>
              <w:top w:val="single" w:sz="4" w:space="0" w:color="auto"/>
              <w:left w:val="single" w:sz="4" w:space="0" w:color="auto"/>
              <w:bottom w:val="single" w:sz="4" w:space="0" w:color="auto"/>
              <w:right w:val="single" w:sz="4" w:space="0" w:color="auto"/>
            </w:tcBorders>
          </w:tcPr>
          <w:p w14:paraId="0B2ECD20"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富荣基金管理有限公司关于旗下部分基金参加上海挖财基金销售有限公司基金申购及定期定额投资申购费率优惠活动的公告</w:t>
            </w:r>
          </w:p>
        </w:tc>
        <w:tc>
          <w:tcPr>
            <w:tcW w:w="1512" w:type="dxa"/>
            <w:tcBorders>
              <w:top w:val="single" w:sz="4" w:space="0" w:color="auto"/>
              <w:left w:val="single" w:sz="4" w:space="0" w:color="auto"/>
              <w:bottom w:val="single" w:sz="4" w:space="0" w:color="auto"/>
              <w:right w:val="single" w:sz="4" w:space="0" w:color="auto"/>
            </w:tcBorders>
          </w:tcPr>
          <w:p w14:paraId="1D80036B"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2019-04-18</w:t>
            </w:r>
          </w:p>
        </w:tc>
      </w:tr>
      <w:tr w:rsidR="00526175" w14:paraId="365F5ED8" w14:textId="77777777" w:rsidTr="00B47F2F">
        <w:trPr>
          <w:trHeight w:val="144"/>
        </w:trPr>
        <w:tc>
          <w:tcPr>
            <w:tcW w:w="817" w:type="dxa"/>
            <w:tcBorders>
              <w:top w:val="single" w:sz="4" w:space="0" w:color="auto"/>
              <w:left w:val="single" w:sz="4" w:space="0" w:color="auto"/>
              <w:bottom w:val="single" w:sz="4" w:space="0" w:color="auto"/>
              <w:right w:val="single" w:sz="4" w:space="0" w:color="auto"/>
            </w:tcBorders>
          </w:tcPr>
          <w:p w14:paraId="248F8BFA"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31</w:t>
            </w:r>
          </w:p>
        </w:tc>
        <w:tc>
          <w:tcPr>
            <w:tcW w:w="5245" w:type="dxa"/>
            <w:tcBorders>
              <w:top w:val="single" w:sz="4" w:space="0" w:color="auto"/>
              <w:left w:val="single" w:sz="4" w:space="0" w:color="auto"/>
              <w:bottom w:val="single" w:sz="4" w:space="0" w:color="auto"/>
              <w:right w:val="single" w:sz="4" w:space="0" w:color="auto"/>
            </w:tcBorders>
          </w:tcPr>
          <w:p w14:paraId="31F9AC85" w14:textId="77777777" w:rsidR="00526175" w:rsidRPr="009E0307" w:rsidRDefault="00526175" w:rsidP="00B47F2F">
            <w:pPr>
              <w:rPr>
                <w:rFonts w:asciiTheme="minorEastAsia" w:eastAsiaTheme="minorEastAsia" w:hAnsiTheme="minorEastAsia" w:cs="Arial"/>
                <w:kern w:val="0"/>
                <w:sz w:val="24"/>
              </w:rPr>
            </w:pPr>
            <w:r w:rsidRPr="00B41CD1">
              <w:rPr>
                <w:rFonts w:asciiTheme="minorEastAsia" w:eastAsiaTheme="minorEastAsia" w:hAnsiTheme="minorEastAsia" w:cs="Arial" w:hint="eastAsia"/>
                <w:kern w:val="0"/>
                <w:sz w:val="24"/>
              </w:rPr>
              <w:t>富荣基金管理有限公司关于旗下部分基金新增上海挖财基金销售有限公司为销售机构并开通基金定投转换业务的公告</w:t>
            </w:r>
          </w:p>
        </w:tc>
        <w:tc>
          <w:tcPr>
            <w:tcW w:w="1512" w:type="dxa"/>
            <w:tcBorders>
              <w:top w:val="single" w:sz="4" w:space="0" w:color="auto"/>
              <w:left w:val="single" w:sz="4" w:space="0" w:color="auto"/>
              <w:bottom w:val="single" w:sz="4" w:space="0" w:color="auto"/>
              <w:right w:val="single" w:sz="4" w:space="0" w:color="auto"/>
            </w:tcBorders>
          </w:tcPr>
          <w:p w14:paraId="525C34B8" w14:textId="77777777" w:rsidR="00526175" w:rsidRDefault="00526175" w:rsidP="00B47F2F">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2019-04-18</w:t>
            </w:r>
          </w:p>
        </w:tc>
      </w:tr>
    </w:tbl>
    <w:p w14:paraId="03C662CF" w14:textId="77777777" w:rsidR="007369FF" w:rsidRDefault="00526175" w:rsidP="007369FF">
      <w:pPr>
        <w:ind w:firstLine="484"/>
        <w:jc w:val="left"/>
        <w:rPr>
          <w:b/>
          <w:bCs/>
          <w:kern w:val="44"/>
          <w:sz w:val="24"/>
          <w:szCs w:val="44"/>
        </w:rPr>
      </w:pPr>
      <w:r>
        <w:rPr>
          <w:b/>
          <w:bCs/>
          <w:kern w:val="44"/>
          <w:sz w:val="24"/>
          <w:szCs w:val="44"/>
        </w:rPr>
        <w:br w:type="page"/>
      </w:r>
    </w:p>
    <w:p w14:paraId="6CC9469C" w14:textId="5DD0B808" w:rsidR="00492608" w:rsidRPr="007B1922" w:rsidRDefault="00526175"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4" w:name="_Toc8047836"/>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7"/>
      <w:bookmarkEnd w:id="158"/>
      <w:bookmarkEnd w:id="159"/>
      <w:bookmarkEnd w:id="160"/>
      <w:bookmarkEnd w:id="161"/>
      <w:bookmarkEnd w:id="162"/>
      <w:bookmarkEnd w:id="164"/>
    </w:p>
    <w:p w14:paraId="00A6BD58" w14:textId="77777777" w:rsidR="00241335" w:rsidRPr="000F62DC" w:rsidRDefault="00241335" w:rsidP="008E7728">
      <w:pPr>
        <w:spacing w:line="360" w:lineRule="auto"/>
        <w:rPr>
          <w:rFonts w:ascii="Arial Unicode MS" w:hAnsi="Arial Unicode MS"/>
        </w:rPr>
      </w:pPr>
    </w:p>
    <w:p w14:paraId="17BA9763" w14:textId="02895903" w:rsidR="00F539D4" w:rsidRPr="007B1922" w:rsidRDefault="004E239B" w:rsidP="008E7728">
      <w:pPr>
        <w:widowControl/>
        <w:snapToGrid w:val="0"/>
        <w:spacing w:line="360" w:lineRule="auto"/>
        <w:ind w:firstLineChars="200" w:firstLine="420"/>
        <w:rPr>
          <w:rFonts w:ascii="Arial Unicode MS" w:hAnsi="Arial Unicode MS" w:cs="Arial"/>
          <w:kern w:val="0"/>
          <w:szCs w:val="21"/>
        </w:rPr>
      </w:pPr>
      <w:r w:rsidRPr="004E239B">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6C4E7034"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18336BEC" w14:textId="10DAC17F" w:rsidR="00492608" w:rsidRPr="007B1922" w:rsidRDefault="00526175"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5" w:name="_Toc530223199"/>
      <w:bookmarkStart w:id="166" w:name="_Toc214873623"/>
      <w:bookmarkStart w:id="167" w:name="_Toc317088167"/>
      <w:bookmarkStart w:id="168" w:name="_Toc317088556"/>
      <w:bookmarkStart w:id="169" w:name="_Toc320887661"/>
      <w:bookmarkStart w:id="170" w:name="_Toc335232710"/>
      <w:bookmarkStart w:id="171" w:name="_Toc8047837"/>
      <w:bookmarkEnd w:id="163"/>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sidR="007369FF"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5"/>
      <w:bookmarkEnd w:id="166"/>
      <w:bookmarkEnd w:id="167"/>
      <w:bookmarkEnd w:id="168"/>
      <w:bookmarkEnd w:id="169"/>
      <w:bookmarkEnd w:id="170"/>
      <w:bookmarkEnd w:id="171"/>
    </w:p>
    <w:p w14:paraId="07C003B2" w14:textId="77777777" w:rsidR="00782AC1" w:rsidRPr="000F62DC" w:rsidRDefault="00782AC1" w:rsidP="008E7728">
      <w:pPr>
        <w:spacing w:line="360" w:lineRule="auto"/>
        <w:rPr>
          <w:rFonts w:ascii="Arial Unicode MS" w:hAnsi="Arial Unicode MS"/>
        </w:rPr>
      </w:pPr>
    </w:p>
    <w:p w14:paraId="6C5A77A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5AD90D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Pr="007B1922">
        <w:rPr>
          <w:rFonts w:ascii="Arial Unicode MS" w:hAnsi="Arial Unicode MS" w:cs="Arial"/>
          <w:szCs w:val="21"/>
        </w:rPr>
        <w:t>募集的文件</w:t>
      </w:r>
    </w:p>
    <w:p w14:paraId="4E9A9173"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00E41976" w:rsidRPr="007B1922">
        <w:rPr>
          <w:rFonts w:ascii="Arial Unicode MS" w:hAnsi="Arial Unicode MS" w:cs="Arial"/>
          <w:szCs w:val="21"/>
        </w:rPr>
        <w:t>基金合同》</w:t>
      </w:r>
    </w:p>
    <w:p w14:paraId="1ACAC09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00E41976" w:rsidRPr="007B1922">
        <w:rPr>
          <w:rFonts w:ascii="Arial Unicode MS" w:hAnsi="Arial Unicode MS" w:cs="Arial"/>
          <w:szCs w:val="21"/>
        </w:rPr>
        <w:t>托管协议》</w:t>
      </w:r>
    </w:p>
    <w:p w14:paraId="6F4B5C8F"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392AD5E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B5C035D"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Pr="007B1922">
        <w:rPr>
          <w:rFonts w:ascii="Arial Unicode MS" w:hAnsi="Arial Unicode MS" w:cs="Arial"/>
          <w:szCs w:val="21"/>
        </w:rPr>
        <w:t>之法律意见书</w:t>
      </w:r>
    </w:p>
    <w:p w14:paraId="53F9CC7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3125EE9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173EC5EA" w14:textId="77777777" w:rsidR="00492608" w:rsidRPr="007B1922" w:rsidRDefault="00492608" w:rsidP="008E7728">
      <w:pPr>
        <w:spacing w:line="360" w:lineRule="auto"/>
        <w:jc w:val="right"/>
        <w:rPr>
          <w:rFonts w:ascii="Arial Unicode MS" w:hAnsi="Arial Unicode MS" w:cs="Arial"/>
          <w:b/>
          <w:szCs w:val="21"/>
        </w:rPr>
      </w:pPr>
    </w:p>
    <w:p w14:paraId="5E3B582E" w14:textId="77777777" w:rsidR="00060B21" w:rsidRDefault="00060B21" w:rsidP="008E7728">
      <w:pPr>
        <w:spacing w:line="360" w:lineRule="auto"/>
        <w:jc w:val="right"/>
        <w:rPr>
          <w:rFonts w:ascii="Arial Unicode MS" w:hAnsi="Arial Unicode MS" w:cs="Arial"/>
          <w:b/>
          <w:szCs w:val="21"/>
        </w:rPr>
      </w:pPr>
    </w:p>
    <w:p w14:paraId="25B2C311" w14:textId="77777777" w:rsidR="00060B21" w:rsidRPr="00060B21" w:rsidRDefault="00060B21" w:rsidP="00060B21">
      <w:pPr>
        <w:rPr>
          <w:rFonts w:ascii="Arial Unicode MS" w:hAnsi="Arial Unicode MS" w:cs="Arial"/>
          <w:szCs w:val="21"/>
        </w:rPr>
      </w:pPr>
    </w:p>
    <w:p w14:paraId="55F21B4C" w14:textId="77777777" w:rsidR="00060B21" w:rsidRPr="00060B21" w:rsidRDefault="00060B21" w:rsidP="00060B21">
      <w:pPr>
        <w:rPr>
          <w:rFonts w:ascii="Arial Unicode MS" w:hAnsi="Arial Unicode MS" w:cs="Arial"/>
          <w:szCs w:val="21"/>
        </w:rPr>
      </w:pPr>
    </w:p>
    <w:p w14:paraId="440E0E52" w14:textId="77777777" w:rsidR="00060B21" w:rsidRDefault="00060B21" w:rsidP="00060B21">
      <w:pPr>
        <w:rPr>
          <w:rFonts w:ascii="Arial Unicode MS" w:hAnsi="Arial Unicode MS" w:cs="Arial"/>
          <w:szCs w:val="21"/>
        </w:rPr>
      </w:pPr>
    </w:p>
    <w:p w14:paraId="6A484637" w14:textId="77777777" w:rsidR="00060B21" w:rsidRPr="008F36FC"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71BA916E" w14:textId="77777777" w:rsidR="00060B21" w:rsidRPr="008F36FC" w:rsidRDefault="00060B21" w:rsidP="00060B21">
      <w:pPr>
        <w:rPr>
          <w:rFonts w:ascii="宋体" w:hAnsi="宋体" w:cs="Arial"/>
          <w:szCs w:val="21"/>
        </w:rPr>
      </w:pPr>
    </w:p>
    <w:p w14:paraId="1D6A26EB" w14:textId="0A27443D" w:rsidR="00492608" w:rsidRPr="008F36FC" w:rsidRDefault="00060B21" w:rsidP="00060B21">
      <w:pPr>
        <w:tabs>
          <w:tab w:val="left" w:pos="6045"/>
        </w:tabs>
        <w:rPr>
          <w:rFonts w:ascii="宋体" w:hAnsi="宋体" w:cs="Arial"/>
          <w:szCs w:val="21"/>
        </w:rPr>
      </w:pPr>
      <w:r w:rsidRPr="008F36FC">
        <w:rPr>
          <w:rFonts w:ascii="宋体" w:hAnsi="宋体" w:cs="Arial"/>
          <w:szCs w:val="21"/>
        </w:rPr>
        <w:tab/>
      </w:r>
      <w:bookmarkStart w:id="172" w:name="_GoBack"/>
      <w:bookmarkEnd w:id="172"/>
      <w:r w:rsidR="00526175">
        <w:rPr>
          <w:rFonts w:ascii="宋体" w:hAnsi="宋体" w:hint="eastAsia"/>
          <w:color w:val="000000"/>
          <w:kern w:val="0"/>
          <w:sz w:val="24"/>
        </w:rPr>
        <w:t>201</w:t>
      </w:r>
      <w:r w:rsidR="00526175">
        <w:rPr>
          <w:rFonts w:ascii="宋体" w:hAnsi="宋体"/>
          <w:color w:val="000000"/>
          <w:kern w:val="0"/>
          <w:sz w:val="24"/>
        </w:rPr>
        <w:t>9</w:t>
      </w:r>
      <w:r w:rsidR="00560D87">
        <w:rPr>
          <w:rFonts w:ascii="宋体" w:hAnsi="宋体" w:hint="eastAsia"/>
          <w:color w:val="000000"/>
          <w:kern w:val="0"/>
          <w:sz w:val="24"/>
        </w:rPr>
        <w:t>年</w:t>
      </w:r>
      <w:r w:rsidR="001B3DCB">
        <w:rPr>
          <w:rFonts w:ascii="宋体" w:hAnsi="宋体"/>
          <w:color w:val="000000"/>
          <w:kern w:val="0"/>
          <w:sz w:val="24"/>
        </w:rPr>
        <w:t>12</w:t>
      </w:r>
      <w:r w:rsidR="00560D87">
        <w:rPr>
          <w:rFonts w:ascii="宋体" w:hAnsi="宋体" w:hint="eastAsia"/>
          <w:color w:val="000000"/>
          <w:kern w:val="0"/>
          <w:sz w:val="24"/>
        </w:rPr>
        <w:t>月</w:t>
      </w:r>
      <w:r w:rsidR="001B3DCB">
        <w:rPr>
          <w:rFonts w:ascii="宋体" w:hAnsi="宋体"/>
          <w:color w:val="000000"/>
          <w:kern w:val="0"/>
          <w:sz w:val="24"/>
        </w:rPr>
        <w:t>2</w:t>
      </w:r>
      <w:r w:rsidR="003E30AD">
        <w:rPr>
          <w:rFonts w:ascii="宋体" w:hAnsi="宋体"/>
          <w:color w:val="000000"/>
          <w:kern w:val="0"/>
          <w:sz w:val="24"/>
        </w:rPr>
        <w:t>6</w:t>
      </w:r>
      <w:r w:rsidR="002A0552">
        <w:rPr>
          <w:rFonts w:ascii="宋体" w:hAnsi="宋体" w:hint="eastAsia"/>
          <w:color w:val="000000"/>
          <w:kern w:val="0"/>
          <w:sz w:val="24"/>
        </w:rPr>
        <w:t>日</w:t>
      </w:r>
    </w:p>
    <w:sectPr w:rsidR="00492608" w:rsidRPr="008F36FC" w:rsidSect="00D620F8">
      <w:headerReference w:type="first" r:id="rId39"/>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8DC78D" w14:textId="77777777" w:rsidR="007042DA" w:rsidRDefault="007042DA" w:rsidP="006E4CA3">
      <w:r>
        <w:separator/>
      </w:r>
    </w:p>
  </w:endnote>
  <w:endnote w:type="continuationSeparator" w:id="0">
    <w:p w14:paraId="7A02E6B8" w14:textId="77777777" w:rsidR="007042DA" w:rsidRDefault="007042DA" w:rsidP="006E4CA3">
      <w:r>
        <w:continuationSeparator/>
      </w:r>
    </w:p>
  </w:endnote>
  <w:endnote w:type="continuationNotice" w:id="1">
    <w:p w14:paraId="066275C0" w14:textId="77777777" w:rsidR="007042DA" w:rsidRDefault="007042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roman"/>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745EDB" w14:textId="77777777" w:rsidR="00E9602C" w:rsidRPr="00D82BDF" w:rsidRDefault="00E9602C"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265EF" w14:textId="7637DF0D" w:rsidR="00E9602C" w:rsidRDefault="00E9602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3E30AD">
      <w:rPr>
        <w:noProof/>
        <w:lang w:val="zh-CN"/>
      </w:rPr>
      <w:t>3</w:t>
    </w:r>
    <w:r>
      <w:rPr>
        <w:noProof/>
        <w:lang w:val="zh-CN"/>
      </w:rPr>
      <w:fldChar w:fldCharType="end"/>
    </w:r>
  </w:p>
  <w:p w14:paraId="19BD4E8E" w14:textId="77777777" w:rsidR="00E9602C" w:rsidRPr="00FD6AA9" w:rsidRDefault="00E9602C"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9EECC3" w14:textId="6875A285" w:rsidR="00E9602C" w:rsidRDefault="00E9602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3E30AD">
      <w:rPr>
        <w:noProof/>
        <w:lang w:val="zh-CN"/>
      </w:rPr>
      <w:t>1</w:t>
    </w:r>
    <w:r>
      <w:rPr>
        <w:noProof/>
        <w:lang w:val="zh-CN"/>
      </w:rPr>
      <w:fldChar w:fldCharType="end"/>
    </w:r>
  </w:p>
  <w:p w14:paraId="7DEDC0D0" w14:textId="77777777" w:rsidR="00E9602C" w:rsidRPr="00D82BDF" w:rsidRDefault="00E9602C"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11C3CB" w14:textId="0735E944" w:rsidR="00E9602C" w:rsidRPr="00232621" w:rsidRDefault="00E9602C" w:rsidP="00BB7B2D">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3E30AD">
      <w:rPr>
        <w:noProof/>
        <w:lang w:val="zh-CN"/>
      </w:rPr>
      <w:t>24</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CD361" w14:textId="77777777" w:rsidR="00E9602C" w:rsidRPr="00CE5BBD" w:rsidRDefault="00E9602C"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701F49" w14:textId="1653E194" w:rsidR="00E9602C" w:rsidRDefault="00E9602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3E30AD">
      <w:rPr>
        <w:noProof/>
        <w:lang w:val="zh-CN"/>
      </w:rPr>
      <w:t>4</w:t>
    </w:r>
    <w:r>
      <w:rPr>
        <w:noProof/>
        <w:lang w:val="zh-CN"/>
      </w:rPr>
      <w:fldChar w:fldCharType="end"/>
    </w:r>
  </w:p>
  <w:p w14:paraId="4F6CE280" w14:textId="77777777" w:rsidR="00E9602C" w:rsidRPr="00086A37" w:rsidRDefault="00E9602C"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05CA7" w14:textId="6643A465" w:rsidR="00E9602C" w:rsidRDefault="00E9602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3E30AD">
      <w:rPr>
        <w:noProof/>
        <w:lang w:val="zh-CN"/>
      </w:rPr>
      <w:t>97</w:t>
    </w:r>
    <w:r>
      <w:rPr>
        <w:noProof/>
        <w:lang w:val="zh-CN"/>
      </w:rPr>
      <w:fldChar w:fldCharType="end"/>
    </w:r>
  </w:p>
  <w:p w14:paraId="0A0F2A6B" w14:textId="77777777" w:rsidR="00E9602C" w:rsidRPr="00A725C1" w:rsidRDefault="00E9602C"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B60F1" w14:textId="33F04706" w:rsidR="00E9602C" w:rsidRDefault="00E9602C">
    <w:pPr>
      <w:pStyle w:val="a6"/>
      <w:jc w:val="center"/>
    </w:pPr>
    <w:r>
      <w:rPr>
        <w:noProof/>
        <w:lang w:val="zh-CN"/>
      </w:rPr>
      <w:fldChar w:fldCharType="begin"/>
    </w:r>
    <w:r>
      <w:rPr>
        <w:noProof/>
        <w:lang w:val="zh-CN"/>
      </w:rPr>
      <w:instrText>PAGE   \* MERGEFORMAT</w:instrText>
    </w:r>
    <w:r>
      <w:rPr>
        <w:noProof/>
        <w:lang w:val="zh-CN"/>
      </w:rPr>
      <w:fldChar w:fldCharType="separate"/>
    </w:r>
    <w:r w:rsidR="003E30AD">
      <w:rPr>
        <w:noProof/>
        <w:lang w:val="zh-CN"/>
      </w:rPr>
      <w:t>98</w:t>
    </w:r>
    <w:r>
      <w:rPr>
        <w:noProof/>
        <w:lang w:val="zh-CN"/>
      </w:rPr>
      <w:fldChar w:fldCharType="end"/>
    </w:r>
  </w:p>
  <w:p w14:paraId="41C2CF39" w14:textId="77777777" w:rsidR="00E9602C" w:rsidRPr="00A725C1" w:rsidRDefault="00E9602C"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D7C493" w14:textId="77777777" w:rsidR="007042DA" w:rsidRDefault="007042DA" w:rsidP="006E4CA3">
      <w:r>
        <w:separator/>
      </w:r>
    </w:p>
  </w:footnote>
  <w:footnote w:type="continuationSeparator" w:id="0">
    <w:p w14:paraId="59A6A44F" w14:textId="77777777" w:rsidR="007042DA" w:rsidRDefault="007042DA" w:rsidP="006E4CA3">
      <w:r>
        <w:continuationSeparator/>
      </w:r>
    </w:p>
  </w:footnote>
  <w:footnote w:type="continuationNotice" w:id="1">
    <w:p w14:paraId="638BDAA8" w14:textId="77777777" w:rsidR="007042DA" w:rsidRDefault="007042D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1D4B7" w14:textId="3077C010" w:rsidR="00E9602C" w:rsidRDefault="00E9602C" w:rsidP="001B1AFD">
    <w:pPr>
      <w:pStyle w:val="a4"/>
      <w:jc w:val="both"/>
    </w:pPr>
    <w:r w:rsidRPr="007A6625">
      <w:rPr>
        <w:rFonts w:hint="eastAsia"/>
      </w:rPr>
      <w:t>富荣富开</w:t>
    </w:r>
    <w:r w:rsidRPr="007A6625">
      <w:rPr>
        <w:rFonts w:hint="eastAsia"/>
      </w:rPr>
      <w:t>1-3</w:t>
    </w:r>
    <w:r w:rsidRPr="007A6625">
      <w:rPr>
        <w:rFonts w:hint="eastAsia"/>
      </w:rPr>
      <w:t>年国开债纯债债券型证券投资基金</w:t>
    </w:r>
    <w:r w:rsidRPr="00C67D86">
      <w:rPr>
        <w:rFonts w:ascii="Arial" w:hAnsi="Arial" w:cs="Arial" w:hint="eastAsia"/>
        <w:szCs w:val="21"/>
      </w:rPr>
      <w:t>更新的招募说明书</w:t>
    </w:r>
    <w:r>
      <w:rPr>
        <w:rFonts w:hint="eastAsia"/>
      </w:rPr>
      <w:t>（</w:t>
    </w:r>
    <w:r>
      <w:t>2019</w:t>
    </w:r>
    <w:r>
      <w:rPr>
        <w:rFonts w:hint="eastAsia"/>
      </w:rPr>
      <w:t>年第</w:t>
    </w:r>
    <w: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57F12" w14:textId="77777777" w:rsidR="00E9602C" w:rsidRPr="007F75DF" w:rsidRDefault="00E9602C"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E1A47C" w14:textId="695C8083" w:rsidR="00E9602C" w:rsidRPr="00913175" w:rsidRDefault="00E9602C" w:rsidP="00913175">
    <w:pPr>
      <w:pStyle w:val="a4"/>
      <w:jc w:val="left"/>
    </w:pPr>
    <w:r w:rsidRPr="007A6625">
      <w:rPr>
        <w:rFonts w:hint="eastAsia"/>
      </w:rPr>
      <w:t>富荣富开</w:t>
    </w:r>
    <w:r w:rsidRPr="007A6625">
      <w:rPr>
        <w:rFonts w:hint="eastAsia"/>
      </w:rPr>
      <w:t>1-3</w:t>
    </w:r>
    <w:r w:rsidRPr="007A6625">
      <w:rPr>
        <w:rFonts w:hint="eastAsia"/>
      </w:rPr>
      <w:t>年国开债纯债债券型证券投资基金</w:t>
    </w:r>
    <w:r w:rsidRPr="00C67D86">
      <w:rPr>
        <w:rFonts w:ascii="Arial" w:hAnsi="Arial" w:cs="Arial" w:hint="eastAsia"/>
        <w:szCs w:val="21"/>
      </w:rPr>
      <w:t>更新的招募说明书</w:t>
    </w:r>
    <w:r>
      <w:rPr>
        <w:rFonts w:hint="eastAsia"/>
      </w:rPr>
      <w:t>（</w:t>
    </w:r>
    <w:r>
      <w:t>2019</w:t>
    </w:r>
    <w:r>
      <w:rPr>
        <w:rFonts w:hint="eastAsia"/>
      </w:rPr>
      <w:t>年第</w:t>
    </w:r>
    <w:r>
      <w:t>2</w:t>
    </w:r>
    <w:r>
      <w:rPr>
        <w:rFonts w:hint="eastAsia"/>
      </w:rPr>
      <w:t>号）</w:t>
    </w:r>
    <w:r>
      <w:rPr>
        <w:rFonts w:hint="eastAsia"/>
      </w:rPr>
      <w:t xml:space="preserve">                                        </w:t>
    </w:r>
  </w:p>
  <w:p w14:paraId="0A700271" w14:textId="77777777" w:rsidR="00E9602C" w:rsidRPr="000F62DC" w:rsidRDefault="00E9602C" w:rsidP="004F05E2"/>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019208" w14:textId="4DF5E97E" w:rsidR="00E9602C" w:rsidRPr="007F75DF" w:rsidRDefault="00E9602C" w:rsidP="001B1AFD">
    <w:pPr>
      <w:pStyle w:val="a4"/>
      <w:jc w:val="both"/>
    </w:pPr>
    <w:r w:rsidRPr="007A6625">
      <w:rPr>
        <w:rFonts w:hint="eastAsia"/>
      </w:rPr>
      <w:t>富荣富开</w:t>
    </w:r>
    <w:r w:rsidRPr="007A6625">
      <w:rPr>
        <w:rFonts w:hint="eastAsia"/>
      </w:rPr>
      <w:t>1-3</w:t>
    </w:r>
    <w:r w:rsidRPr="007A6625">
      <w:rPr>
        <w:rFonts w:hint="eastAsia"/>
      </w:rPr>
      <w:t>年国开债纯债债券型证券投资基金</w:t>
    </w:r>
    <w:r w:rsidRPr="00C67D86">
      <w:rPr>
        <w:rFonts w:ascii="Arial" w:hAnsi="Arial" w:cs="Arial" w:hint="eastAsia"/>
        <w:szCs w:val="21"/>
      </w:rPr>
      <w:t>更新的招募说明书</w:t>
    </w:r>
    <w:r>
      <w:rPr>
        <w:rFonts w:hint="eastAsia"/>
      </w:rPr>
      <w:t>（</w:t>
    </w:r>
    <w:r>
      <w:t>2019</w:t>
    </w:r>
    <w:r>
      <w:rPr>
        <w:rFonts w:hint="eastAsia"/>
      </w:rPr>
      <w:t>年第</w:t>
    </w:r>
    <w:r>
      <w:t>2</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2B64B2" w14:textId="29EDC072" w:rsidR="00E9602C" w:rsidRPr="008773E7" w:rsidRDefault="00E9602C" w:rsidP="008773E7">
    <w:pPr>
      <w:pStyle w:val="a4"/>
      <w:jc w:val="both"/>
    </w:pPr>
    <w:r w:rsidRPr="007A6625">
      <w:rPr>
        <w:rFonts w:hint="eastAsia"/>
      </w:rPr>
      <w:t>富荣富开</w:t>
    </w:r>
    <w:r w:rsidRPr="007A6625">
      <w:rPr>
        <w:rFonts w:hint="eastAsia"/>
      </w:rPr>
      <w:t>1-3</w:t>
    </w:r>
    <w:r w:rsidRPr="007A6625">
      <w:rPr>
        <w:rFonts w:hint="eastAsia"/>
      </w:rPr>
      <w:t>年国开债纯债债券型证券投资基金</w:t>
    </w:r>
    <w:r w:rsidRPr="00C67D86">
      <w:rPr>
        <w:rFonts w:ascii="Arial" w:hAnsi="Arial" w:cs="Arial" w:hint="eastAsia"/>
        <w:szCs w:val="21"/>
      </w:rPr>
      <w:t>更新的招募说明书</w:t>
    </w:r>
    <w:r>
      <w:rPr>
        <w:rFonts w:hint="eastAsia"/>
      </w:rPr>
      <w:t>（</w:t>
    </w:r>
    <w:r>
      <w:t>2019</w:t>
    </w:r>
    <w:r>
      <w:rPr>
        <w:rFonts w:hint="eastAsia"/>
      </w:rPr>
      <w:t>年第</w:t>
    </w:r>
    <w:r>
      <w:t>1</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56850" w14:textId="460A72C2" w:rsidR="00E9602C" w:rsidRPr="00BE1C36" w:rsidRDefault="00E9602C" w:rsidP="00BE1C36">
    <w:pPr>
      <w:pStyle w:val="a4"/>
      <w:jc w:val="both"/>
    </w:pPr>
    <w:r w:rsidRPr="007A6625">
      <w:rPr>
        <w:rFonts w:hint="eastAsia"/>
      </w:rPr>
      <w:t>富荣富开</w:t>
    </w:r>
    <w:r w:rsidRPr="007A6625">
      <w:rPr>
        <w:rFonts w:hint="eastAsia"/>
      </w:rPr>
      <w:t>1-3</w:t>
    </w:r>
    <w:r w:rsidRPr="007A6625">
      <w:rPr>
        <w:rFonts w:hint="eastAsia"/>
      </w:rPr>
      <w:t>年国开债纯债债券型证券投资基金</w:t>
    </w:r>
    <w:r w:rsidRPr="00C67D86">
      <w:rPr>
        <w:rFonts w:ascii="Arial" w:hAnsi="Arial" w:cs="Arial" w:hint="eastAsia"/>
        <w:szCs w:val="21"/>
      </w:rPr>
      <w:t>更新的招募说明书</w:t>
    </w:r>
    <w:r>
      <w:rPr>
        <w:rFonts w:hint="eastAsia"/>
      </w:rPr>
      <w:t>（</w:t>
    </w:r>
    <w:r>
      <w:t>2019</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5AAB104D"/>
    <w:multiLevelType w:val="hybridMultilevel"/>
    <w:tmpl w:val="F9EA0820"/>
    <w:lvl w:ilvl="0" w:tplc="0366AC5C">
      <w:start w:val="1"/>
      <w:numFmt w:val="decimal"/>
      <w:lvlText w:val="%1、"/>
      <w:lvlJc w:val="left"/>
      <w:pPr>
        <w:ind w:left="945" w:hanging="46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5"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6"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7"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9"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1"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2"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2"/>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30"/>
  </w:num>
  <w:num w:numId="12">
    <w:abstractNumId w:val="20"/>
  </w:num>
  <w:num w:numId="13">
    <w:abstractNumId w:val="8"/>
  </w:num>
  <w:num w:numId="14">
    <w:abstractNumId w:val="13"/>
  </w:num>
  <w:num w:numId="15">
    <w:abstractNumId w:val="26"/>
  </w:num>
  <w:num w:numId="16">
    <w:abstractNumId w:val="4"/>
  </w:num>
  <w:num w:numId="17">
    <w:abstractNumId w:val="15"/>
  </w:num>
  <w:num w:numId="18">
    <w:abstractNumId w:val="23"/>
  </w:num>
  <w:num w:numId="19">
    <w:abstractNumId w:val="16"/>
  </w:num>
  <w:num w:numId="20">
    <w:abstractNumId w:val="19"/>
  </w:num>
  <w:num w:numId="21">
    <w:abstractNumId w:val="21"/>
  </w:num>
  <w:num w:numId="22">
    <w:abstractNumId w:val="25"/>
  </w:num>
  <w:num w:numId="23">
    <w:abstractNumId w:val="24"/>
  </w:num>
  <w:num w:numId="24">
    <w:abstractNumId w:val="0"/>
  </w:num>
  <w:num w:numId="25">
    <w:abstractNumId w:val="5"/>
  </w:num>
  <w:num w:numId="26">
    <w:abstractNumId w:val="31"/>
  </w:num>
  <w:num w:numId="27">
    <w:abstractNumId w:val="7"/>
  </w:num>
  <w:num w:numId="28">
    <w:abstractNumId w:val="10"/>
  </w:num>
  <w:num w:numId="29">
    <w:abstractNumId w:val="27"/>
  </w:num>
  <w:num w:numId="30">
    <w:abstractNumId w:val="29"/>
  </w:num>
  <w:num w:numId="31">
    <w:abstractNumId w:val="9"/>
  </w:num>
  <w:num w:numId="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09A3"/>
    <w:rsid w:val="00001115"/>
    <w:rsid w:val="000011E4"/>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605E"/>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8D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4604"/>
    <w:rsid w:val="000959CB"/>
    <w:rsid w:val="0009748F"/>
    <w:rsid w:val="00097DFC"/>
    <w:rsid w:val="000A11E3"/>
    <w:rsid w:val="000A13D2"/>
    <w:rsid w:val="000A19F0"/>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2BE7"/>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2F78"/>
    <w:rsid w:val="001250EA"/>
    <w:rsid w:val="00125CEE"/>
    <w:rsid w:val="00126C62"/>
    <w:rsid w:val="001278E3"/>
    <w:rsid w:val="00130A79"/>
    <w:rsid w:val="0013242A"/>
    <w:rsid w:val="001333C0"/>
    <w:rsid w:val="001348B3"/>
    <w:rsid w:val="00135FE6"/>
    <w:rsid w:val="00136938"/>
    <w:rsid w:val="001400DB"/>
    <w:rsid w:val="00145BD4"/>
    <w:rsid w:val="001500AE"/>
    <w:rsid w:val="001509C3"/>
    <w:rsid w:val="0015142D"/>
    <w:rsid w:val="00151A22"/>
    <w:rsid w:val="00152669"/>
    <w:rsid w:val="00152D78"/>
    <w:rsid w:val="0015364F"/>
    <w:rsid w:val="00154735"/>
    <w:rsid w:val="00154E5B"/>
    <w:rsid w:val="00157188"/>
    <w:rsid w:val="00162F00"/>
    <w:rsid w:val="001648B4"/>
    <w:rsid w:val="0016630D"/>
    <w:rsid w:val="001665B5"/>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5DC6"/>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0B2F"/>
    <w:rsid w:val="001B18A6"/>
    <w:rsid w:val="001B1AFD"/>
    <w:rsid w:val="001B2BE1"/>
    <w:rsid w:val="001B3DCB"/>
    <w:rsid w:val="001B4541"/>
    <w:rsid w:val="001B4FAD"/>
    <w:rsid w:val="001B5077"/>
    <w:rsid w:val="001C2E5E"/>
    <w:rsid w:val="001C417E"/>
    <w:rsid w:val="001C4B8E"/>
    <w:rsid w:val="001C4D51"/>
    <w:rsid w:val="001C54B9"/>
    <w:rsid w:val="001C71C9"/>
    <w:rsid w:val="001D0B0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F67"/>
    <w:rsid w:val="0020371D"/>
    <w:rsid w:val="002056FC"/>
    <w:rsid w:val="002125BF"/>
    <w:rsid w:val="0021267F"/>
    <w:rsid w:val="00212BCA"/>
    <w:rsid w:val="0021351B"/>
    <w:rsid w:val="00213977"/>
    <w:rsid w:val="00215434"/>
    <w:rsid w:val="00217C8B"/>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4DE3"/>
    <w:rsid w:val="00265E3D"/>
    <w:rsid w:val="0026714D"/>
    <w:rsid w:val="00267198"/>
    <w:rsid w:val="0027208E"/>
    <w:rsid w:val="0027331C"/>
    <w:rsid w:val="0027449D"/>
    <w:rsid w:val="00274F0D"/>
    <w:rsid w:val="00280175"/>
    <w:rsid w:val="0028018C"/>
    <w:rsid w:val="002803F7"/>
    <w:rsid w:val="00283202"/>
    <w:rsid w:val="002840C3"/>
    <w:rsid w:val="00284369"/>
    <w:rsid w:val="00287B75"/>
    <w:rsid w:val="00290FAA"/>
    <w:rsid w:val="00293F5B"/>
    <w:rsid w:val="002942E4"/>
    <w:rsid w:val="002950D6"/>
    <w:rsid w:val="0029529E"/>
    <w:rsid w:val="00295DCD"/>
    <w:rsid w:val="002978B9"/>
    <w:rsid w:val="00297916"/>
    <w:rsid w:val="002A0552"/>
    <w:rsid w:val="002A2EFD"/>
    <w:rsid w:val="002A39A3"/>
    <w:rsid w:val="002A437A"/>
    <w:rsid w:val="002A774A"/>
    <w:rsid w:val="002B0463"/>
    <w:rsid w:val="002B070C"/>
    <w:rsid w:val="002B258E"/>
    <w:rsid w:val="002B3E37"/>
    <w:rsid w:val="002B3F8C"/>
    <w:rsid w:val="002B4D2F"/>
    <w:rsid w:val="002B58EC"/>
    <w:rsid w:val="002B5FD1"/>
    <w:rsid w:val="002C0710"/>
    <w:rsid w:val="002C2B2E"/>
    <w:rsid w:val="002C5822"/>
    <w:rsid w:val="002C63C9"/>
    <w:rsid w:val="002C6DAB"/>
    <w:rsid w:val="002C7AC7"/>
    <w:rsid w:val="002D072B"/>
    <w:rsid w:val="002D097A"/>
    <w:rsid w:val="002D0B16"/>
    <w:rsid w:val="002D0DC4"/>
    <w:rsid w:val="002D11EA"/>
    <w:rsid w:val="002D17A4"/>
    <w:rsid w:val="002D1F8B"/>
    <w:rsid w:val="002D534E"/>
    <w:rsid w:val="002D53B4"/>
    <w:rsid w:val="002D53E4"/>
    <w:rsid w:val="002D553A"/>
    <w:rsid w:val="002E0549"/>
    <w:rsid w:val="002E143B"/>
    <w:rsid w:val="002E53F9"/>
    <w:rsid w:val="002E5BE6"/>
    <w:rsid w:val="002F0AAC"/>
    <w:rsid w:val="002F15E3"/>
    <w:rsid w:val="002F207D"/>
    <w:rsid w:val="002F3412"/>
    <w:rsid w:val="002F38F8"/>
    <w:rsid w:val="002F46BA"/>
    <w:rsid w:val="002F6CD1"/>
    <w:rsid w:val="002F7487"/>
    <w:rsid w:val="002F771F"/>
    <w:rsid w:val="00302C06"/>
    <w:rsid w:val="00304633"/>
    <w:rsid w:val="00304714"/>
    <w:rsid w:val="003070EF"/>
    <w:rsid w:val="003105BD"/>
    <w:rsid w:val="0031377C"/>
    <w:rsid w:val="00315EAC"/>
    <w:rsid w:val="00316E77"/>
    <w:rsid w:val="00317B96"/>
    <w:rsid w:val="00321B3D"/>
    <w:rsid w:val="00323478"/>
    <w:rsid w:val="003244D4"/>
    <w:rsid w:val="003245C1"/>
    <w:rsid w:val="0032520F"/>
    <w:rsid w:val="00325CA3"/>
    <w:rsid w:val="00326E24"/>
    <w:rsid w:val="00327166"/>
    <w:rsid w:val="0033116B"/>
    <w:rsid w:val="0033359F"/>
    <w:rsid w:val="003339E1"/>
    <w:rsid w:val="00333C4B"/>
    <w:rsid w:val="00336BC6"/>
    <w:rsid w:val="003407D1"/>
    <w:rsid w:val="00341DA2"/>
    <w:rsid w:val="003455CF"/>
    <w:rsid w:val="00346483"/>
    <w:rsid w:val="003469A9"/>
    <w:rsid w:val="00347BC6"/>
    <w:rsid w:val="00350153"/>
    <w:rsid w:val="00350C38"/>
    <w:rsid w:val="00351124"/>
    <w:rsid w:val="00351DB0"/>
    <w:rsid w:val="00357495"/>
    <w:rsid w:val="003578C4"/>
    <w:rsid w:val="003606BC"/>
    <w:rsid w:val="00360E8F"/>
    <w:rsid w:val="00360F30"/>
    <w:rsid w:val="00361BE5"/>
    <w:rsid w:val="00362599"/>
    <w:rsid w:val="00363733"/>
    <w:rsid w:val="00364072"/>
    <w:rsid w:val="00364DE9"/>
    <w:rsid w:val="00365165"/>
    <w:rsid w:val="00367812"/>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97AA7"/>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27E8"/>
    <w:rsid w:val="003D3EF2"/>
    <w:rsid w:val="003D768C"/>
    <w:rsid w:val="003E1E24"/>
    <w:rsid w:val="003E30AD"/>
    <w:rsid w:val="003E395F"/>
    <w:rsid w:val="003E3A93"/>
    <w:rsid w:val="003F029E"/>
    <w:rsid w:val="003F2662"/>
    <w:rsid w:val="003F5C51"/>
    <w:rsid w:val="003F7B71"/>
    <w:rsid w:val="00407594"/>
    <w:rsid w:val="00407A0E"/>
    <w:rsid w:val="00411A60"/>
    <w:rsid w:val="004120C0"/>
    <w:rsid w:val="004147B3"/>
    <w:rsid w:val="0041532B"/>
    <w:rsid w:val="004155D6"/>
    <w:rsid w:val="004158F4"/>
    <w:rsid w:val="0041786D"/>
    <w:rsid w:val="0042072A"/>
    <w:rsid w:val="0042095D"/>
    <w:rsid w:val="004225D1"/>
    <w:rsid w:val="00423361"/>
    <w:rsid w:val="00425B70"/>
    <w:rsid w:val="00425E89"/>
    <w:rsid w:val="004304EC"/>
    <w:rsid w:val="0043510F"/>
    <w:rsid w:val="00436B26"/>
    <w:rsid w:val="004404D5"/>
    <w:rsid w:val="00440AC3"/>
    <w:rsid w:val="00440CD3"/>
    <w:rsid w:val="00443034"/>
    <w:rsid w:val="00443B4B"/>
    <w:rsid w:val="00443EF7"/>
    <w:rsid w:val="0044730D"/>
    <w:rsid w:val="004508AF"/>
    <w:rsid w:val="004508F6"/>
    <w:rsid w:val="00450DA3"/>
    <w:rsid w:val="004527DF"/>
    <w:rsid w:val="00453113"/>
    <w:rsid w:val="00456225"/>
    <w:rsid w:val="004628CF"/>
    <w:rsid w:val="00462C61"/>
    <w:rsid w:val="00462DE1"/>
    <w:rsid w:val="00464147"/>
    <w:rsid w:val="004645F4"/>
    <w:rsid w:val="0046658A"/>
    <w:rsid w:val="004676ED"/>
    <w:rsid w:val="00471499"/>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2C6B"/>
    <w:rsid w:val="004C4ED8"/>
    <w:rsid w:val="004C5082"/>
    <w:rsid w:val="004C6474"/>
    <w:rsid w:val="004C67CC"/>
    <w:rsid w:val="004C70C9"/>
    <w:rsid w:val="004C71F7"/>
    <w:rsid w:val="004C7C8A"/>
    <w:rsid w:val="004D101D"/>
    <w:rsid w:val="004D236C"/>
    <w:rsid w:val="004D2518"/>
    <w:rsid w:val="004D378B"/>
    <w:rsid w:val="004D6DD0"/>
    <w:rsid w:val="004D783F"/>
    <w:rsid w:val="004E0A8B"/>
    <w:rsid w:val="004E15CD"/>
    <w:rsid w:val="004E239B"/>
    <w:rsid w:val="004E32A4"/>
    <w:rsid w:val="004E350F"/>
    <w:rsid w:val="004E3F0D"/>
    <w:rsid w:val="004E5D54"/>
    <w:rsid w:val="004E5EB1"/>
    <w:rsid w:val="004E6C04"/>
    <w:rsid w:val="004F05E2"/>
    <w:rsid w:val="004F1824"/>
    <w:rsid w:val="004F1D8D"/>
    <w:rsid w:val="004F2450"/>
    <w:rsid w:val="004F3C21"/>
    <w:rsid w:val="004F432D"/>
    <w:rsid w:val="004F5043"/>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2BBC"/>
    <w:rsid w:val="0052367D"/>
    <w:rsid w:val="00524472"/>
    <w:rsid w:val="0052461E"/>
    <w:rsid w:val="00525F31"/>
    <w:rsid w:val="00526175"/>
    <w:rsid w:val="005268DB"/>
    <w:rsid w:val="00527261"/>
    <w:rsid w:val="00532E9B"/>
    <w:rsid w:val="00533C7B"/>
    <w:rsid w:val="005367A6"/>
    <w:rsid w:val="00536DC0"/>
    <w:rsid w:val="0054176B"/>
    <w:rsid w:val="00543D73"/>
    <w:rsid w:val="0054420E"/>
    <w:rsid w:val="00545203"/>
    <w:rsid w:val="00546B4F"/>
    <w:rsid w:val="00547D1F"/>
    <w:rsid w:val="005529CC"/>
    <w:rsid w:val="00552D0A"/>
    <w:rsid w:val="005560E0"/>
    <w:rsid w:val="00556F24"/>
    <w:rsid w:val="00560746"/>
    <w:rsid w:val="00560D87"/>
    <w:rsid w:val="00560E93"/>
    <w:rsid w:val="0056112F"/>
    <w:rsid w:val="005617DF"/>
    <w:rsid w:val="00561CBE"/>
    <w:rsid w:val="00563C23"/>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0B60"/>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637"/>
    <w:rsid w:val="005C7CD8"/>
    <w:rsid w:val="005D1600"/>
    <w:rsid w:val="005D250A"/>
    <w:rsid w:val="005D6DD6"/>
    <w:rsid w:val="005E105C"/>
    <w:rsid w:val="005E1AB8"/>
    <w:rsid w:val="005E3972"/>
    <w:rsid w:val="005E43CE"/>
    <w:rsid w:val="005E52CE"/>
    <w:rsid w:val="005E7DBF"/>
    <w:rsid w:val="005F0741"/>
    <w:rsid w:val="005F1C46"/>
    <w:rsid w:val="005F2EBC"/>
    <w:rsid w:val="005F4903"/>
    <w:rsid w:val="005F7E1C"/>
    <w:rsid w:val="00601AAE"/>
    <w:rsid w:val="006063AF"/>
    <w:rsid w:val="00606F94"/>
    <w:rsid w:val="00610687"/>
    <w:rsid w:val="00610EDB"/>
    <w:rsid w:val="006116E5"/>
    <w:rsid w:val="00613600"/>
    <w:rsid w:val="00613C83"/>
    <w:rsid w:val="00616063"/>
    <w:rsid w:val="00616D38"/>
    <w:rsid w:val="00617907"/>
    <w:rsid w:val="00622A51"/>
    <w:rsid w:val="00622BD5"/>
    <w:rsid w:val="00622BF3"/>
    <w:rsid w:val="006245EA"/>
    <w:rsid w:val="006261B2"/>
    <w:rsid w:val="00627020"/>
    <w:rsid w:val="00627BAC"/>
    <w:rsid w:val="00633597"/>
    <w:rsid w:val="006350B3"/>
    <w:rsid w:val="006359C2"/>
    <w:rsid w:val="00636906"/>
    <w:rsid w:val="00637644"/>
    <w:rsid w:val="0064004E"/>
    <w:rsid w:val="00640361"/>
    <w:rsid w:val="006407E1"/>
    <w:rsid w:val="006410D4"/>
    <w:rsid w:val="006415F1"/>
    <w:rsid w:val="0064228A"/>
    <w:rsid w:val="006446B6"/>
    <w:rsid w:val="006470CD"/>
    <w:rsid w:val="0064732A"/>
    <w:rsid w:val="00647F4B"/>
    <w:rsid w:val="00651534"/>
    <w:rsid w:val="00651788"/>
    <w:rsid w:val="00653249"/>
    <w:rsid w:val="0065445E"/>
    <w:rsid w:val="00654A27"/>
    <w:rsid w:val="006552B9"/>
    <w:rsid w:val="006554D7"/>
    <w:rsid w:val="00655C59"/>
    <w:rsid w:val="00655D42"/>
    <w:rsid w:val="006560A9"/>
    <w:rsid w:val="00657F2D"/>
    <w:rsid w:val="0066148F"/>
    <w:rsid w:val="00662940"/>
    <w:rsid w:val="006637FB"/>
    <w:rsid w:val="006650DC"/>
    <w:rsid w:val="00666C61"/>
    <w:rsid w:val="00667995"/>
    <w:rsid w:val="00670187"/>
    <w:rsid w:val="00670566"/>
    <w:rsid w:val="00672D0A"/>
    <w:rsid w:val="00674071"/>
    <w:rsid w:val="0067443E"/>
    <w:rsid w:val="00674843"/>
    <w:rsid w:val="006748DF"/>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3CA"/>
    <w:rsid w:val="006C0490"/>
    <w:rsid w:val="006C1C9C"/>
    <w:rsid w:val="006C2CA0"/>
    <w:rsid w:val="006C31C1"/>
    <w:rsid w:val="006C4271"/>
    <w:rsid w:val="006C5E7C"/>
    <w:rsid w:val="006D236F"/>
    <w:rsid w:val="006D5080"/>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F43"/>
    <w:rsid w:val="00702F2B"/>
    <w:rsid w:val="007036BC"/>
    <w:rsid w:val="00703730"/>
    <w:rsid w:val="007042DA"/>
    <w:rsid w:val="007050BA"/>
    <w:rsid w:val="007057C5"/>
    <w:rsid w:val="007057DF"/>
    <w:rsid w:val="00705F8E"/>
    <w:rsid w:val="00706E86"/>
    <w:rsid w:val="0071165D"/>
    <w:rsid w:val="007117B6"/>
    <w:rsid w:val="00711BD9"/>
    <w:rsid w:val="00711F19"/>
    <w:rsid w:val="00712D5B"/>
    <w:rsid w:val="007144E3"/>
    <w:rsid w:val="00714D72"/>
    <w:rsid w:val="0072239C"/>
    <w:rsid w:val="00722C4E"/>
    <w:rsid w:val="007246C3"/>
    <w:rsid w:val="007257EE"/>
    <w:rsid w:val="0072582D"/>
    <w:rsid w:val="00726199"/>
    <w:rsid w:val="007301B9"/>
    <w:rsid w:val="007314EC"/>
    <w:rsid w:val="00731F99"/>
    <w:rsid w:val="007347C0"/>
    <w:rsid w:val="00735E81"/>
    <w:rsid w:val="007369FF"/>
    <w:rsid w:val="00736C96"/>
    <w:rsid w:val="00740225"/>
    <w:rsid w:val="00741079"/>
    <w:rsid w:val="007413C4"/>
    <w:rsid w:val="00741DAC"/>
    <w:rsid w:val="007430E4"/>
    <w:rsid w:val="00744BBC"/>
    <w:rsid w:val="00746633"/>
    <w:rsid w:val="007473AE"/>
    <w:rsid w:val="0074742D"/>
    <w:rsid w:val="00747D8C"/>
    <w:rsid w:val="0075017C"/>
    <w:rsid w:val="00750C91"/>
    <w:rsid w:val="00751CE2"/>
    <w:rsid w:val="00751D96"/>
    <w:rsid w:val="00753778"/>
    <w:rsid w:val="00754C20"/>
    <w:rsid w:val="00756648"/>
    <w:rsid w:val="0075683C"/>
    <w:rsid w:val="00756C2F"/>
    <w:rsid w:val="0075793D"/>
    <w:rsid w:val="007606AB"/>
    <w:rsid w:val="00761388"/>
    <w:rsid w:val="007618B7"/>
    <w:rsid w:val="007646FA"/>
    <w:rsid w:val="00765CEC"/>
    <w:rsid w:val="00765D11"/>
    <w:rsid w:val="00766295"/>
    <w:rsid w:val="00766598"/>
    <w:rsid w:val="00774A7C"/>
    <w:rsid w:val="00774B11"/>
    <w:rsid w:val="007757E2"/>
    <w:rsid w:val="007767F0"/>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F93"/>
    <w:rsid w:val="007B1673"/>
    <w:rsid w:val="007B1922"/>
    <w:rsid w:val="007B1AD2"/>
    <w:rsid w:val="007B1C62"/>
    <w:rsid w:val="007B2913"/>
    <w:rsid w:val="007B4526"/>
    <w:rsid w:val="007B48DC"/>
    <w:rsid w:val="007B58A1"/>
    <w:rsid w:val="007B6A02"/>
    <w:rsid w:val="007B6C1F"/>
    <w:rsid w:val="007C1232"/>
    <w:rsid w:val="007C3040"/>
    <w:rsid w:val="007C5745"/>
    <w:rsid w:val="007C5FCB"/>
    <w:rsid w:val="007C6448"/>
    <w:rsid w:val="007D0270"/>
    <w:rsid w:val="007D26D7"/>
    <w:rsid w:val="007D386C"/>
    <w:rsid w:val="007D4099"/>
    <w:rsid w:val="007D428C"/>
    <w:rsid w:val="007D6B9A"/>
    <w:rsid w:val="007D6C8C"/>
    <w:rsid w:val="007D7382"/>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5A80"/>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393A"/>
    <w:rsid w:val="00874B94"/>
    <w:rsid w:val="00874E7F"/>
    <w:rsid w:val="00876B28"/>
    <w:rsid w:val="008773E7"/>
    <w:rsid w:val="0088109E"/>
    <w:rsid w:val="00881106"/>
    <w:rsid w:val="00882F12"/>
    <w:rsid w:val="00883215"/>
    <w:rsid w:val="0088352D"/>
    <w:rsid w:val="00883B57"/>
    <w:rsid w:val="008849CD"/>
    <w:rsid w:val="00886B73"/>
    <w:rsid w:val="0089080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0CB"/>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0A81"/>
    <w:rsid w:val="008D11EF"/>
    <w:rsid w:val="008D3435"/>
    <w:rsid w:val="008D43E1"/>
    <w:rsid w:val="008D4E5C"/>
    <w:rsid w:val="008D5931"/>
    <w:rsid w:val="008D5A85"/>
    <w:rsid w:val="008D7539"/>
    <w:rsid w:val="008E073C"/>
    <w:rsid w:val="008E491E"/>
    <w:rsid w:val="008E527A"/>
    <w:rsid w:val="008E7728"/>
    <w:rsid w:val="008F0FC8"/>
    <w:rsid w:val="008F1BD4"/>
    <w:rsid w:val="008F25C3"/>
    <w:rsid w:val="008F266A"/>
    <w:rsid w:val="008F2CF1"/>
    <w:rsid w:val="008F36FC"/>
    <w:rsid w:val="008F3C26"/>
    <w:rsid w:val="008F425C"/>
    <w:rsid w:val="008F557A"/>
    <w:rsid w:val="008F70CB"/>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852"/>
    <w:rsid w:val="00941F56"/>
    <w:rsid w:val="00943FD1"/>
    <w:rsid w:val="009464F5"/>
    <w:rsid w:val="009465EB"/>
    <w:rsid w:val="0094663D"/>
    <w:rsid w:val="00946E44"/>
    <w:rsid w:val="0095032A"/>
    <w:rsid w:val="009528DA"/>
    <w:rsid w:val="009546D1"/>
    <w:rsid w:val="009547BA"/>
    <w:rsid w:val="00954F41"/>
    <w:rsid w:val="00955621"/>
    <w:rsid w:val="0095668A"/>
    <w:rsid w:val="009575A6"/>
    <w:rsid w:val="00957650"/>
    <w:rsid w:val="00957658"/>
    <w:rsid w:val="00962187"/>
    <w:rsid w:val="00962658"/>
    <w:rsid w:val="009629A2"/>
    <w:rsid w:val="00964604"/>
    <w:rsid w:val="00970C42"/>
    <w:rsid w:val="00971660"/>
    <w:rsid w:val="009716DF"/>
    <w:rsid w:val="00972A7A"/>
    <w:rsid w:val="00980698"/>
    <w:rsid w:val="00981B98"/>
    <w:rsid w:val="0098201B"/>
    <w:rsid w:val="00982F57"/>
    <w:rsid w:val="009830B4"/>
    <w:rsid w:val="00984A20"/>
    <w:rsid w:val="00984A3A"/>
    <w:rsid w:val="009862C7"/>
    <w:rsid w:val="00986847"/>
    <w:rsid w:val="00990F7B"/>
    <w:rsid w:val="00990F95"/>
    <w:rsid w:val="00992154"/>
    <w:rsid w:val="009922E9"/>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4F7"/>
    <w:rsid w:val="009B0A40"/>
    <w:rsid w:val="009B106D"/>
    <w:rsid w:val="009B1090"/>
    <w:rsid w:val="009B1812"/>
    <w:rsid w:val="009B1CA4"/>
    <w:rsid w:val="009B2463"/>
    <w:rsid w:val="009B3B51"/>
    <w:rsid w:val="009B44C0"/>
    <w:rsid w:val="009B5657"/>
    <w:rsid w:val="009B72CE"/>
    <w:rsid w:val="009B79AA"/>
    <w:rsid w:val="009C0580"/>
    <w:rsid w:val="009C3853"/>
    <w:rsid w:val="009C3D94"/>
    <w:rsid w:val="009D0CE5"/>
    <w:rsid w:val="009D0D39"/>
    <w:rsid w:val="009D1098"/>
    <w:rsid w:val="009D3AE8"/>
    <w:rsid w:val="009D6EC0"/>
    <w:rsid w:val="009D7218"/>
    <w:rsid w:val="009E37B5"/>
    <w:rsid w:val="009E449C"/>
    <w:rsid w:val="009E48AB"/>
    <w:rsid w:val="009E64D1"/>
    <w:rsid w:val="009E702D"/>
    <w:rsid w:val="009F033C"/>
    <w:rsid w:val="009F17D3"/>
    <w:rsid w:val="009F1DA1"/>
    <w:rsid w:val="009F26D8"/>
    <w:rsid w:val="009F30E9"/>
    <w:rsid w:val="009F4C26"/>
    <w:rsid w:val="009F6138"/>
    <w:rsid w:val="009F677C"/>
    <w:rsid w:val="009F76C0"/>
    <w:rsid w:val="00A003D2"/>
    <w:rsid w:val="00A00E22"/>
    <w:rsid w:val="00A01050"/>
    <w:rsid w:val="00A025D8"/>
    <w:rsid w:val="00A02EBB"/>
    <w:rsid w:val="00A02EF9"/>
    <w:rsid w:val="00A03175"/>
    <w:rsid w:val="00A06211"/>
    <w:rsid w:val="00A06EFA"/>
    <w:rsid w:val="00A070A4"/>
    <w:rsid w:val="00A1072F"/>
    <w:rsid w:val="00A12A29"/>
    <w:rsid w:val="00A12DB8"/>
    <w:rsid w:val="00A166E6"/>
    <w:rsid w:val="00A1717F"/>
    <w:rsid w:val="00A21490"/>
    <w:rsid w:val="00A23400"/>
    <w:rsid w:val="00A23D7E"/>
    <w:rsid w:val="00A254CB"/>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00B"/>
    <w:rsid w:val="00A502B6"/>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3FEC"/>
    <w:rsid w:val="00A741E7"/>
    <w:rsid w:val="00A75CEC"/>
    <w:rsid w:val="00A7610B"/>
    <w:rsid w:val="00A7640C"/>
    <w:rsid w:val="00A7660F"/>
    <w:rsid w:val="00A77C50"/>
    <w:rsid w:val="00A77D9D"/>
    <w:rsid w:val="00A83B38"/>
    <w:rsid w:val="00A85495"/>
    <w:rsid w:val="00A859AF"/>
    <w:rsid w:val="00A86DE3"/>
    <w:rsid w:val="00A87D3A"/>
    <w:rsid w:val="00A9029A"/>
    <w:rsid w:val="00A90C0D"/>
    <w:rsid w:val="00A92D8C"/>
    <w:rsid w:val="00A92F1B"/>
    <w:rsid w:val="00A934A5"/>
    <w:rsid w:val="00A95573"/>
    <w:rsid w:val="00A9680F"/>
    <w:rsid w:val="00A96BD9"/>
    <w:rsid w:val="00A97ED3"/>
    <w:rsid w:val="00AA0B2B"/>
    <w:rsid w:val="00AA10D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4ED8"/>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D6FB5"/>
    <w:rsid w:val="00AE4C2A"/>
    <w:rsid w:val="00AE5706"/>
    <w:rsid w:val="00AE61C3"/>
    <w:rsid w:val="00AE6F73"/>
    <w:rsid w:val="00AE73C2"/>
    <w:rsid w:val="00AE7F31"/>
    <w:rsid w:val="00AF06E5"/>
    <w:rsid w:val="00AF0CF8"/>
    <w:rsid w:val="00AF0E0F"/>
    <w:rsid w:val="00AF2738"/>
    <w:rsid w:val="00AF57FB"/>
    <w:rsid w:val="00AF5C50"/>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6404"/>
    <w:rsid w:val="00B364D1"/>
    <w:rsid w:val="00B36827"/>
    <w:rsid w:val="00B3792D"/>
    <w:rsid w:val="00B40E79"/>
    <w:rsid w:val="00B41E5A"/>
    <w:rsid w:val="00B42A97"/>
    <w:rsid w:val="00B43269"/>
    <w:rsid w:val="00B43479"/>
    <w:rsid w:val="00B44375"/>
    <w:rsid w:val="00B46191"/>
    <w:rsid w:val="00B47762"/>
    <w:rsid w:val="00B47F2F"/>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86C2A"/>
    <w:rsid w:val="00B91455"/>
    <w:rsid w:val="00B91B67"/>
    <w:rsid w:val="00B9218E"/>
    <w:rsid w:val="00B97216"/>
    <w:rsid w:val="00B9796F"/>
    <w:rsid w:val="00BA01CD"/>
    <w:rsid w:val="00BA36EF"/>
    <w:rsid w:val="00BA3ED3"/>
    <w:rsid w:val="00BA43FB"/>
    <w:rsid w:val="00BA4D81"/>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357"/>
    <w:rsid w:val="00BC6FD4"/>
    <w:rsid w:val="00BC75F6"/>
    <w:rsid w:val="00BD0436"/>
    <w:rsid w:val="00BD597E"/>
    <w:rsid w:val="00BE0299"/>
    <w:rsid w:val="00BE1C36"/>
    <w:rsid w:val="00BE3173"/>
    <w:rsid w:val="00BE3A3B"/>
    <w:rsid w:val="00BE4DA4"/>
    <w:rsid w:val="00BE6733"/>
    <w:rsid w:val="00BE774A"/>
    <w:rsid w:val="00BE7C89"/>
    <w:rsid w:val="00BF04F7"/>
    <w:rsid w:val="00BF0641"/>
    <w:rsid w:val="00BF37A8"/>
    <w:rsid w:val="00BF4B52"/>
    <w:rsid w:val="00C00D52"/>
    <w:rsid w:val="00C01626"/>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4371"/>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77D67"/>
    <w:rsid w:val="00C80B18"/>
    <w:rsid w:val="00C81570"/>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04D"/>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CB0"/>
    <w:rsid w:val="00CC5122"/>
    <w:rsid w:val="00CC6072"/>
    <w:rsid w:val="00CD0387"/>
    <w:rsid w:val="00CD1C48"/>
    <w:rsid w:val="00CD1F48"/>
    <w:rsid w:val="00CD3890"/>
    <w:rsid w:val="00CD5586"/>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268C"/>
    <w:rsid w:val="00D52A7C"/>
    <w:rsid w:val="00D52D5A"/>
    <w:rsid w:val="00D5406B"/>
    <w:rsid w:val="00D55208"/>
    <w:rsid w:val="00D5752B"/>
    <w:rsid w:val="00D60141"/>
    <w:rsid w:val="00D612BD"/>
    <w:rsid w:val="00D61908"/>
    <w:rsid w:val="00D61F02"/>
    <w:rsid w:val="00D620F8"/>
    <w:rsid w:val="00D63D1E"/>
    <w:rsid w:val="00D667D4"/>
    <w:rsid w:val="00D67AA1"/>
    <w:rsid w:val="00D67BE3"/>
    <w:rsid w:val="00D706AB"/>
    <w:rsid w:val="00D717DA"/>
    <w:rsid w:val="00D72AD3"/>
    <w:rsid w:val="00D72E0E"/>
    <w:rsid w:val="00D72FCB"/>
    <w:rsid w:val="00D7776B"/>
    <w:rsid w:val="00D77FC2"/>
    <w:rsid w:val="00D81642"/>
    <w:rsid w:val="00D85A1E"/>
    <w:rsid w:val="00D87503"/>
    <w:rsid w:val="00D90205"/>
    <w:rsid w:val="00D922D7"/>
    <w:rsid w:val="00D92DC8"/>
    <w:rsid w:val="00D92FC4"/>
    <w:rsid w:val="00D9365E"/>
    <w:rsid w:val="00D9424D"/>
    <w:rsid w:val="00D94AA5"/>
    <w:rsid w:val="00D958F3"/>
    <w:rsid w:val="00D97058"/>
    <w:rsid w:val="00DA0594"/>
    <w:rsid w:val="00DA0662"/>
    <w:rsid w:val="00DA0A6C"/>
    <w:rsid w:val="00DA136A"/>
    <w:rsid w:val="00DA229B"/>
    <w:rsid w:val="00DA2CC3"/>
    <w:rsid w:val="00DA4EFF"/>
    <w:rsid w:val="00DA5A43"/>
    <w:rsid w:val="00DA5F04"/>
    <w:rsid w:val="00DA750B"/>
    <w:rsid w:val="00DA7F70"/>
    <w:rsid w:val="00DB0B62"/>
    <w:rsid w:val="00DB27DA"/>
    <w:rsid w:val="00DB3B57"/>
    <w:rsid w:val="00DB406D"/>
    <w:rsid w:val="00DB52EF"/>
    <w:rsid w:val="00DC0DD5"/>
    <w:rsid w:val="00DC56B6"/>
    <w:rsid w:val="00DC6047"/>
    <w:rsid w:val="00DD0C0C"/>
    <w:rsid w:val="00DD38AB"/>
    <w:rsid w:val="00DD3925"/>
    <w:rsid w:val="00DD48A0"/>
    <w:rsid w:val="00DD5253"/>
    <w:rsid w:val="00DE001A"/>
    <w:rsid w:val="00DE0ABE"/>
    <w:rsid w:val="00DE0E10"/>
    <w:rsid w:val="00DE100C"/>
    <w:rsid w:val="00DE1B39"/>
    <w:rsid w:val="00DE222A"/>
    <w:rsid w:val="00DE3321"/>
    <w:rsid w:val="00DE7C2D"/>
    <w:rsid w:val="00DF15E1"/>
    <w:rsid w:val="00DF1A62"/>
    <w:rsid w:val="00DF24F6"/>
    <w:rsid w:val="00DF317D"/>
    <w:rsid w:val="00DF7DB3"/>
    <w:rsid w:val="00E01113"/>
    <w:rsid w:val="00E0199B"/>
    <w:rsid w:val="00E0491C"/>
    <w:rsid w:val="00E04A36"/>
    <w:rsid w:val="00E07A68"/>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6C4"/>
    <w:rsid w:val="00E42787"/>
    <w:rsid w:val="00E427F5"/>
    <w:rsid w:val="00E42B4B"/>
    <w:rsid w:val="00E44076"/>
    <w:rsid w:val="00E4472E"/>
    <w:rsid w:val="00E44A65"/>
    <w:rsid w:val="00E460A7"/>
    <w:rsid w:val="00E464AC"/>
    <w:rsid w:val="00E5074C"/>
    <w:rsid w:val="00E51218"/>
    <w:rsid w:val="00E52976"/>
    <w:rsid w:val="00E5319E"/>
    <w:rsid w:val="00E531AD"/>
    <w:rsid w:val="00E55A83"/>
    <w:rsid w:val="00E55DB3"/>
    <w:rsid w:val="00E55E9A"/>
    <w:rsid w:val="00E56AF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02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3837"/>
    <w:rsid w:val="00EC3AC4"/>
    <w:rsid w:val="00EC650E"/>
    <w:rsid w:val="00EC7867"/>
    <w:rsid w:val="00ED0F59"/>
    <w:rsid w:val="00ED1E97"/>
    <w:rsid w:val="00ED4C46"/>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4BA8"/>
    <w:rsid w:val="00F35E27"/>
    <w:rsid w:val="00F36748"/>
    <w:rsid w:val="00F36C6B"/>
    <w:rsid w:val="00F36DDA"/>
    <w:rsid w:val="00F37075"/>
    <w:rsid w:val="00F41215"/>
    <w:rsid w:val="00F42E31"/>
    <w:rsid w:val="00F43BE9"/>
    <w:rsid w:val="00F44581"/>
    <w:rsid w:val="00F4462F"/>
    <w:rsid w:val="00F45171"/>
    <w:rsid w:val="00F454C0"/>
    <w:rsid w:val="00F45F81"/>
    <w:rsid w:val="00F472D5"/>
    <w:rsid w:val="00F507A8"/>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2DE1"/>
    <w:rsid w:val="00F73558"/>
    <w:rsid w:val="00F75E50"/>
    <w:rsid w:val="00F76EA2"/>
    <w:rsid w:val="00F80066"/>
    <w:rsid w:val="00F8036B"/>
    <w:rsid w:val="00F80F69"/>
    <w:rsid w:val="00F818A7"/>
    <w:rsid w:val="00F832BB"/>
    <w:rsid w:val="00F84CF3"/>
    <w:rsid w:val="00F8512B"/>
    <w:rsid w:val="00F87D43"/>
    <w:rsid w:val="00F87F74"/>
    <w:rsid w:val="00F91F6C"/>
    <w:rsid w:val="00F923F2"/>
    <w:rsid w:val="00F96806"/>
    <w:rsid w:val="00FA0315"/>
    <w:rsid w:val="00FA0B19"/>
    <w:rsid w:val="00FA1424"/>
    <w:rsid w:val="00FA5717"/>
    <w:rsid w:val="00FA5959"/>
    <w:rsid w:val="00FA6DD8"/>
    <w:rsid w:val="00FA777E"/>
    <w:rsid w:val="00FB1A67"/>
    <w:rsid w:val="00FB1C38"/>
    <w:rsid w:val="00FB658F"/>
    <w:rsid w:val="00FB6693"/>
    <w:rsid w:val="00FB7F33"/>
    <w:rsid w:val="00FC2D9B"/>
    <w:rsid w:val="00FC709B"/>
    <w:rsid w:val="00FD2655"/>
    <w:rsid w:val="00FE0B75"/>
    <w:rsid w:val="00FE1166"/>
    <w:rsid w:val="00FE5D0F"/>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F9802E"/>
  <w15:docId w15:val="{D365DC3D-70E1-4366-A5AB-07BCE9F55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97AA7"/>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Simsun"/>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076128670">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2654075">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header" Target="header6.xml"/><Relationship Id="rId21" Type="http://schemas.openxmlformats.org/officeDocument/2006/relationships/header" Target="header1.xml"/><Relationship Id="rId34" Type="http://schemas.openxmlformats.org/officeDocument/2006/relationships/footer" Target="footer6.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endnotes" Target="endnotes.xml"/><Relationship Id="rId29" Type="http://schemas.openxmlformats.org/officeDocument/2006/relationships/hyperlink" Target="http://www.zlfund.cn"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wacaijijin.com" TargetMode="External"/><Relationship Id="rId37" Type="http://schemas.openxmlformats.org/officeDocument/2006/relationships/footer" Target="footer8.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header" Target="header5.xm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hyperlink" Target="http://danjuanapp.com/"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hyperlink" Target="http://www.jjmmw.com" TargetMode="External"/><Relationship Id="rId35" Type="http://schemas.openxmlformats.org/officeDocument/2006/relationships/footer" Target="footer7.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eader" Target="header4.xml"/><Relationship Id="rId38"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E2E347-93F9-49AA-9EFA-3D3295CEEB10}">
  <ds:schemaRefs>
    <ds:schemaRef ds:uri="http://schemas.openxmlformats.org/officeDocument/2006/bibliography"/>
  </ds:schemaRefs>
</ds:datastoreItem>
</file>

<file path=customXml/itemProps2.xml><?xml version="1.0" encoding="utf-8"?>
<ds:datastoreItem xmlns:ds="http://schemas.openxmlformats.org/officeDocument/2006/customXml" ds:itemID="{3C85D040-A7C6-421F-B359-6F2969DF119D}">
  <ds:schemaRefs>
    <ds:schemaRef ds:uri="http://schemas.openxmlformats.org/officeDocument/2006/bibliography"/>
  </ds:schemaRefs>
</ds:datastoreItem>
</file>

<file path=customXml/itemProps3.xml><?xml version="1.0" encoding="utf-8"?>
<ds:datastoreItem xmlns:ds="http://schemas.openxmlformats.org/officeDocument/2006/customXml" ds:itemID="{6FDDDEB5-7F18-4D40-8618-EF0DC2E0F00F}">
  <ds:schemaRefs>
    <ds:schemaRef ds:uri="http://schemas.openxmlformats.org/officeDocument/2006/bibliography"/>
  </ds:schemaRefs>
</ds:datastoreItem>
</file>

<file path=customXml/itemProps4.xml><?xml version="1.0" encoding="utf-8"?>
<ds:datastoreItem xmlns:ds="http://schemas.openxmlformats.org/officeDocument/2006/customXml" ds:itemID="{8DE5FEE5-BA46-4BAD-A36C-F243C06D6EC1}">
  <ds:schemaRefs>
    <ds:schemaRef ds:uri="http://schemas.openxmlformats.org/officeDocument/2006/bibliography"/>
  </ds:schemaRefs>
</ds:datastoreItem>
</file>

<file path=customXml/itemProps5.xml><?xml version="1.0" encoding="utf-8"?>
<ds:datastoreItem xmlns:ds="http://schemas.openxmlformats.org/officeDocument/2006/customXml" ds:itemID="{CBFA39B6-46A8-44D3-B3E8-1A4B3CCB32B9}">
  <ds:schemaRefs>
    <ds:schemaRef ds:uri="http://schemas.openxmlformats.org/officeDocument/2006/bibliography"/>
  </ds:schemaRefs>
</ds:datastoreItem>
</file>

<file path=customXml/itemProps6.xml><?xml version="1.0" encoding="utf-8"?>
<ds:datastoreItem xmlns:ds="http://schemas.openxmlformats.org/officeDocument/2006/customXml" ds:itemID="{454949C5-69D8-46DB-8F2D-3EF6C42AD376}">
  <ds:schemaRefs>
    <ds:schemaRef ds:uri="http://schemas.openxmlformats.org/officeDocument/2006/bibliography"/>
  </ds:schemaRefs>
</ds:datastoreItem>
</file>

<file path=customXml/itemProps7.xml><?xml version="1.0" encoding="utf-8"?>
<ds:datastoreItem xmlns:ds="http://schemas.openxmlformats.org/officeDocument/2006/customXml" ds:itemID="{CE2D4D97-6B9C-41B1-9139-8DACC8B0D24A}">
  <ds:schemaRefs>
    <ds:schemaRef ds:uri="http://schemas.openxmlformats.org/officeDocument/2006/bibliography"/>
  </ds:schemaRefs>
</ds:datastoreItem>
</file>

<file path=customXml/itemProps8.xml><?xml version="1.0" encoding="utf-8"?>
<ds:datastoreItem xmlns:ds="http://schemas.openxmlformats.org/officeDocument/2006/customXml" ds:itemID="{0DAF0781-DB5F-4FD1-8EA6-E180D9BFCCC7}">
  <ds:schemaRefs>
    <ds:schemaRef ds:uri="http://schemas.openxmlformats.org/officeDocument/2006/bibliography"/>
  </ds:schemaRefs>
</ds:datastoreItem>
</file>

<file path=customXml/itemProps9.xml><?xml version="1.0" encoding="utf-8"?>
<ds:datastoreItem xmlns:ds="http://schemas.openxmlformats.org/officeDocument/2006/customXml" ds:itemID="{44EAB1EC-BFEE-4562-B34C-55B7E79691F5}">
  <ds:schemaRefs>
    <ds:schemaRef ds:uri="http://schemas.openxmlformats.org/officeDocument/2006/bibliography"/>
  </ds:schemaRefs>
</ds:datastoreItem>
</file>

<file path=customXml/itemProps10.xml><?xml version="1.0" encoding="utf-8"?>
<ds:datastoreItem xmlns:ds="http://schemas.openxmlformats.org/officeDocument/2006/customXml" ds:itemID="{16B3FC96-604F-4DC9-8216-6CC82840EE13}">
  <ds:schemaRefs>
    <ds:schemaRef ds:uri="http://schemas.openxmlformats.org/officeDocument/2006/bibliography"/>
  </ds:schemaRefs>
</ds:datastoreItem>
</file>

<file path=customXml/itemProps11.xml><?xml version="1.0" encoding="utf-8"?>
<ds:datastoreItem xmlns:ds="http://schemas.openxmlformats.org/officeDocument/2006/customXml" ds:itemID="{3641884E-5CE8-4CEE-9159-EAF4B742BD8D}">
  <ds:schemaRefs>
    <ds:schemaRef ds:uri="http://schemas.openxmlformats.org/officeDocument/2006/bibliography"/>
  </ds:schemaRefs>
</ds:datastoreItem>
</file>

<file path=customXml/itemProps12.xml><?xml version="1.0" encoding="utf-8"?>
<ds:datastoreItem xmlns:ds="http://schemas.openxmlformats.org/officeDocument/2006/customXml" ds:itemID="{0288462B-EB15-47DC-8191-BDBD55DE004C}">
  <ds:schemaRefs>
    <ds:schemaRef ds:uri="http://schemas.openxmlformats.org/officeDocument/2006/bibliography"/>
  </ds:schemaRefs>
</ds:datastoreItem>
</file>

<file path=customXml/itemProps13.xml><?xml version="1.0" encoding="utf-8"?>
<ds:datastoreItem xmlns:ds="http://schemas.openxmlformats.org/officeDocument/2006/customXml" ds:itemID="{BA88314F-AF82-4CFC-9C08-7824D5CAA86D}">
  <ds:schemaRefs>
    <ds:schemaRef ds:uri="http://schemas.openxmlformats.org/officeDocument/2006/bibliography"/>
  </ds:schemaRefs>
</ds:datastoreItem>
</file>

<file path=customXml/itemProps14.xml><?xml version="1.0" encoding="utf-8"?>
<ds:datastoreItem xmlns:ds="http://schemas.openxmlformats.org/officeDocument/2006/customXml" ds:itemID="{6E65E8CD-D164-43AE-92B9-387059FB4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99</Pages>
  <Words>10955</Words>
  <Characters>62445</Characters>
  <Application>Microsoft Office Word</Application>
  <DocSecurity>0</DocSecurity>
  <Lines>520</Lines>
  <Paragraphs>146</Paragraphs>
  <ScaleCrop>false</ScaleCrop>
  <Company>Microsoft</Company>
  <LinksUpToDate>false</LinksUpToDate>
  <CharactersWithSpaces>73254</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liush;haop@bosera.com</dc:creator>
  <cp:lastModifiedBy>于 连驰</cp:lastModifiedBy>
  <cp:revision>52</cp:revision>
  <cp:lastPrinted>2018-09-20T01:28:00Z</cp:lastPrinted>
  <dcterms:created xsi:type="dcterms:W3CDTF">2019-05-07T03:12:00Z</dcterms:created>
  <dcterms:modified xsi:type="dcterms:W3CDTF">2019-12-23T03:00:00Z</dcterms:modified>
</cp:coreProperties>
</file>