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42E7A9" w14:textId="77777777" w:rsidR="002C7B11" w:rsidRDefault="002C7B11">
      <w:pPr>
        <w:spacing w:line="360" w:lineRule="auto"/>
        <w:ind w:rightChars="98" w:right="206"/>
        <w:jc w:val="center"/>
        <w:rPr>
          <w:rFonts w:ascii="宋体" w:hAnsi="宋体"/>
          <w:b/>
          <w:color w:val="000000"/>
          <w:sz w:val="24"/>
        </w:rPr>
      </w:pPr>
      <w:bookmarkStart w:id="0" w:name="_GoBack"/>
      <w:bookmarkEnd w:id="0"/>
    </w:p>
    <w:p w14:paraId="5BBDF5EA" w14:textId="77777777" w:rsidR="002C7B11" w:rsidRDefault="002C7B11">
      <w:pPr>
        <w:spacing w:line="360" w:lineRule="auto"/>
        <w:jc w:val="center"/>
        <w:rPr>
          <w:rFonts w:ascii="宋体" w:hAnsi="宋体"/>
          <w:b/>
          <w:color w:val="000000"/>
          <w:sz w:val="24"/>
        </w:rPr>
      </w:pPr>
    </w:p>
    <w:p w14:paraId="219002B4" w14:textId="77777777" w:rsidR="002C7B11" w:rsidRDefault="002C7B11">
      <w:pPr>
        <w:spacing w:line="360" w:lineRule="auto"/>
        <w:jc w:val="center"/>
        <w:rPr>
          <w:rFonts w:ascii="宋体" w:hAnsi="宋体"/>
          <w:b/>
          <w:color w:val="000000"/>
          <w:sz w:val="24"/>
        </w:rPr>
      </w:pPr>
    </w:p>
    <w:p w14:paraId="2CC48510" w14:textId="77777777" w:rsidR="002C7B11" w:rsidRDefault="002C7B11">
      <w:pPr>
        <w:spacing w:line="360" w:lineRule="auto"/>
        <w:jc w:val="center"/>
        <w:rPr>
          <w:rFonts w:ascii="宋体" w:hAnsi="宋体"/>
          <w:b/>
          <w:color w:val="000000"/>
          <w:sz w:val="24"/>
        </w:rPr>
      </w:pPr>
    </w:p>
    <w:p w14:paraId="0A319035" w14:textId="77777777" w:rsidR="002C7B11" w:rsidRDefault="002C7B11">
      <w:pPr>
        <w:jc w:val="center"/>
        <w:rPr>
          <w:b/>
          <w:sz w:val="52"/>
          <w:szCs w:val="20"/>
        </w:rPr>
      </w:pPr>
    </w:p>
    <w:p w14:paraId="2A75E91E" w14:textId="77777777" w:rsidR="002C7B11" w:rsidRDefault="0089278D" w:rsidP="0089278D">
      <w:pPr>
        <w:spacing w:beforeLines="50" w:before="120"/>
        <w:jc w:val="center"/>
        <w:rPr>
          <w:rFonts w:ascii="宋体" w:hAnsi="宋体" w:cs="宋体"/>
          <w:b/>
          <w:sz w:val="52"/>
          <w:szCs w:val="52"/>
        </w:rPr>
      </w:pPr>
      <w:bookmarkStart w:id="1" w:name="_Toc88969212"/>
      <w:r w:rsidRPr="0089278D">
        <w:rPr>
          <w:rFonts w:ascii="宋体" w:hAnsi="宋体" w:cs="宋体" w:hint="eastAsia"/>
          <w:b/>
          <w:sz w:val="52"/>
          <w:szCs w:val="52"/>
        </w:rPr>
        <w:t>富荣富祥纯债债券型证券投资基金</w:t>
      </w:r>
      <w:r>
        <w:rPr>
          <w:rFonts w:ascii="宋体" w:hAnsi="宋体" w:cs="宋体" w:hint="eastAsia"/>
          <w:b/>
          <w:sz w:val="52"/>
          <w:szCs w:val="52"/>
        </w:rPr>
        <w:t>更新的招募说明书摘要</w:t>
      </w:r>
    </w:p>
    <w:p w14:paraId="087CEFA8" w14:textId="4C28CA2B" w:rsidR="002C7B11" w:rsidRDefault="0089278D" w:rsidP="0089278D">
      <w:pPr>
        <w:spacing w:beforeLines="50" w:before="120"/>
        <w:jc w:val="center"/>
        <w:rPr>
          <w:rFonts w:ascii="宋体" w:hAnsi="宋体" w:cs="宋体"/>
          <w:b/>
          <w:sz w:val="48"/>
          <w:szCs w:val="48"/>
        </w:rPr>
      </w:pPr>
      <w:r>
        <w:rPr>
          <w:rFonts w:ascii="宋体" w:hAnsi="宋体" w:cs="宋体" w:hint="eastAsia"/>
          <w:b/>
          <w:sz w:val="48"/>
          <w:szCs w:val="48"/>
        </w:rPr>
        <w:t>（201</w:t>
      </w:r>
      <w:r w:rsidR="005166DD">
        <w:rPr>
          <w:rFonts w:ascii="宋体" w:hAnsi="宋体" w:cs="宋体" w:hint="eastAsia"/>
          <w:b/>
          <w:sz w:val="48"/>
          <w:szCs w:val="48"/>
        </w:rPr>
        <w:t>9</w:t>
      </w:r>
      <w:r>
        <w:rPr>
          <w:rFonts w:ascii="宋体" w:hAnsi="宋体" w:cs="宋体" w:hint="eastAsia"/>
          <w:b/>
          <w:sz w:val="48"/>
          <w:szCs w:val="48"/>
        </w:rPr>
        <w:t>年第</w:t>
      </w:r>
      <w:r w:rsidR="005166DD">
        <w:rPr>
          <w:rFonts w:ascii="宋体" w:hAnsi="宋体" w:cs="宋体" w:hint="eastAsia"/>
          <w:b/>
          <w:sz w:val="48"/>
          <w:szCs w:val="48"/>
        </w:rPr>
        <w:t>1</w:t>
      </w:r>
      <w:r>
        <w:rPr>
          <w:rFonts w:ascii="宋体" w:hAnsi="宋体" w:cs="宋体" w:hint="eastAsia"/>
          <w:b/>
          <w:sz w:val="48"/>
          <w:szCs w:val="48"/>
        </w:rPr>
        <w:t>号）</w:t>
      </w:r>
    </w:p>
    <w:p w14:paraId="3C02A5A5" w14:textId="77777777" w:rsidR="002C7B11" w:rsidRDefault="002C7B11">
      <w:pPr>
        <w:spacing w:line="360" w:lineRule="auto"/>
        <w:jc w:val="center"/>
        <w:rPr>
          <w:rFonts w:ascii="宋体" w:hAnsi="宋体"/>
          <w:b/>
          <w:color w:val="000000"/>
          <w:sz w:val="24"/>
        </w:rPr>
      </w:pPr>
    </w:p>
    <w:bookmarkEnd w:id="1"/>
    <w:p w14:paraId="4C998BD3" w14:textId="77777777" w:rsidR="002C7B11" w:rsidRDefault="002C7B11">
      <w:pPr>
        <w:spacing w:line="360" w:lineRule="auto"/>
        <w:jc w:val="center"/>
        <w:rPr>
          <w:rFonts w:ascii="宋体" w:hAnsi="宋体"/>
          <w:b/>
          <w:color w:val="000000"/>
          <w:sz w:val="24"/>
        </w:rPr>
      </w:pPr>
    </w:p>
    <w:p w14:paraId="3995F22C" w14:textId="77777777" w:rsidR="002C7B11" w:rsidRDefault="002C7B11">
      <w:pPr>
        <w:spacing w:line="360" w:lineRule="auto"/>
        <w:rPr>
          <w:rFonts w:ascii="宋体" w:hAnsi="宋体"/>
          <w:color w:val="000000"/>
          <w:sz w:val="24"/>
        </w:rPr>
      </w:pPr>
    </w:p>
    <w:p w14:paraId="487857A1" w14:textId="77777777" w:rsidR="002C7B11" w:rsidRDefault="002C7B11">
      <w:pPr>
        <w:spacing w:line="360" w:lineRule="auto"/>
        <w:rPr>
          <w:rFonts w:ascii="宋体" w:hAnsi="宋体"/>
          <w:b/>
          <w:color w:val="000000"/>
          <w:sz w:val="24"/>
        </w:rPr>
      </w:pPr>
    </w:p>
    <w:p w14:paraId="4BC68691" w14:textId="77777777" w:rsidR="002C7B11" w:rsidRDefault="002C7B11">
      <w:pPr>
        <w:spacing w:line="360" w:lineRule="auto"/>
        <w:jc w:val="center"/>
        <w:rPr>
          <w:rFonts w:ascii="宋体" w:hAnsi="宋体"/>
          <w:b/>
          <w:color w:val="000000"/>
          <w:sz w:val="24"/>
        </w:rPr>
      </w:pPr>
    </w:p>
    <w:p w14:paraId="1A2542AB" w14:textId="77777777" w:rsidR="002C7B11" w:rsidRDefault="002C7B11">
      <w:pPr>
        <w:spacing w:line="360" w:lineRule="auto"/>
        <w:jc w:val="center"/>
        <w:rPr>
          <w:rFonts w:ascii="宋体" w:hAnsi="宋体"/>
          <w:b/>
          <w:color w:val="000000"/>
          <w:sz w:val="24"/>
        </w:rPr>
      </w:pPr>
    </w:p>
    <w:p w14:paraId="227B535E" w14:textId="77777777" w:rsidR="002C7B11" w:rsidRDefault="002C7B11">
      <w:pPr>
        <w:spacing w:line="360" w:lineRule="auto"/>
        <w:rPr>
          <w:rFonts w:ascii="宋体" w:hAnsi="宋体"/>
          <w:b/>
          <w:color w:val="000000"/>
          <w:sz w:val="24"/>
        </w:rPr>
      </w:pPr>
    </w:p>
    <w:p w14:paraId="703A0E4B" w14:textId="77777777" w:rsidR="002C7B11" w:rsidRDefault="002C7B11">
      <w:pPr>
        <w:spacing w:line="360" w:lineRule="auto"/>
        <w:jc w:val="center"/>
        <w:rPr>
          <w:rFonts w:ascii="宋体" w:hAnsi="宋体"/>
          <w:b/>
          <w:color w:val="000000"/>
          <w:sz w:val="24"/>
        </w:rPr>
      </w:pPr>
    </w:p>
    <w:p w14:paraId="7E434895" w14:textId="77777777" w:rsidR="002C7B11" w:rsidRDefault="002C7B11">
      <w:pPr>
        <w:spacing w:line="360" w:lineRule="auto"/>
        <w:jc w:val="center"/>
        <w:rPr>
          <w:rFonts w:ascii="宋体" w:hAnsi="宋体"/>
          <w:b/>
          <w:color w:val="000000"/>
          <w:sz w:val="24"/>
        </w:rPr>
      </w:pPr>
    </w:p>
    <w:p w14:paraId="76446759" w14:textId="77777777" w:rsidR="002C7B11" w:rsidRDefault="002C7B11">
      <w:pPr>
        <w:spacing w:line="360" w:lineRule="auto"/>
        <w:jc w:val="center"/>
        <w:rPr>
          <w:rFonts w:ascii="宋体" w:hAnsi="宋体"/>
          <w:b/>
          <w:color w:val="000000"/>
          <w:sz w:val="24"/>
        </w:rPr>
      </w:pPr>
    </w:p>
    <w:p w14:paraId="393DBED6" w14:textId="77777777" w:rsidR="002C7B11" w:rsidRDefault="002C7B11">
      <w:pPr>
        <w:spacing w:line="360" w:lineRule="auto"/>
        <w:rPr>
          <w:rFonts w:ascii="宋体" w:hAnsi="宋体"/>
          <w:b/>
          <w:color w:val="000000"/>
          <w:sz w:val="24"/>
        </w:rPr>
      </w:pPr>
    </w:p>
    <w:p w14:paraId="10CEFB2D" w14:textId="77777777" w:rsidR="002C7B11" w:rsidRDefault="002C7B11">
      <w:pPr>
        <w:spacing w:line="360" w:lineRule="auto"/>
        <w:rPr>
          <w:rFonts w:ascii="宋体" w:hAnsi="宋体"/>
          <w:b/>
          <w:color w:val="000000"/>
          <w:sz w:val="24"/>
        </w:rPr>
      </w:pPr>
    </w:p>
    <w:p w14:paraId="6F86A23F" w14:textId="77777777" w:rsidR="002C7B11" w:rsidRDefault="0089278D" w:rsidP="0089278D">
      <w:pPr>
        <w:spacing w:beforeLines="50" w:before="120"/>
        <w:jc w:val="center"/>
        <w:rPr>
          <w:b/>
          <w:sz w:val="36"/>
          <w:szCs w:val="20"/>
        </w:rPr>
      </w:pPr>
      <w:r>
        <w:rPr>
          <w:rFonts w:hint="eastAsia"/>
          <w:b/>
          <w:sz w:val="36"/>
          <w:szCs w:val="20"/>
        </w:rPr>
        <w:t>基金管理人：富荣基金管理有限公司</w:t>
      </w:r>
    </w:p>
    <w:p w14:paraId="1B0B2DDF" w14:textId="77777777" w:rsidR="002C7B11" w:rsidRDefault="0089278D" w:rsidP="0089278D">
      <w:pPr>
        <w:spacing w:beforeLines="50" w:before="120"/>
        <w:jc w:val="center"/>
        <w:rPr>
          <w:b/>
          <w:sz w:val="36"/>
          <w:szCs w:val="20"/>
        </w:rPr>
      </w:pPr>
      <w:r>
        <w:rPr>
          <w:rFonts w:hint="eastAsia"/>
          <w:b/>
          <w:sz w:val="36"/>
          <w:szCs w:val="20"/>
        </w:rPr>
        <w:t>基金托管人：中国光大银行股份有限公司</w:t>
      </w:r>
    </w:p>
    <w:p w14:paraId="16EB758B" w14:textId="77777777" w:rsidR="002C7B11" w:rsidRDefault="002C7B11">
      <w:pPr>
        <w:spacing w:line="360" w:lineRule="auto"/>
        <w:rPr>
          <w:rFonts w:ascii="宋体" w:hAnsi="宋体"/>
          <w:color w:val="000000"/>
          <w:sz w:val="24"/>
        </w:rPr>
      </w:pPr>
    </w:p>
    <w:p w14:paraId="62090B71" w14:textId="77777777" w:rsidR="005C1969" w:rsidRDefault="005C1969">
      <w:pPr>
        <w:autoSpaceDE w:val="0"/>
        <w:autoSpaceDN w:val="0"/>
        <w:adjustRightInd w:val="0"/>
        <w:spacing w:line="360" w:lineRule="auto"/>
        <w:jc w:val="center"/>
        <w:rPr>
          <w:rFonts w:ascii="宋体" w:hAnsi="宋体"/>
          <w:b/>
          <w:bCs/>
          <w:color w:val="000000"/>
          <w:kern w:val="0"/>
          <w:sz w:val="24"/>
        </w:rPr>
      </w:pPr>
    </w:p>
    <w:p w14:paraId="1008E5DD" w14:textId="77777777" w:rsidR="005C1969" w:rsidRDefault="005C1969">
      <w:pPr>
        <w:autoSpaceDE w:val="0"/>
        <w:autoSpaceDN w:val="0"/>
        <w:adjustRightInd w:val="0"/>
        <w:spacing w:line="360" w:lineRule="auto"/>
        <w:jc w:val="center"/>
        <w:rPr>
          <w:rFonts w:ascii="宋体" w:hAnsi="宋体"/>
          <w:b/>
          <w:bCs/>
          <w:color w:val="000000"/>
          <w:kern w:val="0"/>
          <w:sz w:val="24"/>
        </w:rPr>
      </w:pPr>
    </w:p>
    <w:p w14:paraId="406713C5" w14:textId="77777777" w:rsidR="002C7B11" w:rsidRDefault="0089278D">
      <w:pPr>
        <w:autoSpaceDE w:val="0"/>
        <w:autoSpaceDN w:val="0"/>
        <w:adjustRightInd w:val="0"/>
        <w:spacing w:line="360" w:lineRule="auto"/>
        <w:jc w:val="center"/>
        <w:rPr>
          <w:rFonts w:ascii="宋体" w:hAnsi="宋体"/>
          <w:color w:val="000000"/>
          <w:kern w:val="0"/>
          <w:sz w:val="24"/>
        </w:rPr>
      </w:pPr>
      <w:r>
        <w:rPr>
          <w:rFonts w:ascii="宋体" w:hAnsi="宋体" w:hint="eastAsia"/>
          <w:b/>
          <w:bCs/>
          <w:color w:val="000000"/>
          <w:kern w:val="0"/>
          <w:sz w:val="24"/>
        </w:rPr>
        <w:lastRenderedPageBreak/>
        <w:t>【重要提示】</w:t>
      </w:r>
    </w:p>
    <w:p w14:paraId="4D6E4727" w14:textId="77777777" w:rsidR="0089278D" w:rsidRPr="0089278D" w:rsidRDefault="0089278D" w:rsidP="0089278D">
      <w:pPr>
        <w:spacing w:line="360" w:lineRule="auto"/>
        <w:ind w:firstLineChars="202" w:firstLine="485"/>
        <w:rPr>
          <w:rFonts w:ascii="宋体" w:hAnsi="宋体"/>
          <w:sz w:val="24"/>
        </w:rPr>
      </w:pPr>
    </w:p>
    <w:p w14:paraId="1AAC942A"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1、本基金根据2016年10月12日中国证券监督管理委员会（以下简称“中国证监会”）《关于核准富荣富祥纯债债券型证券投资基金募集的批复》（证监许可【2016】2331号）进行募集。本基金于2017年3月9日正式生效。</w:t>
      </w:r>
    </w:p>
    <w:p w14:paraId="69BCBF6F"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2、基金管理人保证招募说明书的内容真实、准确、完整。本招募说明书经中国证监会注册，但中国证监会对本基金募集的注册，并不表明其对本基金的投资价值和市场前景作出实质性判断或保证，也不表明投资于本基金没有风险。</w:t>
      </w:r>
    </w:p>
    <w:p w14:paraId="0908FDAA"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38F80B4B"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1ED6205A"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17A3E9F3"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5、本基金为债券型基金，预期收益和预期风险高于货币市场基金，但低于混合型基金、股票型基金，属于中低预期风险/预期收益的产品。</w:t>
      </w:r>
    </w:p>
    <w:p w14:paraId="0652CD2C"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6、本基金的投资范围主要为具有良好流动性的金融工具，包括国债、金融债、企业债、公司债、央行票据、中期票据、短期融资券、中小企业私募债券、资产支持证券、次级债、可分离交易可转债的纯债部分、债券回购、银行存款等法律法规或中国证监会允许基金投资的其他金融工具（但须符合中国证监会的相关规定）。</w:t>
      </w:r>
    </w:p>
    <w:p w14:paraId="3195C5CF"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本基金不投资于股票或权证，也不投资于可转换债券（可分离交易可转债的纯债部分除外）、可交换债券。</w:t>
      </w:r>
    </w:p>
    <w:p w14:paraId="59D27236"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如法律法规或监管机构以后允许基金投资其他品种，基金管理人在履行适当程序后，可以</w:t>
      </w:r>
      <w:r w:rsidRPr="00703DF3">
        <w:rPr>
          <w:rFonts w:ascii="宋体" w:hAnsi="宋体" w:hint="eastAsia"/>
          <w:szCs w:val="21"/>
        </w:rPr>
        <w:lastRenderedPageBreak/>
        <w:t>将其纳入投资范围。</w:t>
      </w:r>
    </w:p>
    <w:p w14:paraId="79745D8D"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7、基金的投资组合比例为：本基金对债券的投资比例不低于基金资产的80％；本基金持有现金或者到期日在一年以内的政府债券投资比例不低于基金资产净值的5%</w:t>
      </w:r>
      <w:r w:rsidR="001656C8" w:rsidRPr="00703DF3">
        <w:rPr>
          <w:rFonts w:ascii="宋体" w:hAnsi="宋体" w:hint="eastAsia"/>
          <w:szCs w:val="21"/>
        </w:rPr>
        <w:t>，其中，现金不包括结算备付金、存出保证金、应收申购款。</w:t>
      </w:r>
    </w:p>
    <w:p w14:paraId="0035E58F"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8、本基金初始募集面值为人民币1.00 元。在市场波动因素影响下，本基金净值可能低于初始面值，本基金投资者有可能出现亏损。</w:t>
      </w:r>
    </w:p>
    <w:p w14:paraId="2EB451D4"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9、基金的过往业绩并不预示其未来表现，基金管理人管理的其他基金的业绩也不构成对本基金业绩表现的保证。</w:t>
      </w:r>
    </w:p>
    <w:p w14:paraId="56B3F24E" w14:textId="77777777"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10、基金管理人依照恪尽职守、诚实信用、谨慎勤勉的原则管理和运用基金财产，但不保证基金一定盈利，也不保证最低收益。</w:t>
      </w:r>
    </w:p>
    <w:p w14:paraId="50637CB7" w14:textId="68BFA751" w:rsidR="003B2CBB" w:rsidRDefault="003B2CBB" w:rsidP="003B2CBB">
      <w:pPr>
        <w:spacing w:line="360" w:lineRule="auto"/>
        <w:ind w:firstLineChars="200" w:firstLine="420"/>
      </w:pPr>
      <w:r w:rsidRPr="00111BF2">
        <w:t>11</w:t>
      </w:r>
      <w:r w:rsidRPr="00111BF2">
        <w:rPr>
          <w:rFonts w:hint="eastAsia"/>
        </w:rPr>
        <w:t>、本招募说明书所载内容截止日为</w:t>
      </w:r>
      <w:r w:rsidRPr="00111BF2">
        <w:t>201</w:t>
      </w:r>
      <w:r w:rsidR="005166DD">
        <w:rPr>
          <w:rFonts w:hint="eastAsia"/>
        </w:rPr>
        <w:t>9</w:t>
      </w:r>
      <w:r w:rsidRPr="00111BF2">
        <w:rPr>
          <w:rFonts w:hint="eastAsia"/>
        </w:rPr>
        <w:t>年</w:t>
      </w:r>
      <w:r w:rsidR="005166DD">
        <w:rPr>
          <w:rFonts w:hint="eastAsia"/>
        </w:rPr>
        <w:t>3</w:t>
      </w:r>
      <w:r w:rsidRPr="00111BF2">
        <w:rPr>
          <w:rFonts w:hint="eastAsia"/>
        </w:rPr>
        <w:t>月</w:t>
      </w:r>
      <w:r w:rsidR="00337ECA">
        <w:rPr>
          <w:rFonts w:hint="eastAsia"/>
        </w:rPr>
        <w:t>9</w:t>
      </w:r>
      <w:r w:rsidRPr="00111BF2">
        <w:rPr>
          <w:rFonts w:hint="eastAsia"/>
        </w:rPr>
        <w:t>日，有关财务数据截止日为</w:t>
      </w:r>
      <w:r w:rsidRPr="00111BF2">
        <w:t>201</w:t>
      </w:r>
      <w:r>
        <w:rPr>
          <w:rFonts w:hint="eastAsia"/>
        </w:rPr>
        <w:t>8</w:t>
      </w:r>
      <w:r w:rsidRPr="00111BF2">
        <w:rPr>
          <w:rFonts w:hint="eastAsia"/>
        </w:rPr>
        <w:t>年</w:t>
      </w:r>
      <w:r w:rsidR="005166DD">
        <w:rPr>
          <w:rFonts w:hint="eastAsia"/>
        </w:rPr>
        <w:t>12</w:t>
      </w:r>
      <w:r w:rsidRPr="00111BF2">
        <w:rPr>
          <w:rFonts w:hint="eastAsia"/>
        </w:rPr>
        <w:t>月</w:t>
      </w:r>
      <w:r>
        <w:rPr>
          <w:rFonts w:hint="eastAsia"/>
        </w:rPr>
        <w:t>3</w:t>
      </w:r>
      <w:r w:rsidR="00EF3000">
        <w:rPr>
          <w:rFonts w:hint="eastAsia"/>
        </w:rPr>
        <w:t>1</w:t>
      </w:r>
      <w:r w:rsidRPr="00111BF2">
        <w:rPr>
          <w:rFonts w:hint="eastAsia"/>
        </w:rPr>
        <w:t>日，净值表现截止日为</w:t>
      </w:r>
      <w:r w:rsidRPr="00111BF2">
        <w:t>201</w:t>
      </w:r>
      <w:r>
        <w:rPr>
          <w:rFonts w:hint="eastAsia"/>
        </w:rPr>
        <w:t>8</w:t>
      </w:r>
      <w:r w:rsidRPr="00111BF2">
        <w:rPr>
          <w:rFonts w:hint="eastAsia"/>
        </w:rPr>
        <w:t>年</w:t>
      </w:r>
      <w:r w:rsidR="005166DD">
        <w:rPr>
          <w:rFonts w:hint="eastAsia"/>
        </w:rPr>
        <w:t>12</w:t>
      </w:r>
      <w:r w:rsidRPr="00111BF2">
        <w:rPr>
          <w:rFonts w:hint="eastAsia"/>
        </w:rPr>
        <w:t>月</w:t>
      </w:r>
      <w:r w:rsidRPr="00111BF2">
        <w:t>3</w:t>
      </w:r>
      <w:r w:rsidR="00EF3000">
        <w:rPr>
          <w:rFonts w:hint="eastAsia"/>
        </w:rPr>
        <w:t>1</w:t>
      </w:r>
      <w:r w:rsidRPr="00111BF2">
        <w:rPr>
          <w:rFonts w:hint="eastAsia"/>
        </w:rPr>
        <w:t>日，本报告中所列财务数据未经审计。</w:t>
      </w:r>
    </w:p>
    <w:p w14:paraId="13B46548" w14:textId="73004756" w:rsidR="003B2CBB" w:rsidRPr="00111BF2" w:rsidRDefault="003B2CBB" w:rsidP="003B2CBB">
      <w:pPr>
        <w:spacing w:line="360" w:lineRule="auto"/>
        <w:ind w:firstLineChars="200" w:firstLine="420"/>
      </w:pPr>
      <w:r w:rsidRPr="00111BF2">
        <w:rPr>
          <w:rFonts w:hint="eastAsia"/>
        </w:rPr>
        <w:t>本基金托管人中国光大银行股份有限公司已于</w:t>
      </w:r>
      <w:r w:rsidRPr="00CE273B">
        <w:t>201</w:t>
      </w:r>
      <w:r w:rsidR="005166DD">
        <w:rPr>
          <w:rFonts w:hint="eastAsia"/>
        </w:rPr>
        <w:t>9</w:t>
      </w:r>
      <w:r w:rsidRPr="00CE273B">
        <w:rPr>
          <w:rFonts w:hint="eastAsia"/>
        </w:rPr>
        <w:t>年</w:t>
      </w:r>
      <w:r w:rsidR="005166DD">
        <w:rPr>
          <w:rFonts w:hint="eastAsia"/>
        </w:rPr>
        <w:t>3</w:t>
      </w:r>
      <w:r w:rsidRPr="00CE273B">
        <w:rPr>
          <w:rFonts w:hint="eastAsia"/>
        </w:rPr>
        <w:t>月</w:t>
      </w:r>
      <w:r w:rsidR="00BB1067">
        <w:rPr>
          <w:rFonts w:hint="eastAsia"/>
        </w:rPr>
        <w:t>25</w:t>
      </w:r>
      <w:r w:rsidRPr="00CE273B">
        <w:rPr>
          <w:rFonts w:hint="eastAsia"/>
        </w:rPr>
        <w:t>日</w:t>
      </w:r>
      <w:r w:rsidRPr="00111BF2">
        <w:rPr>
          <w:rFonts w:hint="eastAsia"/>
        </w:rPr>
        <w:t>复核了本次更新的招募说明书。</w:t>
      </w:r>
    </w:p>
    <w:p w14:paraId="0A9E24BF" w14:textId="77777777" w:rsidR="002C7B11"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本摘要根据基金合同和基金招募说明书编写，并经中国证监会核准。基金合同是约定基金当事人之间权利、义务的法律文件。基金投资人自依基金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14:paraId="6FF45F98" w14:textId="77777777" w:rsidR="002C7B11" w:rsidRDefault="002C7B11" w:rsidP="0089278D">
      <w:pPr>
        <w:spacing w:line="360" w:lineRule="auto"/>
        <w:ind w:firstLineChars="202" w:firstLine="485"/>
        <w:rPr>
          <w:rFonts w:ascii="宋体" w:hAnsi="宋体"/>
          <w:color w:val="000000"/>
          <w:kern w:val="0"/>
          <w:sz w:val="24"/>
        </w:rPr>
      </w:pPr>
    </w:p>
    <w:p w14:paraId="0D042A81" w14:textId="77777777" w:rsidR="002C7B11" w:rsidRDefault="0089278D">
      <w:pPr>
        <w:pStyle w:val="1"/>
        <w:pageBreakBefore/>
        <w:spacing w:beforeLines="50" w:before="120" w:afterLines="50" w:after="120" w:line="360" w:lineRule="auto"/>
        <w:ind w:firstLine="284"/>
        <w:jc w:val="center"/>
        <w:rPr>
          <w:rFonts w:ascii="宋体" w:hAnsi="宋体"/>
          <w:color w:val="000000"/>
          <w:kern w:val="0"/>
          <w:sz w:val="24"/>
          <w:szCs w:val="24"/>
        </w:rPr>
      </w:pPr>
      <w:bookmarkStart w:id="2" w:name="_Toc9504"/>
      <w:bookmarkStart w:id="3" w:name="_Toc256666912"/>
      <w:bookmarkStart w:id="4" w:name="_Toc482624791"/>
      <w:bookmarkStart w:id="5" w:name="_Toc256666784"/>
      <w:r>
        <w:rPr>
          <w:rFonts w:ascii="宋体" w:hAnsi="宋体" w:hint="eastAsia"/>
          <w:color w:val="000000"/>
          <w:kern w:val="0"/>
          <w:sz w:val="24"/>
          <w:szCs w:val="24"/>
        </w:rPr>
        <w:t>一、基金管理人</w:t>
      </w:r>
      <w:bookmarkEnd w:id="2"/>
      <w:bookmarkEnd w:id="3"/>
      <w:bookmarkEnd w:id="4"/>
      <w:bookmarkEnd w:id="5"/>
    </w:p>
    <w:p w14:paraId="73DF5A12" w14:textId="77777777" w:rsidR="0089278D" w:rsidRPr="00703DF3" w:rsidRDefault="0089278D" w:rsidP="00703DF3">
      <w:pPr>
        <w:spacing w:line="360" w:lineRule="auto"/>
        <w:ind w:firstLineChars="200" w:firstLine="420"/>
        <w:rPr>
          <w:rFonts w:ascii="宋体" w:hAnsi="宋体"/>
          <w:color w:val="000000"/>
          <w:kern w:val="0"/>
          <w:szCs w:val="21"/>
        </w:rPr>
      </w:pPr>
      <w:bookmarkStart w:id="6" w:name="_Toc88969216"/>
      <w:r w:rsidRPr="00703DF3">
        <w:rPr>
          <w:rFonts w:ascii="宋体" w:hAnsi="宋体" w:hint="eastAsia"/>
          <w:color w:val="000000"/>
          <w:kern w:val="0"/>
          <w:szCs w:val="21"/>
        </w:rPr>
        <w:t>（一）基金管理人概况</w:t>
      </w:r>
    </w:p>
    <w:p w14:paraId="5A8F621E"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名称：富荣基金管理有限公司</w:t>
      </w:r>
    </w:p>
    <w:p w14:paraId="49B40339"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住所：广州市南沙区海滨路171号南沙金融大厦11楼1101之一J20室</w:t>
      </w:r>
    </w:p>
    <w:p w14:paraId="19EC71E2"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办公地址：深圳市福田区深南大道2012号深圳证券交易所广场3501室</w:t>
      </w:r>
    </w:p>
    <w:p w14:paraId="1ED9AC37" w14:textId="4230B04D"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法定代表人：</w:t>
      </w:r>
      <w:r w:rsidR="005166DD">
        <w:rPr>
          <w:rFonts w:ascii="宋体" w:hAnsi="宋体" w:hint="eastAsia"/>
          <w:color w:val="000000"/>
          <w:kern w:val="0"/>
          <w:szCs w:val="21"/>
        </w:rPr>
        <w:t>杨小舟</w:t>
      </w:r>
    </w:p>
    <w:p w14:paraId="1FB08DE7"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成立时间：2016年1月25日</w:t>
      </w:r>
    </w:p>
    <w:p w14:paraId="53409B2D"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注册资本：2亿元人民币</w:t>
      </w:r>
    </w:p>
    <w:p w14:paraId="708DF964"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存续期间：永续经营</w:t>
      </w:r>
    </w:p>
    <w:p w14:paraId="11A56EB0"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联系人：</w:t>
      </w:r>
      <w:r w:rsidR="001656C8" w:rsidRPr="00703DF3">
        <w:rPr>
          <w:rFonts w:ascii="宋体" w:hAnsi="宋体" w:hint="eastAsia"/>
          <w:color w:val="000000"/>
          <w:kern w:val="0"/>
          <w:szCs w:val="21"/>
        </w:rPr>
        <w:t>毛志华</w:t>
      </w:r>
    </w:p>
    <w:p w14:paraId="12940512" w14:textId="77777777" w:rsidR="005D634B" w:rsidRDefault="0089278D" w:rsidP="00703DF3">
      <w:pPr>
        <w:spacing w:line="360" w:lineRule="auto"/>
        <w:ind w:firstLineChars="200" w:firstLine="420"/>
        <w:rPr>
          <w:rFonts w:ascii="Arial Unicode MS" w:hAnsi="Arial Unicode MS" w:cs="Arial"/>
          <w:kern w:val="0"/>
          <w:szCs w:val="21"/>
        </w:rPr>
      </w:pPr>
      <w:r w:rsidRPr="00703DF3">
        <w:rPr>
          <w:rFonts w:ascii="宋体" w:hAnsi="宋体" w:hint="eastAsia"/>
          <w:color w:val="000000"/>
          <w:kern w:val="0"/>
          <w:szCs w:val="21"/>
        </w:rPr>
        <w:t>联系电话：0755-</w:t>
      </w:r>
      <w:r w:rsidR="003B2CBB" w:rsidRPr="005D634B">
        <w:rPr>
          <w:rFonts w:ascii="宋体" w:hAnsi="宋体"/>
          <w:color w:val="000000"/>
          <w:kern w:val="0"/>
          <w:szCs w:val="21"/>
        </w:rPr>
        <w:t>8435663</w:t>
      </w:r>
      <w:r w:rsidR="003B2CBB" w:rsidRPr="005D634B">
        <w:rPr>
          <w:rFonts w:ascii="宋体" w:hAnsi="宋体" w:hint="eastAsia"/>
          <w:color w:val="000000"/>
          <w:kern w:val="0"/>
          <w:szCs w:val="21"/>
        </w:rPr>
        <w:t>6</w:t>
      </w:r>
    </w:p>
    <w:p w14:paraId="539340AE"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0B30C8" w:rsidRPr="00703DF3" w14:paraId="2CC8D8D6" w14:textId="77777777"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3253571"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5800EE9"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出资比例</w:t>
            </w:r>
          </w:p>
        </w:tc>
      </w:tr>
      <w:tr w:rsidR="000B30C8" w:rsidRPr="00703DF3" w14:paraId="3C6F7B90" w14:textId="77777777"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0335B91"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D4C8AA4"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50%</w:t>
            </w:r>
          </w:p>
        </w:tc>
      </w:tr>
      <w:tr w:rsidR="000B30C8" w:rsidRPr="00703DF3" w14:paraId="7B989AF4" w14:textId="77777777"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1BE40FD1"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73F89DD"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45.1%</w:t>
            </w:r>
          </w:p>
        </w:tc>
      </w:tr>
      <w:tr w:rsidR="000B30C8" w:rsidRPr="00703DF3" w14:paraId="1560D082" w14:textId="77777777"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287D8145"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湖南典勤投资开发有限公司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1D50D01" w14:textId="77777777"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4.9%</w:t>
            </w:r>
          </w:p>
        </w:tc>
      </w:tr>
    </w:tbl>
    <w:p w14:paraId="3E2BC97E"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（二）主要成员情况</w:t>
      </w:r>
    </w:p>
    <w:p w14:paraId="30DDBE71"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1、董事会成员</w:t>
      </w:r>
    </w:p>
    <w:p w14:paraId="45DFBC75"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34DB251"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6BE90C9"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17C5542D"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083AFE12"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5A31A319"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林斌先生，独立董事，厦门大学经济学博士。现任中山大学管理学院会计学系教授、富荣基金管理有限公司独立董事。</w:t>
      </w:r>
    </w:p>
    <w:p w14:paraId="591B7416" w14:textId="2DFFB56F" w:rsidR="0089278D" w:rsidRPr="00703DF3" w:rsidRDefault="005166DD" w:rsidP="00703DF3">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D41585F"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2、监事会成员</w:t>
      </w:r>
    </w:p>
    <w:p w14:paraId="1EE7E8F7"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基金管理人不设监事会，设监事两名，其中一名为职工监事。</w:t>
      </w:r>
    </w:p>
    <w:p w14:paraId="41E104E7" w14:textId="77777777" w:rsidR="00DC0041" w:rsidRDefault="0089278D" w:rsidP="00703DF3">
      <w:pPr>
        <w:spacing w:line="360" w:lineRule="auto"/>
        <w:ind w:firstLineChars="200" w:firstLine="420"/>
        <w:rPr>
          <w:rFonts w:ascii="Arial Unicode MS" w:hAnsi="Arial Unicode MS" w:cs="Arial"/>
          <w:kern w:val="0"/>
          <w:szCs w:val="21"/>
        </w:rPr>
      </w:pPr>
      <w:r w:rsidRPr="00703DF3">
        <w:rPr>
          <w:rFonts w:ascii="宋体" w:hAnsi="宋体" w:hint="eastAsia"/>
          <w:color w:val="000000"/>
          <w:kern w:val="0"/>
          <w:szCs w:val="21"/>
        </w:rPr>
        <w:t>卢伟女士，监事，大专。</w:t>
      </w:r>
      <w:r w:rsidR="003B2CBB" w:rsidRPr="00294756">
        <w:rPr>
          <w:rFonts w:ascii="Arial Unicode MS" w:hAnsi="Arial Unicode MS" w:cs="Arial" w:hint="eastAsia"/>
          <w:kern w:val="0"/>
          <w:szCs w:val="21"/>
        </w:rPr>
        <w:t>在盈投控股有限公司任职，现任富荣基金管理有限公司监事。</w:t>
      </w:r>
    </w:p>
    <w:p w14:paraId="7085DC18"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毛志华先生，职工监事，本科。现任富荣基金管理有限公司监事。</w:t>
      </w:r>
    </w:p>
    <w:p w14:paraId="5A597E2D"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3、高级管理人员</w:t>
      </w:r>
    </w:p>
    <w:p w14:paraId="364A6F1F"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095CBE1"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6DBB6BD9"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4A25605D" w14:textId="77777777" w:rsidR="005166DD" w:rsidRPr="005166DD" w:rsidRDefault="005166DD" w:rsidP="005166DD">
      <w:pPr>
        <w:spacing w:line="360" w:lineRule="auto"/>
        <w:ind w:firstLineChars="200" w:firstLine="420"/>
        <w:rPr>
          <w:rFonts w:ascii="宋体" w:hAnsi="宋体"/>
          <w:color w:val="000000"/>
          <w:kern w:val="0"/>
          <w:szCs w:val="21"/>
        </w:rPr>
      </w:pPr>
      <w:r w:rsidRPr="005166DD">
        <w:rPr>
          <w:rFonts w:ascii="宋体" w:hAnsi="宋体" w:hint="eastAsia"/>
          <w:color w:val="000000"/>
          <w:kern w:val="0"/>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703D0DA8" w14:textId="3C36B637" w:rsidR="003B2CBB" w:rsidRPr="001A5E82" w:rsidRDefault="005166DD" w:rsidP="003B2CBB">
      <w:pPr>
        <w:adjustRightInd w:val="0"/>
        <w:snapToGrid w:val="0"/>
        <w:spacing w:line="360" w:lineRule="auto"/>
        <w:ind w:firstLineChars="200" w:firstLine="420"/>
        <w:rPr>
          <w:rFonts w:ascii="宋体" w:hAnsi="宋体" w:cs="仿宋_GB2312"/>
          <w:szCs w:val="21"/>
        </w:rPr>
      </w:pPr>
      <w:r w:rsidRPr="005166DD">
        <w:rPr>
          <w:rFonts w:ascii="宋体" w:hAnsi="宋体" w:hint="eastAsia"/>
          <w:color w:val="000000"/>
          <w:kern w:val="0"/>
          <w:szCs w:val="21"/>
        </w:rPr>
        <w:t>滕大江先生，督察长，中南大学工学学士，先后供职于平安证券、平安大华基金管理有限公司、前海开源基金管理有限公司监察稽核部门。现任富荣基金管理有限公司督察长。</w:t>
      </w:r>
    </w:p>
    <w:p w14:paraId="7141DB5E"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4、本基金基金经理</w:t>
      </w:r>
    </w:p>
    <w:p w14:paraId="06899060"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吕晓蓉女士，清华大学工商管理硕士，曾任普华永道中天会计师事务所审计师、嘉实基金管理有限公司组合头寸管理、新股、信用债、转债研究员，现任富荣基金管理有限公司基金经理。</w:t>
      </w:r>
    </w:p>
    <w:p w14:paraId="667463A7" w14:textId="77777777"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5、投资决策委员会成员的姓名、职务</w:t>
      </w:r>
    </w:p>
    <w:p w14:paraId="1A1FE107" w14:textId="77777777" w:rsidR="005166DD" w:rsidRPr="005166DD" w:rsidRDefault="005166DD" w:rsidP="005166DD">
      <w:pPr>
        <w:spacing w:line="360" w:lineRule="auto"/>
        <w:ind w:firstLineChars="200" w:firstLine="420"/>
        <w:rPr>
          <w:color w:val="000000"/>
          <w:shd w:val="clear" w:color="auto" w:fill="FFFFFF"/>
        </w:rPr>
      </w:pPr>
      <w:r w:rsidRPr="005166DD">
        <w:rPr>
          <w:rFonts w:hint="eastAsia"/>
          <w:color w:val="000000"/>
          <w:shd w:val="clear" w:color="auto" w:fill="FFFFFF"/>
        </w:rPr>
        <w:t>郭容辰女士，投资决策委员会召集人，公司董事、总经理。</w:t>
      </w:r>
    </w:p>
    <w:p w14:paraId="54087779" w14:textId="77777777" w:rsidR="005166DD" w:rsidRPr="005166DD" w:rsidRDefault="005166DD" w:rsidP="005166DD">
      <w:pPr>
        <w:spacing w:line="360" w:lineRule="auto"/>
        <w:ind w:firstLineChars="200" w:firstLine="420"/>
        <w:rPr>
          <w:color w:val="000000"/>
          <w:shd w:val="clear" w:color="auto" w:fill="FFFFFF"/>
        </w:rPr>
      </w:pPr>
      <w:r w:rsidRPr="005166DD">
        <w:rPr>
          <w:rFonts w:hint="eastAsia"/>
          <w:color w:val="000000"/>
          <w:shd w:val="clear" w:color="auto" w:fill="FFFFFF"/>
        </w:rPr>
        <w:t>苏春华先生，投资决策委员会副主任委员、副总经理、首席投资官。</w:t>
      </w:r>
    </w:p>
    <w:p w14:paraId="63DC440E" w14:textId="77777777" w:rsidR="005166DD" w:rsidRPr="005166DD" w:rsidRDefault="005166DD" w:rsidP="005166DD">
      <w:pPr>
        <w:spacing w:line="360" w:lineRule="auto"/>
        <w:ind w:firstLineChars="200" w:firstLine="420"/>
        <w:rPr>
          <w:color w:val="000000"/>
          <w:shd w:val="clear" w:color="auto" w:fill="FFFFFF"/>
        </w:rPr>
      </w:pPr>
      <w:r w:rsidRPr="005166DD">
        <w:rPr>
          <w:rFonts w:hint="eastAsia"/>
          <w:color w:val="000000"/>
          <w:shd w:val="clear" w:color="auto" w:fill="FFFFFF"/>
        </w:rPr>
        <w:t>林峰先生，投资决策委员会委员、副总经理。</w:t>
      </w:r>
    </w:p>
    <w:p w14:paraId="142BCAE5" w14:textId="77777777" w:rsidR="005166DD" w:rsidRPr="005166DD" w:rsidRDefault="005166DD" w:rsidP="005166DD">
      <w:pPr>
        <w:spacing w:line="360" w:lineRule="auto"/>
        <w:ind w:firstLineChars="200" w:firstLine="420"/>
        <w:rPr>
          <w:color w:val="000000"/>
          <w:shd w:val="clear" w:color="auto" w:fill="FFFFFF"/>
        </w:rPr>
      </w:pPr>
      <w:r w:rsidRPr="005166DD">
        <w:rPr>
          <w:rFonts w:hint="eastAsia"/>
          <w:color w:val="000000"/>
          <w:shd w:val="clear" w:color="auto" w:fill="FFFFFF"/>
        </w:rPr>
        <w:t>吕晓蓉女士，投资决策委员会委员、基金经理。</w:t>
      </w:r>
    </w:p>
    <w:p w14:paraId="6F1365B1" w14:textId="77777777" w:rsidR="005166DD" w:rsidRPr="005166DD" w:rsidRDefault="005166DD" w:rsidP="005166DD">
      <w:pPr>
        <w:spacing w:line="360" w:lineRule="auto"/>
        <w:ind w:firstLineChars="200" w:firstLine="420"/>
        <w:rPr>
          <w:color w:val="000000"/>
          <w:shd w:val="clear" w:color="auto" w:fill="FFFFFF"/>
        </w:rPr>
      </w:pPr>
      <w:r w:rsidRPr="005166DD">
        <w:rPr>
          <w:rFonts w:hint="eastAsia"/>
          <w:color w:val="000000"/>
          <w:shd w:val="clear" w:color="auto" w:fill="FFFFFF"/>
        </w:rPr>
        <w:t>邓宇翔先生，投资决策委员会委员、权益投资部总监、研究部总监、基金经理。</w:t>
      </w:r>
    </w:p>
    <w:p w14:paraId="7B0C7FBB" w14:textId="7D7EA308" w:rsidR="003B2CBB" w:rsidRPr="005B0E08" w:rsidRDefault="005166DD" w:rsidP="003B2CBB">
      <w:pPr>
        <w:adjustRightInd w:val="0"/>
        <w:snapToGrid w:val="0"/>
        <w:spacing w:line="360" w:lineRule="auto"/>
        <w:ind w:firstLineChars="200" w:firstLine="420"/>
        <w:rPr>
          <w:color w:val="000000"/>
          <w:shd w:val="clear" w:color="auto" w:fill="FFFFFF"/>
        </w:rPr>
      </w:pPr>
      <w:r w:rsidRPr="005166DD">
        <w:rPr>
          <w:rFonts w:hint="eastAsia"/>
          <w:color w:val="000000"/>
          <w:shd w:val="clear" w:color="auto" w:fill="FFFFFF"/>
        </w:rPr>
        <w:t>万方毅女士，投资决策委员会委员、固定收益部</w:t>
      </w:r>
      <w:r w:rsidR="005F7493">
        <w:rPr>
          <w:rFonts w:hint="eastAsia"/>
          <w:color w:val="000000"/>
          <w:shd w:val="clear" w:color="auto" w:fill="FFFFFF"/>
        </w:rPr>
        <w:t>副</w:t>
      </w:r>
      <w:r w:rsidRPr="005166DD">
        <w:rPr>
          <w:rFonts w:hint="eastAsia"/>
          <w:color w:val="000000"/>
          <w:shd w:val="clear" w:color="auto" w:fill="FFFFFF"/>
        </w:rPr>
        <w:t>总监。</w:t>
      </w:r>
    </w:p>
    <w:p w14:paraId="298D144F" w14:textId="77777777" w:rsidR="0089278D"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6、上述人员之间不存在近亲属关系。</w:t>
      </w:r>
    </w:p>
    <w:p w14:paraId="2450D96B" w14:textId="77777777" w:rsidR="005C1969" w:rsidRDefault="005C1969" w:rsidP="00703DF3">
      <w:pPr>
        <w:spacing w:line="360" w:lineRule="auto"/>
        <w:ind w:firstLineChars="200" w:firstLine="420"/>
        <w:rPr>
          <w:rFonts w:ascii="宋体" w:hAnsi="宋体"/>
          <w:color w:val="000000"/>
          <w:kern w:val="0"/>
          <w:szCs w:val="21"/>
        </w:rPr>
      </w:pPr>
    </w:p>
    <w:p w14:paraId="4CB1929F" w14:textId="77777777" w:rsidR="005C1969" w:rsidRDefault="005C1969" w:rsidP="00703DF3">
      <w:pPr>
        <w:spacing w:line="360" w:lineRule="auto"/>
        <w:ind w:firstLineChars="200" w:firstLine="420"/>
        <w:rPr>
          <w:rFonts w:ascii="宋体" w:hAnsi="宋体"/>
          <w:color w:val="000000"/>
          <w:kern w:val="0"/>
          <w:szCs w:val="21"/>
        </w:rPr>
      </w:pPr>
    </w:p>
    <w:p w14:paraId="5352B2CE" w14:textId="77777777" w:rsidR="005C1969" w:rsidRDefault="005C1969" w:rsidP="00703DF3">
      <w:pPr>
        <w:spacing w:line="360" w:lineRule="auto"/>
        <w:ind w:firstLineChars="200" w:firstLine="420"/>
        <w:rPr>
          <w:rFonts w:ascii="宋体" w:hAnsi="宋体"/>
          <w:color w:val="000000"/>
          <w:kern w:val="0"/>
          <w:szCs w:val="21"/>
        </w:rPr>
      </w:pPr>
    </w:p>
    <w:p w14:paraId="26A268E5" w14:textId="77777777" w:rsidR="005C1969" w:rsidRDefault="005C1969" w:rsidP="00703DF3">
      <w:pPr>
        <w:spacing w:line="360" w:lineRule="auto"/>
        <w:ind w:firstLineChars="200" w:firstLine="420"/>
        <w:rPr>
          <w:rFonts w:ascii="宋体" w:hAnsi="宋体"/>
          <w:color w:val="000000"/>
          <w:kern w:val="0"/>
          <w:szCs w:val="21"/>
        </w:rPr>
      </w:pPr>
    </w:p>
    <w:p w14:paraId="3F9EEDC9" w14:textId="77777777" w:rsidR="005C1969" w:rsidRDefault="005C1969" w:rsidP="00703DF3">
      <w:pPr>
        <w:spacing w:line="360" w:lineRule="auto"/>
        <w:ind w:firstLineChars="200" w:firstLine="420"/>
        <w:rPr>
          <w:rFonts w:ascii="宋体" w:hAnsi="宋体"/>
          <w:color w:val="000000"/>
          <w:kern w:val="0"/>
          <w:szCs w:val="21"/>
        </w:rPr>
      </w:pPr>
    </w:p>
    <w:p w14:paraId="4F1514A1" w14:textId="77777777" w:rsidR="005C1969" w:rsidRDefault="005C1969" w:rsidP="00703DF3">
      <w:pPr>
        <w:spacing w:line="360" w:lineRule="auto"/>
        <w:ind w:firstLineChars="200" w:firstLine="420"/>
        <w:rPr>
          <w:rFonts w:ascii="宋体" w:hAnsi="宋体"/>
          <w:color w:val="000000"/>
          <w:kern w:val="0"/>
          <w:szCs w:val="21"/>
        </w:rPr>
      </w:pPr>
    </w:p>
    <w:p w14:paraId="76C551CE" w14:textId="77777777" w:rsidR="005C1969" w:rsidRDefault="005C1969" w:rsidP="00703DF3">
      <w:pPr>
        <w:spacing w:line="360" w:lineRule="auto"/>
        <w:ind w:firstLineChars="200" w:firstLine="420"/>
        <w:rPr>
          <w:rFonts w:ascii="宋体" w:hAnsi="宋体"/>
          <w:color w:val="000000"/>
          <w:kern w:val="0"/>
          <w:szCs w:val="21"/>
        </w:rPr>
      </w:pPr>
    </w:p>
    <w:p w14:paraId="0AE04C91" w14:textId="77777777" w:rsidR="005C1969" w:rsidRDefault="005C1969" w:rsidP="00703DF3">
      <w:pPr>
        <w:spacing w:line="360" w:lineRule="auto"/>
        <w:ind w:firstLineChars="200" w:firstLine="420"/>
        <w:rPr>
          <w:rFonts w:ascii="宋体" w:hAnsi="宋体"/>
          <w:color w:val="000000"/>
          <w:kern w:val="0"/>
          <w:szCs w:val="21"/>
        </w:rPr>
      </w:pPr>
    </w:p>
    <w:p w14:paraId="59E60C8C" w14:textId="77777777" w:rsidR="005C1969" w:rsidRDefault="005C1969" w:rsidP="00703DF3">
      <w:pPr>
        <w:spacing w:line="360" w:lineRule="auto"/>
        <w:ind w:firstLineChars="200" w:firstLine="420"/>
        <w:rPr>
          <w:rFonts w:ascii="宋体" w:hAnsi="宋体"/>
          <w:color w:val="000000"/>
          <w:kern w:val="0"/>
          <w:szCs w:val="21"/>
        </w:rPr>
      </w:pPr>
    </w:p>
    <w:p w14:paraId="697C47B3" w14:textId="77777777" w:rsidR="005C1969" w:rsidRDefault="005C1969" w:rsidP="00703DF3">
      <w:pPr>
        <w:spacing w:line="360" w:lineRule="auto"/>
        <w:ind w:firstLineChars="200" w:firstLine="420"/>
        <w:rPr>
          <w:rFonts w:ascii="宋体" w:hAnsi="宋体"/>
          <w:color w:val="000000"/>
          <w:kern w:val="0"/>
          <w:szCs w:val="21"/>
        </w:rPr>
      </w:pPr>
    </w:p>
    <w:p w14:paraId="5FD78CFF" w14:textId="77777777" w:rsidR="005C1969" w:rsidRDefault="005C1969" w:rsidP="00703DF3">
      <w:pPr>
        <w:spacing w:line="360" w:lineRule="auto"/>
        <w:ind w:firstLineChars="200" w:firstLine="420"/>
        <w:rPr>
          <w:rFonts w:ascii="宋体" w:hAnsi="宋体"/>
          <w:color w:val="000000"/>
          <w:kern w:val="0"/>
          <w:szCs w:val="21"/>
        </w:rPr>
      </w:pPr>
    </w:p>
    <w:p w14:paraId="6B48ECD9" w14:textId="77777777" w:rsidR="005C1969" w:rsidRDefault="005C1969" w:rsidP="00703DF3">
      <w:pPr>
        <w:spacing w:line="360" w:lineRule="auto"/>
        <w:ind w:firstLineChars="200" w:firstLine="420"/>
        <w:rPr>
          <w:rFonts w:ascii="宋体" w:hAnsi="宋体"/>
          <w:color w:val="000000"/>
          <w:kern w:val="0"/>
          <w:szCs w:val="21"/>
        </w:rPr>
      </w:pPr>
    </w:p>
    <w:p w14:paraId="67B33558" w14:textId="77777777" w:rsidR="005C1969" w:rsidRDefault="005C1969" w:rsidP="00703DF3">
      <w:pPr>
        <w:spacing w:line="360" w:lineRule="auto"/>
        <w:ind w:firstLineChars="200" w:firstLine="420"/>
        <w:rPr>
          <w:rFonts w:ascii="宋体" w:hAnsi="宋体"/>
          <w:color w:val="000000"/>
          <w:kern w:val="0"/>
          <w:szCs w:val="21"/>
        </w:rPr>
      </w:pPr>
    </w:p>
    <w:p w14:paraId="61125C30" w14:textId="77777777" w:rsidR="005C1969" w:rsidRDefault="005C1969" w:rsidP="00703DF3">
      <w:pPr>
        <w:spacing w:line="360" w:lineRule="auto"/>
        <w:ind w:firstLineChars="200" w:firstLine="420"/>
        <w:rPr>
          <w:rFonts w:ascii="宋体" w:hAnsi="宋体"/>
          <w:color w:val="000000"/>
          <w:kern w:val="0"/>
          <w:szCs w:val="21"/>
        </w:rPr>
      </w:pPr>
    </w:p>
    <w:p w14:paraId="18679ADF" w14:textId="77777777" w:rsidR="005C1969" w:rsidRDefault="005C1969" w:rsidP="00703DF3">
      <w:pPr>
        <w:spacing w:line="360" w:lineRule="auto"/>
        <w:ind w:firstLineChars="200" w:firstLine="420"/>
        <w:rPr>
          <w:rFonts w:ascii="宋体" w:hAnsi="宋体"/>
          <w:color w:val="000000"/>
          <w:kern w:val="0"/>
          <w:szCs w:val="21"/>
        </w:rPr>
      </w:pPr>
    </w:p>
    <w:p w14:paraId="59AD1309" w14:textId="77777777" w:rsidR="005C1969" w:rsidRDefault="005C1969" w:rsidP="00703DF3">
      <w:pPr>
        <w:spacing w:line="360" w:lineRule="auto"/>
        <w:ind w:firstLineChars="200" w:firstLine="420"/>
        <w:rPr>
          <w:rFonts w:ascii="宋体" w:hAnsi="宋体"/>
          <w:color w:val="000000"/>
          <w:kern w:val="0"/>
          <w:szCs w:val="21"/>
        </w:rPr>
      </w:pPr>
    </w:p>
    <w:p w14:paraId="5FC018AF" w14:textId="77777777" w:rsidR="005C1969" w:rsidRDefault="005C1969" w:rsidP="00703DF3">
      <w:pPr>
        <w:spacing w:line="360" w:lineRule="auto"/>
        <w:ind w:firstLineChars="200" w:firstLine="420"/>
        <w:rPr>
          <w:rFonts w:ascii="宋体" w:hAnsi="宋体"/>
          <w:color w:val="000000"/>
          <w:kern w:val="0"/>
          <w:szCs w:val="21"/>
        </w:rPr>
      </w:pPr>
    </w:p>
    <w:p w14:paraId="0A3AE78D" w14:textId="77777777" w:rsidR="005C1969" w:rsidRPr="00703DF3" w:rsidRDefault="005C1969" w:rsidP="00AD07B0">
      <w:pPr>
        <w:spacing w:line="360" w:lineRule="auto"/>
        <w:rPr>
          <w:rFonts w:ascii="宋体" w:hAnsi="宋体"/>
          <w:color w:val="000000"/>
          <w:kern w:val="0"/>
          <w:szCs w:val="21"/>
        </w:rPr>
      </w:pPr>
    </w:p>
    <w:p w14:paraId="10D1B9B5" w14:textId="77777777" w:rsidR="002C7B11" w:rsidRDefault="0089278D" w:rsidP="0089278D">
      <w:pPr>
        <w:pStyle w:val="1"/>
        <w:spacing w:beforeLines="50" w:before="120" w:afterLines="50" w:after="120" w:line="360" w:lineRule="auto"/>
        <w:ind w:firstLineChars="100" w:firstLine="241"/>
        <w:jc w:val="center"/>
        <w:rPr>
          <w:rFonts w:ascii="宋体" w:hAnsi="宋体"/>
          <w:b w:val="0"/>
          <w:color w:val="000000"/>
          <w:kern w:val="0"/>
          <w:sz w:val="24"/>
        </w:rPr>
      </w:pPr>
      <w:bookmarkStart w:id="7" w:name="_Toc26099"/>
      <w:bookmarkStart w:id="8" w:name="_Toc482624792"/>
      <w:bookmarkEnd w:id="6"/>
      <w:r>
        <w:rPr>
          <w:rFonts w:ascii="宋体" w:hAnsi="宋体" w:hint="eastAsia"/>
          <w:color w:val="000000"/>
          <w:kern w:val="0"/>
          <w:sz w:val="24"/>
          <w:szCs w:val="24"/>
        </w:rPr>
        <w:t>二、基金托管人</w:t>
      </w:r>
      <w:bookmarkEnd w:id="7"/>
      <w:bookmarkEnd w:id="8"/>
    </w:p>
    <w:p w14:paraId="58CE120B" w14:textId="77777777" w:rsidR="0089278D" w:rsidRPr="00703DF3" w:rsidRDefault="0089278D" w:rsidP="0089278D">
      <w:pPr>
        <w:spacing w:line="360" w:lineRule="auto"/>
        <w:ind w:firstLine="420"/>
        <w:rPr>
          <w:rFonts w:ascii="宋体" w:hAnsi="宋体"/>
          <w:color w:val="000000"/>
          <w:kern w:val="0"/>
          <w:szCs w:val="21"/>
        </w:rPr>
      </w:pPr>
      <w:r w:rsidRPr="00703DF3">
        <w:rPr>
          <w:rFonts w:ascii="宋体" w:hAnsi="宋体" w:hint="eastAsia"/>
          <w:color w:val="000000"/>
          <w:kern w:val="0"/>
          <w:szCs w:val="21"/>
        </w:rPr>
        <w:t>（一）基本情况</w:t>
      </w:r>
    </w:p>
    <w:p w14:paraId="74972029" w14:textId="77777777" w:rsidR="00CC0966" w:rsidRPr="00CC0966" w:rsidRDefault="00CC0966" w:rsidP="00CC0966">
      <w:pPr>
        <w:spacing w:line="360" w:lineRule="auto"/>
        <w:ind w:firstLine="420"/>
        <w:rPr>
          <w:rFonts w:ascii="宋体" w:hAnsi="宋体" w:cs="宋体"/>
          <w:szCs w:val="21"/>
        </w:rPr>
      </w:pPr>
      <w:r w:rsidRPr="00CC0966">
        <w:rPr>
          <w:rFonts w:ascii="宋体" w:hAnsi="宋体" w:cs="宋体" w:hint="eastAsia"/>
          <w:szCs w:val="21"/>
        </w:rPr>
        <w:t>名称：中国光大银行股份有限公司</w:t>
      </w:r>
    </w:p>
    <w:p w14:paraId="64B9C1DF" w14:textId="77777777" w:rsidR="00CC0966" w:rsidRPr="00CC0966" w:rsidRDefault="00CC0966" w:rsidP="00CC0966">
      <w:pPr>
        <w:spacing w:line="360" w:lineRule="auto"/>
        <w:ind w:firstLine="420"/>
        <w:rPr>
          <w:rFonts w:ascii="宋体" w:hAnsi="宋体" w:cs="宋体"/>
          <w:szCs w:val="21"/>
        </w:rPr>
      </w:pPr>
      <w:r w:rsidRPr="00CC0966">
        <w:rPr>
          <w:rFonts w:ascii="宋体" w:hAnsi="宋体" w:cs="宋体" w:hint="eastAsia"/>
          <w:szCs w:val="21"/>
        </w:rPr>
        <w:t>住所及办公地址：北京市西城区太平桥大街25 号、甲25 号中国光大中心</w:t>
      </w:r>
    </w:p>
    <w:p w14:paraId="454F8751" w14:textId="77777777" w:rsidR="00CC0966" w:rsidRPr="00CC0966" w:rsidRDefault="00CC0966" w:rsidP="00CC0966">
      <w:pPr>
        <w:spacing w:line="360" w:lineRule="auto"/>
        <w:ind w:firstLine="420"/>
        <w:rPr>
          <w:rFonts w:ascii="宋体" w:hAnsi="宋体" w:cs="宋体"/>
          <w:szCs w:val="21"/>
        </w:rPr>
      </w:pPr>
      <w:r w:rsidRPr="00CC0966">
        <w:rPr>
          <w:rFonts w:ascii="宋体" w:hAnsi="宋体" w:cs="宋体" w:hint="eastAsia"/>
          <w:szCs w:val="21"/>
        </w:rPr>
        <w:t>成立日期：1992年6月18日</w:t>
      </w:r>
    </w:p>
    <w:p w14:paraId="1706F935" w14:textId="77777777" w:rsidR="00CC0966" w:rsidRPr="00CC0966" w:rsidRDefault="00CC0966" w:rsidP="00CC0966">
      <w:pPr>
        <w:spacing w:line="360" w:lineRule="auto"/>
        <w:ind w:firstLine="420"/>
        <w:rPr>
          <w:rFonts w:ascii="宋体" w:hAnsi="宋体" w:cs="宋体"/>
          <w:szCs w:val="21"/>
        </w:rPr>
      </w:pPr>
      <w:r w:rsidRPr="00CC0966">
        <w:rPr>
          <w:rFonts w:ascii="宋体" w:hAnsi="宋体" w:cs="宋体" w:hint="eastAsia"/>
          <w:szCs w:val="21"/>
        </w:rPr>
        <w:t>批准设立机关和批准设立文号：国务院、国函[1992]7号</w:t>
      </w:r>
    </w:p>
    <w:p w14:paraId="01932460" w14:textId="77777777" w:rsidR="00CC0966" w:rsidRPr="00CC0966" w:rsidRDefault="00CC0966" w:rsidP="00CC0966">
      <w:pPr>
        <w:spacing w:line="360" w:lineRule="auto"/>
        <w:ind w:firstLine="420"/>
        <w:rPr>
          <w:rFonts w:ascii="宋体" w:hAnsi="宋体" w:cs="宋体"/>
          <w:szCs w:val="21"/>
        </w:rPr>
      </w:pPr>
      <w:r w:rsidRPr="00CC0966">
        <w:rPr>
          <w:rFonts w:ascii="宋体" w:hAnsi="宋体" w:cs="宋体" w:hint="eastAsia"/>
          <w:szCs w:val="21"/>
        </w:rPr>
        <w:t>组织形式：股份有限公司</w:t>
      </w:r>
    </w:p>
    <w:p w14:paraId="04E71A3F" w14:textId="77777777" w:rsidR="00CC0966" w:rsidRPr="00CC0966" w:rsidRDefault="00CC0966" w:rsidP="00CC0966">
      <w:pPr>
        <w:spacing w:line="360" w:lineRule="auto"/>
        <w:ind w:firstLine="420"/>
        <w:rPr>
          <w:rFonts w:ascii="宋体" w:hAnsi="宋体" w:cs="宋体"/>
          <w:szCs w:val="21"/>
        </w:rPr>
      </w:pPr>
      <w:r w:rsidRPr="00CC0966">
        <w:rPr>
          <w:rFonts w:ascii="宋体" w:hAnsi="宋体" w:cs="宋体" w:hint="eastAsia"/>
          <w:szCs w:val="21"/>
        </w:rPr>
        <w:t>注册资本：466.79095亿元人民币</w:t>
      </w:r>
    </w:p>
    <w:p w14:paraId="30E68C2D" w14:textId="77777777" w:rsidR="00CC0966" w:rsidRPr="00CC0966" w:rsidRDefault="00CC0966" w:rsidP="00CC0966">
      <w:pPr>
        <w:spacing w:line="360" w:lineRule="auto"/>
        <w:ind w:firstLine="420"/>
        <w:rPr>
          <w:rFonts w:ascii="宋体" w:hAnsi="宋体" w:cs="宋体"/>
          <w:szCs w:val="21"/>
        </w:rPr>
      </w:pPr>
      <w:r w:rsidRPr="00CC0966">
        <w:rPr>
          <w:rFonts w:ascii="宋体" w:hAnsi="宋体" w:cs="宋体" w:hint="eastAsia"/>
          <w:szCs w:val="21"/>
        </w:rPr>
        <w:t>法定代表人：李晓鹏</w:t>
      </w:r>
    </w:p>
    <w:p w14:paraId="179C5C8B" w14:textId="77777777" w:rsidR="00CC0966" w:rsidRPr="00CC0966" w:rsidRDefault="00CC0966" w:rsidP="00CC0966">
      <w:pPr>
        <w:spacing w:line="360" w:lineRule="auto"/>
        <w:ind w:firstLine="420"/>
        <w:rPr>
          <w:rFonts w:ascii="宋体" w:hAnsi="宋体" w:cs="宋体"/>
          <w:szCs w:val="21"/>
        </w:rPr>
      </w:pPr>
      <w:r w:rsidRPr="00CC0966">
        <w:rPr>
          <w:rFonts w:ascii="宋体" w:hAnsi="宋体" w:cs="宋体" w:hint="eastAsia"/>
          <w:szCs w:val="21"/>
        </w:rPr>
        <w:t>基金托管业务批准文号：中国证监会证监基字【2002】75号</w:t>
      </w:r>
    </w:p>
    <w:p w14:paraId="649711E7" w14:textId="77777777" w:rsidR="00CC0966" w:rsidRPr="00CC0966" w:rsidRDefault="00CC0966" w:rsidP="00CC0966">
      <w:pPr>
        <w:spacing w:line="360" w:lineRule="auto"/>
        <w:ind w:firstLine="420"/>
        <w:rPr>
          <w:rFonts w:ascii="宋体" w:hAnsi="宋体" w:cs="宋体"/>
          <w:szCs w:val="21"/>
        </w:rPr>
      </w:pPr>
      <w:r w:rsidRPr="00CC0966">
        <w:rPr>
          <w:rFonts w:ascii="宋体" w:hAnsi="宋体" w:cs="宋体" w:hint="eastAsia"/>
          <w:szCs w:val="21"/>
        </w:rPr>
        <w:t>投资与托管业务部总经理：张博</w:t>
      </w:r>
    </w:p>
    <w:p w14:paraId="1296C577" w14:textId="77777777" w:rsidR="00CC0966" w:rsidRPr="00CC0966" w:rsidRDefault="00CC0966" w:rsidP="00CC0966">
      <w:pPr>
        <w:spacing w:line="360" w:lineRule="auto"/>
        <w:ind w:firstLine="420"/>
        <w:rPr>
          <w:rFonts w:ascii="宋体" w:hAnsi="宋体" w:cs="宋体"/>
          <w:szCs w:val="21"/>
        </w:rPr>
      </w:pPr>
      <w:r w:rsidRPr="00CC0966">
        <w:rPr>
          <w:rFonts w:ascii="宋体" w:hAnsi="宋体" w:cs="宋体" w:hint="eastAsia"/>
          <w:szCs w:val="21"/>
        </w:rPr>
        <w:t>电话：（010） 63636363</w:t>
      </w:r>
    </w:p>
    <w:p w14:paraId="3D222FA9" w14:textId="77777777" w:rsidR="00CC0966" w:rsidRPr="00CC0966" w:rsidRDefault="00CC0966" w:rsidP="00CC0966">
      <w:pPr>
        <w:spacing w:line="360" w:lineRule="auto"/>
        <w:ind w:firstLine="420"/>
        <w:rPr>
          <w:rFonts w:ascii="宋体" w:hAnsi="宋体" w:cs="宋体"/>
          <w:szCs w:val="21"/>
        </w:rPr>
      </w:pPr>
      <w:r w:rsidRPr="00CC0966">
        <w:rPr>
          <w:rFonts w:ascii="宋体" w:hAnsi="宋体" w:cs="宋体" w:hint="eastAsia"/>
          <w:szCs w:val="21"/>
        </w:rPr>
        <w:t>传真：（010） 63639132</w:t>
      </w:r>
    </w:p>
    <w:p w14:paraId="638B4088" w14:textId="77777777" w:rsidR="005C1969" w:rsidRPr="00876068" w:rsidRDefault="00CC0966" w:rsidP="005C1969">
      <w:pPr>
        <w:spacing w:line="360" w:lineRule="auto"/>
        <w:ind w:firstLine="420"/>
        <w:rPr>
          <w:rFonts w:ascii="宋体"/>
          <w:color w:val="000000"/>
          <w:szCs w:val="21"/>
        </w:rPr>
      </w:pPr>
      <w:r w:rsidRPr="00CC0966">
        <w:rPr>
          <w:rFonts w:ascii="宋体" w:hAnsi="宋体" w:cs="宋体" w:hint="eastAsia"/>
          <w:szCs w:val="21"/>
        </w:rPr>
        <w:t>网址：www.cebbank.com</w:t>
      </w:r>
    </w:p>
    <w:p w14:paraId="70378EF3" w14:textId="77777777" w:rsidR="0089278D" w:rsidRPr="00703DF3" w:rsidRDefault="0089278D" w:rsidP="0089278D">
      <w:pPr>
        <w:spacing w:line="360" w:lineRule="auto"/>
        <w:ind w:firstLine="420"/>
        <w:rPr>
          <w:rFonts w:ascii="宋体" w:hAnsi="宋体"/>
          <w:color w:val="000000"/>
          <w:kern w:val="0"/>
          <w:szCs w:val="21"/>
        </w:rPr>
      </w:pPr>
      <w:r w:rsidRPr="00703DF3">
        <w:rPr>
          <w:rFonts w:ascii="宋体" w:hAnsi="宋体" w:hint="eastAsia"/>
          <w:color w:val="000000"/>
          <w:kern w:val="0"/>
          <w:szCs w:val="21"/>
        </w:rPr>
        <w:t>（二）投资与托管业务部部门及主要人员情况</w:t>
      </w:r>
    </w:p>
    <w:p w14:paraId="1E73EF8C" w14:textId="77777777" w:rsidR="00CC0966" w:rsidRPr="00CC0966" w:rsidRDefault="00CC0966" w:rsidP="00CC0966">
      <w:pPr>
        <w:spacing w:line="360" w:lineRule="auto"/>
        <w:ind w:firstLine="420"/>
        <w:rPr>
          <w:rFonts w:ascii="宋体" w:hAnsi="宋体" w:cs="宋体"/>
          <w:szCs w:val="21"/>
        </w:rPr>
      </w:pPr>
      <w:r w:rsidRPr="00CC0966">
        <w:rPr>
          <w:rFonts w:ascii="宋体" w:hAnsi="宋体" w:cs="宋体" w:hint="eastAsia"/>
          <w:szCs w:val="21"/>
        </w:rPr>
        <w:t>法定代表人李晓鹏先生,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60B99DA8" w14:textId="77777777" w:rsidR="00CC0966" w:rsidRPr="00CC0966" w:rsidRDefault="00CC0966" w:rsidP="00CC0966">
      <w:pPr>
        <w:spacing w:line="360" w:lineRule="auto"/>
        <w:ind w:firstLine="420"/>
        <w:rPr>
          <w:rFonts w:ascii="宋体" w:hAnsi="宋体" w:cs="宋体"/>
          <w:szCs w:val="21"/>
        </w:rPr>
      </w:pPr>
      <w:r w:rsidRPr="00CC0966">
        <w:rPr>
          <w:rFonts w:ascii="宋体" w:hAnsi="宋体" w:cs="宋体" w:hint="eastAsia"/>
          <w:szCs w:val="21"/>
        </w:rPr>
        <w:t>行长葛海蛟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文旅健康事业部总经理。现任中国光大银行股份有限公司党委副书记、行长，中国光大集团股份公司党委委员。南京农业大学农业经济管理专业博士研究生，管理学博士，高级经济师。</w:t>
      </w:r>
    </w:p>
    <w:p w14:paraId="4BE22107" w14:textId="3D7AD936" w:rsidR="005C1969" w:rsidRPr="006F38DB" w:rsidRDefault="00CC0966" w:rsidP="005C1969">
      <w:pPr>
        <w:spacing w:line="360" w:lineRule="auto"/>
        <w:ind w:firstLine="420"/>
        <w:rPr>
          <w:rFonts w:ascii="宋体" w:hAnsi="宋体" w:cs="宋体"/>
          <w:szCs w:val="21"/>
        </w:rPr>
      </w:pPr>
      <w:r w:rsidRPr="00CC0966">
        <w:rPr>
          <w:rFonts w:ascii="宋体" w:hAnsi="宋体" w:cs="宋体" w:hint="eastAsia"/>
          <w:szCs w:val="21"/>
        </w:rPr>
        <w:t>张博先生，曾任中国光大银行厦门分行副行长，西安分行行长，乌鲁木齐分行筹备组组长、分行行长，青岛分行行长，光大消费金融公司筹备组组长。曾兼任中国光大银行电子银行部副总经理（总经理级），负责普惠贷款团队业务。现任中国光大银行投资与托管业务部总经理。</w:t>
      </w:r>
    </w:p>
    <w:p w14:paraId="3D19F212" w14:textId="77777777" w:rsidR="0089278D" w:rsidRPr="00703DF3" w:rsidRDefault="0089278D" w:rsidP="0089278D">
      <w:pPr>
        <w:spacing w:line="360" w:lineRule="auto"/>
        <w:ind w:firstLine="420"/>
        <w:rPr>
          <w:rFonts w:ascii="宋体" w:hAnsi="宋体"/>
          <w:color w:val="000000"/>
          <w:kern w:val="0"/>
          <w:szCs w:val="21"/>
        </w:rPr>
      </w:pPr>
      <w:r w:rsidRPr="00703DF3">
        <w:rPr>
          <w:rFonts w:ascii="宋体" w:hAnsi="宋体" w:hint="eastAsia"/>
          <w:color w:val="000000"/>
          <w:kern w:val="0"/>
          <w:szCs w:val="21"/>
        </w:rPr>
        <w:t>（三）证券投资基金托管情况</w:t>
      </w:r>
    </w:p>
    <w:p w14:paraId="27685EED" w14:textId="1CDA7454" w:rsidR="005C1969" w:rsidRDefault="00CC0966" w:rsidP="005C1969">
      <w:pPr>
        <w:spacing w:line="360" w:lineRule="auto"/>
        <w:ind w:firstLine="420"/>
        <w:rPr>
          <w:rFonts w:ascii="宋体" w:hAnsi="宋体" w:cs="宋体"/>
          <w:szCs w:val="21"/>
        </w:rPr>
      </w:pPr>
      <w:bookmarkStart w:id="9" w:name="_Toc256666786"/>
      <w:bookmarkStart w:id="10" w:name="_Toc256666914"/>
      <w:bookmarkStart w:id="11" w:name="_Toc6210"/>
      <w:bookmarkStart w:id="12" w:name="_Toc482624793"/>
      <w:r w:rsidRPr="00CC0966">
        <w:rPr>
          <w:rFonts w:ascii="宋体" w:hAnsi="宋体" w:cs="宋体" w:hint="eastAsia"/>
          <w:szCs w:val="21"/>
        </w:rPr>
        <w:t>截至2018年12月31日，中国光大银行股份有限公司托管华夏睿磐泰利六个月定期开放混合型证券投资基金、天弘尊享定期开放债券型发起式证券投资基金、汇安多策略灵活配置混合型证券投资基金等共128只证券投资基金，托管基金资产规模3091.02亿元。同时，开展了证券公司资产管理计划、专户理财、企业年金基金、QDII、银行理财、保险债权投资计划等资产的托管及信托公司资金信托计划、产业投资基金、股权基金等产品的保管业务。</w:t>
      </w:r>
    </w:p>
    <w:p w14:paraId="6A0E8163" w14:textId="77777777" w:rsidR="005C1969" w:rsidRDefault="005C1969" w:rsidP="005C1969">
      <w:pPr>
        <w:spacing w:line="360" w:lineRule="auto"/>
        <w:ind w:firstLine="420"/>
        <w:rPr>
          <w:rFonts w:ascii="宋体" w:hAnsi="宋体" w:cs="宋体"/>
          <w:szCs w:val="21"/>
        </w:rPr>
      </w:pPr>
    </w:p>
    <w:p w14:paraId="4986A442" w14:textId="77777777" w:rsidR="005C1969" w:rsidRDefault="005C1969" w:rsidP="005C1969">
      <w:pPr>
        <w:spacing w:line="360" w:lineRule="auto"/>
        <w:ind w:firstLine="420"/>
        <w:rPr>
          <w:rFonts w:ascii="宋体" w:hAnsi="宋体" w:cs="宋体"/>
          <w:szCs w:val="21"/>
        </w:rPr>
      </w:pPr>
    </w:p>
    <w:p w14:paraId="4D584407" w14:textId="77777777" w:rsidR="005C1969" w:rsidRDefault="005C1969" w:rsidP="005C1969">
      <w:pPr>
        <w:spacing w:line="360" w:lineRule="auto"/>
        <w:ind w:firstLine="420"/>
        <w:rPr>
          <w:rFonts w:ascii="宋体" w:hAnsi="宋体" w:cs="宋体"/>
          <w:szCs w:val="21"/>
        </w:rPr>
      </w:pPr>
    </w:p>
    <w:p w14:paraId="4E36A865" w14:textId="77777777" w:rsidR="005C1969" w:rsidRDefault="005C1969" w:rsidP="005C1969">
      <w:pPr>
        <w:spacing w:line="360" w:lineRule="auto"/>
        <w:ind w:firstLine="420"/>
        <w:rPr>
          <w:rFonts w:ascii="宋体" w:hAnsi="宋体" w:cs="宋体"/>
          <w:szCs w:val="21"/>
        </w:rPr>
      </w:pPr>
    </w:p>
    <w:p w14:paraId="21E6FB17" w14:textId="77777777" w:rsidR="005C1969" w:rsidRDefault="005C1969" w:rsidP="005C1969">
      <w:pPr>
        <w:spacing w:line="360" w:lineRule="auto"/>
        <w:ind w:firstLine="420"/>
        <w:rPr>
          <w:rFonts w:ascii="宋体" w:hAnsi="宋体" w:cs="宋体"/>
          <w:szCs w:val="21"/>
        </w:rPr>
      </w:pPr>
    </w:p>
    <w:p w14:paraId="353B7760" w14:textId="77777777" w:rsidR="005C1969" w:rsidRDefault="005C1969" w:rsidP="005C1969">
      <w:pPr>
        <w:spacing w:line="360" w:lineRule="auto"/>
        <w:ind w:firstLine="420"/>
        <w:rPr>
          <w:rFonts w:ascii="宋体" w:hAnsi="宋体" w:cs="宋体"/>
          <w:szCs w:val="21"/>
        </w:rPr>
      </w:pPr>
    </w:p>
    <w:p w14:paraId="455F656E" w14:textId="77777777" w:rsidR="005C1969" w:rsidRDefault="005C1969" w:rsidP="005C1969">
      <w:pPr>
        <w:spacing w:line="360" w:lineRule="auto"/>
        <w:ind w:firstLine="420"/>
        <w:rPr>
          <w:rFonts w:ascii="宋体" w:hAnsi="宋体" w:cs="宋体"/>
          <w:szCs w:val="21"/>
        </w:rPr>
      </w:pPr>
    </w:p>
    <w:p w14:paraId="77C318B4" w14:textId="77777777" w:rsidR="005C1969" w:rsidRDefault="005C1969" w:rsidP="005C1969">
      <w:pPr>
        <w:spacing w:line="360" w:lineRule="auto"/>
        <w:ind w:firstLine="420"/>
        <w:rPr>
          <w:rFonts w:ascii="宋体" w:hAnsi="宋体" w:cs="宋体"/>
          <w:szCs w:val="21"/>
        </w:rPr>
      </w:pPr>
    </w:p>
    <w:p w14:paraId="1297B93D" w14:textId="77777777" w:rsidR="005C1969" w:rsidRDefault="005C1969" w:rsidP="005C1969">
      <w:pPr>
        <w:spacing w:line="360" w:lineRule="auto"/>
        <w:ind w:firstLine="420"/>
        <w:rPr>
          <w:rFonts w:ascii="宋体" w:hAnsi="宋体" w:cs="宋体"/>
          <w:szCs w:val="21"/>
        </w:rPr>
      </w:pPr>
    </w:p>
    <w:p w14:paraId="61AA18C6" w14:textId="77777777" w:rsidR="005C1969" w:rsidRDefault="005C1969" w:rsidP="005C1969">
      <w:pPr>
        <w:spacing w:line="360" w:lineRule="auto"/>
        <w:ind w:firstLine="420"/>
        <w:rPr>
          <w:rFonts w:ascii="宋体" w:hAnsi="宋体" w:cs="宋体"/>
          <w:szCs w:val="21"/>
        </w:rPr>
      </w:pPr>
    </w:p>
    <w:p w14:paraId="558545EF" w14:textId="77777777" w:rsidR="005C1969" w:rsidRDefault="005C1969" w:rsidP="005C1969">
      <w:pPr>
        <w:spacing w:line="360" w:lineRule="auto"/>
        <w:ind w:firstLine="420"/>
        <w:rPr>
          <w:rFonts w:ascii="宋体" w:hAnsi="宋体" w:cs="宋体"/>
          <w:szCs w:val="21"/>
        </w:rPr>
      </w:pPr>
    </w:p>
    <w:p w14:paraId="74D8D224" w14:textId="77777777" w:rsidR="005C1969" w:rsidRDefault="005C1969" w:rsidP="005C1969">
      <w:pPr>
        <w:spacing w:line="360" w:lineRule="auto"/>
        <w:ind w:firstLine="420"/>
        <w:rPr>
          <w:rFonts w:ascii="宋体" w:hAnsi="宋体" w:cs="宋体"/>
          <w:szCs w:val="21"/>
        </w:rPr>
      </w:pPr>
    </w:p>
    <w:p w14:paraId="3D0293A2" w14:textId="77777777" w:rsidR="005C1969" w:rsidRDefault="005C1969" w:rsidP="005C1969">
      <w:pPr>
        <w:spacing w:line="360" w:lineRule="auto"/>
        <w:ind w:firstLine="420"/>
        <w:rPr>
          <w:rFonts w:ascii="宋体" w:hAnsi="宋体" w:cs="宋体"/>
          <w:szCs w:val="21"/>
        </w:rPr>
      </w:pPr>
    </w:p>
    <w:p w14:paraId="26E67EB3" w14:textId="77777777" w:rsidR="005C1969" w:rsidRDefault="005C1969" w:rsidP="005C1969">
      <w:pPr>
        <w:spacing w:line="360" w:lineRule="auto"/>
        <w:ind w:firstLine="420"/>
        <w:rPr>
          <w:rFonts w:ascii="宋体" w:hAnsi="宋体" w:cs="宋体"/>
          <w:szCs w:val="21"/>
        </w:rPr>
      </w:pPr>
    </w:p>
    <w:p w14:paraId="7397727D" w14:textId="77777777" w:rsidR="005C1969" w:rsidRDefault="005C1969" w:rsidP="005C1969">
      <w:pPr>
        <w:spacing w:line="360" w:lineRule="auto"/>
        <w:ind w:firstLine="420"/>
        <w:rPr>
          <w:rFonts w:ascii="宋体" w:hAnsi="宋体" w:cs="宋体"/>
          <w:szCs w:val="21"/>
        </w:rPr>
      </w:pPr>
    </w:p>
    <w:p w14:paraId="141020F8" w14:textId="77777777" w:rsidR="005C1969" w:rsidRDefault="005C1969" w:rsidP="005C1969">
      <w:pPr>
        <w:spacing w:line="360" w:lineRule="auto"/>
        <w:ind w:firstLine="420"/>
        <w:rPr>
          <w:rFonts w:ascii="宋体" w:hAnsi="宋体" w:cs="宋体"/>
          <w:szCs w:val="21"/>
        </w:rPr>
      </w:pPr>
    </w:p>
    <w:p w14:paraId="49CD91CD" w14:textId="77777777" w:rsidR="005C1969" w:rsidRDefault="005C1969" w:rsidP="005C1969">
      <w:pPr>
        <w:spacing w:line="360" w:lineRule="auto"/>
        <w:ind w:firstLine="420"/>
        <w:rPr>
          <w:rFonts w:ascii="宋体" w:hAnsi="宋体" w:cs="宋体"/>
          <w:szCs w:val="21"/>
        </w:rPr>
      </w:pPr>
    </w:p>
    <w:p w14:paraId="6E5F38CA" w14:textId="77777777" w:rsidR="005C1969" w:rsidRDefault="005C1969" w:rsidP="005C1969">
      <w:pPr>
        <w:spacing w:line="360" w:lineRule="auto"/>
        <w:ind w:firstLine="420"/>
        <w:rPr>
          <w:rFonts w:ascii="宋体" w:hAnsi="宋体" w:cs="宋体"/>
          <w:szCs w:val="21"/>
        </w:rPr>
      </w:pPr>
    </w:p>
    <w:p w14:paraId="0A5C8D92" w14:textId="77777777" w:rsidR="005C1969" w:rsidRPr="006F38DB" w:rsidRDefault="005C1969" w:rsidP="00AD07B0">
      <w:pPr>
        <w:spacing w:line="360" w:lineRule="auto"/>
        <w:rPr>
          <w:rFonts w:ascii="宋体" w:hAnsi="宋体" w:cs="宋体"/>
          <w:szCs w:val="21"/>
        </w:rPr>
      </w:pPr>
    </w:p>
    <w:p w14:paraId="1BAFBD7C" w14:textId="77777777" w:rsidR="002C7B11" w:rsidRDefault="0089278D">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9"/>
      <w:bookmarkEnd w:id="10"/>
      <w:bookmarkEnd w:id="11"/>
      <w:bookmarkEnd w:id="12"/>
    </w:p>
    <w:p w14:paraId="4004EE4D"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（一）基金份额发售机构</w:t>
      </w:r>
    </w:p>
    <w:p w14:paraId="1836D8EA"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1、直销机构：富荣基金管理有限公司直销中心</w:t>
      </w:r>
    </w:p>
    <w:p w14:paraId="0B2C53CA"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注册地址：广州市南沙区海滨路171号南沙金融大厦11楼1101之一J20室 </w:t>
      </w:r>
    </w:p>
    <w:p w14:paraId="3E972A80"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办公地址：深圳市福田区深南大道2012号深圳证券交易所广场3501室</w:t>
      </w:r>
    </w:p>
    <w:p w14:paraId="48463A3B" w14:textId="75557EB8"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法定代表人： </w:t>
      </w:r>
      <w:r w:rsidR="005166DD">
        <w:rPr>
          <w:rFonts w:ascii="宋体" w:hAnsi="宋体" w:hint="eastAsia"/>
          <w:color w:val="000000"/>
          <w:kern w:val="0"/>
          <w:szCs w:val="21"/>
        </w:rPr>
        <w:t>杨小舟</w:t>
      </w:r>
    </w:p>
    <w:p w14:paraId="4934B915"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电话：0755-84356629</w:t>
      </w:r>
    </w:p>
    <w:p w14:paraId="06AD37B2"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传真：0755-83230902</w:t>
      </w:r>
    </w:p>
    <w:p w14:paraId="3E3E4BB4"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客服电话：4006855600</w:t>
      </w:r>
    </w:p>
    <w:p w14:paraId="76EB2063" w14:textId="77777777" w:rsidR="0089278D"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网址：</w:t>
      </w:r>
      <w:hyperlink r:id="rId9" w:history="1">
        <w:r w:rsidR="005C1969" w:rsidRPr="00476B78">
          <w:rPr>
            <w:rStyle w:val="af6"/>
            <w:rFonts w:ascii="宋体" w:hAnsi="宋体" w:hint="eastAsia"/>
            <w:color w:val="000000" w:themeColor="text1"/>
            <w:kern w:val="0"/>
            <w:szCs w:val="21"/>
            <w:u w:val="none"/>
          </w:rPr>
          <w:t>www.furamc.com.cn</w:t>
        </w:r>
      </w:hyperlink>
    </w:p>
    <w:p w14:paraId="35467AAA" w14:textId="77777777" w:rsidR="005C1969" w:rsidRPr="00703DF3" w:rsidRDefault="005C1969" w:rsidP="00703DF3">
      <w:pPr>
        <w:adjustRightInd w:val="0"/>
        <w:snapToGrid w:val="0"/>
        <w:spacing w:line="360" w:lineRule="auto"/>
        <w:ind w:firstLineChars="177" w:firstLine="372"/>
        <w:rPr>
          <w:rFonts w:ascii="宋体" w:hAnsi="宋体"/>
          <w:color w:val="000000"/>
          <w:kern w:val="0"/>
          <w:szCs w:val="21"/>
        </w:rPr>
      </w:pPr>
      <w:r>
        <w:rPr>
          <w:rFonts w:ascii="宋体" w:hAnsi="宋体" w:hint="eastAsia"/>
          <w:color w:val="000000"/>
          <w:kern w:val="0"/>
          <w:szCs w:val="21"/>
        </w:rPr>
        <w:t>2、</w:t>
      </w:r>
      <w:r w:rsidRPr="008F0FC8">
        <w:rPr>
          <w:rFonts w:ascii="Arial Unicode MS" w:hAnsi="Arial Unicode MS" w:cs="Arial" w:hint="eastAsia"/>
          <w:color w:val="000000"/>
          <w:kern w:val="0"/>
          <w:szCs w:val="21"/>
        </w:rPr>
        <w:t>其他销售机构：</w:t>
      </w:r>
    </w:p>
    <w:tbl>
      <w:tblPr>
        <w:tblStyle w:val="af8"/>
        <w:tblW w:w="7761" w:type="dxa"/>
        <w:tblInd w:w="534" w:type="dxa"/>
        <w:tblLayout w:type="fixed"/>
        <w:tblLook w:val="04A0" w:firstRow="1" w:lastRow="0" w:firstColumn="1" w:lastColumn="0" w:noHBand="0" w:noVBand="1"/>
      </w:tblPr>
      <w:tblGrid>
        <w:gridCol w:w="850"/>
        <w:gridCol w:w="2410"/>
        <w:gridCol w:w="4501"/>
      </w:tblGrid>
      <w:tr w:rsidR="007F106C" w:rsidRPr="000E1AA8" w14:paraId="526ABB06" w14:textId="77777777" w:rsidTr="00AD07B0">
        <w:tc>
          <w:tcPr>
            <w:tcW w:w="850" w:type="dxa"/>
            <w:hideMark/>
          </w:tcPr>
          <w:p w14:paraId="669F27CB" w14:textId="77777777" w:rsidR="007F106C" w:rsidRPr="000E1AA8" w:rsidRDefault="007F106C" w:rsidP="00B734D1">
            <w:pPr>
              <w:jc w:val="center"/>
              <w:rPr>
                <w:rFonts w:ascii="宋体" w:hAnsi="宋体" w:cs="宋体"/>
                <w:szCs w:val="21"/>
                <w:lang w:val="zh-CN"/>
              </w:rPr>
            </w:pPr>
            <w:r w:rsidRPr="000E1AA8">
              <w:rPr>
                <w:rFonts w:ascii="宋体" w:hAnsi="宋体" w:cs="宋体" w:hint="eastAsia"/>
                <w:szCs w:val="21"/>
                <w:lang w:val="zh-CN"/>
              </w:rPr>
              <w:t>序号</w:t>
            </w:r>
          </w:p>
        </w:tc>
        <w:tc>
          <w:tcPr>
            <w:tcW w:w="2410" w:type="dxa"/>
            <w:hideMark/>
          </w:tcPr>
          <w:p w14:paraId="02C68E7C" w14:textId="77777777" w:rsidR="007F106C" w:rsidRPr="000E1AA8" w:rsidRDefault="007F106C" w:rsidP="00B734D1">
            <w:pPr>
              <w:jc w:val="center"/>
              <w:rPr>
                <w:rFonts w:ascii="宋体" w:hAnsi="宋体" w:cs="宋体"/>
                <w:szCs w:val="21"/>
                <w:lang w:val="zh-CN"/>
              </w:rPr>
            </w:pPr>
            <w:r w:rsidRPr="000E1AA8">
              <w:rPr>
                <w:rFonts w:ascii="宋体" w:hAnsi="宋体" w:cs="宋体" w:hint="eastAsia"/>
                <w:szCs w:val="21"/>
                <w:lang w:val="zh-CN"/>
              </w:rPr>
              <w:t>代销机构名称</w:t>
            </w:r>
          </w:p>
        </w:tc>
        <w:tc>
          <w:tcPr>
            <w:tcW w:w="4501" w:type="dxa"/>
            <w:hideMark/>
          </w:tcPr>
          <w:p w14:paraId="1654E891" w14:textId="77777777" w:rsidR="007F106C" w:rsidRPr="000E1AA8" w:rsidRDefault="007F106C" w:rsidP="00B734D1">
            <w:pPr>
              <w:jc w:val="center"/>
              <w:rPr>
                <w:rFonts w:ascii="宋体" w:hAnsi="宋体" w:cs="宋体"/>
                <w:szCs w:val="21"/>
                <w:lang w:val="zh-CN"/>
              </w:rPr>
            </w:pPr>
            <w:r w:rsidRPr="000E1AA8">
              <w:rPr>
                <w:rFonts w:ascii="宋体" w:hAnsi="宋体" w:cs="宋体" w:hint="eastAsia"/>
                <w:szCs w:val="21"/>
                <w:lang w:val="zh-CN"/>
              </w:rPr>
              <w:t>代销机构信息</w:t>
            </w:r>
          </w:p>
        </w:tc>
      </w:tr>
      <w:tr w:rsidR="007F106C" w:rsidRPr="000E1AA8" w14:paraId="6E5CA82A" w14:textId="77777777" w:rsidTr="00AD07B0">
        <w:tc>
          <w:tcPr>
            <w:tcW w:w="850" w:type="dxa"/>
            <w:hideMark/>
          </w:tcPr>
          <w:p w14:paraId="6395B66F"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1</w:t>
            </w:r>
          </w:p>
        </w:tc>
        <w:tc>
          <w:tcPr>
            <w:tcW w:w="2410" w:type="dxa"/>
            <w:hideMark/>
          </w:tcPr>
          <w:p w14:paraId="0184B7B0" w14:textId="77777777" w:rsidR="007F106C" w:rsidRPr="00EE5F61" w:rsidRDefault="007F106C" w:rsidP="00B734D1">
            <w:pPr>
              <w:rPr>
                <w:rFonts w:ascii="宋体" w:hAnsi="宋体" w:cs="宋体"/>
                <w:szCs w:val="21"/>
                <w:lang w:val="zh-CN"/>
              </w:rPr>
            </w:pPr>
            <w:r w:rsidRPr="000E1AA8">
              <w:rPr>
                <w:rFonts w:ascii="宋体" w:hAnsi="宋体" w:cs="宋体" w:hint="eastAsia"/>
                <w:szCs w:val="21"/>
                <w:lang w:val="zh-CN"/>
              </w:rPr>
              <w:t>包商银行股份有限公司</w:t>
            </w:r>
          </w:p>
        </w:tc>
        <w:tc>
          <w:tcPr>
            <w:tcW w:w="4501" w:type="dxa"/>
            <w:hideMark/>
          </w:tcPr>
          <w:p w14:paraId="5B879BF9"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注册（办公）地址：内蒙古包头市钢铁大街6号</w:t>
            </w:r>
          </w:p>
          <w:p w14:paraId="7C7792C5"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办公地址：内蒙古包头市钢铁大街6号</w:t>
            </w:r>
          </w:p>
          <w:p w14:paraId="124689C7"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客服电话：</w:t>
            </w:r>
            <w:r w:rsidRPr="000E1AA8">
              <w:rPr>
                <w:rFonts w:ascii="宋体" w:hAnsi="宋体" w:cs="宋体"/>
                <w:szCs w:val="21"/>
                <w:lang w:val="zh-CN"/>
              </w:rPr>
              <w:t xml:space="preserve"> 95352</w:t>
            </w:r>
          </w:p>
          <w:p w14:paraId="372054A9"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网站：</w:t>
            </w:r>
            <w:hyperlink r:id="rId10" w:history="1">
              <w:r w:rsidRPr="000E1AA8">
                <w:rPr>
                  <w:rFonts w:ascii="宋体" w:hAnsi="宋体" w:cs="宋体" w:hint="eastAsia"/>
                  <w:szCs w:val="21"/>
                  <w:lang w:val="zh-CN"/>
                </w:rPr>
                <w:t>www.bsb.com.cn</w:t>
              </w:r>
            </w:hyperlink>
          </w:p>
        </w:tc>
      </w:tr>
      <w:tr w:rsidR="007F106C" w:rsidRPr="003B64E1" w14:paraId="042B6BFE" w14:textId="77777777" w:rsidTr="00AD07B0">
        <w:tc>
          <w:tcPr>
            <w:tcW w:w="850" w:type="dxa"/>
            <w:hideMark/>
          </w:tcPr>
          <w:p w14:paraId="73AC4C1D"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2</w:t>
            </w:r>
          </w:p>
        </w:tc>
        <w:tc>
          <w:tcPr>
            <w:tcW w:w="2410" w:type="dxa"/>
            <w:hideMark/>
          </w:tcPr>
          <w:p w14:paraId="33F0F44A" w14:textId="1A527CDA" w:rsidR="007F106C" w:rsidRPr="000E1AA8" w:rsidRDefault="007F106C">
            <w:pPr>
              <w:rPr>
                <w:rFonts w:ascii="宋体" w:hAnsi="宋体" w:cs="宋体"/>
                <w:szCs w:val="21"/>
                <w:lang w:val="zh-CN"/>
              </w:rPr>
            </w:pPr>
            <w:r w:rsidRPr="00B734D1">
              <w:rPr>
                <w:rFonts w:ascii="宋体" w:hAnsi="宋体" w:cs="宋体" w:hint="eastAsia"/>
                <w:szCs w:val="21"/>
                <w:lang w:val="zh-CN"/>
              </w:rPr>
              <w:t>平安</w:t>
            </w:r>
            <w:r w:rsidR="00F6391D">
              <w:rPr>
                <w:rFonts w:ascii="宋体" w:hAnsi="宋体" w:cs="宋体" w:hint="eastAsia"/>
                <w:szCs w:val="21"/>
                <w:lang w:val="zh-CN"/>
              </w:rPr>
              <w:t>证券</w:t>
            </w:r>
            <w:r w:rsidRPr="00B734D1">
              <w:rPr>
                <w:rFonts w:ascii="宋体" w:hAnsi="宋体" w:cs="宋体" w:hint="eastAsia"/>
                <w:szCs w:val="21"/>
                <w:lang w:val="zh-CN"/>
              </w:rPr>
              <w:t>股份有限公司</w:t>
            </w:r>
          </w:p>
        </w:tc>
        <w:tc>
          <w:tcPr>
            <w:tcW w:w="4501" w:type="dxa"/>
            <w:hideMark/>
          </w:tcPr>
          <w:p w14:paraId="1E938288" w14:textId="77777777" w:rsidR="00F6391D" w:rsidRPr="00F6391D" w:rsidRDefault="00F6391D" w:rsidP="00F6391D">
            <w:pPr>
              <w:tabs>
                <w:tab w:val="left" w:pos="540"/>
              </w:tabs>
              <w:adjustRightInd w:val="0"/>
              <w:snapToGrid w:val="0"/>
              <w:spacing w:line="360" w:lineRule="auto"/>
              <w:rPr>
                <w:rFonts w:ascii="宋体" w:hAnsi="宋体" w:cs="宋体"/>
                <w:szCs w:val="21"/>
                <w:lang w:val="zh-CN"/>
              </w:rPr>
            </w:pPr>
            <w:r w:rsidRPr="00F6391D">
              <w:rPr>
                <w:rFonts w:ascii="宋体" w:hAnsi="宋体" w:cs="宋体" w:hint="eastAsia"/>
                <w:szCs w:val="21"/>
                <w:lang w:val="zh-CN"/>
              </w:rPr>
              <w:t xml:space="preserve">注册（办公）地址：深圳市福田中心区金田路4036号荣超大厦16-20层 </w:t>
            </w:r>
          </w:p>
          <w:p w14:paraId="1C035ED8" w14:textId="77777777" w:rsidR="00F6391D" w:rsidRPr="00F6391D" w:rsidRDefault="00F6391D" w:rsidP="00F6391D">
            <w:pPr>
              <w:tabs>
                <w:tab w:val="left" w:pos="540"/>
              </w:tabs>
              <w:adjustRightInd w:val="0"/>
              <w:snapToGrid w:val="0"/>
              <w:spacing w:line="360" w:lineRule="auto"/>
              <w:rPr>
                <w:rFonts w:ascii="宋体" w:hAnsi="宋体" w:cs="宋体"/>
                <w:szCs w:val="21"/>
                <w:lang w:val="zh-CN"/>
              </w:rPr>
            </w:pPr>
            <w:r w:rsidRPr="00F6391D">
              <w:rPr>
                <w:rFonts w:ascii="宋体" w:hAnsi="宋体" w:cs="宋体" w:hint="eastAsia"/>
                <w:szCs w:val="21"/>
                <w:lang w:val="zh-CN"/>
              </w:rPr>
              <w:t xml:space="preserve">客户服务电话：95511-8 </w:t>
            </w:r>
          </w:p>
          <w:p w14:paraId="075933F8" w14:textId="485A4A3A" w:rsidR="007F106C" w:rsidRPr="00AD07B0" w:rsidRDefault="00F6391D" w:rsidP="00F6391D">
            <w:pPr>
              <w:spacing w:line="400" w:lineRule="exact"/>
              <w:jc w:val="left"/>
              <w:rPr>
                <w:rFonts w:ascii="宋体" w:hAnsi="宋体" w:cs="宋体"/>
                <w:szCs w:val="21"/>
              </w:rPr>
            </w:pPr>
            <w:r w:rsidRPr="00F6391D">
              <w:rPr>
                <w:rFonts w:ascii="宋体" w:hAnsi="宋体" w:cs="宋体" w:hint="eastAsia"/>
                <w:szCs w:val="21"/>
                <w:lang w:val="zh-CN"/>
              </w:rPr>
              <w:t>网址</w:t>
            </w:r>
            <w:r w:rsidRPr="00AD07B0">
              <w:rPr>
                <w:rFonts w:ascii="宋体" w:hAnsi="宋体" w:cs="宋体" w:hint="eastAsia"/>
                <w:szCs w:val="21"/>
              </w:rPr>
              <w:t>：</w:t>
            </w:r>
            <w:r w:rsidRPr="00AD07B0">
              <w:rPr>
                <w:rFonts w:ascii="宋体" w:hAnsi="宋体" w:cs="宋体"/>
                <w:szCs w:val="21"/>
              </w:rPr>
              <w:t>stock.pingan.com</w:t>
            </w:r>
          </w:p>
        </w:tc>
      </w:tr>
      <w:tr w:rsidR="007F106C" w:rsidRPr="000E1AA8" w14:paraId="06A6C9CC" w14:textId="77777777" w:rsidTr="00AD07B0">
        <w:tc>
          <w:tcPr>
            <w:tcW w:w="850" w:type="dxa"/>
          </w:tcPr>
          <w:p w14:paraId="10DA99E9"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3</w:t>
            </w:r>
          </w:p>
        </w:tc>
        <w:tc>
          <w:tcPr>
            <w:tcW w:w="2410" w:type="dxa"/>
          </w:tcPr>
          <w:p w14:paraId="2D4F40AF"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世纪证券有限责任公司</w:t>
            </w:r>
          </w:p>
        </w:tc>
        <w:tc>
          <w:tcPr>
            <w:tcW w:w="4501" w:type="dxa"/>
          </w:tcPr>
          <w:p w14:paraId="54714686"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注册（办公）地址：深圳市福田区深南大道招商银行大厦40</w:t>
            </w:r>
            <w:r w:rsidRPr="000E1AA8">
              <w:rPr>
                <w:rFonts w:ascii="宋体" w:hAnsi="宋体" w:cs="宋体"/>
                <w:szCs w:val="21"/>
                <w:lang w:val="zh-CN"/>
              </w:rPr>
              <w:t>-42</w:t>
            </w:r>
            <w:r w:rsidRPr="000E1AA8">
              <w:rPr>
                <w:rFonts w:ascii="宋体" w:hAnsi="宋体" w:cs="宋体" w:hint="eastAsia"/>
                <w:szCs w:val="21"/>
                <w:lang w:val="zh-CN"/>
              </w:rPr>
              <w:t>层</w:t>
            </w:r>
          </w:p>
          <w:p w14:paraId="18AB716D"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客服电话：4008323000</w:t>
            </w:r>
          </w:p>
          <w:p w14:paraId="042B27E9"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网站：</w:t>
            </w:r>
            <w:r w:rsidRPr="000E1AA8" w:rsidDel="009A50FB">
              <w:rPr>
                <w:rFonts w:ascii="宋体" w:hAnsi="宋体" w:cs="宋体"/>
                <w:szCs w:val="21"/>
                <w:lang w:val="zh-CN"/>
              </w:rPr>
              <w:t xml:space="preserve"> </w:t>
            </w:r>
            <w:r w:rsidRPr="000E1AA8">
              <w:rPr>
                <w:rFonts w:ascii="宋体" w:hAnsi="宋体" w:cs="宋体"/>
                <w:szCs w:val="21"/>
                <w:lang w:val="zh-CN"/>
              </w:rPr>
              <w:t>http://www.csco.com.cn</w:t>
            </w:r>
          </w:p>
        </w:tc>
      </w:tr>
      <w:tr w:rsidR="007F106C" w:rsidRPr="000E1AA8" w14:paraId="07BC5DC3" w14:textId="77777777" w:rsidTr="00AD07B0">
        <w:tc>
          <w:tcPr>
            <w:tcW w:w="850" w:type="dxa"/>
          </w:tcPr>
          <w:p w14:paraId="47985AC5"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4</w:t>
            </w:r>
          </w:p>
        </w:tc>
        <w:tc>
          <w:tcPr>
            <w:tcW w:w="2410" w:type="dxa"/>
          </w:tcPr>
          <w:p w14:paraId="3ADF123B"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上海天天基金销售有限公司</w:t>
            </w:r>
          </w:p>
        </w:tc>
        <w:tc>
          <w:tcPr>
            <w:tcW w:w="4501" w:type="dxa"/>
          </w:tcPr>
          <w:p w14:paraId="1ACB3308"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注册地址：上海市徐汇区龙田路190号二号楼2层</w:t>
            </w:r>
          </w:p>
          <w:p w14:paraId="00718C55"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办公地址：上海市徐汇区龙田路190号二号楼2层</w:t>
            </w:r>
          </w:p>
          <w:p w14:paraId="1F2144DD"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客服电话：400-1818-188</w:t>
            </w:r>
          </w:p>
          <w:p w14:paraId="5A5B9DAA"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网址：http://www.1234567.com.cn</w:t>
            </w:r>
          </w:p>
        </w:tc>
      </w:tr>
      <w:tr w:rsidR="007F106C" w:rsidRPr="000E1AA8" w14:paraId="73745557" w14:textId="77777777" w:rsidTr="00AD07B0">
        <w:tc>
          <w:tcPr>
            <w:tcW w:w="850" w:type="dxa"/>
          </w:tcPr>
          <w:p w14:paraId="6065B949"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5</w:t>
            </w:r>
          </w:p>
        </w:tc>
        <w:tc>
          <w:tcPr>
            <w:tcW w:w="2410" w:type="dxa"/>
          </w:tcPr>
          <w:p w14:paraId="39820F3E"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珠海盈米财富管理有限公司</w:t>
            </w:r>
          </w:p>
        </w:tc>
        <w:tc>
          <w:tcPr>
            <w:tcW w:w="4501" w:type="dxa"/>
          </w:tcPr>
          <w:p w14:paraId="4D8FA2AD"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注册地址：珠海市横琴新区宝华路6号105室-3491</w:t>
            </w:r>
          </w:p>
          <w:p w14:paraId="1A60A8EE"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办公地址：广州市海珠区琶洲大道东1号保利国际广场南塔12楼B1201-1203</w:t>
            </w:r>
          </w:p>
          <w:p w14:paraId="093D8363"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客户服务电话：020-89629066</w:t>
            </w:r>
          </w:p>
          <w:p w14:paraId="17E62709"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网址：</w:t>
            </w:r>
            <w:hyperlink r:id="rId11" w:history="1">
              <w:r w:rsidRPr="000E1AA8">
                <w:rPr>
                  <w:rFonts w:ascii="宋体" w:hAnsi="宋体" w:cs="宋体" w:hint="eastAsia"/>
                  <w:szCs w:val="21"/>
                  <w:lang w:val="zh-CN"/>
                </w:rPr>
                <w:t>www.yingmi.cn</w:t>
              </w:r>
            </w:hyperlink>
          </w:p>
        </w:tc>
      </w:tr>
      <w:tr w:rsidR="007F106C" w:rsidRPr="000E1AA8" w14:paraId="3FC2C49B" w14:textId="77777777" w:rsidTr="00AD07B0">
        <w:tc>
          <w:tcPr>
            <w:tcW w:w="850" w:type="dxa"/>
          </w:tcPr>
          <w:p w14:paraId="50FAD8F9"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6</w:t>
            </w:r>
          </w:p>
        </w:tc>
        <w:tc>
          <w:tcPr>
            <w:tcW w:w="2410" w:type="dxa"/>
          </w:tcPr>
          <w:p w14:paraId="4262B7BA"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上海长量基金销售投资顾问有限公司</w:t>
            </w:r>
          </w:p>
        </w:tc>
        <w:tc>
          <w:tcPr>
            <w:tcW w:w="4501" w:type="dxa"/>
          </w:tcPr>
          <w:p w14:paraId="602F2A4B"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注册地址：上海市浦东新区高翔路526号2幢220室</w:t>
            </w:r>
          </w:p>
          <w:p w14:paraId="0C766347"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办公地址：上海市浦东新区东方路1267号11层</w:t>
            </w:r>
          </w:p>
          <w:p w14:paraId="34CB6114"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客服电话：400-820-2899</w:t>
            </w:r>
          </w:p>
          <w:p w14:paraId="7957FE46"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公司网站： www.erichfund.com</w:t>
            </w:r>
          </w:p>
        </w:tc>
      </w:tr>
      <w:tr w:rsidR="007F106C" w:rsidRPr="000E1AA8" w14:paraId="4214FFB2" w14:textId="77777777" w:rsidTr="00AD07B0">
        <w:tc>
          <w:tcPr>
            <w:tcW w:w="850" w:type="dxa"/>
          </w:tcPr>
          <w:p w14:paraId="2DFD4DD8"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7</w:t>
            </w:r>
          </w:p>
        </w:tc>
        <w:tc>
          <w:tcPr>
            <w:tcW w:w="2410" w:type="dxa"/>
          </w:tcPr>
          <w:p w14:paraId="69A021A5"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深圳市新兰德证券投资咨询有限公司</w:t>
            </w:r>
          </w:p>
        </w:tc>
        <w:tc>
          <w:tcPr>
            <w:tcW w:w="4501" w:type="dxa"/>
          </w:tcPr>
          <w:p w14:paraId="3F37B067"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注册地址：深圳市福田区华强北路赛格科技园</w:t>
            </w:r>
            <w:r w:rsidRPr="000E1AA8">
              <w:rPr>
                <w:rFonts w:ascii="宋体" w:hAnsi="宋体" w:cs="宋体"/>
                <w:szCs w:val="21"/>
                <w:lang w:val="zh-CN"/>
              </w:rPr>
              <w:t>4</w:t>
            </w:r>
            <w:r w:rsidRPr="000E1AA8">
              <w:rPr>
                <w:rFonts w:ascii="宋体" w:hAnsi="宋体" w:cs="宋体" w:hint="eastAsia"/>
                <w:szCs w:val="21"/>
                <w:lang w:val="zh-CN"/>
              </w:rPr>
              <w:t>栋</w:t>
            </w:r>
            <w:r w:rsidRPr="000E1AA8">
              <w:rPr>
                <w:rFonts w:ascii="宋体" w:hAnsi="宋体" w:cs="宋体"/>
                <w:szCs w:val="21"/>
                <w:lang w:val="zh-CN"/>
              </w:rPr>
              <w:t>10</w:t>
            </w:r>
            <w:r w:rsidRPr="000E1AA8">
              <w:rPr>
                <w:rFonts w:ascii="宋体" w:hAnsi="宋体" w:cs="宋体" w:hint="eastAsia"/>
                <w:szCs w:val="21"/>
                <w:lang w:val="zh-CN"/>
              </w:rPr>
              <w:t>层</w:t>
            </w:r>
            <w:r w:rsidRPr="000E1AA8">
              <w:rPr>
                <w:rFonts w:ascii="宋体" w:hAnsi="宋体" w:cs="宋体"/>
                <w:szCs w:val="21"/>
                <w:lang w:val="zh-CN"/>
              </w:rPr>
              <w:t>1006#</w:t>
            </w:r>
          </w:p>
          <w:p w14:paraId="567723C0"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办公地址：北京市西城区宣武门外大街</w:t>
            </w:r>
            <w:r w:rsidRPr="000E1AA8">
              <w:rPr>
                <w:rFonts w:ascii="宋体" w:hAnsi="宋体" w:cs="宋体"/>
                <w:szCs w:val="21"/>
                <w:lang w:val="zh-CN"/>
              </w:rPr>
              <w:t>10</w:t>
            </w:r>
            <w:r w:rsidRPr="000E1AA8">
              <w:rPr>
                <w:rFonts w:ascii="宋体" w:hAnsi="宋体" w:cs="宋体" w:hint="eastAsia"/>
                <w:szCs w:val="21"/>
                <w:lang w:val="zh-CN"/>
              </w:rPr>
              <w:t>号庄胜广场中央办公楼东翼</w:t>
            </w:r>
            <w:r w:rsidRPr="000E1AA8">
              <w:rPr>
                <w:rFonts w:ascii="宋体" w:hAnsi="宋体" w:cs="宋体"/>
                <w:szCs w:val="21"/>
                <w:lang w:val="zh-CN"/>
              </w:rPr>
              <w:t>7</w:t>
            </w:r>
            <w:r w:rsidRPr="000E1AA8">
              <w:rPr>
                <w:rFonts w:ascii="宋体" w:hAnsi="宋体" w:cs="宋体" w:hint="eastAsia"/>
                <w:szCs w:val="21"/>
                <w:lang w:val="zh-CN"/>
              </w:rPr>
              <w:t>层</w:t>
            </w:r>
          </w:p>
          <w:p w14:paraId="33A36FC4"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客户服务电话：</w:t>
            </w:r>
            <w:r w:rsidRPr="000E1AA8">
              <w:rPr>
                <w:rFonts w:ascii="宋体" w:hAnsi="宋体" w:cs="宋体"/>
                <w:szCs w:val="21"/>
                <w:lang w:val="zh-CN"/>
              </w:rPr>
              <w:t>400-166-1188</w:t>
            </w:r>
          </w:p>
          <w:p w14:paraId="20038513"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网址：</w:t>
            </w:r>
            <w:r w:rsidRPr="000E1AA8">
              <w:rPr>
                <w:rFonts w:ascii="宋体" w:hAnsi="宋体" w:cs="宋体"/>
                <w:szCs w:val="21"/>
                <w:lang w:val="zh-CN"/>
              </w:rPr>
              <w:t>http://8.jrj.com.cn/</w:t>
            </w:r>
          </w:p>
        </w:tc>
      </w:tr>
      <w:tr w:rsidR="007F106C" w:rsidRPr="000E1AA8" w14:paraId="72CD113D" w14:textId="77777777" w:rsidTr="00AD07B0">
        <w:tc>
          <w:tcPr>
            <w:tcW w:w="850" w:type="dxa"/>
          </w:tcPr>
          <w:p w14:paraId="3AA228AE"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8</w:t>
            </w:r>
          </w:p>
        </w:tc>
        <w:tc>
          <w:tcPr>
            <w:tcW w:w="2410" w:type="dxa"/>
          </w:tcPr>
          <w:p w14:paraId="79FF6CF4"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泰诚财富基金销售（大连）有限公司</w:t>
            </w:r>
          </w:p>
        </w:tc>
        <w:tc>
          <w:tcPr>
            <w:tcW w:w="4501" w:type="dxa"/>
          </w:tcPr>
          <w:p w14:paraId="5703D35C"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注册（办公）地址：辽宁省大连市沙河口区星海中龙园3号</w:t>
            </w:r>
          </w:p>
          <w:p w14:paraId="48D0610A" w14:textId="77777777" w:rsidR="007F106C" w:rsidRPr="000E1AA8" w:rsidRDefault="007F106C" w:rsidP="00B734D1">
            <w:pPr>
              <w:spacing w:line="400" w:lineRule="exact"/>
              <w:jc w:val="left"/>
              <w:rPr>
                <w:rFonts w:ascii="宋体" w:hAnsi="宋体" w:cs="宋体"/>
                <w:szCs w:val="21"/>
                <w:lang w:val="zh-CN"/>
              </w:rPr>
            </w:pPr>
            <w:r w:rsidRPr="000E1AA8">
              <w:rPr>
                <w:rFonts w:ascii="宋体" w:hAnsi="宋体" w:cs="宋体" w:hint="eastAsia"/>
                <w:szCs w:val="21"/>
                <w:lang w:val="zh-CN"/>
              </w:rPr>
              <w:t>客户服务电话：4006411999</w:t>
            </w:r>
          </w:p>
          <w:p w14:paraId="7D2796B1"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网址：</w:t>
            </w:r>
            <w:hyperlink r:id="rId12" w:history="1">
              <w:r w:rsidRPr="000E1AA8">
                <w:rPr>
                  <w:rFonts w:ascii="宋体" w:hAnsi="宋体" w:cs="宋体" w:hint="eastAsia"/>
                  <w:szCs w:val="21"/>
                  <w:lang w:val="zh-CN"/>
                </w:rPr>
                <w:t>www.taichengcaifu.com</w:t>
              </w:r>
            </w:hyperlink>
          </w:p>
        </w:tc>
      </w:tr>
      <w:tr w:rsidR="007F106C" w:rsidRPr="000E1AA8" w14:paraId="0E8932FB" w14:textId="77777777" w:rsidTr="00AD07B0">
        <w:tc>
          <w:tcPr>
            <w:tcW w:w="850" w:type="dxa"/>
          </w:tcPr>
          <w:p w14:paraId="401B44A0"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9</w:t>
            </w:r>
          </w:p>
        </w:tc>
        <w:tc>
          <w:tcPr>
            <w:tcW w:w="2410" w:type="dxa"/>
          </w:tcPr>
          <w:p w14:paraId="71248484"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济安财富（北京）基金销售有限公司</w:t>
            </w:r>
          </w:p>
        </w:tc>
        <w:tc>
          <w:tcPr>
            <w:tcW w:w="4501" w:type="dxa"/>
          </w:tcPr>
          <w:p w14:paraId="20FCA65B" w14:textId="77777777" w:rsidR="007F106C" w:rsidRPr="000E1AA8" w:rsidRDefault="007F106C" w:rsidP="00B734D1">
            <w:pPr>
              <w:widowControl/>
              <w:spacing w:line="360" w:lineRule="auto"/>
              <w:jc w:val="left"/>
              <w:rPr>
                <w:rFonts w:ascii="宋体" w:hAnsi="宋体" w:cs="宋体"/>
                <w:szCs w:val="21"/>
                <w:lang w:val="zh-CN"/>
              </w:rPr>
            </w:pPr>
            <w:r w:rsidRPr="000E1AA8">
              <w:rPr>
                <w:rFonts w:ascii="宋体" w:hAnsi="宋体" w:cs="宋体" w:hint="eastAsia"/>
                <w:szCs w:val="21"/>
                <w:lang w:val="zh-CN"/>
              </w:rPr>
              <w:t>注册地址：北京市朝阳区东三环中路7号4号楼40层4601室</w:t>
            </w:r>
            <w:r w:rsidRPr="000E1AA8" w:rsidDel="001D4C69">
              <w:rPr>
                <w:rFonts w:ascii="宋体" w:hAnsi="宋体" w:cs="宋体" w:hint="eastAsia"/>
                <w:szCs w:val="21"/>
                <w:lang w:val="zh-CN"/>
              </w:rPr>
              <w:t xml:space="preserve"> </w:t>
            </w:r>
          </w:p>
          <w:p w14:paraId="1786A1D7" w14:textId="77777777" w:rsidR="007F106C" w:rsidRPr="000E1AA8" w:rsidRDefault="007F106C" w:rsidP="00B734D1">
            <w:pPr>
              <w:widowControl/>
              <w:spacing w:line="360" w:lineRule="auto"/>
              <w:jc w:val="left"/>
              <w:rPr>
                <w:rFonts w:ascii="宋体" w:hAnsi="宋体" w:cs="宋体"/>
                <w:szCs w:val="21"/>
                <w:lang w:val="zh-CN"/>
              </w:rPr>
            </w:pPr>
            <w:r w:rsidRPr="000E1AA8">
              <w:rPr>
                <w:rFonts w:ascii="宋体" w:hAnsi="宋体" w:cs="宋体" w:hint="eastAsia"/>
                <w:szCs w:val="21"/>
                <w:lang w:val="zh-CN"/>
              </w:rPr>
              <w:t>办公地址：北京市朝阳区东三环中路7号北京财富中心A座46层</w:t>
            </w:r>
            <w:r w:rsidRPr="000E1AA8" w:rsidDel="00E15C1D">
              <w:rPr>
                <w:rFonts w:ascii="宋体" w:hAnsi="宋体" w:cs="宋体" w:hint="eastAsia"/>
                <w:szCs w:val="21"/>
                <w:lang w:val="zh-CN"/>
              </w:rPr>
              <w:t xml:space="preserve"> </w:t>
            </w:r>
          </w:p>
          <w:p w14:paraId="22FB7219" w14:textId="77777777" w:rsidR="007F106C" w:rsidRPr="000E1AA8" w:rsidRDefault="007F106C" w:rsidP="00B734D1">
            <w:pPr>
              <w:widowControl/>
              <w:spacing w:line="360" w:lineRule="auto"/>
              <w:jc w:val="left"/>
              <w:rPr>
                <w:rFonts w:ascii="宋体" w:hAnsi="宋体" w:cs="宋体"/>
                <w:szCs w:val="21"/>
                <w:lang w:val="zh-CN"/>
              </w:rPr>
            </w:pPr>
            <w:r w:rsidRPr="000E1AA8">
              <w:rPr>
                <w:rFonts w:ascii="宋体" w:hAnsi="宋体" w:cs="宋体" w:hint="eastAsia"/>
                <w:szCs w:val="21"/>
                <w:lang w:val="zh-CN"/>
              </w:rPr>
              <w:t>客户服务电话：</w:t>
            </w:r>
            <w:r w:rsidRPr="000E1AA8">
              <w:rPr>
                <w:rFonts w:ascii="宋体" w:hAnsi="宋体" w:cs="宋体"/>
                <w:szCs w:val="21"/>
                <w:lang w:val="zh-CN"/>
              </w:rPr>
              <w:t>400-673-7010</w:t>
            </w:r>
          </w:p>
          <w:p w14:paraId="2354FD61" w14:textId="77777777" w:rsidR="007F106C" w:rsidRPr="000E1AA8" w:rsidRDefault="007F106C" w:rsidP="00B734D1">
            <w:pPr>
              <w:rPr>
                <w:rFonts w:ascii="宋体" w:hAnsi="宋体" w:cs="宋体"/>
                <w:szCs w:val="21"/>
                <w:lang w:val="zh-CN"/>
              </w:rPr>
            </w:pPr>
            <w:r w:rsidRPr="000E1AA8">
              <w:rPr>
                <w:rFonts w:ascii="宋体" w:hAnsi="宋体" w:cs="宋体" w:hint="eastAsia"/>
                <w:szCs w:val="21"/>
                <w:lang w:val="zh-CN"/>
              </w:rPr>
              <w:t>网址：</w:t>
            </w:r>
            <w:hyperlink r:id="rId13" w:history="1">
              <w:r w:rsidRPr="000E1AA8">
                <w:rPr>
                  <w:rFonts w:ascii="宋体" w:hAnsi="宋体" w:cs="宋体"/>
                  <w:szCs w:val="21"/>
                  <w:lang w:val="zh-CN"/>
                </w:rPr>
                <w:t>www.jianfortune.com</w:t>
              </w:r>
            </w:hyperlink>
          </w:p>
        </w:tc>
      </w:tr>
      <w:tr w:rsidR="007F106C" w:rsidRPr="00B734D1" w14:paraId="798EAC58" w14:textId="77777777" w:rsidTr="00AD07B0">
        <w:tc>
          <w:tcPr>
            <w:tcW w:w="850" w:type="dxa"/>
          </w:tcPr>
          <w:p w14:paraId="40757843" w14:textId="77777777" w:rsidR="007F106C" w:rsidRPr="000E1AA8" w:rsidRDefault="007F106C" w:rsidP="00B734D1">
            <w:pPr>
              <w:rPr>
                <w:rFonts w:ascii="宋体" w:hAnsi="宋体" w:cs="宋体"/>
                <w:szCs w:val="21"/>
                <w:lang w:val="zh-CN"/>
              </w:rPr>
            </w:pPr>
            <w:r>
              <w:rPr>
                <w:rFonts w:ascii="宋体" w:hAnsi="宋体" w:cs="宋体" w:hint="eastAsia"/>
                <w:szCs w:val="21"/>
                <w:lang w:val="zh-CN"/>
              </w:rPr>
              <w:t>10</w:t>
            </w:r>
          </w:p>
        </w:tc>
        <w:tc>
          <w:tcPr>
            <w:tcW w:w="2410" w:type="dxa"/>
          </w:tcPr>
          <w:p w14:paraId="75937B34" w14:textId="77777777" w:rsidR="007F106C" w:rsidRPr="000E1AA8" w:rsidRDefault="007F106C" w:rsidP="00B734D1">
            <w:pPr>
              <w:rPr>
                <w:rFonts w:ascii="宋体" w:hAnsi="宋体" w:cs="宋体"/>
                <w:szCs w:val="21"/>
                <w:lang w:val="zh-CN"/>
              </w:rPr>
            </w:pPr>
            <w:r w:rsidRPr="00EE5F61">
              <w:rPr>
                <w:rFonts w:ascii="宋体" w:hAnsi="宋体" w:cs="宋体" w:hint="eastAsia"/>
                <w:szCs w:val="21"/>
                <w:lang w:val="zh-CN"/>
              </w:rPr>
              <w:t>金惠家保险代理有限公司</w:t>
            </w:r>
          </w:p>
        </w:tc>
        <w:tc>
          <w:tcPr>
            <w:tcW w:w="4501" w:type="dxa"/>
          </w:tcPr>
          <w:p w14:paraId="35EA6411" w14:textId="77777777" w:rsidR="007F106C" w:rsidRPr="00EE5F61" w:rsidRDefault="007F106C" w:rsidP="00B734D1">
            <w:pPr>
              <w:widowControl/>
              <w:spacing w:line="360" w:lineRule="auto"/>
              <w:jc w:val="left"/>
              <w:rPr>
                <w:rFonts w:ascii="宋体" w:hAnsi="宋体" w:cs="宋体"/>
                <w:szCs w:val="21"/>
                <w:lang w:val="zh-CN"/>
              </w:rPr>
            </w:pPr>
            <w:r w:rsidRPr="00EE5F61">
              <w:rPr>
                <w:rFonts w:ascii="宋体" w:hAnsi="宋体" w:cs="宋体" w:hint="eastAsia"/>
                <w:szCs w:val="21"/>
                <w:lang w:val="zh-CN"/>
              </w:rPr>
              <w:t>注册</w:t>
            </w:r>
            <w:r w:rsidRPr="00EE5F61">
              <w:rPr>
                <w:rFonts w:ascii="宋体" w:hAnsi="宋体" w:cs="宋体"/>
                <w:szCs w:val="21"/>
                <w:lang w:val="zh-CN"/>
              </w:rPr>
              <w:t>(</w:t>
            </w:r>
            <w:r w:rsidRPr="00EE5F61">
              <w:rPr>
                <w:rFonts w:ascii="宋体" w:hAnsi="宋体" w:cs="宋体" w:hint="eastAsia"/>
                <w:szCs w:val="21"/>
                <w:lang w:val="zh-CN"/>
              </w:rPr>
              <w:t>办公</w:t>
            </w:r>
            <w:r w:rsidRPr="00EE5F61">
              <w:rPr>
                <w:rFonts w:ascii="宋体" w:hAnsi="宋体" w:cs="宋体"/>
                <w:szCs w:val="21"/>
                <w:lang w:val="zh-CN"/>
              </w:rPr>
              <w:t>)</w:t>
            </w:r>
            <w:r w:rsidRPr="00EE5F61">
              <w:rPr>
                <w:rFonts w:ascii="宋体" w:hAnsi="宋体" w:cs="宋体" w:hint="eastAsia"/>
                <w:szCs w:val="21"/>
                <w:lang w:val="zh-CN"/>
              </w:rPr>
              <w:t>地址：北京市西城区阜成门外大街</w:t>
            </w:r>
            <w:r w:rsidRPr="00EE5F61">
              <w:rPr>
                <w:rFonts w:ascii="宋体" w:hAnsi="宋体" w:cs="宋体"/>
                <w:szCs w:val="21"/>
                <w:lang w:val="zh-CN"/>
              </w:rPr>
              <w:t>2</w:t>
            </w:r>
            <w:r w:rsidRPr="00EE5F61">
              <w:rPr>
                <w:rFonts w:ascii="宋体" w:hAnsi="宋体" w:cs="宋体" w:hint="eastAsia"/>
                <w:szCs w:val="21"/>
                <w:lang w:val="zh-CN"/>
              </w:rPr>
              <w:t>号</w:t>
            </w:r>
            <w:r w:rsidRPr="00EE5F61">
              <w:rPr>
                <w:rFonts w:ascii="宋体" w:hAnsi="宋体" w:cs="宋体"/>
                <w:szCs w:val="21"/>
                <w:lang w:val="zh-CN"/>
              </w:rPr>
              <w:t>19</w:t>
            </w:r>
            <w:r w:rsidRPr="00EE5F61">
              <w:rPr>
                <w:rFonts w:ascii="宋体" w:hAnsi="宋体" w:cs="宋体" w:hint="eastAsia"/>
                <w:szCs w:val="21"/>
                <w:lang w:val="zh-CN"/>
              </w:rPr>
              <w:t>层</w:t>
            </w:r>
            <w:r w:rsidRPr="00EE5F61">
              <w:rPr>
                <w:rFonts w:ascii="宋体" w:hAnsi="宋体" w:cs="宋体"/>
                <w:szCs w:val="21"/>
                <w:lang w:val="zh-CN"/>
              </w:rPr>
              <w:t>A2017</w:t>
            </w:r>
          </w:p>
          <w:p w14:paraId="7C0DA27C" w14:textId="77777777" w:rsidR="007F106C" w:rsidRPr="00EE5F61" w:rsidRDefault="007F106C" w:rsidP="00B734D1">
            <w:pPr>
              <w:widowControl/>
              <w:spacing w:line="360" w:lineRule="auto"/>
              <w:jc w:val="left"/>
              <w:rPr>
                <w:rFonts w:ascii="宋体" w:hAnsi="宋体" w:cs="宋体"/>
                <w:szCs w:val="21"/>
                <w:lang w:val="zh-CN"/>
              </w:rPr>
            </w:pPr>
            <w:r w:rsidRPr="00EE5F61">
              <w:rPr>
                <w:rFonts w:ascii="宋体" w:hAnsi="宋体" w:cs="宋体" w:hint="eastAsia"/>
                <w:szCs w:val="21"/>
                <w:lang w:val="zh-CN"/>
              </w:rPr>
              <w:t>客户服务电话：</w:t>
            </w:r>
            <w:r w:rsidRPr="00EE5F61">
              <w:rPr>
                <w:rFonts w:ascii="宋体" w:hAnsi="宋体" w:cs="宋体"/>
                <w:szCs w:val="21"/>
                <w:lang w:val="zh-CN"/>
              </w:rPr>
              <w:t>400-1060101</w:t>
            </w:r>
          </w:p>
          <w:p w14:paraId="321F65BC" w14:textId="77777777" w:rsidR="007F106C" w:rsidRPr="00B734D1" w:rsidRDefault="007F106C" w:rsidP="00B734D1">
            <w:pPr>
              <w:widowControl/>
              <w:spacing w:line="360" w:lineRule="auto"/>
              <w:jc w:val="left"/>
              <w:rPr>
                <w:rFonts w:ascii="宋体" w:hAnsi="宋体" w:cs="宋体"/>
                <w:szCs w:val="21"/>
                <w:lang w:val="zh-CN"/>
              </w:rPr>
            </w:pPr>
            <w:r w:rsidRPr="00EE5F61">
              <w:rPr>
                <w:rFonts w:ascii="宋体" w:hAnsi="宋体" w:cs="宋体" w:hint="eastAsia"/>
                <w:szCs w:val="21"/>
                <w:lang w:val="zh-CN"/>
              </w:rPr>
              <w:t>网址：</w:t>
            </w:r>
            <w:r w:rsidRPr="00EE5F61">
              <w:rPr>
                <w:rFonts w:ascii="宋体" w:hAnsi="宋体" w:cs="宋体"/>
                <w:szCs w:val="21"/>
                <w:lang w:val="zh-CN"/>
              </w:rPr>
              <w:t xml:space="preserve"> www.jhjfund.com</w:t>
            </w:r>
          </w:p>
        </w:tc>
      </w:tr>
      <w:tr w:rsidR="007F106C" w:rsidRPr="003B64E1" w14:paraId="4BE98D20" w14:textId="77777777" w:rsidTr="00AD07B0">
        <w:tc>
          <w:tcPr>
            <w:tcW w:w="850" w:type="dxa"/>
          </w:tcPr>
          <w:p w14:paraId="71769E02" w14:textId="77777777" w:rsidR="007F106C" w:rsidRDefault="007F106C" w:rsidP="00B734D1">
            <w:pPr>
              <w:rPr>
                <w:rFonts w:ascii="宋体" w:hAnsi="宋体" w:cs="宋体"/>
                <w:szCs w:val="21"/>
                <w:lang w:val="zh-CN"/>
              </w:rPr>
            </w:pPr>
            <w:r>
              <w:rPr>
                <w:rFonts w:ascii="宋体" w:hAnsi="宋体" w:hint="eastAsia"/>
                <w:color w:val="000000"/>
                <w:kern w:val="0"/>
                <w:sz w:val="24"/>
              </w:rPr>
              <w:t>11</w:t>
            </w:r>
          </w:p>
        </w:tc>
        <w:tc>
          <w:tcPr>
            <w:tcW w:w="2410" w:type="dxa"/>
          </w:tcPr>
          <w:p w14:paraId="6E989E3F" w14:textId="77777777" w:rsidR="007F106C" w:rsidRPr="00EE5F61" w:rsidRDefault="007F106C" w:rsidP="00B734D1">
            <w:pPr>
              <w:rPr>
                <w:rFonts w:ascii="宋体" w:hAnsi="宋体" w:cs="宋体"/>
                <w:szCs w:val="21"/>
                <w:lang w:val="zh-CN"/>
              </w:rPr>
            </w:pPr>
            <w:r w:rsidRPr="00B734D1">
              <w:rPr>
                <w:rFonts w:ascii="宋体" w:hAnsi="宋体" w:cs="宋体" w:hint="eastAsia"/>
                <w:szCs w:val="21"/>
                <w:lang w:val="zh-CN"/>
              </w:rPr>
              <w:t>民商基金销售（上海）有限公司</w:t>
            </w:r>
          </w:p>
        </w:tc>
        <w:tc>
          <w:tcPr>
            <w:tcW w:w="4501" w:type="dxa"/>
          </w:tcPr>
          <w:p w14:paraId="6FFBC9E6" w14:textId="77777777" w:rsidR="007F106C" w:rsidRPr="00B734D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注册</w:t>
            </w:r>
            <w:r w:rsidRPr="00B734D1">
              <w:rPr>
                <w:rFonts w:ascii="宋体" w:hAnsi="宋体" w:cs="宋体"/>
                <w:szCs w:val="21"/>
                <w:lang w:val="zh-CN"/>
              </w:rPr>
              <w:t>(</w:t>
            </w:r>
            <w:r w:rsidRPr="00B734D1">
              <w:rPr>
                <w:rFonts w:ascii="宋体" w:hAnsi="宋体" w:cs="宋体" w:hint="eastAsia"/>
                <w:szCs w:val="21"/>
                <w:lang w:val="zh-CN"/>
              </w:rPr>
              <w:t>办公</w:t>
            </w:r>
            <w:r w:rsidRPr="00B734D1">
              <w:rPr>
                <w:rFonts w:ascii="宋体" w:hAnsi="宋体" w:cs="宋体"/>
                <w:szCs w:val="21"/>
                <w:lang w:val="zh-CN"/>
              </w:rPr>
              <w:t>)</w:t>
            </w:r>
            <w:r w:rsidRPr="00B734D1">
              <w:rPr>
                <w:rFonts w:ascii="宋体" w:hAnsi="宋体" w:cs="宋体" w:hint="eastAsia"/>
                <w:szCs w:val="21"/>
                <w:lang w:val="zh-CN"/>
              </w:rPr>
              <w:t>地址：上海黄浦区北京东路</w:t>
            </w:r>
            <w:r w:rsidRPr="00B734D1">
              <w:rPr>
                <w:rFonts w:ascii="宋体" w:hAnsi="宋体" w:cs="宋体"/>
                <w:szCs w:val="21"/>
                <w:lang w:val="zh-CN"/>
              </w:rPr>
              <w:t>666</w:t>
            </w:r>
            <w:r w:rsidRPr="00B734D1">
              <w:rPr>
                <w:rFonts w:ascii="宋体" w:hAnsi="宋体" w:cs="宋体" w:hint="eastAsia"/>
                <w:szCs w:val="21"/>
                <w:lang w:val="zh-CN"/>
              </w:rPr>
              <w:t>号</w:t>
            </w:r>
            <w:r w:rsidRPr="00B734D1">
              <w:rPr>
                <w:rFonts w:ascii="宋体" w:hAnsi="宋体" w:cs="宋体"/>
                <w:szCs w:val="21"/>
                <w:lang w:val="zh-CN"/>
              </w:rPr>
              <w:t>H</w:t>
            </w:r>
            <w:r w:rsidRPr="00B734D1">
              <w:rPr>
                <w:rFonts w:ascii="宋体" w:hAnsi="宋体" w:cs="宋体" w:hint="eastAsia"/>
                <w:szCs w:val="21"/>
                <w:lang w:val="zh-CN"/>
              </w:rPr>
              <w:t>区（东座）</w:t>
            </w:r>
            <w:r w:rsidRPr="00B734D1">
              <w:rPr>
                <w:rFonts w:ascii="宋体" w:hAnsi="宋体" w:cs="宋体"/>
                <w:szCs w:val="21"/>
                <w:lang w:val="zh-CN"/>
              </w:rPr>
              <w:t>6</w:t>
            </w:r>
            <w:r w:rsidRPr="00B734D1">
              <w:rPr>
                <w:rFonts w:ascii="宋体" w:hAnsi="宋体" w:cs="宋体" w:hint="eastAsia"/>
                <w:szCs w:val="21"/>
                <w:lang w:val="zh-CN"/>
              </w:rPr>
              <w:t>楼</w:t>
            </w:r>
            <w:r w:rsidRPr="00B734D1">
              <w:rPr>
                <w:rFonts w:ascii="宋体" w:hAnsi="宋体" w:cs="宋体"/>
                <w:szCs w:val="21"/>
                <w:lang w:val="zh-CN"/>
              </w:rPr>
              <w:t>A31</w:t>
            </w:r>
            <w:r w:rsidRPr="00B734D1">
              <w:rPr>
                <w:rFonts w:ascii="宋体" w:hAnsi="宋体" w:cs="宋体" w:hint="eastAsia"/>
                <w:szCs w:val="21"/>
                <w:lang w:val="zh-CN"/>
              </w:rPr>
              <w:t>室</w:t>
            </w:r>
          </w:p>
          <w:p w14:paraId="297D75DE" w14:textId="77777777" w:rsidR="007F106C" w:rsidRPr="00B734D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021-50206003</w:t>
            </w:r>
          </w:p>
          <w:p w14:paraId="4D1F7C1F" w14:textId="77777777" w:rsidR="007F106C" w:rsidRPr="003B64E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网址：</w:t>
            </w:r>
            <w:r w:rsidRPr="00B734D1">
              <w:rPr>
                <w:rFonts w:ascii="宋体" w:hAnsi="宋体" w:cs="宋体"/>
                <w:szCs w:val="21"/>
                <w:lang w:val="zh-CN"/>
              </w:rPr>
              <w:t>http://www.msftec.com</w:t>
            </w:r>
          </w:p>
        </w:tc>
      </w:tr>
      <w:tr w:rsidR="007F106C" w:rsidRPr="00EE5F61" w14:paraId="4E5EC1B2" w14:textId="77777777" w:rsidTr="00AD07B0">
        <w:tc>
          <w:tcPr>
            <w:tcW w:w="850" w:type="dxa"/>
          </w:tcPr>
          <w:p w14:paraId="59D7D2A0" w14:textId="77777777" w:rsidR="007F106C" w:rsidRDefault="007F106C" w:rsidP="00B734D1">
            <w:pPr>
              <w:rPr>
                <w:rFonts w:ascii="宋体" w:hAnsi="宋体" w:cs="宋体"/>
                <w:szCs w:val="21"/>
                <w:lang w:val="zh-CN"/>
              </w:rPr>
            </w:pPr>
            <w:r>
              <w:rPr>
                <w:rFonts w:ascii="宋体" w:hAnsi="宋体" w:hint="eastAsia"/>
                <w:color w:val="000000"/>
                <w:sz w:val="24"/>
              </w:rPr>
              <w:t>12</w:t>
            </w:r>
          </w:p>
        </w:tc>
        <w:tc>
          <w:tcPr>
            <w:tcW w:w="2410" w:type="dxa"/>
          </w:tcPr>
          <w:p w14:paraId="47B82156" w14:textId="77777777" w:rsidR="007F106C" w:rsidRPr="00EE5F61" w:rsidRDefault="007F106C" w:rsidP="00B734D1">
            <w:pPr>
              <w:rPr>
                <w:rFonts w:ascii="宋体" w:hAnsi="宋体" w:cs="宋体"/>
                <w:szCs w:val="21"/>
                <w:lang w:val="zh-CN"/>
              </w:rPr>
            </w:pPr>
            <w:r w:rsidRPr="00B734D1">
              <w:rPr>
                <w:rFonts w:ascii="宋体" w:hAnsi="宋体" w:cs="宋体" w:hint="eastAsia"/>
                <w:szCs w:val="21"/>
                <w:lang w:val="zh-CN"/>
              </w:rPr>
              <w:t>大连网金基金销售有限公司</w:t>
            </w:r>
          </w:p>
        </w:tc>
        <w:tc>
          <w:tcPr>
            <w:tcW w:w="4501" w:type="dxa"/>
          </w:tcPr>
          <w:p w14:paraId="7DE3B894" w14:textId="77777777" w:rsidR="007F106C" w:rsidRPr="00B734D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注册</w:t>
            </w:r>
            <w:r w:rsidRPr="00B734D1">
              <w:rPr>
                <w:rFonts w:ascii="宋体" w:hAnsi="宋体" w:cs="宋体"/>
                <w:szCs w:val="21"/>
                <w:lang w:val="zh-CN"/>
              </w:rPr>
              <w:t>(</w:t>
            </w:r>
            <w:r w:rsidRPr="00B734D1">
              <w:rPr>
                <w:rFonts w:ascii="宋体" w:hAnsi="宋体" w:cs="宋体" w:hint="eastAsia"/>
                <w:szCs w:val="21"/>
                <w:lang w:val="zh-CN"/>
              </w:rPr>
              <w:t>办公</w:t>
            </w:r>
            <w:r w:rsidRPr="00B734D1">
              <w:rPr>
                <w:rFonts w:ascii="宋体" w:hAnsi="宋体" w:cs="宋体"/>
                <w:szCs w:val="21"/>
                <w:lang w:val="zh-CN"/>
              </w:rPr>
              <w:t>)</w:t>
            </w:r>
            <w:r w:rsidRPr="00B734D1">
              <w:rPr>
                <w:rFonts w:ascii="宋体" w:hAnsi="宋体" w:cs="宋体" w:hint="eastAsia"/>
                <w:szCs w:val="21"/>
                <w:lang w:val="zh-CN"/>
              </w:rPr>
              <w:t>地址：大连市沙河口区体坛路</w:t>
            </w:r>
            <w:r w:rsidRPr="00B734D1">
              <w:rPr>
                <w:rFonts w:ascii="宋体" w:hAnsi="宋体" w:cs="宋体"/>
                <w:szCs w:val="21"/>
                <w:lang w:val="zh-CN"/>
              </w:rPr>
              <w:t>22</w:t>
            </w:r>
            <w:r w:rsidRPr="00B734D1">
              <w:rPr>
                <w:rFonts w:ascii="宋体" w:hAnsi="宋体" w:cs="宋体" w:hint="eastAsia"/>
                <w:szCs w:val="21"/>
                <w:lang w:val="zh-CN"/>
              </w:rPr>
              <w:t>号诺德大厦</w:t>
            </w:r>
            <w:r w:rsidRPr="00B734D1">
              <w:rPr>
                <w:rFonts w:ascii="宋体" w:hAnsi="宋体" w:cs="宋体"/>
                <w:szCs w:val="21"/>
                <w:lang w:val="zh-CN"/>
              </w:rPr>
              <w:t>2</w:t>
            </w:r>
            <w:r w:rsidRPr="00B734D1">
              <w:rPr>
                <w:rFonts w:ascii="宋体" w:hAnsi="宋体" w:cs="宋体" w:hint="eastAsia"/>
                <w:szCs w:val="21"/>
                <w:lang w:val="zh-CN"/>
              </w:rPr>
              <w:t>层</w:t>
            </w:r>
          </w:p>
          <w:p w14:paraId="242D0BE4" w14:textId="77777777" w:rsidR="007F106C" w:rsidRPr="00B734D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4000-899-100</w:t>
            </w:r>
          </w:p>
          <w:p w14:paraId="6F2DE2B2" w14:textId="77777777" w:rsidR="007F106C" w:rsidRPr="00EE5F6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网址：</w:t>
            </w:r>
            <w:r w:rsidRPr="00B734D1">
              <w:rPr>
                <w:rFonts w:ascii="宋体" w:hAnsi="宋体" w:cs="宋体"/>
                <w:szCs w:val="21"/>
                <w:lang w:val="zh-CN"/>
              </w:rPr>
              <w:t xml:space="preserve"> http://www.yibaijin.com/</w:t>
            </w:r>
          </w:p>
        </w:tc>
      </w:tr>
      <w:tr w:rsidR="007F106C" w:rsidRPr="00EE5F61" w14:paraId="72338F14" w14:textId="77777777" w:rsidTr="00AD07B0">
        <w:tc>
          <w:tcPr>
            <w:tcW w:w="850" w:type="dxa"/>
          </w:tcPr>
          <w:p w14:paraId="2439AD65" w14:textId="77777777" w:rsidR="007F106C" w:rsidRDefault="007F106C" w:rsidP="00B734D1">
            <w:pPr>
              <w:rPr>
                <w:rFonts w:ascii="宋体" w:hAnsi="宋体" w:cs="宋体"/>
                <w:szCs w:val="21"/>
                <w:lang w:val="zh-CN"/>
              </w:rPr>
            </w:pPr>
            <w:r>
              <w:rPr>
                <w:rFonts w:ascii="宋体" w:hAnsi="宋体" w:hint="eastAsia"/>
                <w:color w:val="000000"/>
                <w:sz w:val="24"/>
              </w:rPr>
              <w:t>13</w:t>
            </w:r>
          </w:p>
        </w:tc>
        <w:tc>
          <w:tcPr>
            <w:tcW w:w="2410" w:type="dxa"/>
          </w:tcPr>
          <w:p w14:paraId="53BDCC77" w14:textId="77777777" w:rsidR="007F106C" w:rsidRPr="00EE5F61" w:rsidRDefault="007F106C" w:rsidP="00B734D1">
            <w:pPr>
              <w:rPr>
                <w:rFonts w:ascii="宋体" w:hAnsi="宋体" w:cs="宋体"/>
                <w:szCs w:val="21"/>
                <w:lang w:val="zh-CN"/>
              </w:rPr>
            </w:pPr>
            <w:r w:rsidRPr="00B734D1">
              <w:rPr>
                <w:rFonts w:ascii="宋体" w:hAnsi="宋体" w:cs="宋体" w:hint="eastAsia"/>
                <w:szCs w:val="21"/>
                <w:lang w:val="zh-CN"/>
              </w:rPr>
              <w:t>扬州国信嘉利基金销售有限公司</w:t>
            </w:r>
          </w:p>
        </w:tc>
        <w:tc>
          <w:tcPr>
            <w:tcW w:w="4501" w:type="dxa"/>
          </w:tcPr>
          <w:p w14:paraId="3359C3BA" w14:textId="77777777" w:rsidR="007F106C" w:rsidRPr="00B734D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注册</w:t>
            </w:r>
            <w:r w:rsidRPr="00B734D1">
              <w:rPr>
                <w:rFonts w:ascii="宋体" w:hAnsi="宋体" w:cs="宋体"/>
                <w:szCs w:val="21"/>
                <w:lang w:val="zh-CN"/>
              </w:rPr>
              <w:t>(</w:t>
            </w:r>
            <w:r w:rsidRPr="00B734D1">
              <w:rPr>
                <w:rFonts w:ascii="宋体" w:hAnsi="宋体" w:cs="宋体" w:hint="eastAsia"/>
                <w:szCs w:val="21"/>
                <w:lang w:val="zh-CN"/>
              </w:rPr>
              <w:t>办公</w:t>
            </w:r>
            <w:r w:rsidRPr="00B734D1">
              <w:rPr>
                <w:rFonts w:ascii="宋体" w:hAnsi="宋体" w:cs="宋体"/>
                <w:szCs w:val="21"/>
                <w:lang w:val="zh-CN"/>
              </w:rPr>
              <w:t>)</w:t>
            </w:r>
            <w:r w:rsidRPr="00B734D1">
              <w:rPr>
                <w:rFonts w:ascii="宋体" w:hAnsi="宋体" w:cs="宋体" w:hint="eastAsia"/>
                <w:szCs w:val="21"/>
                <w:lang w:val="zh-CN"/>
              </w:rPr>
              <w:t>地址：扬州市广陵新城信息产业基地</w:t>
            </w:r>
            <w:r w:rsidRPr="00B734D1">
              <w:rPr>
                <w:rFonts w:ascii="宋体" w:hAnsi="宋体" w:cs="宋体"/>
                <w:szCs w:val="21"/>
                <w:lang w:val="zh-CN"/>
              </w:rPr>
              <w:t>3</w:t>
            </w:r>
            <w:r w:rsidRPr="00B734D1">
              <w:rPr>
                <w:rFonts w:ascii="宋体" w:hAnsi="宋体" w:cs="宋体" w:hint="eastAsia"/>
                <w:szCs w:val="21"/>
                <w:lang w:val="zh-CN"/>
              </w:rPr>
              <w:t>期</w:t>
            </w:r>
            <w:r w:rsidRPr="00B734D1">
              <w:rPr>
                <w:rFonts w:ascii="宋体" w:hAnsi="宋体" w:cs="宋体"/>
                <w:szCs w:val="21"/>
                <w:lang w:val="zh-CN"/>
              </w:rPr>
              <w:t>20B</w:t>
            </w:r>
            <w:r w:rsidRPr="00B734D1">
              <w:rPr>
                <w:rFonts w:ascii="宋体" w:hAnsi="宋体" w:cs="宋体" w:hint="eastAsia"/>
                <w:szCs w:val="21"/>
                <w:lang w:val="zh-CN"/>
              </w:rPr>
              <w:t>栋</w:t>
            </w:r>
          </w:p>
          <w:p w14:paraId="15B68FE3" w14:textId="77777777" w:rsidR="007F106C" w:rsidRPr="00B734D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400 021 6088</w:t>
            </w:r>
          </w:p>
          <w:p w14:paraId="17BABEB9" w14:textId="77777777" w:rsidR="007F106C" w:rsidRPr="00EE5F6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网址：</w:t>
            </w:r>
            <w:r w:rsidRPr="00B734D1">
              <w:rPr>
                <w:rFonts w:ascii="宋体" w:hAnsi="宋体" w:cs="宋体"/>
                <w:szCs w:val="21"/>
                <w:lang w:val="zh-CN"/>
              </w:rPr>
              <w:t>www.gxjlcn.com</w:t>
            </w:r>
          </w:p>
        </w:tc>
      </w:tr>
      <w:tr w:rsidR="007F106C" w:rsidRPr="00EE5F61" w14:paraId="5FA7DB99" w14:textId="77777777" w:rsidTr="00AD07B0">
        <w:tc>
          <w:tcPr>
            <w:tcW w:w="850" w:type="dxa"/>
          </w:tcPr>
          <w:p w14:paraId="3F04E43B" w14:textId="77777777" w:rsidR="007F106C" w:rsidRDefault="007F106C" w:rsidP="00B734D1">
            <w:pPr>
              <w:rPr>
                <w:rFonts w:ascii="宋体" w:hAnsi="宋体" w:cs="宋体"/>
                <w:szCs w:val="21"/>
                <w:lang w:val="zh-CN"/>
              </w:rPr>
            </w:pPr>
            <w:r>
              <w:rPr>
                <w:rFonts w:ascii="宋体" w:hAnsi="宋体" w:hint="eastAsia"/>
                <w:color w:val="000000"/>
                <w:sz w:val="24"/>
              </w:rPr>
              <w:t>14</w:t>
            </w:r>
          </w:p>
        </w:tc>
        <w:tc>
          <w:tcPr>
            <w:tcW w:w="2410" w:type="dxa"/>
          </w:tcPr>
          <w:p w14:paraId="39B48FEA" w14:textId="77777777" w:rsidR="007F106C" w:rsidRPr="00EE5F61" w:rsidRDefault="007F106C" w:rsidP="00B734D1">
            <w:pPr>
              <w:rPr>
                <w:rFonts w:ascii="宋体" w:hAnsi="宋体" w:cs="宋体"/>
                <w:szCs w:val="21"/>
                <w:lang w:val="zh-CN"/>
              </w:rPr>
            </w:pPr>
            <w:r w:rsidRPr="00B734D1">
              <w:rPr>
                <w:rFonts w:ascii="宋体" w:hAnsi="宋体" w:cs="宋体" w:hint="eastAsia"/>
                <w:szCs w:val="21"/>
                <w:lang w:val="zh-CN"/>
              </w:rPr>
              <w:t>深圳众禄基金销售股份有限公司</w:t>
            </w:r>
          </w:p>
        </w:tc>
        <w:tc>
          <w:tcPr>
            <w:tcW w:w="4501" w:type="dxa"/>
          </w:tcPr>
          <w:p w14:paraId="5F01CDBC" w14:textId="77777777" w:rsidR="007F106C" w:rsidRPr="00B734D1" w:rsidRDefault="007F106C" w:rsidP="00B734D1">
            <w:pPr>
              <w:spacing w:line="400" w:lineRule="exact"/>
              <w:jc w:val="left"/>
              <w:rPr>
                <w:rFonts w:ascii="宋体" w:hAnsi="宋体" w:cs="宋体"/>
                <w:szCs w:val="21"/>
                <w:lang w:val="zh-CN"/>
              </w:rPr>
            </w:pPr>
            <w:r w:rsidRPr="00B734D1">
              <w:rPr>
                <w:rFonts w:ascii="宋体" w:hAnsi="宋体" w:cs="宋体" w:hint="eastAsia"/>
                <w:szCs w:val="21"/>
                <w:lang w:val="zh-CN"/>
              </w:rPr>
              <w:t>注册（办公）地址：深圳市罗湖区梨园路物资控股置地大厦</w:t>
            </w:r>
            <w:r w:rsidRPr="00B734D1">
              <w:rPr>
                <w:rFonts w:ascii="宋体" w:hAnsi="宋体" w:cs="宋体"/>
                <w:szCs w:val="21"/>
                <w:lang w:val="zh-CN"/>
              </w:rPr>
              <w:t>8楼</w:t>
            </w:r>
          </w:p>
          <w:p w14:paraId="633E9B4F" w14:textId="77777777" w:rsidR="007F106C" w:rsidRPr="00B734D1" w:rsidRDefault="007F106C" w:rsidP="00B734D1">
            <w:pPr>
              <w:spacing w:line="400" w:lineRule="exact"/>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4006-788-887</w:t>
            </w:r>
          </w:p>
          <w:p w14:paraId="73D902C2" w14:textId="77777777" w:rsidR="007F106C" w:rsidRPr="00B734D1" w:rsidRDefault="007F106C" w:rsidP="00B734D1">
            <w:pPr>
              <w:spacing w:line="400" w:lineRule="exact"/>
              <w:jc w:val="left"/>
              <w:rPr>
                <w:rFonts w:ascii="宋体" w:hAnsi="宋体" w:cs="宋体"/>
                <w:szCs w:val="21"/>
                <w:lang w:val="zh-CN"/>
              </w:rPr>
            </w:pPr>
            <w:r w:rsidRPr="00B734D1">
              <w:rPr>
                <w:rFonts w:ascii="宋体" w:hAnsi="宋体" w:cs="宋体" w:hint="eastAsia"/>
                <w:szCs w:val="21"/>
                <w:lang w:val="zh-CN"/>
              </w:rPr>
              <w:t>网址：众禄基金网</w:t>
            </w:r>
            <w:r w:rsidRPr="00B734D1">
              <w:rPr>
                <w:rFonts w:ascii="宋体" w:hAnsi="宋体" w:cs="宋体"/>
                <w:szCs w:val="21"/>
                <w:lang w:val="zh-CN"/>
              </w:rPr>
              <w:t xml:space="preserve"> </w:t>
            </w:r>
            <w:hyperlink r:id="rId14" w:history="1">
              <w:r w:rsidRPr="00B734D1">
                <w:rPr>
                  <w:rFonts w:ascii="宋体" w:hAnsi="宋体" w:cs="宋体"/>
                  <w:szCs w:val="21"/>
                  <w:lang w:val="zh-CN"/>
                </w:rPr>
                <w:t>www.zlfund.cn</w:t>
              </w:r>
            </w:hyperlink>
          </w:p>
          <w:p w14:paraId="674BBD3E" w14:textId="77777777" w:rsidR="007F106C" w:rsidRPr="00EE5F6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基金买卖网</w:t>
            </w:r>
            <w:r w:rsidRPr="00B734D1">
              <w:rPr>
                <w:rFonts w:ascii="宋体" w:hAnsi="宋体" w:cs="宋体"/>
                <w:szCs w:val="21"/>
                <w:lang w:val="zh-CN"/>
              </w:rPr>
              <w:t xml:space="preserve"> </w:t>
            </w:r>
            <w:hyperlink r:id="rId15" w:history="1">
              <w:r w:rsidRPr="00B734D1">
                <w:rPr>
                  <w:rFonts w:ascii="宋体" w:hAnsi="宋体" w:cs="宋体"/>
                  <w:szCs w:val="21"/>
                  <w:lang w:val="zh-CN"/>
                </w:rPr>
                <w:t>www.jjmmw.com</w:t>
              </w:r>
            </w:hyperlink>
          </w:p>
        </w:tc>
      </w:tr>
      <w:tr w:rsidR="007F106C" w:rsidRPr="003B64E1" w14:paraId="00C943AE" w14:textId="77777777" w:rsidTr="00AD07B0">
        <w:tc>
          <w:tcPr>
            <w:tcW w:w="850" w:type="dxa"/>
          </w:tcPr>
          <w:p w14:paraId="45A061E3" w14:textId="77777777" w:rsidR="007F106C" w:rsidRPr="00B734D1" w:rsidRDefault="007F106C" w:rsidP="00B734D1">
            <w:pPr>
              <w:rPr>
                <w:rFonts w:ascii="宋体" w:hAnsi="宋体" w:cs="宋体"/>
                <w:szCs w:val="21"/>
              </w:rPr>
            </w:pPr>
            <w:r>
              <w:rPr>
                <w:rFonts w:ascii="宋体" w:hAnsi="宋体" w:cs="宋体" w:hint="eastAsia"/>
                <w:szCs w:val="21"/>
              </w:rPr>
              <w:t>15</w:t>
            </w:r>
          </w:p>
        </w:tc>
        <w:tc>
          <w:tcPr>
            <w:tcW w:w="2410" w:type="dxa"/>
          </w:tcPr>
          <w:p w14:paraId="34D80B1F" w14:textId="77777777" w:rsidR="007F106C" w:rsidRPr="003B64E1" w:rsidRDefault="007F106C" w:rsidP="00B734D1">
            <w:pPr>
              <w:rPr>
                <w:rFonts w:ascii="宋体" w:hAnsi="宋体" w:cs="宋体"/>
                <w:szCs w:val="21"/>
                <w:lang w:val="zh-CN"/>
              </w:rPr>
            </w:pPr>
            <w:r w:rsidRPr="00B734D1">
              <w:rPr>
                <w:rFonts w:ascii="宋体" w:hAnsi="宋体" w:cs="宋体" w:hint="eastAsia"/>
                <w:szCs w:val="21"/>
                <w:lang w:val="zh-CN"/>
              </w:rPr>
              <w:t>北京蛋卷基金销售有限公司</w:t>
            </w:r>
          </w:p>
        </w:tc>
        <w:tc>
          <w:tcPr>
            <w:tcW w:w="4501" w:type="dxa"/>
          </w:tcPr>
          <w:p w14:paraId="5F2F6CF1" w14:textId="77777777" w:rsidR="007F106C" w:rsidRPr="00B734D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注册（办公）地址：北京市朝阳区阜通东大街</w:t>
            </w:r>
            <w:r w:rsidRPr="00B734D1">
              <w:rPr>
                <w:rFonts w:ascii="宋体" w:hAnsi="宋体" w:cs="宋体"/>
                <w:szCs w:val="21"/>
                <w:lang w:val="zh-CN"/>
              </w:rPr>
              <w:t>1</w:t>
            </w:r>
            <w:r w:rsidRPr="00B734D1">
              <w:rPr>
                <w:rFonts w:ascii="宋体" w:hAnsi="宋体" w:cs="宋体" w:hint="eastAsia"/>
                <w:szCs w:val="21"/>
                <w:lang w:val="zh-CN"/>
              </w:rPr>
              <w:t>号院</w:t>
            </w:r>
            <w:r w:rsidRPr="00B734D1">
              <w:rPr>
                <w:rFonts w:ascii="宋体" w:hAnsi="宋体" w:cs="宋体"/>
                <w:szCs w:val="21"/>
                <w:lang w:val="zh-CN"/>
              </w:rPr>
              <w:t>6</w:t>
            </w:r>
            <w:r w:rsidRPr="00B734D1">
              <w:rPr>
                <w:rFonts w:ascii="宋体" w:hAnsi="宋体" w:cs="宋体" w:hint="eastAsia"/>
                <w:szCs w:val="21"/>
                <w:lang w:val="zh-CN"/>
              </w:rPr>
              <w:t>号楼</w:t>
            </w:r>
            <w:r w:rsidRPr="00B734D1">
              <w:rPr>
                <w:rFonts w:ascii="宋体" w:hAnsi="宋体" w:cs="宋体"/>
                <w:szCs w:val="21"/>
                <w:lang w:val="zh-CN"/>
              </w:rPr>
              <w:t>2</w:t>
            </w:r>
            <w:r w:rsidRPr="00B734D1">
              <w:rPr>
                <w:rFonts w:ascii="宋体" w:hAnsi="宋体" w:cs="宋体" w:hint="eastAsia"/>
                <w:szCs w:val="21"/>
                <w:lang w:val="zh-CN"/>
              </w:rPr>
              <w:t>单元</w:t>
            </w:r>
            <w:r w:rsidRPr="00B734D1">
              <w:rPr>
                <w:rFonts w:ascii="宋体" w:hAnsi="宋体" w:cs="宋体"/>
                <w:szCs w:val="21"/>
                <w:lang w:val="zh-CN"/>
              </w:rPr>
              <w:t>21</w:t>
            </w:r>
            <w:r w:rsidRPr="00B734D1">
              <w:rPr>
                <w:rFonts w:ascii="宋体" w:hAnsi="宋体" w:cs="宋体" w:hint="eastAsia"/>
                <w:szCs w:val="21"/>
                <w:lang w:val="zh-CN"/>
              </w:rPr>
              <w:t>层</w:t>
            </w:r>
            <w:r w:rsidRPr="00B734D1">
              <w:rPr>
                <w:rFonts w:ascii="宋体" w:hAnsi="宋体" w:cs="宋体"/>
                <w:szCs w:val="21"/>
                <w:lang w:val="zh-CN"/>
              </w:rPr>
              <w:t>222507</w:t>
            </w:r>
          </w:p>
          <w:p w14:paraId="39733ABC" w14:textId="77777777" w:rsidR="007F106C" w:rsidRPr="00B734D1" w:rsidRDefault="007F106C" w:rsidP="00B734D1">
            <w:pPr>
              <w:spacing w:before="100" w:beforeAutospacing="1" w:after="100" w:afterAutospacing="1" w:line="240" w:lineRule="exact"/>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400 0618 518</w:t>
            </w:r>
          </w:p>
          <w:p w14:paraId="14A10854" w14:textId="77777777" w:rsidR="007F106C" w:rsidRPr="003B64E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网址：</w:t>
            </w:r>
            <w:hyperlink r:id="rId16" w:history="1">
              <w:r w:rsidRPr="00B734D1">
                <w:rPr>
                  <w:rFonts w:ascii="宋体" w:hAnsi="宋体" w:cs="宋体"/>
                  <w:szCs w:val="21"/>
                  <w:lang w:val="zh-CN"/>
                </w:rPr>
                <w:t>http://danjuanapp.com/</w:t>
              </w:r>
            </w:hyperlink>
          </w:p>
        </w:tc>
      </w:tr>
      <w:tr w:rsidR="007F106C" w:rsidRPr="00B734D1" w14:paraId="08CA5D87" w14:textId="77777777" w:rsidTr="00AD07B0">
        <w:tc>
          <w:tcPr>
            <w:tcW w:w="850" w:type="dxa"/>
          </w:tcPr>
          <w:p w14:paraId="4436106D" w14:textId="77777777" w:rsidR="007F106C" w:rsidRPr="008B61E8" w:rsidRDefault="007F106C" w:rsidP="00B734D1">
            <w:pPr>
              <w:rPr>
                <w:rFonts w:ascii="宋体" w:hAnsi="宋体" w:cs="宋体"/>
                <w:szCs w:val="21"/>
              </w:rPr>
            </w:pPr>
            <w:r>
              <w:rPr>
                <w:rFonts w:ascii="宋体" w:hAnsi="宋体" w:cs="宋体" w:hint="eastAsia"/>
                <w:szCs w:val="21"/>
              </w:rPr>
              <w:t>16</w:t>
            </w:r>
          </w:p>
        </w:tc>
        <w:tc>
          <w:tcPr>
            <w:tcW w:w="2410" w:type="dxa"/>
          </w:tcPr>
          <w:p w14:paraId="6920F180" w14:textId="77777777" w:rsidR="007F106C" w:rsidRPr="00B734D1" w:rsidRDefault="007F106C" w:rsidP="00B734D1">
            <w:pPr>
              <w:rPr>
                <w:rFonts w:ascii="宋体" w:hAnsi="宋体" w:cs="宋体"/>
                <w:szCs w:val="21"/>
                <w:lang w:val="zh-CN"/>
              </w:rPr>
            </w:pPr>
            <w:r w:rsidRPr="00B734D1">
              <w:rPr>
                <w:rFonts w:ascii="宋体" w:hAnsi="宋体" w:cs="宋体" w:hint="eastAsia"/>
                <w:szCs w:val="21"/>
                <w:lang w:val="zh-CN"/>
              </w:rPr>
              <w:t>北京恒天明泽基金销售有限公司</w:t>
            </w:r>
          </w:p>
        </w:tc>
        <w:tc>
          <w:tcPr>
            <w:tcW w:w="4501" w:type="dxa"/>
          </w:tcPr>
          <w:p w14:paraId="2FDDA0E1" w14:textId="77777777" w:rsidR="007F106C" w:rsidRPr="00B734D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注册地址：北京市经济技术开发区宏达北路10号五层5122室</w:t>
            </w:r>
          </w:p>
          <w:p w14:paraId="6471A85C" w14:textId="77777777" w:rsidR="007F106C" w:rsidRPr="00B734D1" w:rsidRDefault="007F106C" w:rsidP="00B734D1">
            <w:pPr>
              <w:spacing w:line="400" w:lineRule="exact"/>
              <w:jc w:val="left"/>
              <w:rPr>
                <w:rFonts w:ascii="宋体" w:hAnsi="宋体" w:cs="宋体"/>
                <w:szCs w:val="21"/>
                <w:lang w:val="zh-CN"/>
              </w:rPr>
            </w:pPr>
            <w:r w:rsidRPr="00B734D1">
              <w:rPr>
                <w:rFonts w:ascii="宋体" w:hAnsi="宋体" w:cs="宋体" w:hint="eastAsia"/>
                <w:szCs w:val="21"/>
                <w:lang w:val="zh-CN"/>
              </w:rPr>
              <w:t>客户服务电话：400-786-8868-5</w:t>
            </w:r>
          </w:p>
          <w:p w14:paraId="7754BC57" w14:textId="77777777" w:rsidR="007F106C" w:rsidRPr="00B734D1" w:rsidRDefault="007F106C" w:rsidP="00B734D1">
            <w:pPr>
              <w:widowControl/>
              <w:spacing w:line="360" w:lineRule="auto"/>
              <w:jc w:val="left"/>
              <w:rPr>
                <w:rFonts w:ascii="宋体" w:hAnsi="宋体" w:cs="宋体"/>
                <w:szCs w:val="21"/>
                <w:lang w:val="zh-CN"/>
              </w:rPr>
            </w:pPr>
            <w:r w:rsidRPr="00B734D1">
              <w:rPr>
                <w:rFonts w:ascii="宋体" w:hAnsi="宋体" w:cs="宋体" w:hint="eastAsia"/>
                <w:szCs w:val="21"/>
                <w:lang w:val="zh-CN"/>
              </w:rPr>
              <w:t>网址:www.chtfund.com</w:t>
            </w:r>
          </w:p>
        </w:tc>
      </w:tr>
    </w:tbl>
    <w:p w14:paraId="5672CAB3" w14:textId="77777777" w:rsidR="003B2CBB" w:rsidRPr="003B2CBB" w:rsidRDefault="003B2CBB" w:rsidP="00703DF3">
      <w:pPr>
        <w:adjustRightInd w:val="0"/>
        <w:snapToGrid w:val="0"/>
        <w:spacing w:line="360" w:lineRule="auto"/>
        <w:ind w:firstLineChars="177" w:firstLine="372"/>
        <w:rPr>
          <w:rFonts w:ascii="宋体" w:hAnsi="宋体"/>
          <w:color w:val="000000"/>
          <w:kern w:val="0"/>
          <w:szCs w:val="21"/>
        </w:rPr>
      </w:pPr>
    </w:p>
    <w:p w14:paraId="0CD719E2"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（二）登记机构</w:t>
      </w:r>
    </w:p>
    <w:p w14:paraId="3308B94F"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名称：富荣基金管理有限公司 </w:t>
      </w:r>
    </w:p>
    <w:p w14:paraId="70B9ED1A"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住所：广东省广州市南沙区海滨路171号南沙金融大厦11楼1101之一J20 </w:t>
      </w:r>
    </w:p>
    <w:p w14:paraId="27CA03BF"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办公地址：深圳市福田区深南大道2012号深圳证券交易所广场3501室 </w:t>
      </w:r>
    </w:p>
    <w:p w14:paraId="0BFE6F43" w14:textId="6BEB5F0A"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法定代表人：</w:t>
      </w:r>
      <w:r w:rsidR="005166DD">
        <w:rPr>
          <w:rFonts w:ascii="宋体" w:hAnsi="宋体" w:hint="eastAsia"/>
          <w:color w:val="000000"/>
          <w:kern w:val="0"/>
          <w:szCs w:val="21"/>
        </w:rPr>
        <w:t>杨小舟</w:t>
      </w:r>
      <w:r w:rsidRPr="00703DF3">
        <w:rPr>
          <w:rFonts w:ascii="宋体" w:hAnsi="宋体" w:hint="eastAsia"/>
          <w:color w:val="000000"/>
          <w:kern w:val="0"/>
          <w:szCs w:val="21"/>
        </w:rPr>
        <w:t xml:space="preserve"> </w:t>
      </w:r>
    </w:p>
    <w:p w14:paraId="3AFF0BA5"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联系人：黄文飞</w:t>
      </w:r>
    </w:p>
    <w:p w14:paraId="656E9C85"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 0755-84356604</w:t>
      </w:r>
    </w:p>
    <w:p w14:paraId="5F778384"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 0755-83230787</w:t>
      </w:r>
    </w:p>
    <w:p w14:paraId="06FD39B2"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（三）出具法律意见书的律师事务所</w:t>
      </w:r>
    </w:p>
    <w:p w14:paraId="3B9B13DE"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名称：上海市通力律师事务所</w:t>
      </w:r>
    </w:p>
    <w:p w14:paraId="4755F9F3"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住所：上海市银城中路68号时代金融中心19楼</w:t>
      </w:r>
    </w:p>
    <w:p w14:paraId="4862B1FF"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办公地址：上海市银城中路68号时代金融中心19楼</w:t>
      </w:r>
    </w:p>
    <w:p w14:paraId="0D5371DC"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负责人：俞卫锋</w:t>
      </w:r>
    </w:p>
    <w:p w14:paraId="5543BFD1"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电话：021-31358666</w:t>
      </w:r>
    </w:p>
    <w:p w14:paraId="232285ED"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传真：021-31358600</w:t>
      </w:r>
    </w:p>
    <w:p w14:paraId="7E789622"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经办律师：安冬 陆奇</w:t>
      </w:r>
    </w:p>
    <w:p w14:paraId="732489AA"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联系人： 安冬</w:t>
      </w:r>
    </w:p>
    <w:p w14:paraId="5BC22D93" w14:textId="77777777"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（四）审计基金财产的会计师事务所</w:t>
      </w:r>
    </w:p>
    <w:p w14:paraId="435B531E"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名称：安永华明会计师事务所（特殊普通合伙）</w:t>
      </w:r>
    </w:p>
    <w:p w14:paraId="21908343"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住所：中国北京市东城区东长安街1号东方广场安永大楼16层</w:t>
      </w:r>
    </w:p>
    <w:p w14:paraId="40086141"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办公地址：中国北京市东城区东长安街1号东方广场安永大楼16层</w:t>
      </w:r>
    </w:p>
    <w:p w14:paraId="1C87D222"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法定代表人：毛鞍宁</w:t>
      </w:r>
    </w:p>
    <w:p w14:paraId="21951BD3"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电话：+86 10 58153000</w:t>
      </w:r>
    </w:p>
    <w:p w14:paraId="70592D57"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传真：+86 10 85188298</w:t>
      </w:r>
    </w:p>
    <w:p w14:paraId="282D4B95" w14:textId="77777777" w:rsidR="00A62064" w:rsidRPr="00A62064" w:rsidRDefault="00A62064" w:rsidP="00A62064">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签字注册会计师：吴翠蓉  高鹤</w:t>
      </w:r>
    </w:p>
    <w:p w14:paraId="337CF848" w14:textId="026D0BA7" w:rsidR="0089278D" w:rsidRDefault="00A62064" w:rsidP="00703DF3">
      <w:pPr>
        <w:adjustRightInd w:val="0"/>
        <w:snapToGrid w:val="0"/>
        <w:spacing w:line="360" w:lineRule="auto"/>
        <w:ind w:firstLineChars="177" w:firstLine="372"/>
        <w:rPr>
          <w:rFonts w:ascii="宋体" w:hAnsi="宋体"/>
          <w:color w:val="000000"/>
          <w:kern w:val="0"/>
          <w:szCs w:val="21"/>
        </w:rPr>
      </w:pPr>
      <w:r w:rsidRPr="00A62064">
        <w:rPr>
          <w:rFonts w:ascii="宋体" w:hAnsi="宋体" w:hint="eastAsia"/>
          <w:color w:val="000000"/>
          <w:kern w:val="0"/>
          <w:szCs w:val="21"/>
        </w:rPr>
        <w:t>联系人：吴翠蓉</w:t>
      </w:r>
    </w:p>
    <w:p w14:paraId="5C4DA60A" w14:textId="77777777" w:rsidR="005C1969" w:rsidRDefault="005C1969" w:rsidP="00703DF3">
      <w:pPr>
        <w:adjustRightInd w:val="0"/>
        <w:snapToGrid w:val="0"/>
        <w:spacing w:line="360" w:lineRule="auto"/>
        <w:ind w:firstLineChars="177" w:firstLine="372"/>
        <w:rPr>
          <w:rFonts w:ascii="宋体" w:hAnsi="宋体"/>
          <w:color w:val="000000"/>
          <w:kern w:val="0"/>
          <w:szCs w:val="21"/>
        </w:rPr>
      </w:pPr>
    </w:p>
    <w:p w14:paraId="29E7BD34" w14:textId="77777777" w:rsidR="005C1969" w:rsidRDefault="005C1969" w:rsidP="00703DF3">
      <w:pPr>
        <w:adjustRightInd w:val="0"/>
        <w:snapToGrid w:val="0"/>
        <w:spacing w:line="360" w:lineRule="auto"/>
        <w:ind w:firstLineChars="177" w:firstLine="372"/>
        <w:rPr>
          <w:rFonts w:ascii="宋体" w:hAnsi="宋体"/>
          <w:color w:val="000000"/>
          <w:kern w:val="0"/>
          <w:szCs w:val="21"/>
        </w:rPr>
      </w:pPr>
    </w:p>
    <w:p w14:paraId="3A523920" w14:textId="77777777" w:rsidR="005C1969" w:rsidRDefault="005C1969" w:rsidP="00703DF3">
      <w:pPr>
        <w:adjustRightInd w:val="0"/>
        <w:snapToGrid w:val="0"/>
        <w:spacing w:line="360" w:lineRule="auto"/>
        <w:ind w:firstLineChars="177" w:firstLine="372"/>
        <w:rPr>
          <w:rFonts w:ascii="宋体" w:hAnsi="宋体"/>
          <w:color w:val="000000"/>
          <w:kern w:val="0"/>
          <w:szCs w:val="21"/>
        </w:rPr>
      </w:pPr>
    </w:p>
    <w:p w14:paraId="7F66542B" w14:textId="77777777" w:rsidR="005C1969" w:rsidRDefault="005C1969" w:rsidP="00703DF3">
      <w:pPr>
        <w:adjustRightInd w:val="0"/>
        <w:snapToGrid w:val="0"/>
        <w:spacing w:line="360" w:lineRule="auto"/>
        <w:ind w:firstLineChars="177" w:firstLine="372"/>
        <w:rPr>
          <w:rFonts w:ascii="宋体" w:hAnsi="宋体"/>
          <w:color w:val="000000"/>
          <w:kern w:val="0"/>
          <w:szCs w:val="21"/>
        </w:rPr>
      </w:pPr>
    </w:p>
    <w:p w14:paraId="13B7E3C5" w14:textId="77777777" w:rsidR="005C1969" w:rsidRDefault="005C1969" w:rsidP="00703DF3">
      <w:pPr>
        <w:adjustRightInd w:val="0"/>
        <w:snapToGrid w:val="0"/>
        <w:spacing w:line="360" w:lineRule="auto"/>
        <w:ind w:firstLineChars="177" w:firstLine="372"/>
        <w:rPr>
          <w:rFonts w:ascii="宋体" w:hAnsi="宋体"/>
          <w:color w:val="000000"/>
          <w:kern w:val="0"/>
          <w:szCs w:val="21"/>
        </w:rPr>
      </w:pPr>
    </w:p>
    <w:p w14:paraId="10A9B0A5" w14:textId="77777777" w:rsidR="005C1969" w:rsidRDefault="005C1969" w:rsidP="00703DF3">
      <w:pPr>
        <w:adjustRightInd w:val="0"/>
        <w:snapToGrid w:val="0"/>
        <w:spacing w:line="360" w:lineRule="auto"/>
        <w:ind w:firstLineChars="177" w:firstLine="372"/>
        <w:rPr>
          <w:rFonts w:ascii="宋体" w:hAnsi="宋体"/>
          <w:color w:val="000000"/>
          <w:kern w:val="0"/>
          <w:szCs w:val="21"/>
        </w:rPr>
      </w:pPr>
    </w:p>
    <w:p w14:paraId="58EA66A2" w14:textId="77777777" w:rsidR="005C1969" w:rsidRDefault="005C1969" w:rsidP="00703DF3">
      <w:pPr>
        <w:adjustRightInd w:val="0"/>
        <w:snapToGrid w:val="0"/>
        <w:spacing w:line="360" w:lineRule="auto"/>
        <w:ind w:firstLineChars="177" w:firstLine="372"/>
        <w:rPr>
          <w:rFonts w:ascii="宋体" w:hAnsi="宋体"/>
          <w:color w:val="000000"/>
          <w:kern w:val="0"/>
          <w:szCs w:val="21"/>
        </w:rPr>
      </w:pPr>
    </w:p>
    <w:p w14:paraId="337033A3" w14:textId="77777777" w:rsidR="005C1969" w:rsidRPr="00703DF3" w:rsidRDefault="005C1969" w:rsidP="00703DF3">
      <w:pPr>
        <w:adjustRightInd w:val="0"/>
        <w:snapToGrid w:val="0"/>
        <w:spacing w:line="360" w:lineRule="auto"/>
        <w:ind w:firstLineChars="177" w:firstLine="372"/>
        <w:rPr>
          <w:rFonts w:ascii="宋体" w:hAnsi="宋体"/>
          <w:color w:val="000000"/>
          <w:szCs w:val="21"/>
        </w:rPr>
      </w:pPr>
    </w:p>
    <w:p w14:paraId="7279C56F" w14:textId="77777777" w:rsidR="002C7B11" w:rsidRDefault="0089278D">
      <w:pPr>
        <w:pStyle w:val="1"/>
        <w:numPr>
          <w:ilvl w:val="0"/>
          <w:numId w:val="3"/>
        </w:numPr>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r>
        <w:rPr>
          <w:rFonts w:ascii="宋体" w:hAnsi="宋体" w:hint="eastAsia"/>
          <w:color w:val="000000"/>
          <w:kern w:val="0"/>
          <w:sz w:val="24"/>
          <w:szCs w:val="24"/>
        </w:rPr>
        <w:t>基金的名称</w:t>
      </w:r>
    </w:p>
    <w:p w14:paraId="44982FA1" w14:textId="77777777" w:rsidR="002C7B11" w:rsidRPr="00703DF3" w:rsidRDefault="0089278D" w:rsidP="00703DF3">
      <w:pPr>
        <w:ind w:firstLineChars="200" w:firstLine="420"/>
        <w:rPr>
          <w:rFonts w:ascii="宋体" w:hAnsi="宋体"/>
          <w:color w:val="000000"/>
          <w:kern w:val="0"/>
          <w:szCs w:val="21"/>
        </w:rPr>
      </w:pPr>
      <w:r w:rsidRPr="00703DF3">
        <w:rPr>
          <w:rFonts w:ascii="宋体" w:hAnsi="宋体" w:hint="eastAsia"/>
          <w:color w:val="000000"/>
          <w:kern w:val="0"/>
          <w:szCs w:val="21"/>
        </w:rPr>
        <w:t>基金的名称：富荣富祥纯债债券型证券投资基金。</w:t>
      </w:r>
    </w:p>
    <w:p w14:paraId="1D681A84" w14:textId="77777777" w:rsidR="002C7B11" w:rsidRDefault="002C7B11">
      <w:pPr>
        <w:ind w:firstLineChars="200" w:firstLine="480"/>
        <w:rPr>
          <w:rFonts w:ascii="宋体" w:hAnsi="宋体"/>
          <w:color w:val="000000"/>
          <w:kern w:val="0"/>
          <w:sz w:val="24"/>
        </w:rPr>
      </w:pPr>
    </w:p>
    <w:p w14:paraId="3DCE0A6D" w14:textId="77777777" w:rsidR="002C7B11" w:rsidRDefault="002C7B11"/>
    <w:p w14:paraId="2472D496" w14:textId="77777777" w:rsidR="002C7B11" w:rsidRDefault="0089278D">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14:paraId="645241ED" w14:textId="77777777" w:rsidR="002C7B11" w:rsidRPr="00703DF3" w:rsidRDefault="0089278D" w:rsidP="00703DF3">
      <w:pPr>
        <w:ind w:firstLineChars="200" w:firstLine="420"/>
        <w:rPr>
          <w:rFonts w:ascii="宋体" w:hAnsi="宋体"/>
          <w:color w:val="000000"/>
          <w:kern w:val="0"/>
          <w:szCs w:val="21"/>
        </w:rPr>
      </w:pPr>
      <w:r w:rsidRPr="00703DF3">
        <w:rPr>
          <w:rFonts w:ascii="宋体" w:hAnsi="宋体" w:hint="eastAsia"/>
          <w:color w:val="000000"/>
          <w:kern w:val="0"/>
          <w:szCs w:val="21"/>
        </w:rPr>
        <w:t>基金的类型：</w:t>
      </w:r>
      <w:r w:rsidR="00C566A1" w:rsidRPr="00703DF3">
        <w:rPr>
          <w:rFonts w:ascii="宋体" w:hAnsi="宋体" w:hint="eastAsia"/>
          <w:color w:val="000000"/>
          <w:kern w:val="0"/>
          <w:szCs w:val="21"/>
        </w:rPr>
        <w:t>债券型证券投资基金</w:t>
      </w:r>
      <w:r w:rsidRPr="00703DF3">
        <w:rPr>
          <w:rFonts w:ascii="宋体" w:hAnsi="宋体" w:hint="eastAsia"/>
          <w:color w:val="000000"/>
          <w:kern w:val="0"/>
          <w:szCs w:val="21"/>
        </w:rPr>
        <w:t>。</w:t>
      </w:r>
    </w:p>
    <w:p w14:paraId="42B80D38" w14:textId="77777777" w:rsidR="002C7B11" w:rsidRPr="00C566A1" w:rsidRDefault="002C7B11">
      <w:pPr>
        <w:pStyle w:val="22"/>
        <w:adjustRightInd w:val="0"/>
        <w:snapToGrid w:val="0"/>
        <w:spacing w:after="0" w:line="360" w:lineRule="auto"/>
        <w:ind w:firstLineChars="200" w:firstLine="480"/>
        <w:jc w:val="left"/>
        <w:rPr>
          <w:sz w:val="24"/>
        </w:rPr>
      </w:pPr>
      <w:bookmarkStart w:id="17" w:name="_Toc55791176"/>
      <w:bookmarkStart w:id="18" w:name="_Toc256666918"/>
      <w:bookmarkStart w:id="19" w:name="_Toc256666798"/>
      <w:bookmarkStart w:id="20" w:name="_Toc88969266"/>
      <w:bookmarkEnd w:id="13"/>
      <w:bookmarkEnd w:id="14"/>
      <w:bookmarkEnd w:id="15"/>
      <w:bookmarkEnd w:id="16"/>
    </w:p>
    <w:p w14:paraId="29DFFB4E" w14:textId="77777777" w:rsidR="002C7B11" w:rsidRDefault="0089278D">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14:paraId="10B8B0A3" w14:textId="77777777" w:rsidR="0089278D" w:rsidRPr="00703DF3" w:rsidRDefault="00963E6A" w:rsidP="00703DF3">
      <w:pPr>
        <w:spacing w:line="360" w:lineRule="auto"/>
        <w:ind w:firstLineChars="200" w:firstLine="420"/>
        <w:rPr>
          <w:rFonts w:ascii="Arial Unicode MS" w:hAnsi="Arial Unicode MS" w:cs="Arial"/>
          <w:bCs/>
          <w:szCs w:val="21"/>
        </w:rPr>
      </w:pPr>
      <w:bookmarkStart w:id="23" w:name="_Toc88969271"/>
      <w:bookmarkStart w:id="24" w:name="_Toc256666799"/>
      <w:bookmarkStart w:id="25" w:name="_Toc256666919"/>
      <w:bookmarkEnd w:id="17"/>
      <w:bookmarkEnd w:id="18"/>
      <w:bookmarkEnd w:id="19"/>
      <w:bookmarkEnd w:id="20"/>
      <w:r w:rsidRPr="00703DF3">
        <w:rPr>
          <w:rFonts w:ascii="Arial Unicode MS" w:hAnsi="Arial Unicode MS" w:cs="Arial" w:hint="eastAsia"/>
          <w:bCs/>
          <w:szCs w:val="21"/>
        </w:rPr>
        <w:t>（一）</w:t>
      </w:r>
      <w:r w:rsidR="0089278D" w:rsidRPr="00703DF3">
        <w:rPr>
          <w:rFonts w:ascii="Arial Unicode MS" w:hAnsi="Arial Unicode MS" w:cs="Arial"/>
          <w:bCs/>
          <w:szCs w:val="21"/>
        </w:rPr>
        <w:t>投资目标</w:t>
      </w:r>
    </w:p>
    <w:p w14:paraId="185D13C4"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在一定程度上控制组合净值波动率的前提下，力争长期内实现超越业绩比较基准的投资回报。</w:t>
      </w:r>
    </w:p>
    <w:p w14:paraId="45CC02AC"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（二）</w:t>
      </w:r>
      <w:r w:rsidR="0089278D" w:rsidRPr="00703DF3">
        <w:rPr>
          <w:rFonts w:ascii="Arial Unicode MS" w:hAnsi="Arial Unicode MS" w:cs="Arial"/>
          <w:bCs/>
          <w:szCs w:val="21"/>
        </w:rPr>
        <w:t>投资范围</w:t>
      </w:r>
    </w:p>
    <w:p w14:paraId="3E8F4A5D"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的投资范围主要为具有良好流动性的金融工具，包括国债、金融债、企业债、公司债、央行票据、中期票据、短期融资券、中小企业私募债券、资产支持证券、次级债、可分离交易可转债的纯债部分、债券回购、银行存款等法律法规或中国证监会允许基金投资的其他金融工具（但须符合中国证监会的相关规定）。</w:t>
      </w:r>
    </w:p>
    <w:p w14:paraId="1A24AF60"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本基金不投资于股票或权证，也不投资于可转换债券（可分离交易可转债的纯债部分除外）、可交换债券。</w:t>
      </w:r>
    </w:p>
    <w:p w14:paraId="0C68A456"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基金的投资组合比例为：本基金对债券的投资比例不低于基金资产的</w:t>
      </w:r>
      <w:r w:rsidRPr="00703DF3">
        <w:rPr>
          <w:rFonts w:ascii="Arial Unicode MS" w:hAnsi="Arial Unicode MS" w:cs="Arial" w:hint="eastAsia"/>
          <w:bCs/>
          <w:szCs w:val="21"/>
        </w:rPr>
        <w:t>80</w:t>
      </w:r>
      <w:r w:rsidRPr="00703DF3">
        <w:rPr>
          <w:rFonts w:ascii="Arial Unicode MS" w:hAnsi="Arial Unicode MS" w:cs="Arial" w:hint="eastAsia"/>
          <w:bCs/>
          <w:szCs w:val="21"/>
        </w:rPr>
        <w:t>％；本基金持有现金或者到期日在一年以内的政府债券投资比例不低于基金资产净值的</w:t>
      </w:r>
      <w:r w:rsidRPr="00703DF3">
        <w:rPr>
          <w:rFonts w:ascii="Arial Unicode MS" w:hAnsi="Arial Unicode MS" w:cs="Arial" w:hint="eastAsia"/>
          <w:bCs/>
          <w:szCs w:val="21"/>
        </w:rPr>
        <w:t>5%</w:t>
      </w:r>
      <w:r w:rsidR="00703DF3">
        <w:rPr>
          <w:rFonts w:ascii="Arial Unicode MS" w:hAnsi="Arial Unicode MS" w:cs="Arial" w:hint="eastAsia"/>
          <w:bCs/>
          <w:szCs w:val="21"/>
        </w:rPr>
        <w:t>，其中，现金不包括结算备付金、存出保证金、应收申购款。</w:t>
      </w:r>
    </w:p>
    <w:p w14:paraId="25751C0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如法律法规或监管机构以后允许基金投资的其他品种，基金管理人在履行适当程序后，可以将其纳入投资范围。</w:t>
      </w:r>
    </w:p>
    <w:p w14:paraId="18C13FDE"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（三）</w:t>
      </w:r>
      <w:r w:rsidR="0089278D" w:rsidRPr="00703DF3">
        <w:rPr>
          <w:rFonts w:ascii="Arial Unicode MS" w:hAnsi="Arial Unicode MS" w:cs="Arial"/>
          <w:bCs/>
          <w:szCs w:val="21"/>
        </w:rPr>
        <w:t>投资策略</w:t>
      </w:r>
    </w:p>
    <w:p w14:paraId="48BBDCC6" w14:textId="77777777" w:rsidR="0089278D" w:rsidRPr="00703DF3" w:rsidRDefault="0089278D" w:rsidP="00703DF3">
      <w:pPr>
        <w:spacing w:line="360" w:lineRule="auto"/>
        <w:ind w:firstLineChars="200" w:firstLine="420"/>
        <w:rPr>
          <w:rFonts w:ascii="Arial Unicode MS" w:hAnsi="Arial Unicode MS" w:cs="Arial"/>
          <w:bCs/>
          <w:szCs w:val="21"/>
        </w:rPr>
      </w:pPr>
      <w:bookmarkStart w:id="26" w:name="_Toc148867251"/>
      <w:bookmarkStart w:id="27" w:name="_Toc149105517"/>
      <w:bookmarkStart w:id="28" w:name="_Toc212891567"/>
      <w:r w:rsidRPr="00703DF3">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个券挖掘策略等。</w:t>
      </w:r>
    </w:p>
    <w:p w14:paraId="6A116973"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首先，本组合宏观周期研究的基础上，决定整体组合的久期、杠杆率策略。</w:t>
      </w:r>
    </w:p>
    <w:p w14:paraId="39075298"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一方面，本基金将分析众多的宏观经济变量（包括</w:t>
      </w:r>
      <w:r w:rsidRPr="00703DF3">
        <w:rPr>
          <w:rFonts w:ascii="Arial Unicode MS" w:hAnsi="Arial Unicode MS" w:cs="Arial" w:hint="eastAsia"/>
          <w:bCs/>
          <w:szCs w:val="21"/>
        </w:rPr>
        <w:t>GDP</w:t>
      </w:r>
      <w:r w:rsidRPr="00703DF3">
        <w:rPr>
          <w:rFonts w:ascii="Arial Unicode MS" w:hAnsi="Arial Unicode MS" w:cs="Arial" w:hint="eastAsia"/>
          <w:bCs/>
          <w:szCs w:val="21"/>
        </w:rPr>
        <w:t>增长率、</w:t>
      </w:r>
      <w:r w:rsidRPr="00703DF3">
        <w:rPr>
          <w:rFonts w:ascii="Arial Unicode MS" w:hAnsi="Arial Unicode MS" w:cs="Arial" w:hint="eastAsia"/>
          <w:bCs/>
          <w:szCs w:val="21"/>
        </w:rPr>
        <w:t>CPI</w:t>
      </w:r>
      <w:r w:rsidRPr="00703DF3">
        <w:rPr>
          <w:rFonts w:ascii="Arial Unicode MS" w:hAnsi="Arial Unicode MS" w:cs="Arial" w:hint="eastAsia"/>
          <w:bCs/>
          <w:szCs w:val="21"/>
        </w:rPr>
        <w:t>走势、</w:t>
      </w:r>
      <w:r w:rsidRPr="00703DF3">
        <w:rPr>
          <w:rFonts w:ascii="Arial Unicode MS" w:hAnsi="Arial Unicode MS" w:cs="Arial" w:hint="eastAsia"/>
          <w:bCs/>
          <w:szCs w:val="21"/>
        </w:rPr>
        <w:t>M2</w:t>
      </w:r>
      <w:r w:rsidRPr="00703DF3">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久期范围以及杠杆率水平。</w:t>
      </w:r>
    </w:p>
    <w:p w14:paraId="68F867AF"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其次，本组合将在期限结构策略、行业轮动策略的基础上获得债券市场整体回报率，通过息差策略、个券挖掘策略获得超额收益。</w:t>
      </w:r>
    </w:p>
    <w:p w14:paraId="1CAE95F1"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1</w:t>
      </w:r>
      <w:r w:rsidRPr="00703DF3">
        <w:rPr>
          <w:rFonts w:ascii="Arial Unicode MS" w:hAnsi="Arial Unicode MS" w:cs="Arial" w:hint="eastAsia"/>
          <w:bCs/>
          <w:szCs w:val="21"/>
        </w:rPr>
        <w:t>、期限结构策略。通过预测收益率曲线的形状和变化趋势，对各类型债券进行久期配置；当收益率曲线走势难以判断时，参考基准指数的样本券久期构建组合久期，确保组合收益超过基准收益。具体来看，又分为跟踪收益率曲线的骑乘策略和基于收益率曲线变化的子弹策略、杠铃策略及梯式策略。</w:t>
      </w:r>
    </w:p>
    <w:p w14:paraId="70BB1192"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539DF1C5"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14:paraId="6D50E36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2</w:t>
      </w:r>
      <w:r w:rsidRPr="00703DF3">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533132F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）分散化投资：发行人涉及众多行业，本组合将保持在各行业配置比例上的分散化结构，避免过度集中配置在产业链高度相关的上中下游行业。</w:t>
      </w:r>
    </w:p>
    <w:p w14:paraId="217D4FCD"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）行业投资：本组合将依据对下一阶段各行业景气度特征的研判，确定在下一阶段在各行业的配置比例，卖出景气度降低行业的债券，提前布局景气度提升行业的债券。</w:t>
      </w:r>
    </w:p>
    <w:p w14:paraId="5F6B410A"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3</w:t>
      </w:r>
      <w:r w:rsidRPr="00703DF3">
        <w:rPr>
          <w:rFonts w:ascii="Arial Unicode MS" w:hAnsi="Arial Unicode MS" w:cs="Arial" w:hint="eastAsia"/>
          <w:bCs/>
          <w:szCs w:val="21"/>
        </w:rPr>
        <w:t>、息差策略。通过正回购，融资买入收益率高于回购成本的债券，从而获得杠杆放大收益。</w:t>
      </w:r>
    </w:p>
    <w:p w14:paraId="30AB071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本组合将采取低杠杆、高流动性策略，适当运用杠杆息差方式来获取主动管理回报，选取具有较好流动性的债券作为杠杆买入品种，灵活控制杠杆组合仓位，降低组合波动率。</w:t>
      </w:r>
    </w:p>
    <w:p w14:paraId="2C3C74EC"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4</w:t>
      </w:r>
      <w:r w:rsidRPr="00703DF3">
        <w:rPr>
          <w:rFonts w:ascii="Arial Unicode MS" w:hAnsi="Arial Unicode MS" w:cs="Arial" w:hint="eastAsia"/>
          <w:bCs/>
          <w:szCs w:val="21"/>
        </w:rPr>
        <w:t>、</w:t>
      </w:r>
      <w:r w:rsidRPr="00703DF3">
        <w:rPr>
          <w:rFonts w:ascii="Arial Unicode MS" w:hAnsi="Arial Unicode MS" w:cs="Arial"/>
          <w:bCs/>
          <w:szCs w:val="21"/>
        </w:rPr>
        <w:t>中小企业私募债策略</w:t>
      </w:r>
    </w:p>
    <w:p w14:paraId="265E3A9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703DF3">
        <w:rPr>
          <w:rFonts w:ascii="Arial Unicode MS" w:hAnsi="Arial Unicode MS" w:cs="Arial" w:hint="eastAsia"/>
          <w:bCs/>
          <w:szCs w:val="21"/>
        </w:rPr>
        <w:t>,</w:t>
      </w:r>
      <w:r w:rsidRPr="00703DF3">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07FB20F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bCs/>
          <w:szCs w:val="21"/>
        </w:rPr>
        <w:t>5</w:t>
      </w:r>
      <w:r w:rsidRPr="00703DF3">
        <w:rPr>
          <w:rFonts w:ascii="Arial Unicode MS" w:hAnsi="Arial Unicode MS" w:cs="Arial" w:hint="eastAsia"/>
          <w:bCs/>
          <w:szCs w:val="21"/>
        </w:rPr>
        <w:t>、个券挖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p>
    <w:p w14:paraId="482CFA66"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（四）</w:t>
      </w:r>
      <w:r w:rsidR="0089278D" w:rsidRPr="00703DF3">
        <w:rPr>
          <w:rFonts w:ascii="Arial Unicode MS" w:hAnsi="Arial Unicode MS" w:cs="Arial" w:hint="eastAsia"/>
          <w:bCs/>
          <w:szCs w:val="21"/>
        </w:rPr>
        <w:t>投资决策流程</w:t>
      </w:r>
    </w:p>
    <w:p w14:paraId="008F0442"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具体的投资流程为：</w:t>
      </w:r>
    </w:p>
    <w:p w14:paraId="09A30C5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4F1DB143"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）固定收益部定期召开例会讨论固定收益产品投资方案和未来的行情判断，结合宏观经济、债券市场两方面研究结果确定下期的固定收益产品投资策略</w:t>
      </w:r>
      <w:r w:rsidRPr="00703DF3">
        <w:rPr>
          <w:rFonts w:ascii="Arial Unicode MS" w:hAnsi="Arial Unicode MS" w:cs="Arial" w:hint="eastAsia"/>
          <w:bCs/>
          <w:szCs w:val="21"/>
        </w:rPr>
        <w:t>,</w:t>
      </w:r>
      <w:r w:rsidRPr="00703DF3">
        <w:rPr>
          <w:rFonts w:ascii="Arial Unicode MS" w:hAnsi="Arial Unicode MS" w:cs="Arial" w:hint="eastAsia"/>
          <w:bCs/>
          <w:szCs w:val="21"/>
        </w:rPr>
        <w:t>并报投资决策委员会备案。</w:t>
      </w:r>
    </w:p>
    <w:p w14:paraId="41263124"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3</w:t>
      </w:r>
      <w:r w:rsidRPr="00703DF3">
        <w:rPr>
          <w:rFonts w:ascii="Arial Unicode MS" w:hAnsi="Arial Unicode MS" w:cs="Arial" w:hint="eastAsia"/>
          <w:bCs/>
          <w:szCs w:val="21"/>
        </w:rPr>
        <w:t>）基金经理负责执行投资方案。</w:t>
      </w:r>
    </w:p>
    <w:p w14:paraId="7138137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4</w:t>
      </w:r>
      <w:r w:rsidRPr="00703DF3">
        <w:rPr>
          <w:rFonts w:ascii="Arial Unicode MS" w:hAnsi="Arial Unicode MS" w:cs="Arial" w:hint="eastAsia"/>
          <w:bCs/>
          <w:szCs w:val="21"/>
        </w:rPr>
        <w:t>）公司所管理的基金投资交易均采用集中交易制度。投资执行与投资决策严格分离，基金的所有证券买卖活动须通过交易部统一分配，集中交易完成。</w:t>
      </w:r>
    </w:p>
    <w:p w14:paraId="0F505AFC"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）基金经理根据市场变化在权限范围及时进行投资策略调整，超过投资权限的报投资决策委员会审议。</w:t>
      </w:r>
    </w:p>
    <w:p w14:paraId="18BF2E6C"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投资合规性控制从以下方面展开：</w:t>
      </w:r>
    </w:p>
    <w:p w14:paraId="7964938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）风险管理委员会：通过对基金投资的研究、决策、执行等，从制度上、操作程序上进行控制，保证公司管理基金投资的各项制度、措施、工作流程符合相关法律、法规和基金合同的要求。</w:t>
      </w:r>
    </w:p>
    <w:p w14:paraId="227CF8B7"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）督察长：可列席公司投资决策委员会议，全程监控交易指令的执行情况，保证合规性控制的实施。</w:t>
      </w:r>
    </w:p>
    <w:p w14:paraId="2F5E4765"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3</w:t>
      </w:r>
      <w:r w:rsidRPr="00703DF3">
        <w:rPr>
          <w:rFonts w:ascii="Arial Unicode MS" w:hAnsi="Arial Unicode MS" w:cs="Arial" w:hint="eastAsia"/>
          <w:bCs/>
          <w:szCs w:val="21"/>
        </w:rPr>
        <w:t>）监察稽核部：可对基金投资管理过程的各环节进行例行和专项稽核，根据授权察看基金的交易情况，确保投资决策和交易指令得到全面、准确的执行。</w:t>
      </w:r>
    </w:p>
    <w:p w14:paraId="4EE5A90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4</w:t>
      </w:r>
      <w:r w:rsidRPr="00703DF3">
        <w:rPr>
          <w:rFonts w:ascii="Arial Unicode MS" w:hAnsi="Arial Unicode MS" w:cs="Arial" w:hint="eastAsia"/>
          <w:bCs/>
          <w:szCs w:val="21"/>
        </w:rPr>
        <w:t>）交易部负责对投资指令进行审核，对日常交易行为实时监控。</w:t>
      </w:r>
    </w:p>
    <w:p w14:paraId="5B9292B6"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26"/>
    <w:bookmarkEnd w:id="27"/>
    <w:bookmarkEnd w:id="28"/>
    <w:p w14:paraId="21134528"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（五）</w:t>
      </w:r>
      <w:r w:rsidR="0089278D" w:rsidRPr="00703DF3">
        <w:rPr>
          <w:rFonts w:ascii="Arial Unicode MS" w:hAnsi="Arial Unicode MS" w:cs="Arial"/>
          <w:bCs/>
          <w:szCs w:val="21"/>
        </w:rPr>
        <w:t>投资限制</w:t>
      </w:r>
    </w:p>
    <w:p w14:paraId="7B50DEBA"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1</w:t>
      </w:r>
      <w:r w:rsidRPr="00703DF3">
        <w:rPr>
          <w:rFonts w:ascii="Arial Unicode MS" w:hAnsi="Arial Unicode MS" w:cs="Arial" w:hint="eastAsia"/>
          <w:bCs/>
          <w:szCs w:val="21"/>
        </w:rPr>
        <w:t>、组合限制</w:t>
      </w:r>
    </w:p>
    <w:p w14:paraId="687D858C"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基金的投资组合应遵循以下限制：</w:t>
      </w:r>
    </w:p>
    <w:p w14:paraId="32792EFE"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）本基金对债券的投资比例不低于基金资产的</w:t>
      </w:r>
      <w:r w:rsidRPr="00703DF3">
        <w:rPr>
          <w:rFonts w:ascii="Arial Unicode MS" w:hAnsi="Arial Unicode MS" w:cs="Arial" w:hint="eastAsia"/>
          <w:bCs/>
          <w:szCs w:val="21"/>
        </w:rPr>
        <w:t>80%</w:t>
      </w:r>
      <w:r w:rsidRPr="00703DF3">
        <w:rPr>
          <w:rFonts w:ascii="Arial Unicode MS" w:hAnsi="Arial Unicode MS" w:cs="Arial" w:hint="eastAsia"/>
          <w:bCs/>
          <w:szCs w:val="21"/>
        </w:rPr>
        <w:t>；</w:t>
      </w:r>
    </w:p>
    <w:p w14:paraId="6E0C85A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w:t>
      </w:r>
      <w:r w:rsidRPr="00703DF3">
        <w:rPr>
          <w:rFonts w:ascii="Arial Unicode MS" w:hAnsi="Arial Unicode MS" w:cs="Arial"/>
          <w:bCs/>
          <w:szCs w:val="21"/>
        </w:rPr>
        <w:t>本基金</w:t>
      </w:r>
      <w:r w:rsidRPr="00703DF3">
        <w:rPr>
          <w:rFonts w:ascii="Arial Unicode MS" w:hAnsi="Arial Unicode MS" w:cs="Arial" w:hint="eastAsia"/>
          <w:bCs/>
          <w:szCs w:val="21"/>
        </w:rPr>
        <w:t>持有现金或者到期日在一年以内的政府债券投资比例合计不低于基金资产净值的</w:t>
      </w:r>
      <w:r w:rsidRPr="00703DF3">
        <w:rPr>
          <w:rFonts w:ascii="Arial Unicode MS" w:hAnsi="Arial Unicode MS" w:cs="Arial"/>
          <w:bCs/>
          <w:szCs w:val="21"/>
        </w:rPr>
        <w:t>5%</w:t>
      </w:r>
      <w:r w:rsidR="00703DF3">
        <w:rPr>
          <w:rFonts w:ascii="Arial Unicode MS" w:hAnsi="Arial Unicode MS" w:cs="Arial" w:hint="eastAsia"/>
          <w:szCs w:val="21"/>
        </w:rPr>
        <w:t>，其中，现金不包括结算备付金、存出保证金、应收申购款；</w:t>
      </w:r>
      <w:r w:rsidRPr="00703DF3">
        <w:rPr>
          <w:rFonts w:ascii="Arial Unicode MS" w:hAnsi="Arial Unicode MS" w:cs="Arial" w:hint="eastAsia"/>
          <w:bCs/>
          <w:szCs w:val="21"/>
        </w:rPr>
        <w:t>；</w:t>
      </w:r>
    </w:p>
    <w:p w14:paraId="717097D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bCs/>
          <w:szCs w:val="21"/>
        </w:rPr>
        <w:t>（</w:t>
      </w:r>
      <w:r w:rsidRPr="00703DF3">
        <w:rPr>
          <w:rFonts w:ascii="Arial Unicode MS" w:hAnsi="Arial Unicode MS" w:cs="Arial" w:hint="eastAsia"/>
          <w:bCs/>
          <w:szCs w:val="21"/>
        </w:rPr>
        <w:t>3</w:t>
      </w:r>
      <w:r w:rsidRPr="00703DF3">
        <w:rPr>
          <w:rFonts w:ascii="Arial Unicode MS" w:hAnsi="Arial Unicode MS" w:cs="Arial"/>
          <w:bCs/>
          <w:szCs w:val="21"/>
        </w:rPr>
        <w:t>）本基金持有一家公司</w:t>
      </w:r>
      <w:r w:rsidRPr="00703DF3">
        <w:rPr>
          <w:rFonts w:ascii="Arial Unicode MS" w:hAnsi="Arial Unicode MS" w:cs="Arial" w:hint="eastAsia"/>
          <w:bCs/>
          <w:szCs w:val="21"/>
        </w:rPr>
        <w:t>发行</w:t>
      </w:r>
      <w:r w:rsidRPr="00703DF3">
        <w:rPr>
          <w:rFonts w:ascii="Arial Unicode MS" w:hAnsi="Arial Unicode MS" w:cs="Arial"/>
          <w:bCs/>
          <w:szCs w:val="21"/>
        </w:rPr>
        <w:t>的</w:t>
      </w:r>
      <w:r w:rsidRPr="00703DF3">
        <w:rPr>
          <w:rFonts w:ascii="Arial Unicode MS" w:hAnsi="Arial Unicode MS" w:cs="Arial" w:hint="eastAsia"/>
          <w:bCs/>
          <w:szCs w:val="21"/>
        </w:rPr>
        <w:t>证券</w:t>
      </w:r>
      <w:r w:rsidRPr="00703DF3">
        <w:rPr>
          <w:rFonts w:ascii="Arial Unicode MS" w:hAnsi="Arial Unicode MS" w:cs="Arial"/>
          <w:bCs/>
          <w:szCs w:val="21"/>
        </w:rPr>
        <w:t>，其市值不超过基金资产净值的</w:t>
      </w:r>
      <w:r w:rsidRPr="00703DF3">
        <w:rPr>
          <w:rFonts w:ascii="Arial Unicode MS" w:hAnsi="Arial Unicode MS" w:cs="Arial"/>
          <w:bCs/>
          <w:szCs w:val="21"/>
        </w:rPr>
        <w:t>10</w:t>
      </w:r>
      <w:r w:rsidRPr="00703DF3">
        <w:rPr>
          <w:rFonts w:ascii="Arial Unicode MS" w:hAnsi="Arial Unicode MS" w:cs="Arial"/>
          <w:bCs/>
          <w:szCs w:val="21"/>
        </w:rPr>
        <w:t>％；</w:t>
      </w:r>
    </w:p>
    <w:p w14:paraId="077EA951"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bCs/>
          <w:szCs w:val="21"/>
        </w:rPr>
        <w:t>（</w:t>
      </w:r>
      <w:r w:rsidRPr="00703DF3">
        <w:rPr>
          <w:rFonts w:ascii="Arial Unicode MS" w:hAnsi="Arial Unicode MS" w:cs="Arial" w:hint="eastAsia"/>
          <w:bCs/>
          <w:szCs w:val="21"/>
        </w:rPr>
        <w:t>4</w:t>
      </w:r>
      <w:r w:rsidRPr="00703DF3">
        <w:rPr>
          <w:rFonts w:ascii="Arial Unicode MS" w:hAnsi="Arial Unicode MS" w:cs="Arial"/>
          <w:bCs/>
          <w:szCs w:val="21"/>
        </w:rPr>
        <w:t>）本基金管理人管理的全部基金持有一家公司发行的证券，不超过该证券的</w:t>
      </w:r>
      <w:r w:rsidRPr="00703DF3">
        <w:rPr>
          <w:rFonts w:ascii="Arial Unicode MS" w:hAnsi="Arial Unicode MS" w:cs="Arial"/>
          <w:bCs/>
          <w:szCs w:val="21"/>
        </w:rPr>
        <w:t>10</w:t>
      </w:r>
      <w:r w:rsidRPr="00703DF3">
        <w:rPr>
          <w:rFonts w:ascii="Arial Unicode MS" w:hAnsi="Arial Unicode MS" w:cs="Arial"/>
          <w:bCs/>
          <w:szCs w:val="21"/>
        </w:rPr>
        <w:t>％；</w:t>
      </w:r>
    </w:p>
    <w:p w14:paraId="21324C8A"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）本基金进入全国银行间同业市场进行债券回购的资金余额不得超过基金资产净值的</w:t>
      </w:r>
      <w:r w:rsidRPr="00703DF3">
        <w:rPr>
          <w:rFonts w:ascii="Arial Unicode MS" w:hAnsi="Arial Unicode MS" w:cs="Arial" w:hint="eastAsia"/>
          <w:bCs/>
          <w:szCs w:val="21"/>
        </w:rPr>
        <w:t>40%</w:t>
      </w:r>
      <w:r w:rsidRPr="00703DF3">
        <w:rPr>
          <w:rFonts w:ascii="Arial Unicode MS" w:hAnsi="Arial Unicode MS" w:cs="Arial" w:hint="eastAsia"/>
          <w:bCs/>
          <w:szCs w:val="21"/>
        </w:rPr>
        <w:t>，在全国银行间同业市场中的债券回购最长期限为</w:t>
      </w:r>
      <w:r w:rsidRPr="00703DF3">
        <w:rPr>
          <w:rFonts w:ascii="Arial Unicode MS" w:hAnsi="Arial Unicode MS" w:cs="Arial" w:hint="eastAsia"/>
          <w:bCs/>
          <w:szCs w:val="21"/>
        </w:rPr>
        <w:t>1</w:t>
      </w:r>
      <w:r w:rsidRPr="00703DF3">
        <w:rPr>
          <w:rFonts w:ascii="Arial Unicode MS" w:hAnsi="Arial Unicode MS" w:cs="Arial" w:hint="eastAsia"/>
          <w:bCs/>
          <w:szCs w:val="21"/>
        </w:rPr>
        <w:t>年，债券回购到期后不展期；</w:t>
      </w:r>
    </w:p>
    <w:p w14:paraId="21AF01E2"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6</w:t>
      </w:r>
      <w:r w:rsidRPr="00703DF3">
        <w:rPr>
          <w:rFonts w:ascii="Arial Unicode MS" w:hAnsi="Arial Unicode MS" w:cs="Arial" w:hint="eastAsia"/>
          <w:bCs/>
          <w:szCs w:val="21"/>
        </w:rPr>
        <w:t>）本基金投资于同一原始权益人的各类资产支持证券的比例，不得超过基金资产净值的</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14:paraId="51E7F3F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7</w:t>
      </w:r>
      <w:r w:rsidRPr="00703DF3">
        <w:rPr>
          <w:rFonts w:ascii="Arial Unicode MS" w:hAnsi="Arial Unicode MS" w:cs="Arial" w:hint="eastAsia"/>
          <w:bCs/>
          <w:szCs w:val="21"/>
        </w:rPr>
        <w:t>）本基金持有的全部资产支持证券，其市值不得超过基金资产净值的</w:t>
      </w:r>
      <w:r w:rsidRPr="00703DF3">
        <w:rPr>
          <w:rFonts w:ascii="Arial Unicode MS" w:hAnsi="Arial Unicode MS" w:cs="Arial" w:hint="eastAsia"/>
          <w:bCs/>
          <w:szCs w:val="21"/>
        </w:rPr>
        <w:t>20</w:t>
      </w:r>
      <w:r w:rsidRPr="00703DF3">
        <w:rPr>
          <w:rFonts w:ascii="Arial Unicode MS" w:hAnsi="Arial Unicode MS" w:cs="Arial" w:hint="eastAsia"/>
          <w:bCs/>
          <w:szCs w:val="21"/>
        </w:rPr>
        <w:t>％；</w:t>
      </w:r>
    </w:p>
    <w:p w14:paraId="4A876C20"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8</w:t>
      </w:r>
      <w:r w:rsidRPr="00703DF3">
        <w:rPr>
          <w:rFonts w:ascii="Arial Unicode MS" w:hAnsi="Arial Unicode MS" w:cs="Arial" w:hint="eastAsia"/>
          <w:bCs/>
          <w:szCs w:val="21"/>
        </w:rPr>
        <w:t>）本基金持有的同一</w:t>
      </w:r>
      <w:r w:rsidRPr="00703DF3">
        <w:rPr>
          <w:rFonts w:ascii="Arial Unicode MS" w:hAnsi="Arial Unicode MS" w:cs="Arial"/>
          <w:bCs/>
          <w:szCs w:val="21"/>
        </w:rPr>
        <w:t>(</w:t>
      </w:r>
      <w:r w:rsidRPr="00703DF3">
        <w:rPr>
          <w:rFonts w:ascii="Arial Unicode MS" w:hAnsi="Arial Unicode MS" w:cs="Arial" w:hint="eastAsia"/>
          <w:bCs/>
          <w:szCs w:val="21"/>
        </w:rPr>
        <w:t>指同一信用级别</w:t>
      </w:r>
      <w:r w:rsidRPr="00703DF3">
        <w:rPr>
          <w:rFonts w:ascii="Arial Unicode MS" w:hAnsi="Arial Unicode MS" w:cs="Arial"/>
          <w:bCs/>
          <w:szCs w:val="21"/>
        </w:rPr>
        <w:t>)</w:t>
      </w:r>
      <w:r w:rsidRPr="00703DF3">
        <w:rPr>
          <w:rFonts w:ascii="Arial Unicode MS" w:hAnsi="Arial Unicode MS" w:cs="Arial" w:hint="eastAsia"/>
          <w:bCs/>
          <w:szCs w:val="21"/>
        </w:rPr>
        <w:t>资产支持证券的比例，不得超过该资产支持证券规模的</w:t>
      </w:r>
      <w:r w:rsidRPr="00703DF3">
        <w:rPr>
          <w:rFonts w:ascii="Arial Unicode MS" w:hAnsi="Arial Unicode MS" w:cs="Arial"/>
          <w:bCs/>
          <w:szCs w:val="21"/>
        </w:rPr>
        <w:t>10</w:t>
      </w:r>
      <w:r w:rsidRPr="00703DF3">
        <w:rPr>
          <w:rFonts w:ascii="Arial Unicode MS" w:hAnsi="Arial Unicode MS" w:cs="Arial" w:hint="eastAsia"/>
          <w:bCs/>
          <w:szCs w:val="21"/>
        </w:rPr>
        <w:t>％；</w:t>
      </w:r>
    </w:p>
    <w:p w14:paraId="484BEB34"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9</w:t>
      </w:r>
      <w:r w:rsidRPr="00703DF3">
        <w:rPr>
          <w:rFonts w:ascii="Arial Unicode MS" w:hAnsi="Arial Unicode MS" w:cs="Arial" w:hint="eastAsia"/>
          <w:bCs/>
          <w:szCs w:val="21"/>
        </w:rPr>
        <w:t>）本基金管理人管理的全部基金投资于同一原始权益人的各类资产支持证券，不得超过其各类资产支持证券合计规模的</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14:paraId="238B1318"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10</w:t>
      </w:r>
      <w:r w:rsidRPr="00703DF3">
        <w:rPr>
          <w:rFonts w:ascii="Arial Unicode MS" w:hAnsi="Arial Unicode MS" w:cs="Arial" w:hint="eastAsia"/>
          <w:bCs/>
          <w:szCs w:val="21"/>
        </w:rPr>
        <w:t>）本基金应投资于信用级别评级为</w:t>
      </w:r>
      <w:r w:rsidRPr="00703DF3">
        <w:rPr>
          <w:rFonts w:ascii="Arial Unicode MS" w:hAnsi="Arial Unicode MS" w:cs="Arial" w:hint="eastAsia"/>
          <w:bCs/>
          <w:szCs w:val="21"/>
        </w:rPr>
        <w:t>BBB</w:t>
      </w:r>
      <w:r w:rsidRPr="00703DF3">
        <w:rPr>
          <w:rFonts w:ascii="Arial Unicode MS" w:hAnsi="Arial Unicode MS" w:cs="Arial" w:hint="eastAsia"/>
          <w:bCs/>
          <w:szCs w:val="21"/>
        </w:rPr>
        <w:t>以上</w:t>
      </w:r>
      <w:r w:rsidRPr="00703DF3">
        <w:rPr>
          <w:rFonts w:ascii="Arial Unicode MS" w:hAnsi="Arial Unicode MS" w:cs="Arial" w:hint="eastAsia"/>
          <w:bCs/>
          <w:szCs w:val="21"/>
        </w:rPr>
        <w:t>(</w:t>
      </w:r>
      <w:r w:rsidRPr="00703DF3">
        <w:rPr>
          <w:rFonts w:ascii="Arial Unicode MS" w:hAnsi="Arial Unicode MS" w:cs="Arial" w:hint="eastAsia"/>
          <w:bCs/>
          <w:szCs w:val="21"/>
        </w:rPr>
        <w:t>含</w:t>
      </w:r>
      <w:r w:rsidRPr="00703DF3">
        <w:rPr>
          <w:rFonts w:ascii="Arial Unicode MS" w:hAnsi="Arial Unicode MS" w:cs="Arial" w:hint="eastAsia"/>
          <w:bCs/>
          <w:szCs w:val="21"/>
        </w:rPr>
        <w:t>BBB)</w:t>
      </w:r>
      <w:r w:rsidRPr="00703DF3">
        <w:rPr>
          <w:rFonts w:ascii="Arial Unicode MS" w:hAnsi="Arial Unicode MS" w:cs="Arial" w:hint="eastAsia"/>
          <w:bCs/>
          <w:szCs w:val="21"/>
        </w:rPr>
        <w:t>的资产支持证券。基金持有资产支持证券期间，如果其信用等级下降、不再符合投资标准，应在评级报告发布之日起</w:t>
      </w:r>
      <w:r w:rsidRPr="00703DF3">
        <w:rPr>
          <w:rFonts w:ascii="Arial Unicode MS" w:hAnsi="Arial Unicode MS" w:cs="Arial" w:hint="eastAsia"/>
          <w:bCs/>
          <w:szCs w:val="21"/>
        </w:rPr>
        <w:t>3</w:t>
      </w:r>
      <w:r w:rsidRPr="00703DF3">
        <w:rPr>
          <w:rFonts w:ascii="Arial Unicode MS" w:hAnsi="Arial Unicode MS" w:cs="Arial" w:hint="eastAsia"/>
          <w:bCs/>
          <w:szCs w:val="21"/>
        </w:rPr>
        <w:t>个月内予以全部卖出；</w:t>
      </w:r>
    </w:p>
    <w:p w14:paraId="29683418"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11</w:t>
      </w:r>
      <w:r w:rsidRPr="00703DF3">
        <w:rPr>
          <w:rFonts w:ascii="Arial Unicode MS" w:hAnsi="Arial Unicode MS" w:cs="Arial" w:hint="eastAsia"/>
          <w:bCs/>
          <w:szCs w:val="21"/>
        </w:rPr>
        <w:t>）本基金投资于中小企业私募债券比例合计不高于基金资产净值的</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14:paraId="1DA35549" w14:textId="77777777" w:rsidR="0089278D"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12</w:t>
      </w:r>
      <w:r w:rsidRPr="00703DF3">
        <w:rPr>
          <w:rFonts w:ascii="Arial Unicode MS" w:hAnsi="Arial Unicode MS" w:cs="Arial" w:hint="eastAsia"/>
          <w:bCs/>
          <w:szCs w:val="21"/>
        </w:rPr>
        <w:t>）基金资产总值不得超过基金资产净值的</w:t>
      </w:r>
      <w:r w:rsidRPr="00703DF3">
        <w:rPr>
          <w:rFonts w:ascii="Arial Unicode MS" w:hAnsi="Arial Unicode MS" w:cs="Arial" w:hint="eastAsia"/>
          <w:bCs/>
          <w:szCs w:val="21"/>
        </w:rPr>
        <w:t>140%</w:t>
      </w:r>
      <w:r w:rsidRPr="00703DF3">
        <w:rPr>
          <w:rFonts w:ascii="Arial Unicode MS" w:hAnsi="Arial Unicode MS" w:cs="Arial" w:hint="eastAsia"/>
          <w:bCs/>
          <w:szCs w:val="21"/>
        </w:rPr>
        <w:t>；</w:t>
      </w:r>
    </w:p>
    <w:p w14:paraId="1E0B9FD2" w14:textId="77777777"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13</w:t>
      </w:r>
      <w:r w:rsidRPr="00703DF3">
        <w:rPr>
          <w:rFonts w:ascii="Arial Unicode MS" w:hAnsi="Arial Unicode MS" w:cs="Arial" w:hint="eastAsia"/>
          <w:bCs/>
          <w:szCs w:val="21"/>
        </w:rPr>
        <w:t>）本基金主动投资于流动性受限资产的市值合计不得超过基金资产净值的</w:t>
      </w:r>
      <w:r w:rsidRPr="00703DF3">
        <w:rPr>
          <w:rFonts w:ascii="Arial Unicode MS" w:hAnsi="Arial Unicode MS" w:cs="Arial" w:hint="eastAsia"/>
          <w:bCs/>
          <w:szCs w:val="21"/>
        </w:rPr>
        <w:t>15%</w:t>
      </w:r>
      <w:r w:rsidRPr="00703DF3">
        <w:rPr>
          <w:rFonts w:ascii="Arial Unicode MS" w:hAnsi="Arial Unicode MS" w:cs="Arial" w:hint="eastAsia"/>
          <w:bCs/>
          <w:szCs w:val="21"/>
        </w:rPr>
        <w:t>；</w:t>
      </w:r>
    </w:p>
    <w:p w14:paraId="3EFF0E03" w14:textId="77777777"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因证券市场波动、基金规模变动等基金管理人之外的因素致使基金不符合前款所规定比例限制的，基金管理人不得主动新增流动性受限资产的投资；</w:t>
      </w:r>
    </w:p>
    <w:p w14:paraId="59C950F2" w14:textId="77777777"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14</w:t>
      </w:r>
      <w:r w:rsidRPr="00703DF3">
        <w:rPr>
          <w:rFonts w:ascii="Arial Unicode MS" w:hAnsi="Arial Unicode MS" w:cs="Arial" w:hint="eastAsia"/>
          <w:bCs/>
          <w:szCs w:val="21"/>
        </w:rPr>
        <w:t>）本基金与私募类证券资管产品及中国证监会认定的其他主体为交易对手开展逆回购交易的，可接受质押品的资质要求应当与基金合同约定的投资范围保持一致；</w:t>
      </w:r>
    </w:p>
    <w:p w14:paraId="1B33352C" w14:textId="77777777"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Pr>
          <w:rFonts w:ascii="Arial Unicode MS" w:hAnsi="Arial Unicode MS" w:cs="Arial" w:hint="eastAsia"/>
          <w:bCs/>
          <w:szCs w:val="21"/>
        </w:rPr>
        <w:t>15</w:t>
      </w:r>
      <w:r w:rsidRPr="00703DF3">
        <w:rPr>
          <w:rFonts w:ascii="Arial Unicode MS" w:hAnsi="Arial Unicode MS" w:cs="Arial" w:hint="eastAsia"/>
          <w:bCs/>
          <w:szCs w:val="21"/>
        </w:rPr>
        <w:t>）法律法规及中国证监会规定的和《基金合同》约定的其他投资限制。</w:t>
      </w:r>
    </w:p>
    <w:p w14:paraId="168BA9FC"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00703DF3" w:rsidRPr="00703DF3">
        <w:rPr>
          <w:rFonts w:ascii="Arial Unicode MS" w:hAnsi="Arial Unicode MS" w:cs="Arial" w:hint="eastAsia"/>
          <w:bCs/>
          <w:szCs w:val="21"/>
        </w:rPr>
        <w:t>1</w:t>
      </w:r>
      <w:r w:rsidR="00703DF3">
        <w:rPr>
          <w:rFonts w:ascii="Arial Unicode MS" w:hAnsi="Arial Unicode MS" w:cs="Arial" w:hint="eastAsia"/>
          <w:bCs/>
          <w:szCs w:val="21"/>
        </w:rPr>
        <w:t>6</w:t>
      </w:r>
      <w:r w:rsidRPr="00703DF3">
        <w:rPr>
          <w:rFonts w:ascii="Arial Unicode MS" w:hAnsi="Arial Unicode MS" w:cs="Arial"/>
          <w:bCs/>
          <w:szCs w:val="21"/>
        </w:rPr>
        <w:t>）</w:t>
      </w:r>
      <w:r w:rsidRPr="00703DF3">
        <w:rPr>
          <w:rFonts w:ascii="Arial Unicode MS" w:hAnsi="Arial Unicode MS" w:cs="Arial" w:hint="eastAsia"/>
          <w:bCs/>
          <w:szCs w:val="21"/>
        </w:rPr>
        <w:t>法律法规及中国证监会规定的和《基金合同》约定的其他投资限制。</w:t>
      </w:r>
    </w:p>
    <w:p w14:paraId="0704E997" w14:textId="77777777" w:rsidR="0089278D" w:rsidRP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）条外，</w:t>
      </w:r>
      <w:r w:rsidR="0089278D" w:rsidRPr="00703DF3">
        <w:rPr>
          <w:rFonts w:ascii="Arial Unicode MS" w:hAnsi="Arial Unicode MS" w:cs="Arial" w:hint="eastAsia"/>
          <w:bCs/>
          <w:szCs w:val="21"/>
        </w:rPr>
        <w:t>，因证券市场波动、证券发行人合并、基金规模变动等基金管理人之外的因素致使基金投资比例不符合上述规定投资比例的，基金管理人应当在</w:t>
      </w:r>
      <w:r w:rsidR="0089278D" w:rsidRPr="00703DF3">
        <w:rPr>
          <w:rFonts w:ascii="Arial Unicode MS" w:hAnsi="Arial Unicode MS" w:cs="Arial" w:hint="eastAsia"/>
          <w:bCs/>
          <w:szCs w:val="21"/>
        </w:rPr>
        <w:t>10</w:t>
      </w:r>
      <w:r w:rsidR="0089278D" w:rsidRPr="00703DF3">
        <w:rPr>
          <w:rFonts w:ascii="Arial Unicode MS" w:hAnsi="Arial Unicode MS" w:cs="Arial" w:hint="eastAsia"/>
          <w:bCs/>
          <w:szCs w:val="21"/>
        </w:rPr>
        <w:t>个交易日内进行调整，但中国证监会规定的特殊情形除外。</w:t>
      </w:r>
    </w:p>
    <w:p w14:paraId="6281EC71"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基金管理人应当自基金合同生效之日起</w:t>
      </w:r>
      <w:r w:rsidRPr="00703DF3">
        <w:rPr>
          <w:rFonts w:ascii="Arial Unicode MS" w:hAnsi="Arial Unicode MS" w:cs="Arial" w:hint="eastAsia"/>
          <w:bCs/>
          <w:szCs w:val="21"/>
        </w:rPr>
        <w:t>6</w:t>
      </w:r>
      <w:r w:rsidRPr="00703DF3">
        <w:rPr>
          <w:rFonts w:ascii="Arial Unicode MS" w:hAnsi="Arial Unicode MS" w:cs="Arial" w:hint="eastAsia"/>
          <w:bCs/>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2D5899CC"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法律法规或监管部门取消或调整上述限制，如适用于本基金，基金管理人在履行适当程序后，则本基金投资不再受相关限制或按调整后的规定执行。</w:t>
      </w:r>
    </w:p>
    <w:p w14:paraId="3B10EC6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2</w:t>
      </w:r>
      <w:r w:rsidRPr="00703DF3">
        <w:rPr>
          <w:rFonts w:ascii="Arial Unicode MS" w:hAnsi="Arial Unicode MS" w:cs="Arial" w:hint="eastAsia"/>
          <w:bCs/>
          <w:szCs w:val="21"/>
        </w:rPr>
        <w:t>、禁止行为</w:t>
      </w:r>
    </w:p>
    <w:p w14:paraId="134A9F63"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为维护基金份额持有人的合法权益，基金财产不得用于下列投资或者活动：</w:t>
      </w:r>
    </w:p>
    <w:p w14:paraId="30D15CA0"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）承销证券；</w:t>
      </w:r>
    </w:p>
    <w:p w14:paraId="6ADB40C9"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）违反规定向他人贷款或者提供担保；</w:t>
      </w:r>
    </w:p>
    <w:p w14:paraId="785156FA"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3</w:t>
      </w:r>
      <w:r w:rsidRPr="00703DF3">
        <w:rPr>
          <w:rFonts w:ascii="Arial Unicode MS" w:hAnsi="Arial Unicode MS" w:cs="Arial" w:hint="eastAsia"/>
          <w:bCs/>
          <w:szCs w:val="21"/>
        </w:rPr>
        <w:t>）从事承担无限责任的投资；</w:t>
      </w:r>
    </w:p>
    <w:p w14:paraId="6382ADAE"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4</w:t>
      </w:r>
      <w:r w:rsidRPr="00703DF3">
        <w:rPr>
          <w:rFonts w:ascii="Arial Unicode MS" w:hAnsi="Arial Unicode MS" w:cs="Arial" w:hint="eastAsia"/>
          <w:bCs/>
          <w:szCs w:val="21"/>
        </w:rPr>
        <w:t>）买卖其他基金份额，但是中国证监会另有规定的除外；</w:t>
      </w:r>
    </w:p>
    <w:p w14:paraId="274DC59A"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）向其基金管理人、基金托管人出资；</w:t>
      </w:r>
    </w:p>
    <w:p w14:paraId="6DA2732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6</w:t>
      </w:r>
      <w:r w:rsidRPr="00703DF3">
        <w:rPr>
          <w:rFonts w:ascii="Arial Unicode MS" w:hAnsi="Arial Unicode MS" w:cs="Arial" w:hint="eastAsia"/>
          <w:bCs/>
          <w:szCs w:val="21"/>
        </w:rPr>
        <w:t>）从事内幕交易、操纵证券交易价格及其他不正当的证券交易活动；</w:t>
      </w:r>
    </w:p>
    <w:p w14:paraId="0C292ABE"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7</w:t>
      </w:r>
      <w:r w:rsidRPr="00703DF3">
        <w:rPr>
          <w:rFonts w:ascii="Arial Unicode MS" w:hAnsi="Arial Unicode MS" w:cs="Arial" w:hint="eastAsia"/>
          <w:bCs/>
          <w:szCs w:val="21"/>
        </w:rPr>
        <w:t>）法律、行政法规和中国证监会规定禁止的其他活动。</w:t>
      </w:r>
    </w:p>
    <w:p w14:paraId="225960B7"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9E00DF7"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法律、行政法规或监管部门取消或变更上述禁止性规定，如适用于本基金，基金管理人在履行适当程序后，则本基金投资不再受相关限制或按变更后的规定执行。</w:t>
      </w:r>
    </w:p>
    <w:p w14:paraId="0384B37F"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（六）</w:t>
      </w:r>
      <w:r w:rsidR="0089278D" w:rsidRPr="00703DF3">
        <w:rPr>
          <w:rFonts w:ascii="Arial Unicode MS" w:hAnsi="Arial Unicode MS" w:cs="Arial"/>
          <w:bCs/>
          <w:szCs w:val="21"/>
        </w:rPr>
        <w:t>业绩比较基准</w:t>
      </w:r>
    </w:p>
    <w:p w14:paraId="14E6BECB"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本基金的业绩比较基准为：中债综合指数（总财富）收益率×</w:t>
      </w:r>
      <w:r w:rsidRPr="00703DF3">
        <w:rPr>
          <w:rFonts w:ascii="Arial Unicode MS" w:hAnsi="Arial Unicode MS" w:cs="Arial" w:hint="eastAsia"/>
          <w:bCs/>
          <w:szCs w:val="21"/>
        </w:rPr>
        <w:t>90%+1</w:t>
      </w:r>
      <w:r w:rsidRPr="00703DF3">
        <w:rPr>
          <w:rFonts w:ascii="Arial Unicode MS" w:hAnsi="Arial Unicode MS" w:cs="Arial" w:hint="eastAsia"/>
          <w:bCs/>
          <w:szCs w:val="21"/>
        </w:rPr>
        <w:t>年期定期存款利率（税后）×</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14:paraId="7332394D"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选择上述业绩比较基准的原因为本基金是通过债券资产的配置和个券的选择来增强债券投资的收益。中债综合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703DF3">
        <w:rPr>
          <w:rFonts w:ascii="Arial Unicode MS" w:hAnsi="Arial Unicode MS" w:cs="Arial" w:hint="eastAsia"/>
          <w:bCs/>
          <w:szCs w:val="21"/>
        </w:rPr>
        <w:t>80%</w:t>
      </w:r>
      <w:r w:rsidRPr="00703DF3">
        <w:rPr>
          <w:rFonts w:ascii="Arial Unicode MS" w:hAnsi="Arial Unicode MS" w:cs="Arial" w:hint="eastAsia"/>
          <w:bCs/>
          <w:szCs w:val="21"/>
        </w:rPr>
        <w:t>，持有现金或者到期日在一年以内的政府债券不低于基金资产净值的</w:t>
      </w:r>
      <w:r w:rsidRPr="00703DF3">
        <w:rPr>
          <w:rFonts w:ascii="Arial Unicode MS" w:hAnsi="Arial Unicode MS" w:cs="Arial" w:hint="eastAsia"/>
          <w:bCs/>
          <w:szCs w:val="21"/>
        </w:rPr>
        <w:t>5%</w:t>
      </w:r>
      <w:r w:rsidRPr="00703DF3">
        <w:rPr>
          <w:rFonts w:ascii="Arial Unicode MS" w:hAnsi="Arial Unicode MS" w:cs="Arial" w:hint="eastAsia"/>
          <w:bCs/>
          <w:szCs w:val="21"/>
        </w:rPr>
        <w:t>，采用</w:t>
      </w:r>
      <w:r w:rsidRPr="00703DF3">
        <w:rPr>
          <w:rFonts w:ascii="Arial Unicode MS" w:hAnsi="Arial Unicode MS" w:cs="Arial" w:hint="eastAsia"/>
          <w:bCs/>
          <w:szCs w:val="21"/>
        </w:rPr>
        <w:t>90%</w:t>
      </w:r>
      <w:r w:rsidRPr="00703DF3">
        <w:rPr>
          <w:rFonts w:ascii="Arial Unicode MS" w:hAnsi="Arial Unicode MS" w:cs="Arial" w:hint="eastAsia"/>
          <w:bCs/>
          <w:szCs w:val="21"/>
        </w:rPr>
        <w:t>作为业绩比较基准中债券投资所代表的权重，</w:t>
      </w:r>
      <w:r w:rsidRPr="00703DF3">
        <w:rPr>
          <w:rFonts w:ascii="Arial Unicode MS" w:hAnsi="Arial Unicode MS" w:cs="Arial" w:hint="eastAsia"/>
          <w:bCs/>
          <w:szCs w:val="21"/>
        </w:rPr>
        <w:t>10%</w:t>
      </w:r>
      <w:r w:rsidRPr="00703DF3">
        <w:rPr>
          <w:rFonts w:ascii="Arial Unicode MS" w:hAnsi="Arial Unicode MS" w:cs="Arial" w:hint="eastAsia"/>
          <w:bCs/>
          <w:szCs w:val="21"/>
        </w:rPr>
        <w:t>乘以</w:t>
      </w:r>
      <w:r w:rsidRPr="00703DF3">
        <w:rPr>
          <w:rFonts w:ascii="Arial Unicode MS" w:hAnsi="Arial Unicode MS" w:cs="Arial" w:hint="eastAsia"/>
          <w:bCs/>
          <w:szCs w:val="21"/>
        </w:rPr>
        <w:t>1</w:t>
      </w:r>
      <w:r w:rsidRPr="00703DF3">
        <w:rPr>
          <w:rFonts w:ascii="Arial Unicode MS" w:hAnsi="Arial Unicode MS" w:cs="Arial" w:hint="eastAsia"/>
          <w:bCs/>
          <w:szCs w:val="21"/>
        </w:rPr>
        <w:t>年定期银行存款利率（税后）作为资产所对应的权重可以较好的反映本基金的风险收益特征。</w:t>
      </w:r>
    </w:p>
    <w:p w14:paraId="68CD2AB8"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若未来法律法规发生变化，或者有更权威的、更能为市场普遍接受的业绩比较基准推出，或者市场发生变化导致本业绩比较基准不再适用，本基金管理人可以依据维护投资者合法权益的原则，在与基金托管人协商一致并报中国证监会备案后，适当调整业绩比较基准并及时公告，而无需召开基金份额持有人大会。</w:t>
      </w:r>
    </w:p>
    <w:p w14:paraId="21ECB67A"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（七）</w:t>
      </w:r>
      <w:r w:rsidR="0089278D" w:rsidRPr="00703DF3">
        <w:rPr>
          <w:rFonts w:ascii="Arial Unicode MS" w:hAnsi="Arial Unicode MS" w:cs="Arial"/>
          <w:bCs/>
          <w:szCs w:val="21"/>
        </w:rPr>
        <w:t>风险收益特征</w:t>
      </w:r>
    </w:p>
    <w:p w14:paraId="112133CD"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本基金为债券型基金，预期收益和预期风险高于货币市场基金，但低于混合型基金、股票型基金，属于证券投资基金中的中低风险品种。</w:t>
      </w:r>
    </w:p>
    <w:p w14:paraId="41CCEBE8" w14:textId="77777777"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（八）</w:t>
      </w:r>
      <w:r w:rsidR="0089278D" w:rsidRPr="00703DF3">
        <w:rPr>
          <w:rFonts w:ascii="Arial Unicode MS" w:hAnsi="Arial Unicode MS" w:cs="Arial" w:hint="eastAsia"/>
          <w:bCs/>
          <w:szCs w:val="21"/>
        </w:rPr>
        <w:t>基金管理人代表基金行使相关权利的处理原则及方法</w:t>
      </w:r>
    </w:p>
    <w:p w14:paraId="6D82F21A"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1</w:t>
      </w:r>
      <w:r w:rsidRPr="00703DF3">
        <w:rPr>
          <w:rFonts w:ascii="Arial Unicode MS" w:hAnsi="Arial Unicode MS" w:cs="Arial" w:hint="eastAsia"/>
          <w:bCs/>
          <w:szCs w:val="21"/>
        </w:rPr>
        <w:t>、基金管理人按照国家有关规定代表基金独立行使相关权利，保护基金份额持有人的利益；</w:t>
      </w:r>
    </w:p>
    <w:p w14:paraId="538ED2F2"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2</w:t>
      </w:r>
      <w:r w:rsidRPr="00703DF3">
        <w:rPr>
          <w:rFonts w:ascii="Arial Unicode MS" w:hAnsi="Arial Unicode MS" w:cs="Arial" w:hint="eastAsia"/>
          <w:bCs/>
          <w:szCs w:val="21"/>
        </w:rPr>
        <w:t>、有利于基金资产的安全与增值；</w:t>
      </w:r>
    </w:p>
    <w:p w14:paraId="293F5F5D" w14:textId="77777777"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3</w:t>
      </w:r>
      <w:r w:rsidRPr="00703DF3">
        <w:rPr>
          <w:rFonts w:ascii="Arial Unicode MS" w:hAnsi="Arial Unicode MS" w:cs="Arial" w:hint="eastAsia"/>
          <w:bCs/>
          <w:szCs w:val="21"/>
        </w:rPr>
        <w:t>、不通过关联交易为自身、雇员、授权代理人或任何存在利害关系的第三人牟取任何不当利益。</w:t>
      </w:r>
    </w:p>
    <w:p w14:paraId="7F3A3744" w14:textId="77777777" w:rsidR="003B2CBB" w:rsidRPr="00DC0041" w:rsidRDefault="00DC0041" w:rsidP="00DC0041">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003B2CBB" w:rsidRPr="00DC0041">
        <w:rPr>
          <w:rFonts w:ascii="Arial Unicode MS" w:hAnsi="Arial Unicode MS" w:cs="Arial" w:hint="eastAsia"/>
          <w:bCs/>
          <w:szCs w:val="21"/>
        </w:rPr>
        <w:t>九</w:t>
      </w:r>
      <w:r w:rsidRPr="00703DF3">
        <w:rPr>
          <w:rFonts w:ascii="Arial Unicode MS" w:hAnsi="Arial Unicode MS" w:cs="Arial" w:hint="eastAsia"/>
          <w:bCs/>
          <w:szCs w:val="21"/>
        </w:rPr>
        <w:t>）</w:t>
      </w:r>
      <w:r w:rsidR="003B2CBB" w:rsidRPr="00DC0041">
        <w:rPr>
          <w:rFonts w:ascii="Arial Unicode MS" w:hAnsi="Arial Unicode MS" w:cs="Arial" w:hint="eastAsia"/>
          <w:bCs/>
          <w:szCs w:val="21"/>
        </w:rPr>
        <w:t>基金投资组合报告</w:t>
      </w:r>
    </w:p>
    <w:p w14:paraId="77672CA7" w14:textId="77777777" w:rsidR="00B11565" w:rsidRPr="007170B8" w:rsidRDefault="00B11565" w:rsidP="00B11565">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4C28F3BC" w14:textId="016A2B7B" w:rsidR="00B11565" w:rsidRPr="003E09A9" w:rsidRDefault="00B11565" w:rsidP="00B11565">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基金托管人中国光大银行股份有限公司根据本基金合同规定，于</w:t>
      </w:r>
      <w:r>
        <w:t>2019</w:t>
      </w:r>
      <w:r w:rsidRPr="007170B8">
        <w:rPr>
          <w:rFonts w:ascii="Arial Unicode MS" w:hAnsi="Arial Unicode MS" w:cs="Arial" w:hint="eastAsia"/>
          <w:bCs/>
          <w:szCs w:val="21"/>
        </w:rPr>
        <w:t>年</w:t>
      </w:r>
      <w:r w:rsidR="00FB4F0A">
        <w:rPr>
          <w:rFonts w:hint="eastAsia"/>
        </w:rPr>
        <w:t>3</w:t>
      </w:r>
      <w:r w:rsidRPr="007170B8">
        <w:rPr>
          <w:rFonts w:ascii="Arial Unicode MS" w:hAnsi="Arial Unicode MS" w:cs="Arial" w:hint="eastAsia"/>
          <w:bCs/>
          <w:szCs w:val="21"/>
        </w:rPr>
        <w:t>月</w:t>
      </w:r>
      <w:r w:rsidR="00FB4F0A">
        <w:rPr>
          <w:rFonts w:hint="eastAsia"/>
        </w:rPr>
        <w:t>25</w:t>
      </w:r>
      <w:r w:rsidRPr="007170B8">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5A1B50E2" w14:textId="77777777" w:rsidR="00B11565" w:rsidRDefault="00B11565" w:rsidP="00B11565">
      <w:pPr>
        <w:spacing w:line="360" w:lineRule="auto"/>
        <w:ind w:firstLineChars="200" w:firstLine="420"/>
        <w:rPr>
          <w:rFonts w:ascii="宋体" w:hAnsi="宋体"/>
          <w:bCs/>
          <w:sz w:val="24"/>
        </w:rPr>
      </w:pPr>
      <w:r w:rsidRPr="007170B8">
        <w:rPr>
          <w:rFonts w:ascii="Arial Unicode MS" w:hAnsi="Arial Unicode MS" w:cs="Arial" w:hint="eastAsia"/>
          <w:bCs/>
          <w:szCs w:val="21"/>
        </w:rPr>
        <w:t>本投资组合报告所载数据截至</w:t>
      </w:r>
      <w:r w:rsidRPr="007170B8">
        <w:rPr>
          <w:rFonts w:ascii="Arial Unicode MS" w:hAnsi="Arial Unicode MS" w:cs="Arial" w:hint="eastAsia"/>
          <w:bCs/>
          <w:szCs w:val="21"/>
        </w:rPr>
        <w:t>201</w:t>
      </w:r>
      <w:r>
        <w:rPr>
          <w:rFonts w:ascii="Arial Unicode MS" w:hAnsi="Arial Unicode MS" w:cs="Arial" w:hint="eastAsia"/>
          <w:bCs/>
          <w:szCs w:val="21"/>
        </w:rPr>
        <w:t>8</w:t>
      </w:r>
      <w:r w:rsidRPr="007170B8">
        <w:rPr>
          <w:rFonts w:ascii="Arial Unicode MS" w:hAnsi="Arial Unicode MS" w:cs="Arial" w:hint="eastAsia"/>
          <w:bCs/>
          <w:szCs w:val="21"/>
        </w:rPr>
        <w:t>年</w:t>
      </w:r>
      <w:r>
        <w:rPr>
          <w:rFonts w:ascii="Arial Unicode MS" w:hAnsi="Arial Unicode MS" w:cs="Arial" w:hint="eastAsia"/>
          <w:bCs/>
          <w:szCs w:val="21"/>
        </w:rPr>
        <w:t>12</w:t>
      </w:r>
      <w:r w:rsidRPr="007170B8">
        <w:rPr>
          <w:rFonts w:ascii="Arial Unicode MS" w:hAnsi="Arial Unicode MS" w:cs="Arial" w:hint="eastAsia"/>
          <w:bCs/>
          <w:szCs w:val="21"/>
        </w:rPr>
        <w:t>月</w:t>
      </w:r>
      <w:r>
        <w:rPr>
          <w:rFonts w:ascii="Arial Unicode MS" w:hAnsi="Arial Unicode MS" w:cs="Arial" w:hint="eastAsia"/>
          <w:bCs/>
          <w:szCs w:val="21"/>
        </w:rPr>
        <w:t>31</w:t>
      </w:r>
      <w:r w:rsidRPr="007170B8">
        <w:rPr>
          <w:rFonts w:ascii="Arial Unicode MS" w:hAnsi="Arial Unicode MS" w:cs="Arial" w:hint="eastAsia"/>
          <w:bCs/>
          <w:szCs w:val="21"/>
        </w:rPr>
        <w:t>日，本报告中所列财务数据未经审计。</w:t>
      </w:r>
    </w:p>
    <w:p w14:paraId="64FAC2EB" w14:textId="77777777" w:rsidR="00B11565" w:rsidRPr="00557CBD" w:rsidRDefault="00B11565" w:rsidP="00B11565">
      <w:pPr>
        <w:widowControl/>
        <w:spacing w:line="360" w:lineRule="auto"/>
        <w:jc w:val="left"/>
        <w:rPr>
          <w:rFonts w:ascii="宋体" w:hAnsi="宋体" w:cs="宋体"/>
          <w:kern w:val="0"/>
          <w:szCs w:val="21"/>
        </w:rPr>
      </w:pPr>
    </w:p>
    <w:p w14:paraId="0314A2E4" w14:textId="77777777" w:rsidR="00B11565" w:rsidRPr="00557CBD"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1</w:t>
      </w:r>
      <w:r w:rsidRPr="00557CBD">
        <w:rPr>
          <w:rFonts w:ascii="Arial Unicode MS" w:hAnsi="Arial Unicode MS" w:cs="Arial" w:hint="eastAsia"/>
          <w:bCs/>
          <w:szCs w:val="21"/>
        </w:rPr>
        <w:t>、</w:t>
      </w:r>
      <w:r w:rsidRPr="00AC59A9">
        <w:rPr>
          <w:rFonts w:ascii="Arial Unicode MS" w:hAnsi="Arial Unicode MS" w:cs="Arial" w:hint="eastAsia"/>
          <w:bCs/>
          <w:szCs w:val="21"/>
        </w:rPr>
        <w:t>报告</w:t>
      </w:r>
      <w:r w:rsidRPr="00557CBD">
        <w:rPr>
          <w:rFonts w:ascii="Arial Unicode MS" w:hAnsi="Arial Unicode MS" w:cs="Arial" w:hint="eastAsia"/>
          <w:bCs/>
          <w:szCs w:val="21"/>
        </w:rPr>
        <w:t>期末基金资产组合情况</w:t>
      </w:r>
    </w:p>
    <w:p w14:paraId="49B9BF6C" w14:textId="77777777" w:rsidR="00B11565" w:rsidRDefault="00B11565" w:rsidP="00B11565">
      <w:pPr>
        <w:pStyle w:val="biaogeright"/>
        <w:spacing w:line="360" w:lineRule="auto"/>
        <w:rPr>
          <w:rFonts w:hAnsi="Calibri"/>
          <w:color w:val="000000"/>
          <w:sz w:val="21"/>
          <w:szCs w:val="21"/>
        </w:rPr>
      </w:pPr>
    </w:p>
    <w:tbl>
      <w:tblPr>
        <w:tblW w:w="0" w:type="auto"/>
        <w:tblInd w:w="108" w:type="dxa"/>
        <w:tblLook w:val="04A0" w:firstRow="1" w:lastRow="0" w:firstColumn="1" w:lastColumn="0" w:noHBand="0" w:noVBand="1"/>
      </w:tblPr>
      <w:tblGrid>
        <w:gridCol w:w="671"/>
        <w:gridCol w:w="3266"/>
        <w:gridCol w:w="2251"/>
        <w:gridCol w:w="1945"/>
      </w:tblGrid>
      <w:tr w:rsidR="00B11565" w14:paraId="55664977"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75F16DB9"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序号</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4A0B3ABB"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项目</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2BD900C3"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金额(元)</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3EFEF0BD"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占基金总资产的比例（%）</w:t>
            </w:r>
          </w:p>
        </w:tc>
      </w:tr>
      <w:tr w:rsidR="00B11565" w14:paraId="22973559"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501D4D05"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1</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0F209D26"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权益投资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71397698"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4487A379"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r>
      <w:tr w:rsidR="00B11565" w14:paraId="5CE0AEAF"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1DE64963" w14:textId="77777777" w:rsidR="00B11565" w:rsidRPr="00D37C06" w:rsidRDefault="00B11565" w:rsidP="00284279">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269A1B55"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其中：股票</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0117407C"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741175CA"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r>
      <w:tr w:rsidR="00B11565" w14:paraId="4092258B"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329A4EF6"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2</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64D3EF9C"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基金投资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319C0F03"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4AF8A9AD"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r>
      <w:tr w:rsidR="00B11565" w14:paraId="2DA238B1"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1B71B37"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3</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289BDF07"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固定收益投资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7EC7E568"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168,709,794.00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55B8CD20"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96.14</w:t>
            </w:r>
          </w:p>
        </w:tc>
      </w:tr>
      <w:tr w:rsidR="00B11565" w14:paraId="1283066E"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3659FA3" w14:textId="77777777" w:rsidR="00B11565" w:rsidRPr="00D37C06" w:rsidRDefault="00B11565" w:rsidP="00284279">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2CAA190B"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其中：债券</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148F72E5"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168,709,794.00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5E3781FF"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96.14</w:t>
            </w:r>
          </w:p>
        </w:tc>
      </w:tr>
      <w:tr w:rsidR="00B11565" w14:paraId="36E86ECC"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79A67ED" w14:textId="77777777" w:rsidR="00B11565" w:rsidRPr="00D37C06" w:rsidRDefault="00B11565" w:rsidP="00284279">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0991D142"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资产支持证券</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3A158281"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663C6B2C"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r>
      <w:tr w:rsidR="00B11565" w14:paraId="6FFC46EB"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0DEF4C99"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4</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305A3DCF"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贵金属投资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1101F8D5"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13B3B390"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r>
      <w:tr w:rsidR="00B11565" w14:paraId="7C741D09"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3C399AA2"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5</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08EE1D09"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金融衍生品投资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31DC9020"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7591FBC1"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r>
      <w:tr w:rsidR="00B11565" w14:paraId="0CB4BCDC"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0D8AE147"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6</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23F10FC6"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买入返售金融资产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71F6F47F"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2A0E969D"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r>
      <w:tr w:rsidR="00B11565" w14:paraId="6B65E298"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0CBE03C4" w14:textId="77777777" w:rsidR="00B11565" w:rsidRPr="00D37C06" w:rsidRDefault="00B11565" w:rsidP="00284279">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70A32063"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其中：买断式回购的买入返售金融资产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3D1E59EB"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506C7233"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w:t>
            </w:r>
          </w:p>
        </w:tc>
      </w:tr>
      <w:tr w:rsidR="00B11565" w14:paraId="2BC74C83"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3EB2D9C7"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7</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6E598B2B"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银行存款和结算备付金合计</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7C3CF5B1"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1,574,113.26</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49AA77EB"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0.90</w:t>
            </w:r>
          </w:p>
        </w:tc>
      </w:tr>
      <w:tr w:rsidR="00B11565" w14:paraId="6522369F"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17CF04C6"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8</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7BF6E8D5"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其他资产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4A4F2977"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5,193,382.62</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59F69E42"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2.96</w:t>
            </w:r>
          </w:p>
        </w:tc>
      </w:tr>
      <w:tr w:rsidR="00B11565" w14:paraId="75963302" w14:textId="77777777" w:rsidTr="00284279">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6C965A22" w14:textId="77777777" w:rsidR="00B11565" w:rsidRPr="00D37C06" w:rsidRDefault="00B11565" w:rsidP="00284279">
            <w:pPr>
              <w:pStyle w:val="biaogecenter"/>
              <w:wordWrap w:val="0"/>
              <w:spacing w:line="360" w:lineRule="auto"/>
              <w:rPr>
                <w:rFonts w:hAnsi="Calibri"/>
                <w:color w:val="000000"/>
                <w:sz w:val="21"/>
                <w:szCs w:val="21"/>
              </w:rPr>
            </w:pPr>
            <w:r w:rsidRPr="00D37C06">
              <w:rPr>
                <w:rFonts w:hAnsi="Calibri" w:hint="eastAsia"/>
                <w:color w:val="000000"/>
                <w:sz w:val="21"/>
                <w:szCs w:val="21"/>
              </w:rPr>
              <w:t>9</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5F0CCB87"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合计</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08E8D995"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175,477,289.88</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67EFCCF1" w14:textId="77777777" w:rsidR="00B11565" w:rsidRPr="00D37C06" w:rsidRDefault="00B11565" w:rsidP="00284279">
            <w:pPr>
              <w:pStyle w:val="biaogecenter"/>
              <w:rPr>
                <w:rFonts w:hAnsi="Calibri"/>
                <w:color w:val="000000"/>
                <w:sz w:val="21"/>
                <w:szCs w:val="21"/>
              </w:rPr>
            </w:pPr>
            <w:r w:rsidRPr="00D37C06">
              <w:rPr>
                <w:rFonts w:hAnsi="Calibri" w:hint="eastAsia"/>
                <w:color w:val="000000"/>
                <w:sz w:val="21"/>
                <w:szCs w:val="21"/>
              </w:rPr>
              <w:t>100.00</w:t>
            </w:r>
          </w:p>
        </w:tc>
      </w:tr>
    </w:tbl>
    <w:p w14:paraId="1E2FBE6D" w14:textId="77777777" w:rsidR="00B11565" w:rsidRPr="00557CBD" w:rsidRDefault="00B11565" w:rsidP="00B11565">
      <w:pPr>
        <w:widowControl/>
        <w:spacing w:line="360" w:lineRule="auto"/>
        <w:jc w:val="left"/>
        <w:rPr>
          <w:rFonts w:ascii="宋体" w:hAnsi="宋体" w:cs="宋体"/>
          <w:kern w:val="0"/>
          <w:szCs w:val="21"/>
        </w:rPr>
      </w:pPr>
    </w:p>
    <w:p w14:paraId="28A92840" w14:textId="77777777" w:rsidR="00B11565" w:rsidRPr="00557CBD"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、报告期末按行业分类的股票投资组合</w:t>
      </w:r>
    </w:p>
    <w:p w14:paraId="7C79F21E" w14:textId="77777777" w:rsidR="00B11565" w:rsidRPr="00557CBD"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1</w:t>
      </w:r>
      <w:r>
        <w:rPr>
          <w:rFonts w:ascii="Arial Unicode MS" w:hAnsi="Arial Unicode MS" w:cs="Arial"/>
          <w:bCs/>
          <w:szCs w:val="21"/>
        </w:rPr>
        <w:t>）</w:t>
      </w:r>
      <w:r w:rsidRPr="00557CBD">
        <w:rPr>
          <w:rFonts w:ascii="Arial Unicode MS" w:hAnsi="Arial Unicode MS" w:cs="Arial" w:hint="eastAsia"/>
          <w:bCs/>
          <w:szCs w:val="21"/>
        </w:rPr>
        <w:t>报告期末按行业分类的境内股票投资组合</w:t>
      </w:r>
    </w:p>
    <w:p w14:paraId="6D4A650D" w14:textId="77777777" w:rsidR="00B11565" w:rsidRDefault="00B11565" w:rsidP="00B11565">
      <w:pPr>
        <w:spacing w:line="360" w:lineRule="auto"/>
        <w:ind w:firstLineChars="200" w:firstLine="420"/>
        <w:rPr>
          <w:szCs w:val="21"/>
        </w:rPr>
      </w:pPr>
      <w:r w:rsidRPr="00795765">
        <w:rPr>
          <w:rFonts w:hint="eastAsia"/>
          <w:szCs w:val="21"/>
        </w:rPr>
        <w:t>本基金报告期末未持有股票</w:t>
      </w:r>
    </w:p>
    <w:p w14:paraId="5A13A32D" w14:textId="77777777" w:rsidR="00B11565" w:rsidRPr="00557CBD"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）报告期末按行业分类的港股通投资股票投资组合</w:t>
      </w:r>
    </w:p>
    <w:p w14:paraId="3E67CE23" w14:textId="77777777" w:rsidR="00B11565" w:rsidRDefault="00B11565" w:rsidP="00B11565">
      <w:pPr>
        <w:pStyle w:val="zhangjiep2"/>
        <w:spacing w:line="360" w:lineRule="auto"/>
        <w:ind w:leftChars="7" w:firstLineChars="200" w:firstLine="420"/>
        <w:rPr>
          <w:sz w:val="21"/>
          <w:szCs w:val="21"/>
        </w:rPr>
      </w:pPr>
      <w:r w:rsidRPr="00D37C06">
        <w:rPr>
          <w:rFonts w:hint="eastAsia"/>
          <w:sz w:val="21"/>
          <w:szCs w:val="21"/>
        </w:rPr>
        <w:t>本基金报告期末未持有港股通股票。</w:t>
      </w:r>
    </w:p>
    <w:p w14:paraId="2F5BF7EC" w14:textId="77777777" w:rsidR="00B11565"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3</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报告期末按公允价值占基金资产净值比例大小排序的前十名股票投资明细</w:t>
      </w:r>
    </w:p>
    <w:p w14:paraId="7642DF17" w14:textId="77777777" w:rsidR="00B11565" w:rsidRPr="00557CBD" w:rsidRDefault="00B11565" w:rsidP="00B11565">
      <w:pPr>
        <w:spacing w:line="360" w:lineRule="auto"/>
        <w:ind w:firstLineChars="200" w:firstLine="420"/>
        <w:rPr>
          <w:vanish/>
          <w:szCs w:val="21"/>
        </w:rPr>
      </w:pPr>
      <w:r w:rsidRPr="00557CBD">
        <w:rPr>
          <w:rFonts w:hAnsi="Calibri"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B11565" w:rsidRPr="00557CBD" w14:paraId="78A4FDDE" w14:textId="77777777" w:rsidTr="00284279">
        <w:tc>
          <w:tcPr>
            <w:tcW w:w="0" w:type="auto"/>
            <w:vAlign w:val="center"/>
            <w:hideMark/>
          </w:tcPr>
          <w:p w14:paraId="7E7564B2" w14:textId="77777777" w:rsidR="00B11565" w:rsidRPr="00557CBD" w:rsidRDefault="00B11565" w:rsidP="00284279">
            <w:pPr>
              <w:widowControl/>
              <w:jc w:val="left"/>
              <w:rPr>
                <w:rFonts w:cs="Calibri"/>
                <w:kern w:val="0"/>
                <w:szCs w:val="21"/>
              </w:rPr>
            </w:pPr>
          </w:p>
        </w:tc>
      </w:tr>
    </w:tbl>
    <w:p w14:paraId="6CAC1B91" w14:textId="77777777" w:rsidR="00B11565" w:rsidRPr="00795765" w:rsidRDefault="00B11565" w:rsidP="00B11565">
      <w:pPr>
        <w:pStyle w:val="neirong"/>
        <w:spacing w:line="360" w:lineRule="auto"/>
        <w:ind w:leftChars="7" w:firstLineChars="200" w:firstLine="420"/>
        <w:rPr>
          <w:sz w:val="21"/>
          <w:szCs w:val="21"/>
        </w:rPr>
      </w:pPr>
      <w:r w:rsidRPr="00795765">
        <w:rPr>
          <w:rFonts w:hint="eastAsia"/>
          <w:sz w:val="21"/>
          <w:szCs w:val="21"/>
        </w:rPr>
        <w:t>本基金本报告期末未持有股票。</w:t>
      </w:r>
    </w:p>
    <w:p w14:paraId="21AA7580" w14:textId="77777777" w:rsidR="00B11565" w:rsidRDefault="00B11565" w:rsidP="00B11565">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报告期末按债券品种分类的债券投资组合</w:t>
      </w:r>
    </w:p>
    <w:p w14:paraId="236A71AA" w14:textId="77777777" w:rsidR="00B11565" w:rsidRDefault="00B11565" w:rsidP="00B11565">
      <w:pPr>
        <w:spacing w:line="360" w:lineRule="auto"/>
        <w:ind w:firstLineChars="200" w:firstLine="420"/>
        <w:rPr>
          <w:rFonts w:ascii="Arial Unicode MS" w:hAnsi="Arial Unicode MS" w:cs="Arial"/>
          <w:bCs/>
          <w:szCs w:val="21"/>
        </w:rPr>
      </w:pPr>
    </w:p>
    <w:tbl>
      <w:tblPr>
        <w:tblW w:w="0" w:type="auto"/>
        <w:tblInd w:w="108" w:type="dxa"/>
        <w:tblLook w:val="04A0" w:firstRow="1" w:lastRow="0" w:firstColumn="1" w:lastColumn="0" w:noHBand="0" w:noVBand="1"/>
      </w:tblPr>
      <w:tblGrid>
        <w:gridCol w:w="1227"/>
        <w:gridCol w:w="2914"/>
        <w:gridCol w:w="2288"/>
        <w:gridCol w:w="2319"/>
      </w:tblGrid>
      <w:tr w:rsidR="00B11565" w14:paraId="75C0682F" w14:textId="77777777" w:rsidTr="00284279">
        <w:tc>
          <w:tcPr>
            <w:tcW w:w="1342" w:type="dxa"/>
            <w:tcBorders>
              <w:top w:val="single" w:sz="8" w:space="0" w:color="000000"/>
              <w:left w:val="single" w:sz="8" w:space="0" w:color="000000"/>
              <w:bottom w:val="single" w:sz="6" w:space="0" w:color="000000"/>
              <w:right w:val="single" w:sz="8" w:space="0" w:color="000000"/>
            </w:tcBorders>
            <w:vAlign w:val="center"/>
            <w:hideMark/>
          </w:tcPr>
          <w:p w14:paraId="45974925" w14:textId="77777777" w:rsidR="00B11565" w:rsidRDefault="00B11565" w:rsidP="00284279">
            <w:pPr>
              <w:pStyle w:val="biaogecenter"/>
              <w:wordWrap w:val="0"/>
              <w:spacing w:line="360" w:lineRule="auto"/>
            </w:pPr>
            <w:r>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7DDE7BB" w14:textId="77777777" w:rsidR="00B11565" w:rsidRDefault="00B11565" w:rsidP="00284279">
            <w:pPr>
              <w:pStyle w:val="biaogecenter"/>
              <w:wordWrap w:val="0"/>
              <w:spacing w:line="360" w:lineRule="auto"/>
            </w:pPr>
            <w:r>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70FE239" w14:textId="77777777" w:rsidR="00B11565" w:rsidRDefault="00B11565" w:rsidP="00284279">
            <w:pPr>
              <w:pStyle w:val="biaogecenter"/>
              <w:wordWrap w:val="0"/>
              <w:spacing w:line="360" w:lineRule="auto"/>
            </w:pPr>
            <w:r>
              <w:rPr>
                <w:rFonts w:hAnsi="Calibri" w:hint="eastAsia"/>
                <w:color w:val="000000"/>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7669720" w14:textId="77777777" w:rsidR="00B11565" w:rsidRDefault="00B11565" w:rsidP="00284279">
            <w:pPr>
              <w:pStyle w:val="biaogecenter"/>
              <w:wordWrap w:val="0"/>
              <w:spacing w:line="360" w:lineRule="auto"/>
            </w:pPr>
            <w:r>
              <w:rPr>
                <w:rFonts w:hAnsi="Calibri" w:hint="eastAsia"/>
                <w:color w:val="000000"/>
              </w:rPr>
              <w:t>占基金资产净值比例（％）</w:t>
            </w:r>
          </w:p>
        </w:tc>
      </w:tr>
      <w:tr w:rsidR="00B11565" w14:paraId="1A3EA3C9"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7169D0CD" w14:textId="77777777" w:rsidR="00B11565" w:rsidRDefault="00B11565" w:rsidP="00284279">
            <w:pPr>
              <w:pStyle w:val="biaogecenter"/>
              <w:wordWrap w:val="0"/>
              <w:spacing w:line="360" w:lineRule="auto"/>
            </w:pPr>
            <w:r>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37C40E3" w14:textId="77777777" w:rsidR="00B11565" w:rsidRDefault="00B11565" w:rsidP="00284279">
            <w:pPr>
              <w:pStyle w:val="biaogeleft"/>
              <w:wordWrap w:val="0"/>
              <w:spacing w:line="360" w:lineRule="auto"/>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0D1F40B" w14:textId="77777777" w:rsidR="00B11565" w:rsidRDefault="00B11565" w:rsidP="00284279">
            <w:pPr>
              <w:pStyle w:val="biaogeright"/>
              <w:wordWrap w:val="0"/>
              <w:spacing w:line="360" w:lineRule="auto"/>
            </w:pPr>
            <w:r>
              <w:rPr>
                <w:rFonts w:hAnsi="Calibri" w:hint="eastAsia"/>
                <w:color w:val="000000"/>
              </w:rPr>
              <w:t>10,048,764.00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18C30F3" w14:textId="77777777" w:rsidR="00B11565" w:rsidRDefault="00B11565" w:rsidP="00284279">
            <w:pPr>
              <w:pStyle w:val="biaogeright"/>
              <w:wordWrap w:val="0"/>
              <w:spacing w:line="360" w:lineRule="auto"/>
            </w:pPr>
            <w:r>
              <w:rPr>
                <w:rFonts w:hAnsi="Calibri" w:hint="eastAsia"/>
                <w:color w:val="000000"/>
              </w:rPr>
              <w:t>7.89</w:t>
            </w:r>
          </w:p>
        </w:tc>
      </w:tr>
      <w:tr w:rsidR="00B11565" w14:paraId="07442D12"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701E10C3" w14:textId="77777777" w:rsidR="00B11565" w:rsidRDefault="00B11565" w:rsidP="00284279">
            <w:pPr>
              <w:pStyle w:val="biaogecenter"/>
              <w:wordWrap w:val="0"/>
              <w:spacing w:line="360" w:lineRule="auto"/>
            </w:pPr>
            <w:r>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C75F243" w14:textId="77777777" w:rsidR="00B11565" w:rsidRDefault="00B11565" w:rsidP="00284279">
            <w:pPr>
              <w:pStyle w:val="biaogeleft"/>
              <w:wordWrap w:val="0"/>
              <w:spacing w:line="360" w:lineRule="auto"/>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3DBE40E" w14:textId="77777777" w:rsidR="00B11565" w:rsidRDefault="00B11565" w:rsidP="00284279">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5C8E6A0" w14:textId="77777777" w:rsidR="00B11565" w:rsidRDefault="00B11565" w:rsidP="00284279">
            <w:pPr>
              <w:pStyle w:val="biaogeright"/>
              <w:wordWrap w:val="0"/>
              <w:spacing w:line="360" w:lineRule="auto"/>
            </w:pPr>
            <w:r>
              <w:rPr>
                <w:rFonts w:hAnsi="Calibri" w:hint="eastAsia"/>
                <w:color w:val="000000"/>
              </w:rPr>
              <w:t>-</w:t>
            </w:r>
          </w:p>
        </w:tc>
      </w:tr>
      <w:tr w:rsidR="00B11565" w14:paraId="727986B9"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5D81ADB4" w14:textId="77777777" w:rsidR="00B11565" w:rsidRDefault="00B11565" w:rsidP="00284279">
            <w:pPr>
              <w:pStyle w:val="biaogecenter"/>
              <w:wordWrap w:val="0"/>
              <w:spacing w:line="360" w:lineRule="auto"/>
            </w:pPr>
            <w:r>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2F1CC00" w14:textId="77777777" w:rsidR="00B11565" w:rsidRDefault="00B11565" w:rsidP="00284279">
            <w:pPr>
              <w:pStyle w:val="biaogeleft"/>
              <w:wordWrap w:val="0"/>
              <w:spacing w:line="360" w:lineRule="auto"/>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2BEE46" w14:textId="77777777" w:rsidR="00B11565" w:rsidRDefault="00B11565" w:rsidP="00284279">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D60B7D7" w14:textId="77777777" w:rsidR="00B11565" w:rsidRDefault="00B11565" w:rsidP="00284279">
            <w:pPr>
              <w:pStyle w:val="biaogeright"/>
              <w:wordWrap w:val="0"/>
              <w:spacing w:line="360" w:lineRule="auto"/>
            </w:pPr>
            <w:r>
              <w:rPr>
                <w:rFonts w:hAnsi="Calibri" w:hint="eastAsia"/>
                <w:color w:val="000000"/>
              </w:rPr>
              <w:t>-</w:t>
            </w:r>
          </w:p>
        </w:tc>
      </w:tr>
      <w:tr w:rsidR="00B11565" w14:paraId="6405C816"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3B325C52" w14:textId="77777777" w:rsidR="00B11565" w:rsidRDefault="00B11565" w:rsidP="00284279">
            <w:pPr>
              <w:widowControl/>
              <w:jc w:val="left"/>
              <w:rPr>
                <w:rFonts w:cs="Calibri"/>
                <w:kern w:val="0"/>
                <w:sz w:val="20"/>
                <w:szCs w:val="20"/>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60C8C09" w14:textId="77777777" w:rsidR="00B11565" w:rsidRDefault="00B11565" w:rsidP="00284279">
            <w:pPr>
              <w:pStyle w:val="biaogeleft"/>
              <w:wordWrap w:val="0"/>
              <w:spacing w:line="360" w:lineRule="auto"/>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A64EB5D" w14:textId="77777777" w:rsidR="00B11565" w:rsidRDefault="00B11565" w:rsidP="00284279">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CA65489" w14:textId="77777777" w:rsidR="00B11565" w:rsidRDefault="00B11565" w:rsidP="00284279">
            <w:pPr>
              <w:pStyle w:val="biaogeright"/>
              <w:wordWrap w:val="0"/>
              <w:spacing w:line="360" w:lineRule="auto"/>
            </w:pPr>
            <w:r>
              <w:rPr>
                <w:rFonts w:hAnsi="Calibri" w:hint="eastAsia"/>
                <w:color w:val="000000"/>
              </w:rPr>
              <w:t>-</w:t>
            </w:r>
          </w:p>
        </w:tc>
      </w:tr>
      <w:tr w:rsidR="00B11565" w14:paraId="0A151D4B"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4CD9D64C" w14:textId="77777777" w:rsidR="00B11565" w:rsidRDefault="00B11565" w:rsidP="00284279">
            <w:pPr>
              <w:pStyle w:val="biaogecenter"/>
              <w:wordWrap w:val="0"/>
              <w:spacing w:line="360" w:lineRule="auto"/>
            </w:pPr>
            <w:r>
              <w:rPr>
                <w:rFonts w:hint="eastAsia"/>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BFF076F" w14:textId="77777777" w:rsidR="00B11565" w:rsidRDefault="00B11565" w:rsidP="00284279">
            <w:pPr>
              <w:pStyle w:val="biaogeleft"/>
              <w:wordWrap w:val="0"/>
              <w:spacing w:line="360" w:lineRule="auto"/>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1CD27C1" w14:textId="77777777" w:rsidR="00B11565" w:rsidRDefault="00B11565" w:rsidP="00284279">
            <w:pPr>
              <w:pStyle w:val="biaogeright"/>
              <w:wordWrap w:val="0"/>
              <w:spacing w:line="360" w:lineRule="auto"/>
            </w:pPr>
            <w:r>
              <w:rPr>
                <w:rFonts w:hAnsi="Calibri" w:hint="eastAsia"/>
                <w:color w:val="000000"/>
              </w:rPr>
              <w:t>113,704,330.00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67B0FAD" w14:textId="77777777" w:rsidR="00B11565" w:rsidRDefault="00B11565" w:rsidP="00284279">
            <w:pPr>
              <w:pStyle w:val="biaogeright"/>
              <w:wordWrap w:val="0"/>
              <w:spacing w:line="360" w:lineRule="auto"/>
            </w:pPr>
            <w:r>
              <w:rPr>
                <w:rFonts w:hAnsi="Calibri" w:hint="eastAsia"/>
                <w:color w:val="000000"/>
              </w:rPr>
              <w:t>89.24</w:t>
            </w:r>
          </w:p>
        </w:tc>
      </w:tr>
      <w:tr w:rsidR="00B11565" w14:paraId="7F9A8F66"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6711779F" w14:textId="77777777" w:rsidR="00B11565" w:rsidRDefault="00B11565" w:rsidP="00284279">
            <w:pPr>
              <w:pStyle w:val="biaogecenter"/>
              <w:wordWrap w:val="0"/>
              <w:spacing w:line="360" w:lineRule="auto"/>
            </w:pPr>
            <w:r>
              <w:rPr>
                <w:rFonts w:hint="eastAsia"/>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4270381" w14:textId="77777777" w:rsidR="00B11565" w:rsidRDefault="00B11565" w:rsidP="00284279">
            <w:pPr>
              <w:pStyle w:val="biaogeleft"/>
              <w:wordWrap w:val="0"/>
              <w:spacing w:line="360" w:lineRule="auto"/>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7BE1F31" w14:textId="77777777" w:rsidR="00B11565" w:rsidRDefault="00B11565" w:rsidP="00284279">
            <w:pPr>
              <w:pStyle w:val="biaogeright"/>
              <w:wordWrap w:val="0"/>
              <w:spacing w:line="360" w:lineRule="auto"/>
            </w:pPr>
            <w:r>
              <w:rPr>
                <w:rFonts w:hAnsi="Calibri" w:hint="eastAsia"/>
                <w:color w:val="000000"/>
              </w:rPr>
              <w:t>9,083,200.00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3BF5E8A" w14:textId="77777777" w:rsidR="00B11565" w:rsidRDefault="00B11565" w:rsidP="00284279">
            <w:pPr>
              <w:pStyle w:val="biaogeright"/>
              <w:wordWrap w:val="0"/>
              <w:spacing w:line="360" w:lineRule="auto"/>
            </w:pPr>
            <w:r>
              <w:rPr>
                <w:rFonts w:hAnsi="Calibri" w:hint="eastAsia"/>
                <w:color w:val="000000"/>
              </w:rPr>
              <w:t>7.13</w:t>
            </w:r>
          </w:p>
        </w:tc>
      </w:tr>
      <w:tr w:rsidR="00B11565" w14:paraId="332DDF2E"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677C2FE4" w14:textId="77777777" w:rsidR="00B11565" w:rsidRDefault="00B11565" w:rsidP="00284279">
            <w:pPr>
              <w:pStyle w:val="biaogecenter"/>
              <w:wordWrap w:val="0"/>
              <w:spacing w:line="360" w:lineRule="auto"/>
            </w:pPr>
            <w:r>
              <w:rPr>
                <w:rFonts w:hAnsi="Calibri" w:hint="eastAsia"/>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2463724" w14:textId="77777777" w:rsidR="00B11565" w:rsidRDefault="00B11565" w:rsidP="00284279">
            <w:pPr>
              <w:pStyle w:val="biaogeleft"/>
              <w:wordWrap w:val="0"/>
              <w:spacing w:line="360" w:lineRule="auto"/>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ABE1679" w14:textId="77777777" w:rsidR="00B11565" w:rsidRDefault="00B11565" w:rsidP="00284279">
            <w:pPr>
              <w:pStyle w:val="biaogeright"/>
              <w:wordWrap w:val="0"/>
              <w:spacing w:line="360" w:lineRule="auto"/>
            </w:pPr>
            <w:r>
              <w:rPr>
                <w:rFonts w:hAnsi="Calibri" w:hint="eastAsia"/>
                <w:color w:val="000000"/>
              </w:rPr>
              <w:t>35,873,500.00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9711B36" w14:textId="77777777" w:rsidR="00B11565" w:rsidRDefault="00B11565" w:rsidP="00284279">
            <w:pPr>
              <w:pStyle w:val="biaogeright"/>
              <w:wordWrap w:val="0"/>
              <w:spacing w:line="360" w:lineRule="auto"/>
            </w:pPr>
            <w:r>
              <w:rPr>
                <w:rFonts w:hAnsi="Calibri" w:hint="eastAsia"/>
                <w:color w:val="000000"/>
              </w:rPr>
              <w:t>28.16</w:t>
            </w:r>
          </w:p>
        </w:tc>
      </w:tr>
      <w:tr w:rsidR="00B11565" w14:paraId="53CCAD42"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01D7A528" w14:textId="77777777" w:rsidR="00B11565" w:rsidRDefault="00B11565" w:rsidP="00284279">
            <w:pPr>
              <w:pStyle w:val="biaogecenter"/>
              <w:wordWrap w:val="0"/>
              <w:spacing w:line="360" w:lineRule="auto"/>
            </w:pPr>
            <w:r>
              <w:rPr>
                <w:rFonts w:hAnsi="Calibri" w:hint="eastAsia"/>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8E7A0E9" w14:textId="77777777" w:rsidR="00B11565" w:rsidRDefault="00B11565" w:rsidP="00284279">
            <w:pPr>
              <w:pStyle w:val="biaogeleft"/>
              <w:wordWrap w:val="0"/>
              <w:spacing w:line="360" w:lineRule="auto"/>
            </w:pPr>
            <w:r>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914D905" w14:textId="77777777" w:rsidR="00B11565" w:rsidRDefault="00B11565" w:rsidP="00284279">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FD68583" w14:textId="77777777" w:rsidR="00B11565" w:rsidRDefault="00B11565" w:rsidP="00284279">
            <w:pPr>
              <w:pStyle w:val="biaogeright"/>
              <w:wordWrap w:val="0"/>
              <w:spacing w:line="360" w:lineRule="auto"/>
            </w:pPr>
            <w:r>
              <w:rPr>
                <w:rFonts w:hAnsi="Calibri" w:hint="eastAsia"/>
                <w:color w:val="000000"/>
              </w:rPr>
              <w:t>-</w:t>
            </w:r>
          </w:p>
        </w:tc>
      </w:tr>
      <w:tr w:rsidR="00B11565" w14:paraId="00F3AFA8"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6E1F9F6E" w14:textId="77777777" w:rsidR="00B11565" w:rsidRDefault="00B11565" w:rsidP="00284279">
            <w:pPr>
              <w:pStyle w:val="biaogecenter"/>
              <w:wordWrap w:val="0"/>
              <w:spacing w:line="360" w:lineRule="auto"/>
            </w:pPr>
            <w:r>
              <w:rPr>
                <w:rFonts w:hAnsi="Calibri" w:hint="eastAsia"/>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E3432BA" w14:textId="77777777" w:rsidR="00B11565" w:rsidRDefault="00B11565" w:rsidP="00284279">
            <w:pPr>
              <w:pStyle w:val="biaogeleft"/>
              <w:wordWrap w:val="0"/>
              <w:spacing w:line="360" w:lineRule="auto"/>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38AD579" w14:textId="77777777" w:rsidR="00B11565" w:rsidRDefault="00B11565" w:rsidP="00284279">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02C5CDF" w14:textId="77777777" w:rsidR="00B11565" w:rsidRDefault="00B11565" w:rsidP="00284279">
            <w:pPr>
              <w:pStyle w:val="biaogeright"/>
              <w:wordWrap w:val="0"/>
              <w:spacing w:line="360" w:lineRule="auto"/>
            </w:pPr>
            <w:r>
              <w:rPr>
                <w:rFonts w:hAnsi="Calibri" w:hint="eastAsia"/>
                <w:color w:val="000000"/>
              </w:rPr>
              <w:t>-</w:t>
            </w:r>
          </w:p>
        </w:tc>
      </w:tr>
      <w:tr w:rsidR="00B11565" w14:paraId="5BD5A69A"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1FA66EF0" w14:textId="77777777" w:rsidR="00B11565" w:rsidRDefault="00B11565" w:rsidP="00284279">
            <w:pPr>
              <w:pStyle w:val="biaogecenter"/>
              <w:wordWrap w:val="0"/>
              <w:spacing w:line="360" w:lineRule="auto"/>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EFABBCA" w14:textId="77777777" w:rsidR="00B11565" w:rsidRDefault="00B11565" w:rsidP="00284279">
            <w:pPr>
              <w:pStyle w:val="biaogeleft"/>
              <w:wordWrap w:val="0"/>
              <w:spacing w:line="360" w:lineRule="auto"/>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403081F" w14:textId="77777777" w:rsidR="00B11565" w:rsidRDefault="00B11565" w:rsidP="00284279">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35B2CE3" w14:textId="77777777" w:rsidR="00B11565" w:rsidRDefault="00B11565" w:rsidP="00284279">
            <w:pPr>
              <w:pStyle w:val="biaogeright"/>
              <w:wordWrap w:val="0"/>
              <w:spacing w:line="360" w:lineRule="auto"/>
            </w:pPr>
            <w:r>
              <w:rPr>
                <w:rFonts w:hAnsi="Calibri" w:hint="eastAsia"/>
                <w:color w:val="000000"/>
              </w:rPr>
              <w:t>-</w:t>
            </w:r>
          </w:p>
        </w:tc>
      </w:tr>
      <w:tr w:rsidR="00B11565" w14:paraId="7A11C182"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2E654D3E" w14:textId="77777777" w:rsidR="00B11565" w:rsidRDefault="00B11565" w:rsidP="00284279">
            <w:pPr>
              <w:pStyle w:val="biaogecenter"/>
              <w:wordWrap w:val="0"/>
              <w:spacing w:line="360" w:lineRule="auto"/>
            </w:pPr>
            <w:r>
              <w:rPr>
                <w:rFonts w:hAnsi="Calibri" w:hint="eastAsia"/>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F51218E" w14:textId="77777777" w:rsidR="00B11565" w:rsidRDefault="00B11565" w:rsidP="00284279">
            <w:pPr>
              <w:pStyle w:val="biaogeleft"/>
              <w:wordWrap w:val="0"/>
              <w:spacing w:line="360" w:lineRule="auto"/>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6814336" w14:textId="77777777" w:rsidR="00B11565" w:rsidRDefault="00B11565" w:rsidP="00284279">
            <w:pPr>
              <w:pStyle w:val="biaogeright"/>
              <w:wordWrap w:val="0"/>
              <w:spacing w:line="360" w:lineRule="auto"/>
            </w:pPr>
            <w:r>
              <w:rPr>
                <w:rFonts w:hAnsi="Calibri" w:hint="eastAsia"/>
                <w:color w:val="000000"/>
              </w:rPr>
              <w:t>168,709,794.00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7FC6DED" w14:textId="77777777" w:rsidR="00B11565" w:rsidRDefault="00B11565" w:rsidP="00284279">
            <w:pPr>
              <w:pStyle w:val="biaogeright"/>
              <w:wordWrap w:val="0"/>
              <w:spacing w:line="360" w:lineRule="auto"/>
            </w:pPr>
            <w:r>
              <w:rPr>
                <w:rFonts w:hAnsi="Calibri" w:hint="eastAsia"/>
                <w:color w:val="000000"/>
              </w:rPr>
              <w:t>132.41</w:t>
            </w:r>
          </w:p>
        </w:tc>
      </w:tr>
    </w:tbl>
    <w:p w14:paraId="1639A312" w14:textId="77777777" w:rsidR="00B11565" w:rsidRPr="00557CBD" w:rsidRDefault="00B11565" w:rsidP="00B11565">
      <w:pPr>
        <w:spacing w:line="360" w:lineRule="auto"/>
        <w:ind w:firstLineChars="200" w:firstLine="420"/>
        <w:rPr>
          <w:rFonts w:ascii="Arial Unicode MS" w:hAnsi="Arial Unicode MS" w:cs="Arial"/>
          <w:bCs/>
          <w:szCs w:val="21"/>
        </w:rPr>
      </w:pPr>
    </w:p>
    <w:p w14:paraId="3C31B358" w14:textId="77777777" w:rsidR="00B11565" w:rsidRDefault="00B11565" w:rsidP="00B11565">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报告期末按公允价值占基金资产净值比例大小排序的前五名债券投资明细</w:t>
      </w:r>
    </w:p>
    <w:p w14:paraId="59BA0D96" w14:textId="77777777" w:rsidR="00B11565" w:rsidRDefault="00B11565" w:rsidP="00B11565">
      <w:pPr>
        <w:spacing w:line="360" w:lineRule="auto"/>
        <w:ind w:firstLineChars="200" w:firstLine="420"/>
        <w:rPr>
          <w:rFonts w:ascii="Arial Unicode MS" w:hAnsi="Arial Unicode MS" w:cs="Arial"/>
          <w:bCs/>
          <w:szCs w:val="21"/>
        </w:rPr>
      </w:pPr>
    </w:p>
    <w:tbl>
      <w:tblPr>
        <w:tblW w:w="8364" w:type="dxa"/>
        <w:tblInd w:w="108" w:type="dxa"/>
        <w:tblLook w:val="04A0" w:firstRow="1" w:lastRow="0" w:firstColumn="1" w:lastColumn="0" w:noHBand="0" w:noVBand="1"/>
      </w:tblPr>
      <w:tblGrid>
        <w:gridCol w:w="786"/>
        <w:gridCol w:w="1522"/>
        <w:gridCol w:w="1803"/>
        <w:gridCol w:w="1134"/>
        <w:gridCol w:w="1843"/>
        <w:gridCol w:w="1276"/>
      </w:tblGrid>
      <w:tr w:rsidR="00B11565" w:rsidRPr="00D37C06" w14:paraId="144163B2" w14:textId="77777777" w:rsidTr="00284279">
        <w:tc>
          <w:tcPr>
            <w:tcW w:w="786" w:type="dxa"/>
            <w:tcBorders>
              <w:top w:val="single" w:sz="8" w:space="0" w:color="000000"/>
              <w:left w:val="single" w:sz="8" w:space="0" w:color="000000"/>
              <w:bottom w:val="single" w:sz="6" w:space="0" w:color="000000"/>
              <w:right w:val="single" w:sz="8" w:space="0" w:color="000000"/>
            </w:tcBorders>
            <w:vAlign w:val="center"/>
            <w:hideMark/>
          </w:tcPr>
          <w:p w14:paraId="51A80C6E"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序号</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36F1C91B"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债券代码</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74BCCEEC"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债券名称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0A5B23D5"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数量（张）</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57A4BAA"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公允价值(元)</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FB595D2"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占基金资产净值比例（％）</w:t>
            </w:r>
          </w:p>
        </w:tc>
      </w:tr>
      <w:tr w:rsidR="00B11565" w:rsidRPr="00D37C06" w14:paraId="28B8A7F5" w14:textId="77777777" w:rsidTr="00284279">
        <w:tc>
          <w:tcPr>
            <w:tcW w:w="786" w:type="dxa"/>
            <w:tcBorders>
              <w:top w:val="single" w:sz="8" w:space="0" w:color="000000"/>
              <w:left w:val="single" w:sz="8" w:space="0" w:color="000000"/>
              <w:bottom w:val="single" w:sz="6" w:space="0" w:color="000000"/>
              <w:right w:val="single" w:sz="8" w:space="0" w:color="000000"/>
            </w:tcBorders>
            <w:vAlign w:val="center"/>
            <w:hideMark/>
          </w:tcPr>
          <w:p w14:paraId="2B9A654E" w14:textId="77777777" w:rsidR="00B11565" w:rsidRPr="00FC6C12" w:rsidRDefault="00B11565" w:rsidP="00284279">
            <w:pPr>
              <w:pStyle w:val="biaogecenter"/>
              <w:wordWrap w:val="0"/>
              <w:spacing w:line="360" w:lineRule="auto"/>
              <w:rPr>
                <w:sz w:val="21"/>
                <w:szCs w:val="21"/>
              </w:rPr>
            </w:pPr>
            <w:r w:rsidRPr="00FC6C12">
              <w:rPr>
                <w:rFonts w:hAnsi="Calibri"/>
                <w:color w:val="000000"/>
                <w:sz w:val="21"/>
                <w:szCs w:val="21"/>
              </w:rPr>
              <w:t>1</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5D2D194E" w14:textId="77777777" w:rsidR="00B11565" w:rsidRPr="00FC6C12" w:rsidRDefault="00B11565" w:rsidP="00284279">
            <w:pPr>
              <w:pStyle w:val="biaogeleft"/>
              <w:wordWrap w:val="0"/>
              <w:spacing w:line="360" w:lineRule="auto"/>
              <w:rPr>
                <w:sz w:val="21"/>
                <w:szCs w:val="21"/>
              </w:rPr>
            </w:pPr>
            <w:r w:rsidRPr="00FC6C12">
              <w:rPr>
                <w:rFonts w:hAnsi="Calibri"/>
                <w:color w:val="000000"/>
                <w:sz w:val="21"/>
                <w:szCs w:val="21"/>
              </w:rPr>
              <w:t>1380168</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2630B97A" w14:textId="77777777" w:rsidR="00B11565" w:rsidRPr="00FC6C12" w:rsidRDefault="00B11565" w:rsidP="00284279">
            <w:pPr>
              <w:pStyle w:val="biaogeleft"/>
              <w:wordWrap w:val="0"/>
              <w:spacing w:line="360" w:lineRule="auto"/>
              <w:rPr>
                <w:sz w:val="21"/>
                <w:szCs w:val="21"/>
              </w:rPr>
            </w:pPr>
            <w:r w:rsidRPr="00FC6C12">
              <w:rPr>
                <w:rFonts w:hAnsi="Calibri" w:hint="eastAsia"/>
                <w:color w:val="000000"/>
                <w:sz w:val="21"/>
                <w:szCs w:val="21"/>
              </w:rPr>
              <w:t>13邯郸交通债</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64845A1"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DA3EFD5"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10,509,000.00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53476A6"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8.25</w:t>
            </w:r>
          </w:p>
        </w:tc>
      </w:tr>
      <w:tr w:rsidR="00B11565" w:rsidRPr="00D37C06" w14:paraId="05739A38" w14:textId="77777777" w:rsidTr="00284279">
        <w:tc>
          <w:tcPr>
            <w:tcW w:w="786" w:type="dxa"/>
            <w:tcBorders>
              <w:top w:val="single" w:sz="8" w:space="0" w:color="000000"/>
              <w:left w:val="single" w:sz="8" w:space="0" w:color="000000"/>
              <w:bottom w:val="single" w:sz="6" w:space="0" w:color="000000"/>
              <w:right w:val="single" w:sz="8" w:space="0" w:color="000000"/>
            </w:tcBorders>
            <w:vAlign w:val="center"/>
            <w:hideMark/>
          </w:tcPr>
          <w:p w14:paraId="4F1019D3" w14:textId="77777777" w:rsidR="00B11565" w:rsidRPr="00FC6C12" w:rsidRDefault="00B11565" w:rsidP="00284279">
            <w:pPr>
              <w:pStyle w:val="biaogecenter"/>
              <w:wordWrap w:val="0"/>
              <w:spacing w:line="360" w:lineRule="auto"/>
              <w:rPr>
                <w:sz w:val="21"/>
                <w:szCs w:val="21"/>
              </w:rPr>
            </w:pPr>
            <w:r w:rsidRPr="00FC6C12">
              <w:rPr>
                <w:rFonts w:hAnsi="Calibri"/>
                <w:color w:val="000000"/>
                <w:sz w:val="21"/>
                <w:szCs w:val="21"/>
              </w:rPr>
              <w:t>2</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37BB99DB" w14:textId="77777777" w:rsidR="00B11565" w:rsidRPr="00FC6C12" w:rsidRDefault="00B11565" w:rsidP="00284279">
            <w:pPr>
              <w:pStyle w:val="biaogeleft"/>
              <w:wordWrap w:val="0"/>
              <w:spacing w:line="360" w:lineRule="auto"/>
              <w:rPr>
                <w:sz w:val="21"/>
                <w:szCs w:val="21"/>
              </w:rPr>
            </w:pPr>
            <w:r w:rsidRPr="00FC6C12">
              <w:rPr>
                <w:rFonts w:hAnsi="Calibri"/>
                <w:color w:val="000000"/>
                <w:sz w:val="21"/>
                <w:szCs w:val="21"/>
              </w:rPr>
              <w:t>101755010</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330A371C" w14:textId="77777777" w:rsidR="00B11565" w:rsidRPr="00FC6C12" w:rsidRDefault="00B11565" w:rsidP="00284279">
            <w:pPr>
              <w:pStyle w:val="biaogeleft"/>
              <w:wordWrap w:val="0"/>
              <w:spacing w:line="360" w:lineRule="auto"/>
              <w:rPr>
                <w:sz w:val="21"/>
                <w:szCs w:val="21"/>
              </w:rPr>
            </w:pPr>
            <w:r w:rsidRPr="00FC6C12">
              <w:rPr>
                <w:rFonts w:hAnsi="Calibri" w:hint="eastAsia"/>
                <w:color w:val="000000"/>
                <w:sz w:val="21"/>
                <w:szCs w:val="21"/>
              </w:rPr>
              <w:t>17均瑶MTN001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9F0EAC4"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A6B2085"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10,423,000.00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ACB5474"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8.18</w:t>
            </w:r>
          </w:p>
        </w:tc>
      </w:tr>
      <w:tr w:rsidR="00B11565" w:rsidRPr="00D37C06" w14:paraId="6E50F0C0" w14:textId="77777777" w:rsidTr="00284279">
        <w:tc>
          <w:tcPr>
            <w:tcW w:w="786" w:type="dxa"/>
            <w:tcBorders>
              <w:top w:val="single" w:sz="8" w:space="0" w:color="000000"/>
              <w:left w:val="single" w:sz="8" w:space="0" w:color="000000"/>
              <w:bottom w:val="single" w:sz="6" w:space="0" w:color="000000"/>
              <w:right w:val="single" w:sz="8" w:space="0" w:color="000000"/>
            </w:tcBorders>
            <w:vAlign w:val="center"/>
            <w:hideMark/>
          </w:tcPr>
          <w:p w14:paraId="3EF01309" w14:textId="77777777" w:rsidR="00B11565" w:rsidRPr="00FC6C12" w:rsidRDefault="00B11565" w:rsidP="00284279">
            <w:pPr>
              <w:pStyle w:val="biaogecenter"/>
              <w:wordWrap w:val="0"/>
              <w:spacing w:line="360" w:lineRule="auto"/>
              <w:rPr>
                <w:sz w:val="21"/>
                <w:szCs w:val="21"/>
              </w:rPr>
            </w:pPr>
            <w:r w:rsidRPr="00FC6C12">
              <w:rPr>
                <w:rFonts w:hAnsi="Calibri"/>
                <w:color w:val="000000"/>
                <w:sz w:val="21"/>
                <w:szCs w:val="21"/>
              </w:rPr>
              <w:t>3</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1B171F0E" w14:textId="77777777" w:rsidR="00B11565" w:rsidRPr="00FC6C12" w:rsidRDefault="00B11565" w:rsidP="00284279">
            <w:pPr>
              <w:pStyle w:val="biaogeleft"/>
              <w:wordWrap w:val="0"/>
              <w:spacing w:line="360" w:lineRule="auto"/>
              <w:rPr>
                <w:sz w:val="21"/>
                <w:szCs w:val="21"/>
              </w:rPr>
            </w:pPr>
            <w:r w:rsidRPr="00FC6C12">
              <w:rPr>
                <w:rFonts w:hAnsi="Calibri"/>
                <w:color w:val="000000"/>
                <w:sz w:val="21"/>
                <w:szCs w:val="21"/>
              </w:rPr>
              <w:t>101763010</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610F2D4E" w14:textId="77777777" w:rsidR="00B11565" w:rsidRPr="00FC6C12" w:rsidRDefault="00B11565" w:rsidP="00284279">
            <w:pPr>
              <w:pStyle w:val="biaogeleft"/>
              <w:wordWrap w:val="0"/>
              <w:spacing w:line="360" w:lineRule="auto"/>
              <w:rPr>
                <w:sz w:val="21"/>
                <w:szCs w:val="21"/>
              </w:rPr>
            </w:pPr>
            <w:r w:rsidRPr="00FC6C12">
              <w:rPr>
                <w:rFonts w:hAnsi="Calibri"/>
                <w:color w:val="000000"/>
                <w:sz w:val="21"/>
                <w:szCs w:val="21"/>
              </w:rPr>
              <w:t>17</w:t>
            </w:r>
            <w:r w:rsidRPr="00FC6C12">
              <w:rPr>
                <w:rFonts w:hAnsi="Calibri" w:hint="eastAsia"/>
                <w:color w:val="000000"/>
                <w:sz w:val="21"/>
                <w:szCs w:val="21"/>
              </w:rPr>
              <w:t>晋能</w:t>
            </w:r>
            <w:r w:rsidRPr="00FC6C12">
              <w:rPr>
                <w:rFonts w:hAnsi="Calibri"/>
                <w:color w:val="000000"/>
                <w:sz w:val="21"/>
                <w:szCs w:val="21"/>
              </w:rPr>
              <w:t>MTN003</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E4A05A5"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8C74B88"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10,174,000.00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0A969EA"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7.99</w:t>
            </w:r>
          </w:p>
        </w:tc>
      </w:tr>
      <w:tr w:rsidR="00B11565" w:rsidRPr="00D37C06" w14:paraId="31F76107" w14:textId="77777777" w:rsidTr="00284279">
        <w:tc>
          <w:tcPr>
            <w:tcW w:w="786" w:type="dxa"/>
            <w:tcBorders>
              <w:top w:val="single" w:sz="8" w:space="0" w:color="000000"/>
              <w:left w:val="single" w:sz="8" w:space="0" w:color="000000"/>
              <w:bottom w:val="single" w:sz="6" w:space="0" w:color="000000"/>
              <w:right w:val="single" w:sz="8" w:space="0" w:color="000000"/>
            </w:tcBorders>
            <w:vAlign w:val="center"/>
            <w:hideMark/>
          </w:tcPr>
          <w:p w14:paraId="3230DF2D" w14:textId="77777777" w:rsidR="00B11565" w:rsidRPr="00FC6C12" w:rsidRDefault="00B11565" w:rsidP="00284279">
            <w:pPr>
              <w:pStyle w:val="biaogecenter"/>
              <w:wordWrap w:val="0"/>
              <w:spacing w:line="360" w:lineRule="auto"/>
              <w:rPr>
                <w:sz w:val="21"/>
                <w:szCs w:val="21"/>
              </w:rPr>
            </w:pPr>
            <w:r w:rsidRPr="00FC6C12">
              <w:rPr>
                <w:rFonts w:hAnsi="Calibri"/>
                <w:color w:val="000000"/>
                <w:sz w:val="21"/>
                <w:szCs w:val="21"/>
              </w:rPr>
              <w:t>4</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17EE8AB5" w14:textId="77777777" w:rsidR="00B11565" w:rsidRPr="00FC6C12" w:rsidRDefault="00B11565" w:rsidP="00284279">
            <w:pPr>
              <w:pStyle w:val="biaogeleft"/>
              <w:wordWrap w:val="0"/>
              <w:spacing w:line="360" w:lineRule="auto"/>
              <w:rPr>
                <w:sz w:val="21"/>
                <w:szCs w:val="21"/>
              </w:rPr>
            </w:pPr>
            <w:r w:rsidRPr="00FC6C12">
              <w:rPr>
                <w:rFonts w:hAnsi="Calibri"/>
                <w:color w:val="000000"/>
                <w:sz w:val="21"/>
                <w:szCs w:val="21"/>
              </w:rPr>
              <w:t>1680140</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354BEE90" w14:textId="77777777" w:rsidR="00B11565" w:rsidRPr="00FC6C12" w:rsidRDefault="00B11565" w:rsidP="00284279">
            <w:pPr>
              <w:pStyle w:val="biaogeleft"/>
              <w:wordWrap w:val="0"/>
              <w:spacing w:line="360" w:lineRule="auto"/>
              <w:rPr>
                <w:sz w:val="21"/>
                <w:szCs w:val="21"/>
              </w:rPr>
            </w:pPr>
            <w:r w:rsidRPr="00FC6C12">
              <w:rPr>
                <w:rFonts w:hAnsi="Calibri"/>
                <w:color w:val="000000"/>
                <w:sz w:val="21"/>
                <w:szCs w:val="21"/>
              </w:rPr>
              <w:t>16</w:t>
            </w:r>
            <w:r w:rsidRPr="00FC6C12">
              <w:rPr>
                <w:rFonts w:hAnsi="Calibri" w:hint="eastAsia"/>
                <w:color w:val="000000"/>
                <w:sz w:val="21"/>
                <w:szCs w:val="21"/>
              </w:rPr>
              <w:t>靖江城投债</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D0BD59E"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A0ED6EF"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9,765,000.00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76583BB4"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7.66</w:t>
            </w:r>
          </w:p>
        </w:tc>
      </w:tr>
      <w:tr w:rsidR="00B11565" w:rsidRPr="00D37C06" w14:paraId="334E5357" w14:textId="77777777" w:rsidTr="00284279">
        <w:tc>
          <w:tcPr>
            <w:tcW w:w="786" w:type="dxa"/>
            <w:tcBorders>
              <w:top w:val="single" w:sz="8" w:space="0" w:color="000000"/>
              <w:left w:val="single" w:sz="8" w:space="0" w:color="000000"/>
              <w:bottom w:val="single" w:sz="6" w:space="0" w:color="000000"/>
              <w:right w:val="single" w:sz="8" w:space="0" w:color="000000"/>
            </w:tcBorders>
            <w:vAlign w:val="center"/>
            <w:hideMark/>
          </w:tcPr>
          <w:p w14:paraId="7A520E19" w14:textId="77777777" w:rsidR="00B11565" w:rsidRPr="00FC6C12" w:rsidRDefault="00B11565" w:rsidP="00284279">
            <w:pPr>
              <w:pStyle w:val="biaogecenter"/>
              <w:wordWrap w:val="0"/>
              <w:spacing w:line="360" w:lineRule="auto"/>
              <w:rPr>
                <w:sz w:val="21"/>
                <w:szCs w:val="21"/>
              </w:rPr>
            </w:pPr>
            <w:r w:rsidRPr="00FC6C12">
              <w:rPr>
                <w:rFonts w:hAnsi="Calibri"/>
                <w:color w:val="000000"/>
                <w:sz w:val="21"/>
                <w:szCs w:val="21"/>
              </w:rPr>
              <w:t>5</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38F3DD01" w14:textId="77777777" w:rsidR="00B11565" w:rsidRPr="00FC6C12" w:rsidRDefault="00B11565" w:rsidP="00284279">
            <w:pPr>
              <w:pStyle w:val="biaogeleft"/>
              <w:wordWrap w:val="0"/>
              <w:spacing w:line="360" w:lineRule="auto"/>
              <w:rPr>
                <w:sz w:val="21"/>
                <w:szCs w:val="21"/>
              </w:rPr>
            </w:pPr>
            <w:r w:rsidRPr="00FC6C12">
              <w:rPr>
                <w:rFonts w:hAnsi="Calibri"/>
                <w:color w:val="000000"/>
                <w:sz w:val="21"/>
                <w:szCs w:val="21"/>
              </w:rPr>
              <w:t>1580063</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7E723604" w14:textId="77777777" w:rsidR="00B11565" w:rsidRPr="00FC6C12" w:rsidRDefault="00B11565" w:rsidP="00284279">
            <w:pPr>
              <w:pStyle w:val="biaogeleft"/>
              <w:wordWrap w:val="0"/>
              <w:spacing w:line="360" w:lineRule="auto"/>
              <w:rPr>
                <w:sz w:val="21"/>
                <w:szCs w:val="21"/>
              </w:rPr>
            </w:pPr>
            <w:r w:rsidRPr="00FC6C12">
              <w:rPr>
                <w:rFonts w:hAnsi="Calibri" w:hint="eastAsia"/>
                <w:color w:val="000000"/>
                <w:sz w:val="21"/>
                <w:szCs w:val="21"/>
              </w:rPr>
              <w:t>15吐鲁番国投债</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E8F42AB"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8FD86D7"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8,224,000.00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12AD587" w14:textId="77777777" w:rsidR="00B11565" w:rsidRPr="00FC6C12" w:rsidRDefault="00B11565" w:rsidP="00284279">
            <w:pPr>
              <w:pStyle w:val="biaogeright"/>
              <w:wordWrap w:val="0"/>
              <w:spacing w:line="360" w:lineRule="auto"/>
              <w:rPr>
                <w:sz w:val="21"/>
                <w:szCs w:val="21"/>
              </w:rPr>
            </w:pPr>
            <w:r w:rsidRPr="00FC6C12">
              <w:rPr>
                <w:rFonts w:hAnsi="Calibri"/>
                <w:color w:val="000000"/>
                <w:sz w:val="21"/>
                <w:szCs w:val="21"/>
              </w:rPr>
              <w:t>6.45</w:t>
            </w:r>
          </w:p>
        </w:tc>
      </w:tr>
    </w:tbl>
    <w:p w14:paraId="5EE00C64" w14:textId="77777777" w:rsidR="00B11565" w:rsidRPr="00557CBD" w:rsidRDefault="00B11565" w:rsidP="00B11565">
      <w:pPr>
        <w:widowControl/>
        <w:spacing w:line="360" w:lineRule="auto"/>
        <w:jc w:val="left"/>
        <w:rPr>
          <w:rFonts w:ascii="宋体" w:hAnsi="宋体" w:cs="宋体"/>
          <w:kern w:val="0"/>
          <w:szCs w:val="21"/>
        </w:rPr>
      </w:pPr>
    </w:p>
    <w:p w14:paraId="544845B9" w14:textId="77777777" w:rsidR="00B11565" w:rsidRPr="00557CBD" w:rsidRDefault="00B11565" w:rsidP="00B11565">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报告期末按公允价值占基金资产净值比例大小排序的前十名资产支持证券投资明细</w:t>
      </w:r>
    </w:p>
    <w:p w14:paraId="73A7AB89" w14:textId="77777777" w:rsidR="00B11565" w:rsidRPr="00557CBD" w:rsidRDefault="00B11565" w:rsidP="00B11565">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B11565" w:rsidRPr="00557CBD" w14:paraId="1D069384" w14:textId="77777777" w:rsidTr="00284279">
        <w:tc>
          <w:tcPr>
            <w:tcW w:w="0" w:type="auto"/>
            <w:vAlign w:val="center"/>
            <w:hideMark/>
          </w:tcPr>
          <w:p w14:paraId="026CA51A" w14:textId="77777777" w:rsidR="00B11565" w:rsidRPr="00557CBD" w:rsidRDefault="00B11565" w:rsidP="00284279">
            <w:pPr>
              <w:widowControl/>
              <w:jc w:val="left"/>
              <w:rPr>
                <w:rFonts w:cs="Calibri"/>
                <w:kern w:val="0"/>
                <w:szCs w:val="21"/>
              </w:rPr>
            </w:pPr>
          </w:p>
        </w:tc>
      </w:tr>
    </w:tbl>
    <w:p w14:paraId="2055E3DB" w14:textId="77777777" w:rsidR="00B11565" w:rsidRPr="00557CBD" w:rsidRDefault="00B11565" w:rsidP="00B11565">
      <w:pPr>
        <w:pStyle w:val="neirong"/>
        <w:spacing w:line="360" w:lineRule="auto"/>
        <w:ind w:leftChars="7" w:firstLineChars="200" w:firstLine="420"/>
        <w:rPr>
          <w:sz w:val="21"/>
          <w:szCs w:val="21"/>
        </w:rPr>
      </w:pPr>
      <w:r w:rsidRPr="00557CBD">
        <w:rPr>
          <w:rFonts w:hint="eastAsia"/>
          <w:sz w:val="21"/>
          <w:szCs w:val="21"/>
        </w:rPr>
        <w:t>本基金本报告期末未持有资产支持证券。</w:t>
      </w:r>
    </w:p>
    <w:p w14:paraId="1A131C2E" w14:textId="77777777" w:rsidR="00B11565" w:rsidRPr="00284279" w:rsidRDefault="00B11565" w:rsidP="00B11565">
      <w:pPr>
        <w:pStyle w:val="neirong"/>
        <w:spacing w:line="360" w:lineRule="auto"/>
        <w:ind w:leftChars="7" w:firstLineChars="200" w:firstLine="420"/>
        <w:rPr>
          <w:szCs w:val="21"/>
        </w:rPr>
      </w:pPr>
      <w:r w:rsidRPr="00284279">
        <w:rPr>
          <w:sz w:val="21"/>
          <w:szCs w:val="21"/>
        </w:rPr>
        <w:t>7</w:t>
      </w:r>
      <w:r w:rsidRPr="00284279">
        <w:rPr>
          <w:rFonts w:hint="eastAsia"/>
          <w:sz w:val="21"/>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B11565" w:rsidRPr="0000269E" w14:paraId="56858809" w14:textId="77777777" w:rsidTr="00284279">
        <w:tc>
          <w:tcPr>
            <w:tcW w:w="0" w:type="auto"/>
            <w:vAlign w:val="center"/>
            <w:hideMark/>
          </w:tcPr>
          <w:p w14:paraId="6A2CDF75" w14:textId="77777777" w:rsidR="00B11565" w:rsidRPr="00284279" w:rsidRDefault="00B11565" w:rsidP="00284279">
            <w:pPr>
              <w:pStyle w:val="neirong"/>
              <w:spacing w:line="360" w:lineRule="auto"/>
              <w:ind w:leftChars="7" w:firstLineChars="200" w:firstLine="480"/>
              <w:rPr>
                <w:szCs w:val="21"/>
              </w:rPr>
            </w:pPr>
          </w:p>
        </w:tc>
      </w:tr>
    </w:tbl>
    <w:p w14:paraId="5BC096C3" w14:textId="77777777" w:rsidR="00B11565" w:rsidRPr="00557CBD" w:rsidRDefault="00B11565" w:rsidP="00B11565">
      <w:pPr>
        <w:pStyle w:val="neirong"/>
        <w:spacing w:line="360" w:lineRule="auto"/>
        <w:ind w:leftChars="7" w:firstLineChars="200" w:firstLine="420"/>
        <w:rPr>
          <w:sz w:val="21"/>
          <w:szCs w:val="21"/>
        </w:rPr>
      </w:pPr>
      <w:r w:rsidRPr="00557CBD">
        <w:rPr>
          <w:rFonts w:hint="eastAsia"/>
          <w:sz w:val="21"/>
          <w:szCs w:val="21"/>
        </w:rPr>
        <w:t>本基金</w:t>
      </w:r>
      <w:r w:rsidRPr="00D37C06">
        <w:rPr>
          <w:rFonts w:hint="eastAsia"/>
          <w:sz w:val="21"/>
          <w:szCs w:val="21"/>
        </w:rPr>
        <w:t>本</w:t>
      </w:r>
      <w:r w:rsidRPr="00557CBD">
        <w:rPr>
          <w:rFonts w:hint="eastAsia"/>
          <w:sz w:val="21"/>
          <w:szCs w:val="21"/>
        </w:rPr>
        <w:t>报告期末未持有贵金属。 </w:t>
      </w:r>
    </w:p>
    <w:p w14:paraId="5C820433" w14:textId="79FC4586" w:rsidR="00B11565" w:rsidRPr="00AD07B0" w:rsidRDefault="00B11565">
      <w:pPr>
        <w:pStyle w:val="neirong"/>
        <w:spacing w:line="360" w:lineRule="auto"/>
        <w:ind w:leftChars="7" w:firstLineChars="200" w:firstLine="420"/>
        <w:rPr>
          <w:szCs w:val="21"/>
        </w:rPr>
      </w:pPr>
      <w:r w:rsidRPr="00284279">
        <w:rPr>
          <w:sz w:val="21"/>
          <w:szCs w:val="21"/>
        </w:rPr>
        <w:t>8</w:t>
      </w:r>
      <w:r w:rsidRPr="00284279">
        <w:rPr>
          <w:rFonts w:hint="eastAsia"/>
          <w:sz w:val="21"/>
          <w:szCs w:val="21"/>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B11565" w:rsidRPr="0000269E" w14:paraId="180A6929" w14:textId="77777777" w:rsidTr="00284279">
        <w:tc>
          <w:tcPr>
            <w:tcW w:w="0" w:type="auto"/>
            <w:vAlign w:val="center"/>
            <w:hideMark/>
          </w:tcPr>
          <w:p w14:paraId="02E7F764" w14:textId="77777777" w:rsidR="00B11565" w:rsidRPr="00284279" w:rsidRDefault="00B11565" w:rsidP="00284279">
            <w:pPr>
              <w:pStyle w:val="neirong"/>
              <w:spacing w:line="360" w:lineRule="auto"/>
              <w:ind w:leftChars="7" w:firstLineChars="200" w:firstLine="480"/>
              <w:rPr>
                <w:szCs w:val="21"/>
              </w:rPr>
            </w:pPr>
          </w:p>
        </w:tc>
      </w:tr>
    </w:tbl>
    <w:p w14:paraId="6270F55A" w14:textId="77777777" w:rsidR="00B11565" w:rsidRPr="00557CBD" w:rsidRDefault="00B11565" w:rsidP="00B11565">
      <w:pPr>
        <w:pStyle w:val="neirong"/>
        <w:spacing w:line="360" w:lineRule="auto"/>
        <w:ind w:leftChars="7" w:firstLineChars="200" w:firstLine="420"/>
        <w:rPr>
          <w:sz w:val="21"/>
          <w:szCs w:val="21"/>
        </w:rPr>
      </w:pPr>
      <w:r w:rsidRPr="00D37C06">
        <w:rPr>
          <w:rFonts w:hint="eastAsia"/>
          <w:sz w:val="21"/>
          <w:szCs w:val="21"/>
        </w:rPr>
        <w:t>本基金本报告期末未持有权证。</w:t>
      </w:r>
    </w:p>
    <w:p w14:paraId="22817C07" w14:textId="77777777" w:rsidR="00B11565" w:rsidRPr="00284279" w:rsidRDefault="00B11565" w:rsidP="00B11565">
      <w:pPr>
        <w:pStyle w:val="neirong"/>
        <w:spacing w:line="360" w:lineRule="auto"/>
        <w:ind w:leftChars="7" w:firstLineChars="200" w:firstLine="420"/>
        <w:rPr>
          <w:sz w:val="21"/>
          <w:szCs w:val="21"/>
        </w:rPr>
      </w:pPr>
      <w:r w:rsidRPr="00284279">
        <w:rPr>
          <w:sz w:val="21"/>
          <w:szCs w:val="21"/>
        </w:rPr>
        <w:t>9、报告期末本基金投资的股指期货交易情况说明</w:t>
      </w:r>
    </w:p>
    <w:tbl>
      <w:tblPr>
        <w:tblW w:w="0" w:type="auto"/>
        <w:tblInd w:w="108" w:type="dxa"/>
        <w:tblLook w:val="04A0" w:firstRow="1" w:lastRow="0" w:firstColumn="1" w:lastColumn="0" w:noHBand="0" w:noVBand="1"/>
      </w:tblPr>
      <w:tblGrid>
        <w:gridCol w:w="222"/>
      </w:tblGrid>
      <w:tr w:rsidR="00B11565" w:rsidRPr="0000269E" w14:paraId="2F2CDD32" w14:textId="77777777" w:rsidTr="00284279">
        <w:tc>
          <w:tcPr>
            <w:tcW w:w="0" w:type="auto"/>
            <w:vAlign w:val="center"/>
            <w:hideMark/>
          </w:tcPr>
          <w:p w14:paraId="5C7FD575" w14:textId="77777777" w:rsidR="00B11565" w:rsidRPr="00284279" w:rsidRDefault="00B11565" w:rsidP="00284279">
            <w:pPr>
              <w:pStyle w:val="neirong"/>
              <w:spacing w:line="360" w:lineRule="auto"/>
              <w:ind w:leftChars="7" w:firstLineChars="200" w:firstLine="480"/>
              <w:rPr>
                <w:szCs w:val="21"/>
              </w:rPr>
            </w:pPr>
          </w:p>
        </w:tc>
      </w:tr>
    </w:tbl>
    <w:p w14:paraId="672E8C05" w14:textId="77777777" w:rsidR="00B11565" w:rsidRPr="00D37C06" w:rsidRDefault="00B11565" w:rsidP="00B11565">
      <w:pPr>
        <w:pStyle w:val="neirong"/>
        <w:spacing w:line="360" w:lineRule="auto"/>
        <w:ind w:leftChars="7" w:firstLineChars="200" w:firstLine="420"/>
        <w:rPr>
          <w:sz w:val="21"/>
          <w:szCs w:val="21"/>
        </w:rPr>
      </w:pPr>
      <w:r>
        <w:rPr>
          <w:rFonts w:hint="eastAsia"/>
          <w:sz w:val="21"/>
          <w:szCs w:val="21"/>
        </w:rPr>
        <w:t>（1）</w:t>
      </w:r>
      <w:r w:rsidRPr="00D37C06">
        <w:rPr>
          <w:rFonts w:hint="eastAsia"/>
          <w:sz w:val="21"/>
          <w:szCs w:val="21"/>
        </w:rPr>
        <w:t>报告期末本基金投资的股指期货持仓和损益明细</w:t>
      </w:r>
    </w:p>
    <w:p w14:paraId="7FBE993E" w14:textId="77777777" w:rsidR="00B11565" w:rsidRPr="00284279" w:rsidRDefault="00B11565" w:rsidP="00B11565">
      <w:pPr>
        <w:pStyle w:val="neirong"/>
        <w:spacing w:line="360" w:lineRule="auto"/>
        <w:ind w:leftChars="7" w:firstLineChars="200" w:firstLine="420"/>
        <w:rPr>
          <w:szCs w:val="21"/>
        </w:rPr>
      </w:pPr>
      <w:r w:rsidRPr="00284279">
        <w:rPr>
          <w:rFonts w:hint="eastAsia"/>
          <w:sz w:val="21"/>
          <w:szCs w:val="21"/>
        </w:rPr>
        <w:t>本基金报告期末未投资股指期货。</w:t>
      </w:r>
    </w:p>
    <w:p w14:paraId="4E09E246" w14:textId="77777777" w:rsidR="00B11565" w:rsidRPr="0000269E" w:rsidRDefault="00B11565" w:rsidP="00B11565">
      <w:pPr>
        <w:pStyle w:val="neirong"/>
        <w:spacing w:line="360" w:lineRule="auto"/>
        <w:ind w:leftChars="7" w:firstLineChars="200" w:firstLine="420"/>
        <w:rPr>
          <w:szCs w:val="21"/>
        </w:rPr>
      </w:pPr>
      <w:r w:rsidRPr="0000269E">
        <w:rPr>
          <w:rFonts w:hint="eastAsia"/>
          <w:sz w:val="21"/>
          <w:szCs w:val="21"/>
        </w:rPr>
        <w:t>（</w:t>
      </w:r>
      <w:r w:rsidRPr="0000269E">
        <w:rPr>
          <w:sz w:val="21"/>
          <w:szCs w:val="21"/>
        </w:rPr>
        <w:t>2）本基金投资股指期货的投资政策</w:t>
      </w:r>
    </w:p>
    <w:p w14:paraId="6C3A6FEB" w14:textId="77777777" w:rsidR="00B11565" w:rsidRPr="0000269E" w:rsidRDefault="00B11565" w:rsidP="00B11565">
      <w:pPr>
        <w:pStyle w:val="neirong"/>
        <w:spacing w:line="360" w:lineRule="auto"/>
        <w:ind w:leftChars="7" w:firstLineChars="200" w:firstLine="420"/>
        <w:rPr>
          <w:szCs w:val="21"/>
        </w:rPr>
      </w:pPr>
      <w:r w:rsidRPr="0000269E">
        <w:rPr>
          <w:rFonts w:hint="eastAsia"/>
          <w:sz w:val="21"/>
          <w:szCs w:val="21"/>
        </w:rPr>
        <w:t>本基金报告期末未投资股指期货。</w:t>
      </w:r>
    </w:p>
    <w:p w14:paraId="18E47812" w14:textId="77777777" w:rsidR="00B11565" w:rsidRPr="00284279" w:rsidRDefault="00B11565" w:rsidP="00B11565">
      <w:pPr>
        <w:pStyle w:val="neirong"/>
        <w:spacing w:line="360" w:lineRule="auto"/>
        <w:ind w:leftChars="7" w:firstLineChars="200" w:firstLine="420"/>
        <w:rPr>
          <w:szCs w:val="21"/>
        </w:rPr>
      </w:pPr>
      <w:r w:rsidRPr="00284279">
        <w:rPr>
          <w:sz w:val="21"/>
          <w:szCs w:val="21"/>
        </w:rPr>
        <w:t>10</w:t>
      </w:r>
      <w:r w:rsidRPr="00284279">
        <w:rPr>
          <w:rFonts w:hint="eastAsia"/>
          <w:sz w:val="21"/>
          <w:szCs w:val="21"/>
        </w:rPr>
        <w:t>、报告期末本基金投资的国债期货交易情况说明</w:t>
      </w:r>
    </w:p>
    <w:p w14:paraId="0FDEFB05" w14:textId="77777777" w:rsidR="00B11565" w:rsidRPr="00C01D63" w:rsidRDefault="00B11565" w:rsidP="00B11565">
      <w:pPr>
        <w:pStyle w:val="neirong"/>
        <w:spacing w:line="360" w:lineRule="auto"/>
        <w:ind w:leftChars="7" w:firstLineChars="200" w:firstLine="420"/>
        <w:rPr>
          <w:sz w:val="21"/>
          <w:szCs w:val="21"/>
        </w:rPr>
      </w:pPr>
      <w:r>
        <w:rPr>
          <w:rFonts w:hint="eastAsia"/>
          <w:sz w:val="21"/>
          <w:szCs w:val="21"/>
        </w:rPr>
        <w:t>（</w:t>
      </w:r>
      <w:r w:rsidRPr="00C01D63">
        <w:rPr>
          <w:rFonts w:hint="eastAsia"/>
          <w:sz w:val="21"/>
          <w:szCs w:val="21"/>
        </w:rPr>
        <w:t>1</w:t>
      </w:r>
      <w:r>
        <w:rPr>
          <w:rFonts w:hint="eastAsia"/>
          <w:sz w:val="21"/>
          <w:szCs w:val="21"/>
        </w:rPr>
        <w:t>）</w:t>
      </w:r>
      <w:r w:rsidRPr="00C01D63">
        <w:rPr>
          <w:rFonts w:hint="eastAsia"/>
          <w:sz w:val="21"/>
          <w:szCs w:val="21"/>
        </w:rPr>
        <w:t xml:space="preserve"> 本期国债期货投资政策</w:t>
      </w:r>
    </w:p>
    <w:p w14:paraId="7850B64B" w14:textId="77777777" w:rsidR="00B11565" w:rsidRDefault="00B11565" w:rsidP="00B1156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4B6E6663" w14:textId="77777777" w:rsidR="00B11565" w:rsidRPr="00C01D63" w:rsidRDefault="00B11565" w:rsidP="00B11565">
      <w:pPr>
        <w:pStyle w:val="neirong"/>
        <w:spacing w:line="360" w:lineRule="auto"/>
        <w:ind w:leftChars="7" w:firstLineChars="200" w:firstLine="420"/>
        <w:rPr>
          <w:sz w:val="21"/>
          <w:szCs w:val="21"/>
        </w:rPr>
      </w:pPr>
      <w:r>
        <w:rPr>
          <w:rFonts w:hint="eastAsia"/>
          <w:sz w:val="21"/>
          <w:szCs w:val="21"/>
        </w:rPr>
        <w:t>（2）</w:t>
      </w:r>
      <w:r w:rsidRPr="00C01D63">
        <w:rPr>
          <w:rFonts w:hint="eastAsia"/>
          <w:sz w:val="21"/>
          <w:szCs w:val="21"/>
        </w:rPr>
        <w:t>报告期末本基金投资的国债期货持仓和损益明细</w:t>
      </w:r>
    </w:p>
    <w:p w14:paraId="655AC9A4" w14:textId="77777777" w:rsidR="00B11565" w:rsidRDefault="00B11565" w:rsidP="00B1156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66F68512" w14:textId="77777777" w:rsidR="00B11565" w:rsidRPr="00C01D63" w:rsidRDefault="00B11565" w:rsidP="00B11565">
      <w:pPr>
        <w:pStyle w:val="neirong"/>
        <w:spacing w:line="360" w:lineRule="auto"/>
        <w:ind w:leftChars="7" w:firstLineChars="200" w:firstLine="420"/>
        <w:rPr>
          <w:sz w:val="21"/>
          <w:szCs w:val="21"/>
        </w:rPr>
      </w:pPr>
      <w:r>
        <w:rPr>
          <w:rFonts w:hint="eastAsia"/>
          <w:sz w:val="21"/>
          <w:szCs w:val="21"/>
        </w:rPr>
        <w:t>（3）</w:t>
      </w:r>
      <w:r w:rsidRPr="00C01D63">
        <w:rPr>
          <w:rFonts w:hint="eastAsia"/>
          <w:sz w:val="21"/>
          <w:szCs w:val="21"/>
        </w:rPr>
        <w:t>本期国债期货投资评价</w:t>
      </w:r>
    </w:p>
    <w:p w14:paraId="1A5C0458" w14:textId="77777777" w:rsidR="00B11565" w:rsidRPr="00C01D63" w:rsidRDefault="00B11565" w:rsidP="00B1156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571F60A9" w14:textId="77777777" w:rsidR="00B11565" w:rsidRPr="00284279" w:rsidRDefault="00B11565" w:rsidP="00B11565">
      <w:pPr>
        <w:pStyle w:val="neirong"/>
        <w:spacing w:line="360" w:lineRule="auto"/>
        <w:ind w:leftChars="7" w:firstLineChars="200" w:firstLine="420"/>
        <w:rPr>
          <w:szCs w:val="21"/>
        </w:rPr>
      </w:pPr>
      <w:r w:rsidRPr="00284279">
        <w:rPr>
          <w:sz w:val="21"/>
          <w:szCs w:val="21"/>
        </w:rPr>
        <w:t>11</w:t>
      </w:r>
      <w:r w:rsidRPr="00284279">
        <w:rPr>
          <w:rFonts w:hint="eastAsia"/>
          <w:sz w:val="21"/>
          <w:szCs w:val="21"/>
        </w:rPr>
        <w:t>、投资组合报告附注</w:t>
      </w:r>
    </w:p>
    <w:p w14:paraId="69CC122D" w14:textId="40C464C8" w:rsidR="00B11565" w:rsidRPr="00284279" w:rsidRDefault="00B11565" w:rsidP="00B11565">
      <w:pPr>
        <w:pStyle w:val="neirong"/>
        <w:spacing w:line="360" w:lineRule="auto"/>
        <w:ind w:leftChars="7" w:firstLineChars="200" w:firstLine="420"/>
        <w:rPr>
          <w:szCs w:val="21"/>
        </w:rPr>
      </w:pPr>
      <w:r w:rsidRPr="00284279">
        <w:rPr>
          <w:rFonts w:hint="eastAsia"/>
          <w:sz w:val="21"/>
          <w:szCs w:val="21"/>
        </w:rPr>
        <w:t>（</w:t>
      </w:r>
      <w:r w:rsidRPr="00284279">
        <w:rPr>
          <w:sz w:val="21"/>
          <w:szCs w:val="21"/>
        </w:rPr>
        <w:t>1</w:t>
      </w:r>
      <w:r w:rsidRPr="00284279">
        <w:rPr>
          <w:rFonts w:hint="eastAsia"/>
          <w:sz w:val="21"/>
          <w:szCs w:val="21"/>
        </w:rPr>
        <w:t>）</w:t>
      </w:r>
      <w:r w:rsidR="007D64B3">
        <w:rPr>
          <w:rFonts w:hint="eastAsia"/>
          <w:sz w:val="21"/>
          <w:szCs w:val="21"/>
        </w:rPr>
        <w:t>本</w:t>
      </w:r>
      <w:r w:rsidRPr="00284279">
        <w:rPr>
          <w:rFonts w:hint="eastAsia"/>
          <w:sz w:val="21"/>
          <w:szCs w:val="21"/>
        </w:rPr>
        <w:t>基金本报告期投资的前十名证券的发行主体</w:t>
      </w:r>
      <w:r w:rsidRPr="00284279">
        <w:rPr>
          <w:sz w:val="21"/>
          <w:szCs w:val="21"/>
        </w:rPr>
        <w:t>,</w:t>
      </w:r>
      <w:r w:rsidRPr="00284279">
        <w:rPr>
          <w:rFonts w:hint="eastAsia"/>
          <w:sz w:val="21"/>
          <w:szCs w:val="21"/>
        </w:rPr>
        <w:t>本报告期没有出现被监管部门立案调查的情形</w:t>
      </w:r>
      <w:r w:rsidRPr="00284279">
        <w:rPr>
          <w:sz w:val="21"/>
          <w:szCs w:val="21"/>
        </w:rPr>
        <w:t>,</w:t>
      </w:r>
      <w:r w:rsidRPr="00284279">
        <w:rPr>
          <w:rFonts w:hint="eastAsia"/>
          <w:sz w:val="21"/>
          <w:szCs w:val="21"/>
        </w:rPr>
        <w:t>也没有出现在报告编制日前一年内受到公开谴责、处罚的情形。 </w:t>
      </w:r>
    </w:p>
    <w:p w14:paraId="54E23FEF" w14:textId="77777777" w:rsidR="00B11565" w:rsidRPr="00284279" w:rsidRDefault="00B11565" w:rsidP="00B11565">
      <w:pPr>
        <w:pStyle w:val="neirong"/>
        <w:spacing w:line="360" w:lineRule="auto"/>
        <w:ind w:leftChars="7" w:firstLineChars="200" w:firstLine="420"/>
        <w:rPr>
          <w:szCs w:val="21"/>
        </w:rPr>
      </w:pPr>
      <w:r w:rsidRPr="00284279">
        <w:rPr>
          <w:rFonts w:hint="eastAsia"/>
          <w:sz w:val="21"/>
          <w:szCs w:val="21"/>
        </w:rPr>
        <w:t>（</w:t>
      </w:r>
      <w:r w:rsidRPr="00284279">
        <w:rPr>
          <w:sz w:val="21"/>
          <w:szCs w:val="21"/>
        </w:rPr>
        <w:t>2</w:t>
      </w:r>
      <w:r w:rsidRPr="00284279">
        <w:rPr>
          <w:rFonts w:hint="eastAsia"/>
          <w:sz w:val="21"/>
          <w:szCs w:val="21"/>
        </w:rPr>
        <w:t>）本基金本报告期末未持有股票。</w:t>
      </w:r>
    </w:p>
    <w:p w14:paraId="06BB89C5" w14:textId="77777777" w:rsidR="00B11565" w:rsidRPr="00284279" w:rsidRDefault="00B11565" w:rsidP="00B11565">
      <w:pPr>
        <w:pStyle w:val="neirong"/>
        <w:spacing w:line="360" w:lineRule="auto"/>
        <w:ind w:leftChars="7" w:firstLineChars="200" w:firstLine="420"/>
        <w:rPr>
          <w:szCs w:val="21"/>
        </w:rPr>
      </w:pPr>
      <w:r w:rsidRPr="00284279">
        <w:rPr>
          <w:rFonts w:hint="eastAsia"/>
          <w:sz w:val="21"/>
          <w:szCs w:val="21"/>
        </w:rPr>
        <w:t>（</w:t>
      </w:r>
      <w:r w:rsidRPr="00284279">
        <w:rPr>
          <w:sz w:val="21"/>
          <w:szCs w:val="21"/>
        </w:rPr>
        <w:t>3）</w:t>
      </w:r>
      <w:r w:rsidRPr="00284279">
        <w:rPr>
          <w:rFonts w:hint="eastAsia"/>
          <w:sz w:val="21"/>
          <w:szCs w:val="21"/>
        </w:rPr>
        <w:t>期末其他各项资产构成</w:t>
      </w:r>
    </w:p>
    <w:tbl>
      <w:tblPr>
        <w:tblW w:w="0" w:type="auto"/>
        <w:tblInd w:w="108" w:type="dxa"/>
        <w:tblLook w:val="04A0" w:firstRow="1" w:lastRow="0" w:firstColumn="1" w:lastColumn="0" w:noHBand="0" w:noVBand="1"/>
      </w:tblPr>
      <w:tblGrid>
        <w:gridCol w:w="1242"/>
        <w:gridCol w:w="3581"/>
        <w:gridCol w:w="3925"/>
      </w:tblGrid>
      <w:tr w:rsidR="00B11565" w:rsidRPr="00C01D63" w14:paraId="37069D4D" w14:textId="77777777" w:rsidTr="00284279">
        <w:tc>
          <w:tcPr>
            <w:tcW w:w="1342" w:type="dxa"/>
            <w:tcBorders>
              <w:top w:val="single" w:sz="8" w:space="0" w:color="000000"/>
              <w:left w:val="single" w:sz="8" w:space="0" w:color="000000"/>
              <w:bottom w:val="single" w:sz="6" w:space="0" w:color="000000"/>
              <w:right w:val="single" w:sz="8" w:space="0" w:color="000000"/>
            </w:tcBorders>
            <w:vAlign w:val="center"/>
            <w:hideMark/>
          </w:tcPr>
          <w:p w14:paraId="63A10B27" w14:textId="77777777" w:rsidR="00B11565" w:rsidRPr="00FC6C12" w:rsidRDefault="00B11565" w:rsidP="00284279">
            <w:pPr>
              <w:pStyle w:val="biaogecenter"/>
              <w:wordWrap w:val="0"/>
              <w:spacing w:line="360" w:lineRule="auto"/>
              <w:rPr>
                <w:sz w:val="21"/>
                <w:szCs w:val="21"/>
              </w:rPr>
            </w:pPr>
            <w:r w:rsidRPr="00FC6C12">
              <w:rPr>
                <w:rFonts w:hAnsi="Calibri" w:hint="eastAsia"/>
                <w:color w:val="000000"/>
                <w:sz w:val="21"/>
                <w:szCs w:val="21"/>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435C709" w14:textId="77777777" w:rsidR="00B11565" w:rsidRPr="00FC6C12" w:rsidRDefault="00B11565" w:rsidP="00284279">
            <w:pPr>
              <w:pStyle w:val="biaogecenter"/>
              <w:wordWrap w:val="0"/>
              <w:spacing w:line="360" w:lineRule="auto"/>
              <w:rPr>
                <w:sz w:val="21"/>
                <w:szCs w:val="21"/>
              </w:rPr>
            </w:pPr>
            <w:r w:rsidRPr="00FC6C12">
              <w:rPr>
                <w:rFonts w:hint="eastAsia"/>
                <w:sz w:val="21"/>
                <w:szCs w:val="21"/>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E218561" w14:textId="77777777" w:rsidR="00B11565" w:rsidRPr="00FC6C12" w:rsidRDefault="00B11565" w:rsidP="00284279">
            <w:pPr>
              <w:pStyle w:val="biaogecenter"/>
              <w:wordWrap w:val="0"/>
              <w:spacing w:line="360" w:lineRule="auto"/>
              <w:rPr>
                <w:sz w:val="21"/>
                <w:szCs w:val="21"/>
              </w:rPr>
            </w:pPr>
            <w:r w:rsidRPr="00FC6C12">
              <w:rPr>
                <w:rFonts w:hint="eastAsia"/>
                <w:sz w:val="21"/>
                <w:szCs w:val="21"/>
              </w:rPr>
              <w:t>金额(元)</w:t>
            </w:r>
          </w:p>
        </w:tc>
      </w:tr>
      <w:tr w:rsidR="00B11565" w:rsidRPr="00C01D63" w14:paraId="4CC19EDA"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13CD5C41" w14:textId="77777777" w:rsidR="00B11565" w:rsidRPr="00FC6C12" w:rsidRDefault="00B11565" w:rsidP="00284279">
            <w:pPr>
              <w:pStyle w:val="biaogecenter"/>
              <w:wordWrap w:val="0"/>
              <w:spacing w:line="360" w:lineRule="auto"/>
              <w:rPr>
                <w:sz w:val="21"/>
                <w:szCs w:val="21"/>
              </w:rPr>
            </w:pPr>
            <w:r w:rsidRPr="00FC6C12">
              <w:rPr>
                <w:rFonts w:hAnsi="Calibri"/>
                <w:color w:val="000000"/>
                <w:sz w:val="21"/>
                <w:szCs w:val="21"/>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858F5D1" w14:textId="77777777" w:rsidR="00B11565" w:rsidRPr="00FC6C12" w:rsidRDefault="00B11565" w:rsidP="00284279">
            <w:pPr>
              <w:pStyle w:val="biaogeleft"/>
              <w:wordWrap w:val="0"/>
              <w:spacing w:line="360" w:lineRule="auto"/>
              <w:rPr>
                <w:sz w:val="21"/>
                <w:szCs w:val="21"/>
              </w:rPr>
            </w:pPr>
            <w:r w:rsidRPr="00FC6C12">
              <w:rPr>
                <w:rFonts w:hint="eastAsia"/>
                <w:sz w:val="21"/>
                <w:szCs w:val="21"/>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7DB225A" w14:textId="77777777" w:rsidR="00B11565" w:rsidRPr="00FC6C12" w:rsidRDefault="00B11565" w:rsidP="00284279">
            <w:pPr>
              <w:pStyle w:val="biaogeright"/>
              <w:wordWrap w:val="0"/>
              <w:spacing w:line="360" w:lineRule="auto"/>
              <w:rPr>
                <w:sz w:val="21"/>
                <w:szCs w:val="21"/>
              </w:rPr>
            </w:pPr>
            <w:r w:rsidRPr="00FC6C12">
              <w:rPr>
                <w:sz w:val="21"/>
                <w:szCs w:val="21"/>
              </w:rPr>
              <w:t>4,651.94</w:t>
            </w:r>
          </w:p>
        </w:tc>
      </w:tr>
      <w:tr w:rsidR="00B11565" w:rsidRPr="00C01D63" w14:paraId="49D60276"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3AF7E7F7" w14:textId="77777777" w:rsidR="00B11565" w:rsidRPr="00FC6C12" w:rsidRDefault="00B11565" w:rsidP="00284279">
            <w:pPr>
              <w:pStyle w:val="biaogecenter"/>
              <w:wordWrap w:val="0"/>
              <w:spacing w:line="360" w:lineRule="auto"/>
              <w:rPr>
                <w:sz w:val="21"/>
                <w:szCs w:val="21"/>
              </w:rPr>
            </w:pPr>
            <w:r w:rsidRPr="00FC6C12">
              <w:rPr>
                <w:rFonts w:hAnsi="Calibri"/>
                <w:color w:val="000000"/>
                <w:sz w:val="21"/>
                <w:szCs w:val="21"/>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38AAF3E" w14:textId="77777777" w:rsidR="00B11565" w:rsidRPr="00FC6C12" w:rsidRDefault="00B11565" w:rsidP="00284279">
            <w:pPr>
              <w:pStyle w:val="biaogeleft"/>
              <w:wordWrap w:val="0"/>
              <w:spacing w:line="360" w:lineRule="auto"/>
              <w:rPr>
                <w:sz w:val="21"/>
                <w:szCs w:val="21"/>
              </w:rPr>
            </w:pPr>
            <w:r w:rsidRPr="00FC6C12">
              <w:rPr>
                <w:rFonts w:hint="eastAsia"/>
                <w:sz w:val="21"/>
                <w:szCs w:val="21"/>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A71C66D" w14:textId="77777777" w:rsidR="00B11565" w:rsidRPr="00FC6C12" w:rsidRDefault="00B11565" w:rsidP="00284279">
            <w:pPr>
              <w:pStyle w:val="biaogeright"/>
              <w:wordWrap w:val="0"/>
              <w:spacing w:line="360" w:lineRule="auto"/>
              <w:rPr>
                <w:sz w:val="21"/>
                <w:szCs w:val="21"/>
              </w:rPr>
            </w:pPr>
            <w:r w:rsidRPr="00FC6C12">
              <w:rPr>
                <w:sz w:val="21"/>
                <w:szCs w:val="21"/>
              </w:rPr>
              <w:t>910,079.97</w:t>
            </w:r>
          </w:p>
        </w:tc>
      </w:tr>
      <w:tr w:rsidR="00B11565" w:rsidRPr="00C01D63" w14:paraId="21CB8A4D"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322951EB" w14:textId="77777777" w:rsidR="00B11565" w:rsidRPr="00FC6C12" w:rsidRDefault="00B11565" w:rsidP="00284279">
            <w:pPr>
              <w:pStyle w:val="biaogecenter"/>
              <w:wordWrap w:val="0"/>
              <w:spacing w:line="360" w:lineRule="auto"/>
              <w:rPr>
                <w:sz w:val="21"/>
                <w:szCs w:val="21"/>
              </w:rPr>
            </w:pPr>
            <w:r w:rsidRPr="00FC6C12">
              <w:rPr>
                <w:rFonts w:hAnsi="Calibri"/>
                <w:color w:val="000000"/>
                <w:sz w:val="21"/>
                <w:szCs w:val="21"/>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638712B" w14:textId="77777777" w:rsidR="00B11565" w:rsidRPr="00FC6C12" w:rsidRDefault="00B11565" w:rsidP="00284279">
            <w:pPr>
              <w:pStyle w:val="biaogeleft"/>
              <w:wordWrap w:val="0"/>
              <w:spacing w:line="360" w:lineRule="auto"/>
              <w:rPr>
                <w:sz w:val="21"/>
                <w:szCs w:val="21"/>
              </w:rPr>
            </w:pPr>
            <w:r w:rsidRPr="00FC6C12">
              <w:rPr>
                <w:rFonts w:hint="eastAsia"/>
                <w:sz w:val="21"/>
                <w:szCs w:val="21"/>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E5A85CA" w14:textId="77777777" w:rsidR="00B11565" w:rsidRPr="00FC6C12" w:rsidRDefault="00B11565" w:rsidP="00284279">
            <w:pPr>
              <w:pStyle w:val="biaogeright"/>
              <w:wordWrap w:val="0"/>
              <w:spacing w:line="360" w:lineRule="auto"/>
              <w:rPr>
                <w:sz w:val="21"/>
                <w:szCs w:val="21"/>
              </w:rPr>
            </w:pPr>
            <w:r w:rsidRPr="00FC6C12">
              <w:rPr>
                <w:sz w:val="21"/>
                <w:szCs w:val="21"/>
              </w:rPr>
              <w:t>-</w:t>
            </w:r>
          </w:p>
        </w:tc>
      </w:tr>
      <w:tr w:rsidR="00B11565" w:rsidRPr="00C01D63" w14:paraId="1322F0D9"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18855F73" w14:textId="77777777" w:rsidR="00B11565" w:rsidRPr="00FC6C12" w:rsidRDefault="00B11565" w:rsidP="00284279">
            <w:pPr>
              <w:pStyle w:val="biaogecenter"/>
              <w:wordWrap w:val="0"/>
              <w:spacing w:line="360" w:lineRule="auto"/>
              <w:rPr>
                <w:sz w:val="21"/>
                <w:szCs w:val="21"/>
              </w:rPr>
            </w:pPr>
            <w:r w:rsidRPr="00FC6C12">
              <w:rPr>
                <w:rFonts w:hAnsi="Calibri"/>
                <w:color w:val="000000"/>
                <w:sz w:val="21"/>
                <w:szCs w:val="21"/>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FAB9073" w14:textId="77777777" w:rsidR="00B11565" w:rsidRPr="00FC6C12" w:rsidRDefault="00B11565" w:rsidP="00284279">
            <w:pPr>
              <w:pStyle w:val="biaogeleft"/>
              <w:wordWrap w:val="0"/>
              <w:spacing w:line="360" w:lineRule="auto"/>
              <w:rPr>
                <w:sz w:val="21"/>
                <w:szCs w:val="21"/>
              </w:rPr>
            </w:pPr>
            <w:r w:rsidRPr="00FC6C12">
              <w:rPr>
                <w:rFonts w:hint="eastAsia"/>
                <w:sz w:val="21"/>
                <w:szCs w:val="21"/>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3D1652C" w14:textId="77777777" w:rsidR="00B11565" w:rsidRPr="00FC6C12" w:rsidRDefault="00B11565" w:rsidP="00284279">
            <w:pPr>
              <w:pStyle w:val="biaogeright"/>
              <w:wordWrap w:val="0"/>
              <w:spacing w:line="360" w:lineRule="auto"/>
              <w:rPr>
                <w:sz w:val="21"/>
                <w:szCs w:val="21"/>
              </w:rPr>
            </w:pPr>
            <w:r w:rsidRPr="00FC6C12">
              <w:rPr>
                <w:sz w:val="21"/>
                <w:szCs w:val="21"/>
              </w:rPr>
              <w:t>4,278,650.71</w:t>
            </w:r>
          </w:p>
        </w:tc>
      </w:tr>
      <w:tr w:rsidR="00B11565" w:rsidRPr="00C01D63" w14:paraId="29D57ED7"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3E7E8096" w14:textId="77777777" w:rsidR="00B11565" w:rsidRPr="00FC6C12" w:rsidRDefault="00B11565" w:rsidP="00284279">
            <w:pPr>
              <w:pStyle w:val="biaogecenter"/>
              <w:wordWrap w:val="0"/>
              <w:spacing w:line="360" w:lineRule="auto"/>
              <w:rPr>
                <w:sz w:val="21"/>
                <w:szCs w:val="21"/>
              </w:rPr>
            </w:pPr>
            <w:r w:rsidRPr="00FC6C12">
              <w:rPr>
                <w:rFonts w:hAnsi="Calibri"/>
                <w:color w:val="000000"/>
                <w:sz w:val="21"/>
                <w:szCs w:val="21"/>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617C679" w14:textId="77777777" w:rsidR="00B11565" w:rsidRPr="00FC6C12" w:rsidRDefault="00B11565" w:rsidP="00284279">
            <w:pPr>
              <w:pStyle w:val="biaogeleft"/>
              <w:wordWrap w:val="0"/>
              <w:spacing w:line="360" w:lineRule="auto"/>
              <w:rPr>
                <w:sz w:val="21"/>
                <w:szCs w:val="21"/>
              </w:rPr>
            </w:pPr>
            <w:r w:rsidRPr="00FC6C12">
              <w:rPr>
                <w:rFonts w:hint="eastAsia"/>
                <w:sz w:val="21"/>
                <w:szCs w:val="21"/>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925CA7A" w14:textId="77777777" w:rsidR="00B11565" w:rsidRPr="00FC6C12" w:rsidRDefault="00B11565" w:rsidP="00284279">
            <w:pPr>
              <w:pStyle w:val="biaogeright"/>
              <w:wordWrap w:val="0"/>
              <w:spacing w:line="360" w:lineRule="auto"/>
              <w:rPr>
                <w:sz w:val="21"/>
                <w:szCs w:val="21"/>
              </w:rPr>
            </w:pPr>
            <w:r w:rsidRPr="00FC6C12">
              <w:rPr>
                <w:sz w:val="21"/>
                <w:szCs w:val="21"/>
              </w:rPr>
              <w:t>-</w:t>
            </w:r>
          </w:p>
        </w:tc>
      </w:tr>
      <w:tr w:rsidR="00B11565" w:rsidRPr="00C01D63" w14:paraId="4ADBB7B6"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7E6FD3BF" w14:textId="77777777" w:rsidR="00B11565" w:rsidRPr="00FC6C12" w:rsidRDefault="00B11565" w:rsidP="00284279">
            <w:pPr>
              <w:pStyle w:val="biaogecenter"/>
              <w:wordWrap w:val="0"/>
              <w:spacing w:line="360" w:lineRule="auto"/>
              <w:rPr>
                <w:sz w:val="21"/>
                <w:szCs w:val="21"/>
              </w:rPr>
            </w:pPr>
            <w:r w:rsidRPr="00FC6C12">
              <w:rPr>
                <w:rFonts w:hAnsi="Calibri"/>
                <w:color w:val="000000"/>
                <w:sz w:val="21"/>
                <w:szCs w:val="21"/>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31B37D5" w14:textId="77777777" w:rsidR="00B11565" w:rsidRPr="00FC6C12" w:rsidRDefault="00B11565" w:rsidP="00284279">
            <w:pPr>
              <w:pStyle w:val="biaogeleft"/>
              <w:wordWrap w:val="0"/>
              <w:spacing w:line="360" w:lineRule="auto"/>
              <w:rPr>
                <w:sz w:val="21"/>
                <w:szCs w:val="21"/>
              </w:rPr>
            </w:pPr>
            <w:r w:rsidRPr="00FC6C12">
              <w:rPr>
                <w:rFonts w:hint="eastAsia"/>
                <w:sz w:val="21"/>
                <w:szCs w:val="21"/>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6399A27" w14:textId="77777777" w:rsidR="00B11565" w:rsidRPr="00FC6C12" w:rsidRDefault="00B11565" w:rsidP="00284279">
            <w:pPr>
              <w:pStyle w:val="biaogeright"/>
              <w:wordWrap w:val="0"/>
              <w:spacing w:line="360" w:lineRule="auto"/>
              <w:rPr>
                <w:sz w:val="21"/>
                <w:szCs w:val="21"/>
              </w:rPr>
            </w:pPr>
            <w:r w:rsidRPr="00FC6C12">
              <w:rPr>
                <w:sz w:val="21"/>
                <w:szCs w:val="21"/>
              </w:rPr>
              <w:t>-</w:t>
            </w:r>
          </w:p>
        </w:tc>
      </w:tr>
      <w:tr w:rsidR="00B11565" w:rsidRPr="00C01D63" w14:paraId="1D1F4474"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6A23B062" w14:textId="77777777" w:rsidR="00B11565" w:rsidRPr="00FC6C12" w:rsidRDefault="00B11565" w:rsidP="00284279">
            <w:pPr>
              <w:pStyle w:val="biaogecenter"/>
              <w:wordWrap w:val="0"/>
              <w:spacing w:line="360" w:lineRule="auto"/>
              <w:rPr>
                <w:sz w:val="21"/>
                <w:szCs w:val="21"/>
              </w:rPr>
            </w:pPr>
            <w:r w:rsidRPr="00FC6C12">
              <w:rPr>
                <w:rFonts w:hAnsi="Calibri"/>
                <w:color w:val="000000"/>
                <w:sz w:val="21"/>
                <w:szCs w:val="21"/>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63295B0" w14:textId="77777777" w:rsidR="00B11565" w:rsidRPr="00FC6C12" w:rsidRDefault="00B11565" w:rsidP="00284279">
            <w:pPr>
              <w:pStyle w:val="biaogeleft"/>
              <w:wordWrap w:val="0"/>
              <w:spacing w:line="360" w:lineRule="auto"/>
              <w:rPr>
                <w:sz w:val="21"/>
                <w:szCs w:val="21"/>
              </w:rPr>
            </w:pPr>
            <w:r w:rsidRPr="00FC6C12">
              <w:rPr>
                <w:rFonts w:hint="eastAsia"/>
                <w:sz w:val="21"/>
                <w:szCs w:val="21"/>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DA564F8" w14:textId="77777777" w:rsidR="00B11565" w:rsidRPr="00FC6C12" w:rsidRDefault="00B11565" w:rsidP="00284279">
            <w:pPr>
              <w:pStyle w:val="biaogeright"/>
              <w:wordWrap w:val="0"/>
              <w:spacing w:line="360" w:lineRule="auto"/>
              <w:rPr>
                <w:sz w:val="21"/>
                <w:szCs w:val="21"/>
              </w:rPr>
            </w:pPr>
            <w:r w:rsidRPr="00FC6C12">
              <w:rPr>
                <w:sz w:val="21"/>
                <w:szCs w:val="21"/>
              </w:rPr>
              <w:t>-</w:t>
            </w:r>
          </w:p>
        </w:tc>
      </w:tr>
      <w:tr w:rsidR="00B11565" w:rsidRPr="00C01D63" w14:paraId="255185E2" w14:textId="77777777" w:rsidTr="00284279">
        <w:tc>
          <w:tcPr>
            <w:tcW w:w="722" w:type="dxa"/>
            <w:tcBorders>
              <w:top w:val="single" w:sz="8" w:space="0" w:color="000000"/>
              <w:left w:val="single" w:sz="8" w:space="0" w:color="000000"/>
              <w:bottom w:val="single" w:sz="6" w:space="0" w:color="000000"/>
              <w:right w:val="single" w:sz="8" w:space="0" w:color="000000"/>
            </w:tcBorders>
            <w:vAlign w:val="center"/>
            <w:hideMark/>
          </w:tcPr>
          <w:p w14:paraId="5391DF1F" w14:textId="77777777" w:rsidR="00B11565" w:rsidRPr="00FC6C12" w:rsidRDefault="00B11565" w:rsidP="00284279">
            <w:pPr>
              <w:pStyle w:val="biaogecenter"/>
              <w:wordWrap w:val="0"/>
              <w:spacing w:line="360" w:lineRule="auto"/>
              <w:rPr>
                <w:sz w:val="21"/>
                <w:szCs w:val="21"/>
              </w:rPr>
            </w:pPr>
            <w:r w:rsidRPr="00FC6C12">
              <w:rPr>
                <w:rFonts w:hAnsi="Calibri"/>
                <w:color w:val="000000"/>
                <w:sz w:val="21"/>
                <w:szCs w:val="21"/>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E297EF5" w14:textId="77777777" w:rsidR="00B11565" w:rsidRPr="00FC6C12" w:rsidRDefault="00B11565" w:rsidP="00284279">
            <w:pPr>
              <w:pStyle w:val="biaogeleft"/>
              <w:wordWrap w:val="0"/>
              <w:spacing w:line="360" w:lineRule="auto"/>
              <w:rPr>
                <w:sz w:val="21"/>
                <w:szCs w:val="21"/>
              </w:rPr>
            </w:pPr>
            <w:r w:rsidRPr="00FC6C12">
              <w:rPr>
                <w:rFonts w:hint="eastAsia"/>
                <w:sz w:val="21"/>
                <w:szCs w:val="21"/>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8F8368D" w14:textId="77777777" w:rsidR="00B11565" w:rsidRPr="00FC6C12" w:rsidRDefault="00B11565" w:rsidP="00284279">
            <w:pPr>
              <w:pStyle w:val="biaogeright"/>
              <w:wordWrap w:val="0"/>
              <w:spacing w:line="360" w:lineRule="auto"/>
              <w:rPr>
                <w:sz w:val="21"/>
                <w:szCs w:val="21"/>
              </w:rPr>
            </w:pPr>
            <w:r w:rsidRPr="00FC6C12">
              <w:rPr>
                <w:sz w:val="21"/>
                <w:szCs w:val="21"/>
              </w:rPr>
              <w:t>5,193,382.62</w:t>
            </w:r>
          </w:p>
        </w:tc>
      </w:tr>
    </w:tbl>
    <w:p w14:paraId="4389ED98" w14:textId="77777777" w:rsidR="00B11565" w:rsidRPr="00557CBD" w:rsidRDefault="00B11565" w:rsidP="00B11565">
      <w:pPr>
        <w:spacing w:line="360" w:lineRule="auto"/>
        <w:ind w:firstLineChars="200" w:firstLine="420"/>
        <w:rPr>
          <w:rFonts w:ascii="Arial Unicode MS" w:hAnsi="Arial Unicode MS" w:cs="Arial"/>
          <w:bCs/>
          <w:szCs w:val="21"/>
        </w:rPr>
      </w:pPr>
    </w:p>
    <w:p w14:paraId="1D6CA66E" w14:textId="77777777" w:rsidR="00B11565" w:rsidRPr="00C01D63" w:rsidRDefault="00B11565" w:rsidP="00B11565">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w:t>
      </w:r>
      <w:r w:rsidRPr="00C01D63">
        <w:rPr>
          <w:rFonts w:ascii="Arial Unicode MS" w:hAnsi="Arial Unicode MS" w:cs="Arial" w:hint="eastAsia"/>
          <w:bCs/>
          <w:szCs w:val="21"/>
        </w:rPr>
        <w:t>报告期末持有的处于转股期的可转换债券明细</w:t>
      </w:r>
    </w:p>
    <w:p w14:paraId="6C398501" w14:textId="77777777" w:rsidR="00B11565" w:rsidRDefault="00B11565" w:rsidP="00B11565">
      <w:pPr>
        <w:spacing w:line="360" w:lineRule="auto"/>
        <w:ind w:firstLineChars="200" w:firstLine="420"/>
        <w:rPr>
          <w:rFonts w:ascii="Arial Unicode MS" w:hAnsi="Arial Unicode MS" w:cs="Arial"/>
          <w:bCs/>
          <w:szCs w:val="21"/>
        </w:rPr>
      </w:pPr>
      <w:r w:rsidRPr="00C01D63">
        <w:rPr>
          <w:rFonts w:ascii="Arial Unicode MS" w:hAnsi="Arial Unicode MS" w:cs="Arial" w:hint="eastAsia"/>
          <w:bCs/>
          <w:szCs w:val="21"/>
        </w:rPr>
        <w:t>本基金本报告期末未持有处于转股期的可转换债券。</w:t>
      </w:r>
    </w:p>
    <w:p w14:paraId="75B0564B" w14:textId="77777777" w:rsidR="00B11565" w:rsidRPr="00795765" w:rsidRDefault="00B11565" w:rsidP="00B11565">
      <w:pPr>
        <w:spacing w:line="360" w:lineRule="auto"/>
        <w:ind w:firstLineChars="200" w:firstLine="420"/>
        <w:rPr>
          <w:szCs w:val="21"/>
        </w:rPr>
      </w:pPr>
    </w:p>
    <w:p w14:paraId="08EB80D9" w14:textId="77777777" w:rsidR="00B11565" w:rsidRDefault="00B11565" w:rsidP="00B11565">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sidRPr="00C01D63">
        <w:rPr>
          <w:rFonts w:ascii="Arial Unicode MS" w:hAnsi="Arial Unicode MS" w:cs="Arial" w:hint="eastAsia"/>
          <w:bCs/>
          <w:szCs w:val="21"/>
        </w:rPr>
        <w:t>报告期末前十名股票中存在流通受限情况的说明</w:t>
      </w:r>
    </w:p>
    <w:p w14:paraId="4DBAB336" w14:textId="77777777" w:rsidR="00B11565" w:rsidRPr="00557CBD" w:rsidRDefault="00B11565" w:rsidP="00B11565">
      <w:pPr>
        <w:spacing w:line="360" w:lineRule="auto"/>
        <w:ind w:firstLineChars="200" w:firstLine="420"/>
        <w:rPr>
          <w:rFonts w:ascii="Arial Unicode MS" w:hAnsi="Arial Unicode MS" w:cs="Arial"/>
          <w:bCs/>
          <w:szCs w:val="21"/>
        </w:rPr>
      </w:pPr>
    </w:p>
    <w:tbl>
      <w:tblPr>
        <w:tblW w:w="0" w:type="auto"/>
        <w:tblInd w:w="108" w:type="dxa"/>
        <w:tblLook w:val="04A0" w:firstRow="1" w:lastRow="0" w:firstColumn="1" w:lastColumn="0" w:noHBand="0" w:noVBand="1"/>
      </w:tblPr>
      <w:tblGrid>
        <w:gridCol w:w="222"/>
      </w:tblGrid>
      <w:tr w:rsidR="00B11565" w:rsidRPr="00557CBD" w14:paraId="7ABE7555" w14:textId="77777777" w:rsidTr="00284279">
        <w:tc>
          <w:tcPr>
            <w:tcW w:w="0" w:type="auto"/>
            <w:vAlign w:val="center"/>
            <w:hideMark/>
          </w:tcPr>
          <w:p w14:paraId="0E7A092B" w14:textId="77777777" w:rsidR="00B11565" w:rsidRPr="00557CBD" w:rsidRDefault="00B11565" w:rsidP="00284279">
            <w:pPr>
              <w:spacing w:line="360" w:lineRule="auto"/>
              <w:ind w:firstLineChars="200" w:firstLine="420"/>
              <w:rPr>
                <w:rFonts w:ascii="Arial Unicode MS" w:hAnsi="Arial Unicode MS" w:cs="Arial"/>
                <w:bCs/>
                <w:szCs w:val="21"/>
              </w:rPr>
            </w:pPr>
          </w:p>
        </w:tc>
      </w:tr>
    </w:tbl>
    <w:p w14:paraId="77A83F5A" w14:textId="77777777" w:rsidR="00B11565" w:rsidRPr="00557CBD"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本基金本报告期末未持有股票。</w:t>
      </w:r>
    </w:p>
    <w:p w14:paraId="0C935B1B" w14:textId="77777777" w:rsidR="00B11565" w:rsidRDefault="00B11565" w:rsidP="00B11565">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Pr>
          <w:rFonts w:ascii="Arial Unicode MS" w:hAnsi="Arial Unicode MS" w:cs="Arial" w:hint="eastAsia"/>
          <w:bCs/>
          <w:szCs w:val="21"/>
        </w:rPr>
        <w:t>6</w:t>
      </w:r>
      <w:r w:rsidRPr="00557CBD">
        <w:rPr>
          <w:rFonts w:ascii="Arial Unicode MS" w:hAnsi="Arial Unicode MS" w:cs="Arial" w:hint="eastAsia"/>
          <w:bCs/>
          <w:szCs w:val="21"/>
        </w:rPr>
        <w:t>）投资组合报告附注的其他文字描述部分</w:t>
      </w:r>
    </w:p>
    <w:p w14:paraId="0C1AD495" w14:textId="77777777" w:rsidR="00B11565" w:rsidRDefault="00B11565" w:rsidP="00B11565">
      <w:pPr>
        <w:spacing w:line="360" w:lineRule="auto"/>
        <w:ind w:firstLineChars="200" w:firstLine="420"/>
      </w:pPr>
      <w:r w:rsidRPr="00C01D63">
        <w:rPr>
          <w:rFonts w:hint="eastAsia"/>
        </w:rPr>
        <w:t>由于四舍五入原因，分项之和与合计可能有尾差。</w:t>
      </w:r>
    </w:p>
    <w:p w14:paraId="7C5A0D53" w14:textId="77777777" w:rsidR="00B11565" w:rsidRDefault="00B11565" w:rsidP="00B11565">
      <w:pPr>
        <w:spacing w:line="360" w:lineRule="auto"/>
        <w:ind w:firstLineChars="200" w:firstLine="420"/>
      </w:pPr>
    </w:p>
    <w:p w14:paraId="25BE2802" w14:textId="77777777" w:rsidR="00B11565" w:rsidRPr="0018382B" w:rsidRDefault="00B11565" w:rsidP="00B11565">
      <w:pPr>
        <w:spacing w:line="360" w:lineRule="auto"/>
        <w:rPr>
          <w:rFonts w:ascii="Arial Unicode MS" w:hAnsi="Arial Unicode MS" w:cs="Arial"/>
          <w:bCs/>
          <w:szCs w:val="21"/>
        </w:rPr>
      </w:pPr>
    </w:p>
    <w:p w14:paraId="0B119C23" w14:textId="77777777" w:rsidR="00B11565" w:rsidRPr="00557CBD" w:rsidRDefault="00B11565" w:rsidP="00B11565">
      <w:pPr>
        <w:spacing w:line="360" w:lineRule="auto"/>
        <w:ind w:firstLineChars="200" w:firstLine="422"/>
        <w:rPr>
          <w:rFonts w:ascii="Arial Unicode MS" w:hAnsi="Arial Unicode MS" w:cs="Arial"/>
          <w:b/>
          <w:bCs/>
          <w:szCs w:val="21"/>
        </w:rPr>
      </w:pPr>
      <w:r w:rsidRPr="00557CBD">
        <w:rPr>
          <w:rFonts w:ascii="Arial Unicode MS" w:hAnsi="Arial Unicode MS" w:cs="Arial" w:hint="eastAsia"/>
          <w:b/>
          <w:bCs/>
          <w:szCs w:val="21"/>
        </w:rPr>
        <w:t>十、基金净值表现</w:t>
      </w:r>
    </w:p>
    <w:p w14:paraId="3D9FA22A" w14:textId="77777777" w:rsidR="00B11565" w:rsidRPr="00557CBD" w:rsidRDefault="00B11565" w:rsidP="00B11565">
      <w:pPr>
        <w:spacing w:line="360" w:lineRule="auto"/>
        <w:ind w:firstLineChars="200" w:firstLine="420"/>
        <w:rPr>
          <w:rFonts w:ascii="Arial Unicode MS" w:hAnsi="Arial Unicode MS" w:cs="Arial"/>
          <w:szCs w:val="21"/>
        </w:rPr>
      </w:pPr>
      <w:r w:rsidRPr="00557CBD">
        <w:rPr>
          <w:rFonts w:ascii="宋体" w:hAnsi="宋体" w:hint="eastAsia"/>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369" w:type="dxa"/>
        <w:tblInd w:w="-34" w:type="dxa"/>
        <w:tblLook w:val="04A0" w:firstRow="1" w:lastRow="0" w:firstColumn="1" w:lastColumn="0" w:noHBand="0" w:noVBand="1"/>
      </w:tblPr>
      <w:tblGrid>
        <w:gridCol w:w="1892"/>
        <w:gridCol w:w="1248"/>
        <w:gridCol w:w="1248"/>
        <w:gridCol w:w="809"/>
        <w:gridCol w:w="1069"/>
        <w:gridCol w:w="838"/>
        <w:gridCol w:w="1265"/>
      </w:tblGrid>
      <w:tr w:rsidR="00B11565" w:rsidRPr="00557CBD" w14:paraId="4471966B" w14:textId="77777777" w:rsidTr="00284279">
        <w:trPr>
          <w:trHeight w:val="1542"/>
        </w:trPr>
        <w:tc>
          <w:tcPr>
            <w:tcW w:w="1892" w:type="dxa"/>
            <w:tcBorders>
              <w:top w:val="single" w:sz="8" w:space="0" w:color="000000"/>
              <w:left w:val="single" w:sz="8" w:space="0" w:color="000000"/>
              <w:bottom w:val="single" w:sz="8" w:space="0" w:color="000000"/>
              <w:right w:val="single" w:sz="8" w:space="0" w:color="000000"/>
            </w:tcBorders>
            <w:vAlign w:val="center"/>
            <w:hideMark/>
          </w:tcPr>
          <w:p w14:paraId="301CE89F"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t>阶段</w:t>
            </w:r>
          </w:p>
        </w:tc>
        <w:tc>
          <w:tcPr>
            <w:tcW w:w="1248" w:type="dxa"/>
            <w:tcBorders>
              <w:top w:val="single" w:sz="8" w:space="0" w:color="000000"/>
              <w:left w:val="single" w:sz="8" w:space="0" w:color="000000"/>
              <w:bottom w:val="single" w:sz="8" w:space="0" w:color="000000"/>
              <w:right w:val="single" w:sz="8" w:space="0" w:color="000000"/>
            </w:tcBorders>
            <w:vAlign w:val="center"/>
            <w:hideMark/>
          </w:tcPr>
          <w:p w14:paraId="6014DA8D"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t>份额净值增长率①</w:t>
            </w:r>
          </w:p>
        </w:tc>
        <w:tc>
          <w:tcPr>
            <w:tcW w:w="1248" w:type="dxa"/>
            <w:tcBorders>
              <w:top w:val="single" w:sz="8" w:space="0" w:color="000000"/>
              <w:left w:val="single" w:sz="8" w:space="0" w:color="000000"/>
              <w:bottom w:val="single" w:sz="8" w:space="0" w:color="000000"/>
              <w:right w:val="single" w:sz="8" w:space="0" w:color="000000"/>
            </w:tcBorders>
            <w:vAlign w:val="center"/>
            <w:hideMark/>
          </w:tcPr>
          <w:p w14:paraId="1B11354E"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t>份额净值增长率标准差②</w:t>
            </w: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7E36C241"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t>业绩比较基准收益率③</w:t>
            </w: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15C73E6A"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t>业绩比较基准收益率标准差④</w:t>
            </w: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17B2134B"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t>①-③</w:t>
            </w:r>
          </w:p>
        </w:tc>
        <w:tc>
          <w:tcPr>
            <w:tcW w:w="1265" w:type="dxa"/>
            <w:tcBorders>
              <w:top w:val="single" w:sz="8" w:space="0" w:color="000000"/>
              <w:left w:val="single" w:sz="8" w:space="0" w:color="000000"/>
              <w:bottom w:val="single" w:sz="8" w:space="0" w:color="000000"/>
              <w:right w:val="single" w:sz="8" w:space="0" w:color="000000"/>
            </w:tcBorders>
            <w:vAlign w:val="center"/>
            <w:hideMark/>
          </w:tcPr>
          <w:p w14:paraId="259AF339" w14:textId="77777777" w:rsidR="00B11565" w:rsidRPr="00557CBD" w:rsidRDefault="00B11565" w:rsidP="00284279">
            <w:pPr>
              <w:pStyle w:val="biaogecenter"/>
              <w:wordWrap w:val="0"/>
              <w:spacing w:line="360" w:lineRule="auto"/>
              <w:rPr>
                <w:sz w:val="21"/>
                <w:szCs w:val="21"/>
              </w:rPr>
            </w:pPr>
            <w:r w:rsidRPr="00557CBD">
              <w:rPr>
                <w:rFonts w:hAnsi="Calibri" w:hint="eastAsia"/>
                <w:color w:val="000000"/>
                <w:sz w:val="21"/>
                <w:szCs w:val="21"/>
              </w:rPr>
              <w:t>②-④</w:t>
            </w:r>
          </w:p>
        </w:tc>
      </w:tr>
      <w:tr w:rsidR="00B11565" w:rsidRPr="00557CBD" w14:paraId="239CA47C" w14:textId="77777777" w:rsidTr="00284279">
        <w:tc>
          <w:tcPr>
            <w:tcW w:w="1892" w:type="dxa"/>
            <w:tcBorders>
              <w:top w:val="single" w:sz="8" w:space="0" w:color="000000"/>
              <w:left w:val="single" w:sz="8" w:space="0" w:color="000000"/>
              <w:bottom w:val="single" w:sz="8" w:space="0" w:color="000000"/>
              <w:right w:val="single" w:sz="8" w:space="0" w:color="000000"/>
            </w:tcBorders>
            <w:vAlign w:val="center"/>
            <w:hideMark/>
          </w:tcPr>
          <w:p w14:paraId="54A45000" w14:textId="77777777" w:rsidR="00B11565" w:rsidRPr="00557CBD" w:rsidRDefault="00B11565" w:rsidP="00284279">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E9DF4A1" w14:textId="77777777" w:rsidR="00B11565" w:rsidRPr="00557CBD" w:rsidRDefault="00B11565" w:rsidP="00284279">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CBE9C27" w14:textId="77777777" w:rsidR="00B11565" w:rsidRPr="00557CBD" w:rsidRDefault="00B11565" w:rsidP="00284279">
            <w:pPr>
              <w:pStyle w:val="biaogeright"/>
              <w:wordWrap w:val="0"/>
              <w:spacing w:line="360" w:lineRule="auto"/>
              <w:rPr>
                <w:sz w:val="21"/>
                <w:szCs w:val="21"/>
              </w:rPr>
            </w:pP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477971F0" w14:textId="77777777" w:rsidR="00B11565" w:rsidRPr="00557CBD" w:rsidRDefault="00B11565" w:rsidP="00284279">
            <w:pPr>
              <w:pStyle w:val="biaogeright"/>
              <w:wordWrap w:val="0"/>
              <w:spacing w:line="360" w:lineRule="auto"/>
              <w:rPr>
                <w:sz w:val="21"/>
                <w:szCs w:val="21"/>
              </w:rPr>
            </w:pP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1914E200" w14:textId="77777777" w:rsidR="00B11565" w:rsidRPr="00557CBD" w:rsidRDefault="00B11565" w:rsidP="00284279">
            <w:pPr>
              <w:pStyle w:val="biaogeright"/>
              <w:wordWrap w:val="0"/>
              <w:spacing w:line="360" w:lineRule="auto"/>
              <w:rPr>
                <w:sz w:val="21"/>
                <w:szCs w:val="21"/>
              </w:rPr>
            </w:pP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512EDD5C" w14:textId="77777777" w:rsidR="00B11565" w:rsidRPr="00557CBD" w:rsidRDefault="00B11565" w:rsidP="00284279">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DEEF794" w14:textId="77777777" w:rsidR="00B11565" w:rsidRPr="00557CBD" w:rsidRDefault="00B11565" w:rsidP="00284279">
            <w:pPr>
              <w:pStyle w:val="biaogeright"/>
              <w:wordWrap w:val="0"/>
              <w:spacing w:line="360" w:lineRule="auto"/>
              <w:rPr>
                <w:sz w:val="21"/>
                <w:szCs w:val="21"/>
              </w:rPr>
            </w:pPr>
          </w:p>
        </w:tc>
      </w:tr>
      <w:tr w:rsidR="00B11565" w:rsidRPr="00557CBD" w14:paraId="46226561" w14:textId="77777777" w:rsidTr="00284279">
        <w:tc>
          <w:tcPr>
            <w:tcW w:w="1892" w:type="dxa"/>
            <w:tcBorders>
              <w:top w:val="single" w:sz="8" w:space="0" w:color="000000"/>
              <w:left w:val="single" w:sz="8" w:space="0" w:color="000000"/>
              <w:bottom w:val="single" w:sz="8" w:space="0" w:color="000000"/>
              <w:right w:val="single" w:sz="8" w:space="0" w:color="000000"/>
            </w:tcBorders>
            <w:vAlign w:val="center"/>
            <w:hideMark/>
          </w:tcPr>
          <w:p w14:paraId="4B5EF9F8" w14:textId="77777777" w:rsidR="00B11565" w:rsidRPr="00557CBD" w:rsidRDefault="00B11565" w:rsidP="00284279">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5A87F88" w14:textId="77777777" w:rsidR="00B11565" w:rsidRPr="00557CBD" w:rsidRDefault="00B11565" w:rsidP="00284279">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C312F1D" w14:textId="77777777" w:rsidR="00B11565" w:rsidRPr="00557CBD" w:rsidRDefault="00B11565" w:rsidP="00284279">
            <w:pPr>
              <w:pStyle w:val="biaogeright"/>
              <w:wordWrap w:val="0"/>
              <w:spacing w:line="360" w:lineRule="auto"/>
              <w:rPr>
                <w:sz w:val="21"/>
                <w:szCs w:val="21"/>
              </w:rPr>
            </w:pP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05E959E9" w14:textId="77777777" w:rsidR="00B11565" w:rsidRPr="00557CBD" w:rsidRDefault="00B11565" w:rsidP="00284279">
            <w:pPr>
              <w:pStyle w:val="biaogeright"/>
              <w:wordWrap w:val="0"/>
              <w:spacing w:line="360" w:lineRule="auto"/>
              <w:rPr>
                <w:sz w:val="21"/>
                <w:szCs w:val="21"/>
              </w:rPr>
            </w:pP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642AE22F" w14:textId="77777777" w:rsidR="00B11565" w:rsidRPr="00557CBD" w:rsidRDefault="00B11565" w:rsidP="00284279">
            <w:pPr>
              <w:pStyle w:val="biaogeright"/>
              <w:wordWrap w:val="0"/>
              <w:spacing w:line="360" w:lineRule="auto"/>
              <w:rPr>
                <w:sz w:val="21"/>
                <w:szCs w:val="21"/>
              </w:rPr>
            </w:pP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5C341B29" w14:textId="77777777" w:rsidR="00B11565" w:rsidRPr="00557CBD" w:rsidRDefault="00B11565" w:rsidP="00284279">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602D7EC" w14:textId="77777777" w:rsidR="00B11565" w:rsidRPr="00557CBD" w:rsidRDefault="00B11565" w:rsidP="00284279">
            <w:pPr>
              <w:pStyle w:val="biaogeright"/>
              <w:wordWrap w:val="0"/>
              <w:spacing w:line="360" w:lineRule="auto"/>
              <w:rPr>
                <w:sz w:val="21"/>
                <w:szCs w:val="21"/>
              </w:rPr>
            </w:pPr>
          </w:p>
        </w:tc>
      </w:tr>
      <w:tr w:rsidR="00B11565" w:rsidRPr="00557CBD" w14:paraId="647D0A20" w14:textId="77777777" w:rsidTr="00284279">
        <w:trPr>
          <w:trHeight w:val="420"/>
        </w:trPr>
        <w:tc>
          <w:tcPr>
            <w:tcW w:w="1892" w:type="dxa"/>
            <w:tcBorders>
              <w:top w:val="single" w:sz="8" w:space="0" w:color="000000"/>
              <w:left w:val="single" w:sz="8" w:space="0" w:color="000000"/>
              <w:bottom w:val="single" w:sz="8" w:space="0" w:color="000000"/>
              <w:right w:val="single" w:sz="8" w:space="0" w:color="000000"/>
            </w:tcBorders>
            <w:vAlign w:val="center"/>
            <w:hideMark/>
          </w:tcPr>
          <w:p w14:paraId="3098229D" w14:textId="77777777" w:rsidR="00B11565" w:rsidRPr="00557CBD" w:rsidRDefault="00B11565" w:rsidP="00284279">
            <w:pPr>
              <w:pStyle w:val="biaogeleft"/>
              <w:wordWrap w:val="0"/>
              <w:spacing w:line="360" w:lineRule="auto"/>
              <w:rPr>
                <w:sz w:val="21"/>
                <w:szCs w:val="21"/>
              </w:rPr>
            </w:pPr>
            <w:r w:rsidRPr="00557CBD">
              <w:rPr>
                <w:rFonts w:hint="eastAsia"/>
                <w:color w:val="000000"/>
                <w:sz w:val="21"/>
                <w:szCs w:val="21"/>
              </w:rPr>
              <w:t>2017.3.9~2017.</w:t>
            </w:r>
            <w:r>
              <w:rPr>
                <w:rFonts w:hint="eastAsia"/>
                <w:color w:val="000000"/>
                <w:sz w:val="21"/>
                <w:szCs w:val="21"/>
              </w:rPr>
              <w:t>12</w:t>
            </w:r>
            <w:r w:rsidRPr="00557CBD">
              <w:rPr>
                <w:rFonts w:hint="eastAsia"/>
                <w:color w:val="000000"/>
                <w:sz w:val="21"/>
                <w:szCs w:val="21"/>
              </w:rPr>
              <w:t>.</w:t>
            </w:r>
            <w:r>
              <w:rPr>
                <w:rFonts w:hint="eastAsia"/>
                <w:color w:val="000000"/>
                <w:sz w:val="21"/>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774BBD9" w14:textId="77777777" w:rsidR="00B11565" w:rsidRPr="00AE34A2" w:rsidRDefault="00B11565" w:rsidP="00284279">
            <w:pPr>
              <w:pStyle w:val="biaogeright"/>
              <w:wordWrap w:val="0"/>
              <w:spacing w:line="360" w:lineRule="auto"/>
              <w:rPr>
                <w:sz w:val="21"/>
                <w:szCs w:val="21"/>
              </w:rPr>
            </w:pPr>
            <w:r w:rsidRPr="00B43A1E">
              <w:rPr>
                <w:rFonts w:hAnsi="Calibri"/>
                <w:color w:val="000000"/>
                <w:sz w:val="21"/>
                <w:szCs w:val="21"/>
              </w:rPr>
              <w:t>1.19%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457535E" w14:textId="77777777" w:rsidR="00B11565" w:rsidRPr="00AE34A2" w:rsidRDefault="00B11565" w:rsidP="00284279">
            <w:pPr>
              <w:pStyle w:val="biaogeright"/>
              <w:wordWrap w:val="0"/>
              <w:spacing w:line="360" w:lineRule="auto"/>
              <w:rPr>
                <w:sz w:val="21"/>
                <w:szCs w:val="21"/>
              </w:rPr>
            </w:pPr>
            <w:r w:rsidRPr="00B43A1E">
              <w:rPr>
                <w:rFonts w:hAnsi="Calibri"/>
                <w:color w:val="000000"/>
                <w:sz w:val="21"/>
                <w:szCs w:val="21"/>
              </w:rPr>
              <w:t>0.06%</w:t>
            </w: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15260755" w14:textId="77777777" w:rsidR="00B11565" w:rsidRPr="00AE34A2" w:rsidRDefault="00B11565" w:rsidP="00284279">
            <w:pPr>
              <w:pStyle w:val="biaogeright"/>
              <w:wordWrap w:val="0"/>
              <w:spacing w:line="360" w:lineRule="auto"/>
              <w:rPr>
                <w:sz w:val="21"/>
                <w:szCs w:val="21"/>
              </w:rPr>
            </w:pPr>
            <w:r w:rsidRPr="00B43A1E">
              <w:rPr>
                <w:rFonts w:hAnsi="Calibri"/>
                <w:color w:val="000000"/>
                <w:sz w:val="21"/>
                <w:szCs w:val="21"/>
              </w:rPr>
              <w:t>0.86%</w:t>
            </w: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6EF3F49C" w14:textId="77777777" w:rsidR="00B11565" w:rsidRPr="00AE34A2" w:rsidRDefault="00B11565" w:rsidP="00284279">
            <w:pPr>
              <w:pStyle w:val="biaogeright"/>
              <w:wordWrap w:val="0"/>
              <w:spacing w:line="360" w:lineRule="auto"/>
              <w:rPr>
                <w:sz w:val="21"/>
                <w:szCs w:val="21"/>
              </w:rPr>
            </w:pPr>
            <w:r w:rsidRPr="00B43A1E">
              <w:rPr>
                <w:rFonts w:hAnsi="Calibri"/>
                <w:color w:val="000000"/>
                <w:sz w:val="21"/>
                <w:szCs w:val="21"/>
              </w:rPr>
              <w:t>0.05%</w:t>
            </w: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1FFBEF5F" w14:textId="77777777" w:rsidR="00B11565" w:rsidRPr="00AE34A2" w:rsidRDefault="00B11565" w:rsidP="00284279">
            <w:pPr>
              <w:pStyle w:val="biaogeright"/>
              <w:wordWrap w:val="0"/>
              <w:spacing w:line="360" w:lineRule="auto"/>
              <w:rPr>
                <w:sz w:val="21"/>
                <w:szCs w:val="21"/>
              </w:rPr>
            </w:pPr>
            <w:r w:rsidRPr="00B43A1E">
              <w:rPr>
                <w:rFonts w:hAnsi="Calibri"/>
                <w:color w:val="000000"/>
                <w:sz w:val="21"/>
                <w:szCs w:val="21"/>
              </w:rPr>
              <w:t>0.33%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F1ADC2A" w14:textId="77777777" w:rsidR="00B11565" w:rsidRPr="00AE34A2" w:rsidRDefault="00B11565" w:rsidP="00284279">
            <w:pPr>
              <w:pStyle w:val="biaogeright"/>
              <w:wordWrap w:val="0"/>
              <w:spacing w:line="360" w:lineRule="auto"/>
              <w:rPr>
                <w:sz w:val="21"/>
                <w:szCs w:val="21"/>
              </w:rPr>
            </w:pPr>
            <w:r w:rsidRPr="00B43A1E">
              <w:rPr>
                <w:rFonts w:hAnsi="Calibri"/>
                <w:color w:val="000000"/>
                <w:sz w:val="21"/>
                <w:szCs w:val="21"/>
              </w:rPr>
              <w:t>0.01%</w:t>
            </w:r>
          </w:p>
        </w:tc>
      </w:tr>
      <w:tr w:rsidR="00B11565" w:rsidRPr="00557CBD" w14:paraId="461121F3" w14:textId="77777777" w:rsidTr="00284279">
        <w:trPr>
          <w:trHeight w:val="406"/>
        </w:trPr>
        <w:tc>
          <w:tcPr>
            <w:tcW w:w="1892" w:type="dxa"/>
            <w:tcBorders>
              <w:top w:val="single" w:sz="8" w:space="0" w:color="000000"/>
              <w:left w:val="single" w:sz="8" w:space="0" w:color="000000"/>
              <w:bottom w:val="single" w:sz="8" w:space="0" w:color="000000"/>
              <w:right w:val="single" w:sz="8" w:space="0" w:color="000000"/>
            </w:tcBorders>
            <w:vAlign w:val="center"/>
          </w:tcPr>
          <w:p w14:paraId="2BFA69C8" w14:textId="77777777" w:rsidR="00B11565" w:rsidRPr="00557CBD" w:rsidRDefault="00B11565" w:rsidP="00284279">
            <w:pPr>
              <w:pStyle w:val="biaogeleft"/>
              <w:wordWrap w:val="0"/>
              <w:spacing w:line="360" w:lineRule="auto"/>
              <w:rPr>
                <w:color w:val="000000"/>
                <w:sz w:val="21"/>
                <w:szCs w:val="21"/>
              </w:rPr>
            </w:pPr>
            <w:r>
              <w:rPr>
                <w:rFonts w:hint="eastAsia"/>
                <w:color w:val="000000"/>
                <w:sz w:val="21"/>
                <w:szCs w:val="21"/>
              </w:rPr>
              <w:t>2018.1.1</w:t>
            </w:r>
            <w:r w:rsidRPr="00557CBD">
              <w:rPr>
                <w:rFonts w:hint="eastAsia"/>
                <w:color w:val="000000"/>
                <w:sz w:val="21"/>
                <w:szCs w:val="21"/>
              </w:rPr>
              <w:t>~201</w:t>
            </w:r>
            <w:r>
              <w:rPr>
                <w:rFonts w:hint="eastAsia"/>
                <w:color w:val="000000"/>
                <w:sz w:val="21"/>
                <w:szCs w:val="21"/>
              </w:rPr>
              <w:t>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40B8F6AC" w14:textId="77777777" w:rsidR="00B11565" w:rsidRPr="00FC6C12" w:rsidRDefault="00B11565" w:rsidP="00284279">
            <w:pPr>
              <w:pStyle w:val="biaogeright"/>
              <w:wordWrap w:val="0"/>
              <w:spacing w:line="360" w:lineRule="auto"/>
              <w:rPr>
                <w:rFonts w:hAnsi="Calibri"/>
                <w:color w:val="000000"/>
                <w:sz w:val="21"/>
                <w:szCs w:val="21"/>
              </w:rPr>
            </w:pPr>
            <w:r w:rsidRPr="00FC6C12">
              <w:rPr>
                <w:rFonts w:hAnsi="Calibri"/>
                <w:color w:val="000000"/>
                <w:sz w:val="21"/>
                <w:szCs w:val="21"/>
              </w:rPr>
              <w:t>8.41%</w:t>
            </w:r>
          </w:p>
        </w:tc>
        <w:tc>
          <w:tcPr>
            <w:tcW w:w="0" w:type="auto"/>
            <w:tcBorders>
              <w:top w:val="single" w:sz="8" w:space="0" w:color="000000"/>
              <w:left w:val="single" w:sz="8" w:space="0" w:color="000000"/>
              <w:bottom w:val="single" w:sz="8" w:space="0" w:color="000000"/>
              <w:right w:val="single" w:sz="8" w:space="0" w:color="000000"/>
            </w:tcBorders>
            <w:vAlign w:val="center"/>
          </w:tcPr>
          <w:p w14:paraId="12DBF63C" w14:textId="77777777" w:rsidR="00B11565" w:rsidRPr="00FC6C12" w:rsidRDefault="00B11565" w:rsidP="00284279">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09" w:type="dxa"/>
            <w:tcBorders>
              <w:top w:val="single" w:sz="8" w:space="0" w:color="000000"/>
              <w:left w:val="single" w:sz="8" w:space="0" w:color="000000"/>
              <w:bottom w:val="single" w:sz="8" w:space="0" w:color="000000"/>
              <w:right w:val="single" w:sz="8" w:space="0" w:color="000000"/>
            </w:tcBorders>
            <w:vAlign w:val="center"/>
          </w:tcPr>
          <w:p w14:paraId="1B8215CB" w14:textId="77777777" w:rsidR="00B11565" w:rsidRPr="00FC6C12" w:rsidRDefault="00B11565" w:rsidP="00284279">
            <w:pPr>
              <w:pStyle w:val="biaogeright"/>
              <w:wordWrap w:val="0"/>
              <w:spacing w:line="360" w:lineRule="auto"/>
              <w:rPr>
                <w:rFonts w:hAnsi="Calibri"/>
                <w:color w:val="000000"/>
                <w:sz w:val="21"/>
                <w:szCs w:val="21"/>
              </w:rPr>
            </w:pPr>
            <w:r w:rsidRPr="00FC6C12">
              <w:rPr>
                <w:rFonts w:hAnsi="Calibri"/>
                <w:color w:val="000000"/>
                <w:sz w:val="21"/>
                <w:szCs w:val="21"/>
              </w:rPr>
              <w:t>7.53%</w:t>
            </w:r>
          </w:p>
        </w:tc>
        <w:tc>
          <w:tcPr>
            <w:tcW w:w="1069" w:type="dxa"/>
            <w:tcBorders>
              <w:top w:val="single" w:sz="8" w:space="0" w:color="000000"/>
              <w:left w:val="single" w:sz="8" w:space="0" w:color="000000"/>
              <w:bottom w:val="single" w:sz="8" w:space="0" w:color="000000"/>
              <w:right w:val="single" w:sz="8" w:space="0" w:color="000000"/>
            </w:tcBorders>
            <w:vAlign w:val="center"/>
          </w:tcPr>
          <w:p w14:paraId="688AD6D9" w14:textId="77777777" w:rsidR="00B11565" w:rsidRPr="00FC6C12" w:rsidRDefault="00B11565" w:rsidP="00284279">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38" w:type="dxa"/>
            <w:tcBorders>
              <w:top w:val="single" w:sz="8" w:space="0" w:color="000000"/>
              <w:left w:val="single" w:sz="8" w:space="0" w:color="000000"/>
              <w:bottom w:val="single" w:sz="8" w:space="0" w:color="000000"/>
              <w:right w:val="single" w:sz="8" w:space="0" w:color="000000"/>
            </w:tcBorders>
            <w:vAlign w:val="center"/>
          </w:tcPr>
          <w:p w14:paraId="31613553" w14:textId="77777777" w:rsidR="00B11565" w:rsidRPr="00FC6C12" w:rsidRDefault="00B11565" w:rsidP="00284279">
            <w:pPr>
              <w:pStyle w:val="biaogeright"/>
              <w:wordWrap w:val="0"/>
              <w:spacing w:line="360" w:lineRule="auto"/>
              <w:rPr>
                <w:rFonts w:hAnsi="Calibri"/>
                <w:color w:val="000000"/>
                <w:sz w:val="21"/>
                <w:szCs w:val="21"/>
              </w:rPr>
            </w:pPr>
            <w:r w:rsidRPr="00FC6C12">
              <w:rPr>
                <w:rFonts w:hAnsi="Calibri"/>
                <w:color w:val="000000"/>
                <w:sz w:val="21"/>
                <w:szCs w:val="21"/>
              </w:rPr>
              <w:t>0.88%</w:t>
            </w:r>
          </w:p>
        </w:tc>
        <w:tc>
          <w:tcPr>
            <w:tcW w:w="0" w:type="auto"/>
            <w:tcBorders>
              <w:top w:val="single" w:sz="8" w:space="0" w:color="000000"/>
              <w:left w:val="single" w:sz="8" w:space="0" w:color="000000"/>
              <w:bottom w:val="single" w:sz="8" w:space="0" w:color="000000"/>
              <w:right w:val="single" w:sz="8" w:space="0" w:color="000000"/>
            </w:tcBorders>
            <w:vAlign w:val="center"/>
          </w:tcPr>
          <w:p w14:paraId="7947799B" w14:textId="77777777" w:rsidR="00B11565" w:rsidRPr="00FC6C12" w:rsidRDefault="00B11565" w:rsidP="00284279">
            <w:pPr>
              <w:pStyle w:val="biaogeright"/>
              <w:wordWrap w:val="0"/>
              <w:spacing w:line="360" w:lineRule="auto"/>
              <w:rPr>
                <w:rFonts w:hAnsi="Calibri"/>
                <w:color w:val="000000"/>
                <w:sz w:val="21"/>
                <w:szCs w:val="21"/>
              </w:rPr>
            </w:pPr>
            <w:r w:rsidRPr="00FC6C12">
              <w:rPr>
                <w:rFonts w:hAnsi="Calibri"/>
                <w:color w:val="000000"/>
                <w:sz w:val="21"/>
                <w:szCs w:val="21"/>
              </w:rPr>
              <w:t>0.00%</w:t>
            </w:r>
          </w:p>
        </w:tc>
      </w:tr>
      <w:tr w:rsidR="00B11565" w:rsidRPr="00557CBD" w14:paraId="3CEC0E40" w14:textId="77777777" w:rsidTr="00284279">
        <w:trPr>
          <w:trHeight w:val="784"/>
        </w:trPr>
        <w:tc>
          <w:tcPr>
            <w:tcW w:w="1892" w:type="dxa"/>
            <w:tcBorders>
              <w:top w:val="single" w:sz="8" w:space="0" w:color="000000"/>
              <w:left w:val="single" w:sz="8" w:space="0" w:color="000000"/>
              <w:bottom w:val="single" w:sz="8" w:space="0" w:color="000000"/>
              <w:right w:val="single" w:sz="8" w:space="0" w:color="000000"/>
            </w:tcBorders>
            <w:vAlign w:val="center"/>
          </w:tcPr>
          <w:p w14:paraId="1A503DD2" w14:textId="77777777" w:rsidR="00B11565" w:rsidRDefault="00B11565" w:rsidP="00284279">
            <w:pPr>
              <w:pStyle w:val="biaogeleft"/>
              <w:wordWrap w:val="0"/>
              <w:spacing w:line="360" w:lineRule="auto"/>
              <w:rPr>
                <w:color w:val="000000"/>
                <w:sz w:val="21"/>
                <w:szCs w:val="21"/>
              </w:rPr>
            </w:pPr>
            <w:r w:rsidRPr="0083659E">
              <w:rPr>
                <w:rFonts w:hAnsi="Calibri" w:hint="eastAsia"/>
                <w:color w:val="000000"/>
                <w:sz w:val="21"/>
                <w:szCs w:val="21"/>
              </w:rPr>
              <w:t>自基金合同生效起至今</w:t>
            </w:r>
          </w:p>
        </w:tc>
        <w:tc>
          <w:tcPr>
            <w:tcW w:w="0" w:type="auto"/>
            <w:tcBorders>
              <w:top w:val="single" w:sz="8" w:space="0" w:color="000000"/>
              <w:left w:val="single" w:sz="8" w:space="0" w:color="000000"/>
              <w:bottom w:val="single" w:sz="8" w:space="0" w:color="000000"/>
              <w:right w:val="single" w:sz="8" w:space="0" w:color="000000"/>
            </w:tcBorders>
            <w:vAlign w:val="center"/>
          </w:tcPr>
          <w:p w14:paraId="13607343" w14:textId="77777777" w:rsidR="00B11565" w:rsidRPr="00FC6C12" w:rsidRDefault="00B11565" w:rsidP="00284279">
            <w:pPr>
              <w:pStyle w:val="biaogeright"/>
              <w:wordWrap w:val="0"/>
              <w:spacing w:line="360" w:lineRule="auto"/>
              <w:rPr>
                <w:rFonts w:hAnsi="Calibri"/>
                <w:color w:val="000000"/>
                <w:sz w:val="21"/>
                <w:szCs w:val="21"/>
              </w:rPr>
            </w:pPr>
            <w:r w:rsidRPr="00FC6C12">
              <w:rPr>
                <w:rFonts w:hAnsi="Calibri"/>
                <w:color w:val="000000"/>
                <w:sz w:val="21"/>
                <w:szCs w:val="21"/>
              </w:rPr>
              <w:t>9.70%</w:t>
            </w:r>
          </w:p>
        </w:tc>
        <w:tc>
          <w:tcPr>
            <w:tcW w:w="0" w:type="auto"/>
            <w:tcBorders>
              <w:top w:val="single" w:sz="8" w:space="0" w:color="000000"/>
              <w:left w:val="single" w:sz="8" w:space="0" w:color="000000"/>
              <w:bottom w:val="single" w:sz="8" w:space="0" w:color="000000"/>
              <w:right w:val="single" w:sz="8" w:space="0" w:color="000000"/>
            </w:tcBorders>
            <w:vAlign w:val="center"/>
          </w:tcPr>
          <w:p w14:paraId="7632A03D" w14:textId="77777777" w:rsidR="00B11565" w:rsidRPr="00FC6C12" w:rsidRDefault="00B11565" w:rsidP="00284279">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09" w:type="dxa"/>
            <w:tcBorders>
              <w:top w:val="single" w:sz="8" w:space="0" w:color="000000"/>
              <w:left w:val="single" w:sz="8" w:space="0" w:color="000000"/>
              <w:bottom w:val="single" w:sz="8" w:space="0" w:color="000000"/>
              <w:right w:val="single" w:sz="8" w:space="0" w:color="000000"/>
            </w:tcBorders>
            <w:vAlign w:val="center"/>
          </w:tcPr>
          <w:p w14:paraId="0F3A2845" w14:textId="77777777" w:rsidR="00B11565" w:rsidRPr="00FC6C12" w:rsidRDefault="00B11565" w:rsidP="00284279">
            <w:pPr>
              <w:pStyle w:val="biaogeright"/>
              <w:wordWrap w:val="0"/>
              <w:spacing w:line="360" w:lineRule="auto"/>
              <w:rPr>
                <w:rFonts w:hAnsi="Calibri"/>
                <w:color w:val="000000"/>
                <w:sz w:val="21"/>
                <w:szCs w:val="21"/>
              </w:rPr>
            </w:pPr>
            <w:r w:rsidRPr="00FC6C12">
              <w:rPr>
                <w:rFonts w:hAnsi="Calibri"/>
                <w:color w:val="000000"/>
                <w:sz w:val="21"/>
                <w:szCs w:val="21"/>
              </w:rPr>
              <w:t>8.45%</w:t>
            </w:r>
          </w:p>
        </w:tc>
        <w:tc>
          <w:tcPr>
            <w:tcW w:w="1069" w:type="dxa"/>
            <w:tcBorders>
              <w:top w:val="single" w:sz="8" w:space="0" w:color="000000"/>
              <w:left w:val="single" w:sz="8" w:space="0" w:color="000000"/>
              <w:bottom w:val="single" w:sz="8" w:space="0" w:color="000000"/>
              <w:right w:val="single" w:sz="8" w:space="0" w:color="000000"/>
            </w:tcBorders>
            <w:vAlign w:val="center"/>
          </w:tcPr>
          <w:p w14:paraId="452785F4" w14:textId="77777777" w:rsidR="00B11565" w:rsidRPr="00FC6C12" w:rsidRDefault="00B11565" w:rsidP="00284279">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38" w:type="dxa"/>
            <w:tcBorders>
              <w:top w:val="single" w:sz="8" w:space="0" w:color="000000"/>
              <w:left w:val="single" w:sz="8" w:space="0" w:color="000000"/>
              <w:bottom w:val="single" w:sz="8" w:space="0" w:color="000000"/>
              <w:right w:val="single" w:sz="8" w:space="0" w:color="000000"/>
            </w:tcBorders>
            <w:vAlign w:val="center"/>
          </w:tcPr>
          <w:p w14:paraId="184AC5E6" w14:textId="77777777" w:rsidR="00B11565" w:rsidRPr="00FC6C12" w:rsidRDefault="00B11565" w:rsidP="00284279">
            <w:pPr>
              <w:pStyle w:val="biaogeright"/>
              <w:wordWrap w:val="0"/>
              <w:spacing w:line="360" w:lineRule="auto"/>
              <w:rPr>
                <w:rFonts w:hAnsi="Calibri"/>
                <w:color w:val="000000"/>
                <w:sz w:val="21"/>
                <w:szCs w:val="21"/>
              </w:rPr>
            </w:pPr>
            <w:r w:rsidRPr="00FC6C12">
              <w:rPr>
                <w:rFonts w:hAnsi="Calibri"/>
                <w:color w:val="000000"/>
                <w:sz w:val="21"/>
                <w:szCs w:val="21"/>
              </w:rPr>
              <w:t>1.25%</w:t>
            </w:r>
          </w:p>
        </w:tc>
        <w:tc>
          <w:tcPr>
            <w:tcW w:w="0" w:type="auto"/>
            <w:tcBorders>
              <w:top w:val="single" w:sz="8" w:space="0" w:color="000000"/>
              <w:left w:val="single" w:sz="8" w:space="0" w:color="000000"/>
              <w:bottom w:val="single" w:sz="8" w:space="0" w:color="000000"/>
              <w:right w:val="single" w:sz="8" w:space="0" w:color="000000"/>
            </w:tcBorders>
            <w:vAlign w:val="center"/>
          </w:tcPr>
          <w:p w14:paraId="0796BD62" w14:textId="77777777" w:rsidR="00B11565" w:rsidRPr="00FC6C12" w:rsidRDefault="00B11565" w:rsidP="00284279">
            <w:pPr>
              <w:pStyle w:val="biaogeright"/>
              <w:wordWrap w:val="0"/>
              <w:spacing w:line="360" w:lineRule="auto"/>
              <w:rPr>
                <w:rFonts w:hAnsi="Calibri"/>
                <w:color w:val="000000"/>
                <w:sz w:val="21"/>
                <w:szCs w:val="21"/>
              </w:rPr>
            </w:pPr>
            <w:r w:rsidRPr="00FC6C12">
              <w:rPr>
                <w:rFonts w:hAnsi="Calibri"/>
                <w:color w:val="000000"/>
                <w:sz w:val="21"/>
                <w:szCs w:val="21"/>
              </w:rPr>
              <w:t>0.00%</w:t>
            </w:r>
          </w:p>
        </w:tc>
      </w:tr>
    </w:tbl>
    <w:p w14:paraId="46EB8930" w14:textId="77777777" w:rsidR="00B11565" w:rsidRDefault="00B11565" w:rsidP="00B11565">
      <w:pPr>
        <w:spacing w:line="360" w:lineRule="auto"/>
        <w:rPr>
          <w:szCs w:val="21"/>
        </w:rPr>
      </w:pPr>
      <w:r w:rsidRPr="00557CBD">
        <w:rPr>
          <w:rFonts w:hint="eastAsia"/>
          <w:szCs w:val="21"/>
        </w:rPr>
        <w:t>注：本基金的业绩比较基准为：中债综合指数（总财富）收益率×</w:t>
      </w:r>
      <w:r w:rsidRPr="00557CBD">
        <w:rPr>
          <w:szCs w:val="21"/>
        </w:rPr>
        <w:t>90%+1</w:t>
      </w:r>
      <w:r w:rsidRPr="00557CBD">
        <w:rPr>
          <w:rFonts w:hint="eastAsia"/>
          <w:szCs w:val="21"/>
        </w:rPr>
        <w:t>年期定期存款利率（税后）×</w:t>
      </w:r>
      <w:r w:rsidRPr="00557CBD">
        <w:rPr>
          <w:szCs w:val="21"/>
        </w:rPr>
        <w:t>10%</w:t>
      </w:r>
    </w:p>
    <w:p w14:paraId="54FACB68" w14:textId="77777777" w:rsidR="00B11565" w:rsidRDefault="00B11565" w:rsidP="00B11565">
      <w:pPr>
        <w:spacing w:line="360" w:lineRule="auto"/>
        <w:rPr>
          <w:rFonts w:ascii="Arial Unicode MS" w:hAnsi="Arial Unicode MS" w:cs="Arial"/>
          <w:szCs w:val="21"/>
        </w:rPr>
      </w:pPr>
    </w:p>
    <w:p w14:paraId="345A2DDF" w14:textId="77777777" w:rsidR="00B11565" w:rsidRPr="00C01D63" w:rsidRDefault="00B11565" w:rsidP="00B11565">
      <w:pPr>
        <w:pStyle w:val="zhangjiep2"/>
        <w:spacing w:line="360" w:lineRule="auto"/>
        <w:rPr>
          <w:sz w:val="21"/>
          <w:szCs w:val="21"/>
        </w:rPr>
      </w:pPr>
      <w:r w:rsidRPr="00795765">
        <w:rPr>
          <w:rFonts w:hint="eastAsia"/>
          <w:bCs/>
          <w:sz w:val="21"/>
          <w:szCs w:val="21"/>
        </w:rPr>
        <w:t>2、</w:t>
      </w:r>
      <w:r w:rsidRPr="00795765">
        <w:rPr>
          <w:bCs/>
          <w:sz w:val="21"/>
          <w:szCs w:val="21"/>
        </w:rPr>
        <w:t xml:space="preserve"> </w:t>
      </w:r>
      <w:r w:rsidRPr="00795765">
        <w:rPr>
          <w:rFonts w:hint="eastAsia"/>
          <w:bCs/>
          <w:sz w:val="21"/>
          <w:szCs w:val="21"/>
        </w:rPr>
        <w:t>自基金合同生效以来基金份额累计净值增长率变动及其与同期业绩比较基准收益率变动的比较</w:t>
      </w:r>
      <w:r w:rsidRPr="00FC6C12">
        <w:rPr>
          <w:noProof/>
          <w:color w:val="000000"/>
        </w:rPr>
        <w:drawing>
          <wp:inline distT="0" distB="0" distL="0" distR="0" wp14:anchorId="19437C9B" wp14:editId="4D10107D">
            <wp:extent cx="5274310" cy="3426508"/>
            <wp:effectExtent l="0" t="0" r="0" b="0"/>
            <wp:docPr id="2" name="图片 2" descr="说明: D:\Program Files\FA_Client\Bin\MOD\TMP\CN_51130000_003999_FB030040_2019000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3999_FB030040_20190001_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029E9CBB" w14:textId="77777777" w:rsidR="00B11565" w:rsidRPr="00795765" w:rsidRDefault="00B11565" w:rsidP="00B11565">
      <w:pPr>
        <w:pStyle w:val="biaogeleft"/>
        <w:spacing w:line="360" w:lineRule="auto"/>
        <w:rPr>
          <w:sz w:val="21"/>
          <w:szCs w:val="21"/>
        </w:rPr>
      </w:pPr>
    </w:p>
    <w:p w14:paraId="19EF67CF" w14:textId="77777777" w:rsidR="00B11565" w:rsidRPr="00AD07B0" w:rsidRDefault="00B11565" w:rsidP="00B11565">
      <w:pPr>
        <w:pStyle w:val="neirong"/>
        <w:spacing w:line="360" w:lineRule="auto"/>
        <w:rPr>
          <w:sz w:val="18"/>
          <w:szCs w:val="21"/>
        </w:rPr>
      </w:pPr>
      <w:r w:rsidRPr="00AD07B0">
        <w:rPr>
          <w:rFonts w:hint="eastAsia"/>
          <w:sz w:val="21"/>
          <w:szCs w:val="21"/>
        </w:rPr>
        <w:t>注：本基金建仓期为</w:t>
      </w:r>
      <w:r w:rsidRPr="00AD07B0">
        <w:rPr>
          <w:sz w:val="21"/>
          <w:szCs w:val="21"/>
        </w:rPr>
        <w:t>6个月，建仓期结束时各项资产配置比例符合合同约定。</w:t>
      </w:r>
    </w:p>
    <w:p w14:paraId="22CFE9EF" w14:textId="6B5138BD" w:rsidR="003B2CBB" w:rsidRPr="00795765" w:rsidRDefault="003B2CBB" w:rsidP="003B2CBB">
      <w:pPr>
        <w:pStyle w:val="neirong"/>
        <w:spacing w:line="360" w:lineRule="auto"/>
        <w:rPr>
          <w:sz w:val="21"/>
          <w:szCs w:val="21"/>
        </w:rPr>
      </w:pPr>
    </w:p>
    <w:p w14:paraId="1D4E31FE" w14:textId="77777777" w:rsidR="002C7B11" w:rsidRDefault="0089278D">
      <w:pPr>
        <w:pageBreakBefore/>
        <w:spacing w:beforeLines="50" w:before="120" w:afterLines="50" w:after="120" w:line="360" w:lineRule="auto"/>
        <w:ind w:firstLine="420"/>
        <w:jc w:val="center"/>
        <w:outlineLvl w:val="0"/>
        <w:rPr>
          <w:rFonts w:ascii="宋体" w:hAnsi="宋体"/>
          <w:b/>
          <w:color w:val="000000"/>
          <w:kern w:val="0"/>
          <w:sz w:val="24"/>
        </w:rPr>
      </w:pPr>
      <w:bookmarkStart w:id="29" w:name="_Toc256666802"/>
      <w:bookmarkStart w:id="30" w:name="_Toc895"/>
      <w:bookmarkStart w:id="31" w:name="_Toc194043650"/>
      <w:bookmarkStart w:id="32" w:name="_Toc225576446"/>
      <w:bookmarkStart w:id="33" w:name="_Toc256666922"/>
      <w:bookmarkStart w:id="34" w:name="_Toc482624802"/>
      <w:bookmarkStart w:id="35" w:name="_Toc194043155"/>
      <w:bookmarkStart w:id="36" w:name="_Toc230166639"/>
      <w:bookmarkStart w:id="37" w:name="_Toc225445656"/>
      <w:bookmarkEnd w:id="23"/>
      <w:bookmarkEnd w:id="24"/>
      <w:bookmarkEnd w:id="25"/>
      <w:r>
        <w:rPr>
          <w:rFonts w:ascii="宋体" w:hAnsi="宋体" w:hint="eastAsia"/>
          <w:b/>
          <w:sz w:val="24"/>
        </w:rPr>
        <w:t>七、基金的费用与税收</w:t>
      </w:r>
      <w:bookmarkEnd w:id="29"/>
      <w:bookmarkEnd w:id="30"/>
      <w:bookmarkEnd w:id="31"/>
      <w:bookmarkEnd w:id="32"/>
      <w:bookmarkEnd w:id="33"/>
      <w:bookmarkEnd w:id="34"/>
      <w:bookmarkEnd w:id="35"/>
      <w:bookmarkEnd w:id="36"/>
      <w:bookmarkEnd w:id="37"/>
    </w:p>
    <w:p w14:paraId="5BE0B1A4"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（一）基金费用的种类</w:t>
      </w:r>
    </w:p>
    <w:p w14:paraId="560BCEA6"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1、基金管理人的管理费；</w:t>
      </w:r>
    </w:p>
    <w:p w14:paraId="1E0389A1"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2、基金托管人的托管费；</w:t>
      </w:r>
    </w:p>
    <w:p w14:paraId="08C3985E"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3、《基金合同》生效后与基金相关的信息披露费用；</w:t>
      </w:r>
    </w:p>
    <w:p w14:paraId="52B90E70"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4、《基金合同》生效后与基金相关的会计师费、律师费、诉讼费和仲裁费；</w:t>
      </w:r>
    </w:p>
    <w:p w14:paraId="206BB2AF"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5、基金份额持有人大会费用；</w:t>
      </w:r>
    </w:p>
    <w:p w14:paraId="5EB2AECD"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6、基金的证券交易费用；</w:t>
      </w:r>
    </w:p>
    <w:p w14:paraId="07E8D667"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7、基金的银行汇划费用；</w:t>
      </w:r>
    </w:p>
    <w:p w14:paraId="0A75DE6D"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8、基金的开户费用、账户维护费用；</w:t>
      </w:r>
    </w:p>
    <w:p w14:paraId="66E2A721"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9、按照国家有关规定和《基金合同》约定，可以在基金财产中列支的其他费用。</w:t>
      </w:r>
    </w:p>
    <w:p w14:paraId="20328B49"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（二）基金费用计提方法、计提标准和支付方式</w:t>
      </w:r>
    </w:p>
    <w:p w14:paraId="4E163162"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1、基金管理人的管理费</w:t>
      </w:r>
    </w:p>
    <w:p w14:paraId="4471497A"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本基金的管理费按前一日基金资产净值的0.30%年费率计提。管理费的计算方法如下：</w:t>
      </w:r>
    </w:p>
    <w:p w14:paraId="491CB519"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H＝E×0.30%÷当年天数</w:t>
      </w:r>
    </w:p>
    <w:p w14:paraId="6D5C4982"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H为每日应计提的基金管理费</w:t>
      </w:r>
    </w:p>
    <w:p w14:paraId="087D00BB"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E为前一日的基金资产净值</w:t>
      </w:r>
    </w:p>
    <w:p w14:paraId="3E91CD31"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基金管理费每日计算，逐日累计至每月月末，按月支付，由基金管理人与基金托管人核对一致后，基金托管人按照与基金管理人协商一致的方式于次月前5个工作日内从基金财产中一次性支付给基金管理人。若遇法定节假日、公休假等，支付日期顺延。</w:t>
      </w:r>
    </w:p>
    <w:p w14:paraId="7A79A0AC"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2、基金托管人的托管费</w:t>
      </w:r>
    </w:p>
    <w:p w14:paraId="2715D874"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本基金的托管费按前一日基金资产净值的0.10%的年费率计提。托管费的计算方法如下：</w:t>
      </w:r>
    </w:p>
    <w:p w14:paraId="0C1D9842"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H＝E×0.10%÷当年天数</w:t>
      </w:r>
    </w:p>
    <w:p w14:paraId="6666E5B4"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H为每日应计提的基金托管费</w:t>
      </w:r>
    </w:p>
    <w:p w14:paraId="14872068"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E为前一日的基金资产净值</w:t>
      </w:r>
    </w:p>
    <w:p w14:paraId="1EF2EC7B"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基金托管费每日计算，逐日累计至每月月末，按月支付，由基金管理人与基金托管人核对一致后，基金托管人按照与基金管理人协商一致的方式于次月前5个工作日内从基金财产中一次性支取。若遇法定节假日、公休假等，支付日期顺延。</w:t>
      </w:r>
    </w:p>
    <w:p w14:paraId="6866F516"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上述“一、基金费用的种类”中第3－9项费用，根据有关法规及相应协议规定，按费用实际支出金额列入当期费用，由基金托管人从基金财产中支付。</w:t>
      </w:r>
    </w:p>
    <w:p w14:paraId="50D534FE"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（三）不列入基金费用的项目</w:t>
      </w:r>
    </w:p>
    <w:p w14:paraId="1E5ED29C"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下列费用不列入基金费用：</w:t>
      </w:r>
    </w:p>
    <w:p w14:paraId="36C27873"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1、基金管理人和基金托管人因未履行或未完全履行义务导致的费用支出或基金财产的损失；</w:t>
      </w:r>
    </w:p>
    <w:p w14:paraId="5D939C15"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2、基金管理人和基金托管人处理与基金运作无关的事项发生的费用；</w:t>
      </w:r>
    </w:p>
    <w:p w14:paraId="02D7B656"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3、《基金合同》生效前的相关费用；</w:t>
      </w:r>
    </w:p>
    <w:p w14:paraId="287AB984"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4、其他根据相关法律法规及中国证监会的有关规定不得列入基金费用的项目。</w:t>
      </w:r>
    </w:p>
    <w:p w14:paraId="072BC03F" w14:textId="77777777"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（四）基金税收</w:t>
      </w:r>
    </w:p>
    <w:p w14:paraId="347AD959" w14:textId="77777777" w:rsidR="00963E6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本基金运作过程中涉及的各纳税主体，其纳税义务按国家税收法律、法规执行。</w:t>
      </w:r>
    </w:p>
    <w:p w14:paraId="67F10877" w14:textId="77777777" w:rsidR="005C1969" w:rsidRDefault="005C1969" w:rsidP="00400A7A">
      <w:pPr>
        <w:spacing w:line="372" w:lineRule="auto"/>
        <w:ind w:firstLineChars="200" w:firstLine="420"/>
        <w:rPr>
          <w:rFonts w:ascii="宋体" w:hAnsi="宋体"/>
          <w:color w:val="000000"/>
          <w:kern w:val="0"/>
          <w:szCs w:val="21"/>
        </w:rPr>
      </w:pPr>
    </w:p>
    <w:p w14:paraId="24DEB4F8" w14:textId="77777777" w:rsidR="005C1969" w:rsidRDefault="005C1969" w:rsidP="00400A7A">
      <w:pPr>
        <w:spacing w:line="372" w:lineRule="auto"/>
        <w:ind w:firstLineChars="200" w:firstLine="420"/>
        <w:rPr>
          <w:rFonts w:ascii="宋体" w:hAnsi="宋体"/>
          <w:color w:val="000000"/>
          <w:kern w:val="0"/>
          <w:szCs w:val="21"/>
        </w:rPr>
      </w:pPr>
    </w:p>
    <w:p w14:paraId="0ED14B9D" w14:textId="77777777" w:rsidR="005C1969" w:rsidRDefault="005C1969" w:rsidP="00400A7A">
      <w:pPr>
        <w:spacing w:line="372" w:lineRule="auto"/>
        <w:ind w:firstLineChars="200" w:firstLine="420"/>
        <w:rPr>
          <w:rFonts w:ascii="宋体" w:hAnsi="宋体"/>
          <w:color w:val="000000"/>
          <w:kern w:val="0"/>
          <w:szCs w:val="21"/>
        </w:rPr>
      </w:pPr>
    </w:p>
    <w:p w14:paraId="0E4E7E62" w14:textId="77777777" w:rsidR="005C1969" w:rsidRDefault="005C1969" w:rsidP="00400A7A">
      <w:pPr>
        <w:spacing w:line="372" w:lineRule="auto"/>
        <w:ind w:firstLineChars="200" w:firstLine="420"/>
        <w:rPr>
          <w:rFonts w:ascii="宋体" w:hAnsi="宋体"/>
          <w:color w:val="000000"/>
          <w:kern w:val="0"/>
          <w:szCs w:val="21"/>
        </w:rPr>
      </w:pPr>
    </w:p>
    <w:p w14:paraId="74533FDA" w14:textId="77777777" w:rsidR="005C1969" w:rsidRDefault="005C1969" w:rsidP="00400A7A">
      <w:pPr>
        <w:spacing w:line="372" w:lineRule="auto"/>
        <w:ind w:firstLineChars="200" w:firstLine="420"/>
        <w:rPr>
          <w:rFonts w:ascii="宋体" w:hAnsi="宋体"/>
          <w:color w:val="000000"/>
          <w:kern w:val="0"/>
          <w:szCs w:val="21"/>
        </w:rPr>
      </w:pPr>
    </w:p>
    <w:p w14:paraId="38C58EA0" w14:textId="77777777" w:rsidR="005C1969" w:rsidRDefault="005C1969" w:rsidP="00400A7A">
      <w:pPr>
        <w:spacing w:line="372" w:lineRule="auto"/>
        <w:ind w:firstLineChars="200" w:firstLine="420"/>
        <w:rPr>
          <w:rFonts w:ascii="宋体" w:hAnsi="宋体"/>
          <w:color w:val="000000"/>
          <w:kern w:val="0"/>
          <w:szCs w:val="21"/>
        </w:rPr>
      </w:pPr>
    </w:p>
    <w:p w14:paraId="0DFD507E" w14:textId="77777777" w:rsidR="005C1969" w:rsidRDefault="005C1969" w:rsidP="00400A7A">
      <w:pPr>
        <w:spacing w:line="372" w:lineRule="auto"/>
        <w:ind w:firstLineChars="200" w:firstLine="420"/>
        <w:rPr>
          <w:rFonts w:ascii="宋体" w:hAnsi="宋体"/>
          <w:color w:val="000000"/>
          <w:kern w:val="0"/>
          <w:szCs w:val="21"/>
        </w:rPr>
      </w:pPr>
    </w:p>
    <w:p w14:paraId="4A05A65F" w14:textId="77777777" w:rsidR="005C1969" w:rsidRDefault="005C1969" w:rsidP="00400A7A">
      <w:pPr>
        <w:spacing w:line="372" w:lineRule="auto"/>
        <w:ind w:firstLineChars="200" w:firstLine="420"/>
        <w:rPr>
          <w:rFonts w:ascii="宋体" w:hAnsi="宋体"/>
          <w:color w:val="000000"/>
          <w:kern w:val="0"/>
          <w:szCs w:val="21"/>
        </w:rPr>
      </w:pPr>
    </w:p>
    <w:p w14:paraId="55CC77FB" w14:textId="77777777" w:rsidR="005C1969" w:rsidRDefault="005C1969" w:rsidP="00400A7A">
      <w:pPr>
        <w:spacing w:line="372" w:lineRule="auto"/>
        <w:ind w:firstLineChars="200" w:firstLine="420"/>
        <w:rPr>
          <w:rFonts w:ascii="宋体" w:hAnsi="宋体"/>
          <w:color w:val="000000"/>
          <w:kern w:val="0"/>
          <w:szCs w:val="21"/>
        </w:rPr>
      </w:pPr>
    </w:p>
    <w:p w14:paraId="2023C07C" w14:textId="77777777" w:rsidR="005C1969" w:rsidRDefault="005C1969" w:rsidP="00400A7A">
      <w:pPr>
        <w:spacing w:line="372" w:lineRule="auto"/>
        <w:ind w:firstLineChars="200" w:firstLine="420"/>
        <w:rPr>
          <w:rFonts w:ascii="宋体" w:hAnsi="宋体"/>
          <w:color w:val="000000"/>
          <w:kern w:val="0"/>
          <w:szCs w:val="21"/>
        </w:rPr>
      </w:pPr>
    </w:p>
    <w:p w14:paraId="169C28E5" w14:textId="77777777" w:rsidR="005C1969" w:rsidRDefault="005C1969" w:rsidP="00400A7A">
      <w:pPr>
        <w:spacing w:line="372" w:lineRule="auto"/>
        <w:ind w:firstLineChars="200" w:firstLine="420"/>
        <w:rPr>
          <w:rFonts w:ascii="宋体" w:hAnsi="宋体"/>
          <w:color w:val="000000"/>
          <w:kern w:val="0"/>
          <w:szCs w:val="21"/>
        </w:rPr>
      </w:pPr>
    </w:p>
    <w:p w14:paraId="7FD9967B" w14:textId="77777777" w:rsidR="005C1969" w:rsidRDefault="005C1969" w:rsidP="00400A7A">
      <w:pPr>
        <w:spacing w:line="372" w:lineRule="auto"/>
        <w:ind w:firstLineChars="200" w:firstLine="420"/>
        <w:rPr>
          <w:rFonts w:ascii="宋体" w:hAnsi="宋体"/>
          <w:color w:val="000000"/>
          <w:kern w:val="0"/>
          <w:szCs w:val="21"/>
        </w:rPr>
      </w:pPr>
    </w:p>
    <w:p w14:paraId="596EDCDA" w14:textId="77777777" w:rsidR="005C1969" w:rsidRDefault="005C1969" w:rsidP="00400A7A">
      <w:pPr>
        <w:spacing w:line="372" w:lineRule="auto"/>
        <w:ind w:firstLineChars="200" w:firstLine="420"/>
        <w:rPr>
          <w:rFonts w:ascii="宋体" w:hAnsi="宋体"/>
          <w:color w:val="000000"/>
          <w:kern w:val="0"/>
          <w:szCs w:val="21"/>
        </w:rPr>
      </w:pPr>
    </w:p>
    <w:p w14:paraId="0D1B6DE4" w14:textId="77777777" w:rsidR="005C1969" w:rsidRDefault="005C1969" w:rsidP="00400A7A">
      <w:pPr>
        <w:spacing w:line="372" w:lineRule="auto"/>
        <w:ind w:firstLineChars="200" w:firstLine="420"/>
        <w:rPr>
          <w:rFonts w:ascii="宋体" w:hAnsi="宋体"/>
          <w:color w:val="000000"/>
          <w:kern w:val="0"/>
          <w:szCs w:val="21"/>
        </w:rPr>
      </w:pPr>
    </w:p>
    <w:p w14:paraId="70537D5F" w14:textId="77777777" w:rsidR="005C1969" w:rsidRDefault="005C1969" w:rsidP="00400A7A">
      <w:pPr>
        <w:spacing w:line="372" w:lineRule="auto"/>
        <w:ind w:firstLineChars="200" w:firstLine="420"/>
        <w:rPr>
          <w:rFonts w:ascii="宋体" w:hAnsi="宋体"/>
          <w:color w:val="000000"/>
          <w:kern w:val="0"/>
          <w:szCs w:val="21"/>
        </w:rPr>
      </w:pPr>
    </w:p>
    <w:p w14:paraId="4DFD9288" w14:textId="77777777" w:rsidR="005C1969" w:rsidRDefault="005C1969" w:rsidP="00400A7A">
      <w:pPr>
        <w:spacing w:line="372" w:lineRule="auto"/>
        <w:ind w:firstLineChars="200" w:firstLine="420"/>
        <w:rPr>
          <w:rFonts w:ascii="宋体" w:hAnsi="宋体"/>
          <w:color w:val="000000"/>
          <w:kern w:val="0"/>
          <w:szCs w:val="21"/>
        </w:rPr>
      </w:pPr>
    </w:p>
    <w:p w14:paraId="13EB5056" w14:textId="77777777" w:rsidR="005C1969" w:rsidRDefault="005C1969" w:rsidP="00400A7A">
      <w:pPr>
        <w:spacing w:line="372" w:lineRule="auto"/>
        <w:ind w:firstLineChars="200" w:firstLine="420"/>
        <w:rPr>
          <w:rFonts w:ascii="宋体" w:hAnsi="宋体"/>
          <w:color w:val="000000"/>
          <w:kern w:val="0"/>
          <w:szCs w:val="21"/>
        </w:rPr>
      </w:pPr>
    </w:p>
    <w:p w14:paraId="4575C06B" w14:textId="77777777" w:rsidR="005C1969" w:rsidRDefault="005C1969" w:rsidP="00400A7A">
      <w:pPr>
        <w:spacing w:line="372" w:lineRule="auto"/>
        <w:ind w:firstLineChars="200" w:firstLine="420"/>
        <w:rPr>
          <w:rFonts w:ascii="宋体" w:hAnsi="宋体"/>
          <w:color w:val="000000"/>
          <w:kern w:val="0"/>
          <w:szCs w:val="21"/>
        </w:rPr>
      </w:pPr>
    </w:p>
    <w:p w14:paraId="5163A628" w14:textId="77777777" w:rsidR="005C1969" w:rsidRPr="00400A7A" w:rsidRDefault="005C1969" w:rsidP="00400A7A">
      <w:pPr>
        <w:spacing w:line="372" w:lineRule="auto"/>
        <w:ind w:firstLineChars="200" w:firstLine="420"/>
        <w:rPr>
          <w:rFonts w:ascii="宋体" w:hAnsi="宋体"/>
          <w:color w:val="000000"/>
          <w:kern w:val="0"/>
          <w:szCs w:val="21"/>
        </w:rPr>
      </w:pPr>
    </w:p>
    <w:p w14:paraId="76EA2BD6" w14:textId="77777777" w:rsidR="002C7B11" w:rsidRDefault="0089278D">
      <w:pPr>
        <w:pStyle w:val="1"/>
        <w:spacing w:beforeLines="50" w:before="120" w:afterLines="50" w:after="120"/>
        <w:ind w:firstLineChars="100" w:firstLine="241"/>
        <w:jc w:val="center"/>
        <w:rPr>
          <w:rFonts w:ascii="宋体" w:hAnsi="宋体"/>
          <w:color w:val="000000"/>
          <w:sz w:val="24"/>
        </w:rPr>
      </w:pPr>
      <w:r>
        <w:rPr>
          <w:rFonts w:ascii="宋体" w:hAnsi="宋体"/>
          <w:color w:val="000000"/>
          <w:kern w:val="0"/>
          <w:sz w:val="24"/>
          <w:szCs w:val="24"/>
        </w:rPr>
        <w:t>八、对招募说明书更新部分的说明</w:t>
      </w:r>
    </w:p>
    <w:p w14:paraId="10A0B2BF" w14:textId="77777777" w:rsidR="002C7B11" w:rsidRPr="00400A7A" w:rsidRDefault="0089278D"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本招募说明书依据《中华人民共和国证券投资基金法》、《</w:t>
      </w:r>
      <w:r w:rsidRPr="00400A7A">
        <w:rPr>
          <w:rFonts w:ascii="宋体" w:hAnsi="宋体"/>
          <w:color w:val="000000"/>
          <w:szCs w:val="21"/>
        </w:rPr>
        <w:t>公开募集证券投资基金运作管理办法</w:t>
      </w:r>
      <w:r w:rsidRPr="00400A7A">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14:paraId="7FF6028E" w14:textId="77777777" w:rsidR="00703DF3" w:rsidRPr="00400A7A" w:rsidRDefault="0089278D"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1、</w:t>
      </w:r>
      <w:r w:rsidR="00703DF3" w:rsidRPr="00400A7A">
        <w:rPr>
          <w:rFonts w:ascii="宋体" w:hAnsi="宋体" w:hint="eastAsia"/>
          <w:color w:val="000000"/>
          <w:szCs w:val="21"/>
        </w:rPr>
        <w:t>对“</w:t>
      </w:r>
      <w:r w:rsidR="00B614E8" w:rsidRPr="00400A7A">
        <w:rPr>
          <w:rFonts w:ascii="宋体" w:hAnsi="宋体" w:hint="eastAsia"/>
          <w:color w:val="000000"/>
          <w:szCs w:val="21"/>
        </w:rPr>
        <w:t>重要提示</w:t>
      </w:r>
      <w:r w:rsidR="00703DF3" w:rsidRPr="00400A7A">
        <w:rPr>
          <w:rFonts w:ascii="宋体" w:hAnsi="宋体" w:hint="eastAsia"/>
          <w:color w:val="000000"/>
          <w:szCs w:val="21"/>
        </w:rPr>
        <w:t>”部分内容进行了更新；</w:t>
      </w:r>
    </w:p>
    <w:p w14:paraId="1BCCF221" w14:textId="77777777" w:rsidR="00400A7A" w:rsidRPr="00400A7A" w:rsidRDefault="003B2CBB" w:rsidP="00400A7A">
      <w:pPr>
        <w:spacing w:line="360" w:lineRule="auto"/>
        <w:ind w:firstLineChars="200" w:firstLine="420"/>
        <w:rPr>
          <w:rFonts w:ascii="宋体" w:hAnsi="宋体"/>
          <w:color w:val="000000"/>
          <w:szCs w:val="21"/>
        </w:rPr>
      </w:pPr>
      <w:r>
        <w:rPr>
          <w:rFonts w:ascii="宋体" w:hAnsi="宋体" w:hint="eastAsia"/>
          <w:color w:val="000000"/>
          <w:szCs w:val="21"/>
        </w:rPr>
        <w:t>2</w:t>
      </w:r>
      <w:r w:rsidR="00400A7A" w:rsidRPr="00400A7A">
        <w:rPr>
          <w:rFonts w:ascii="宋体" w:hAnsi="宋体" w:hint="eastAsia"/>
          <w:color w:val="000000"/>
          <w:szCs w:val="21"/>
        </w:rPr>
        <w:t>、</w:t>
      </w:r>
      <w:r w:rsidR="0089278D" w:rsidRPr="00400A7A">
        <w:rPr>
          <w:rFonts w:ascii="宋体" w:hAnsi="宋体" w:hint="eastAsia"/>
          <w:color w:val="000000"/>
          <w:szCs w:val="21"/>
        </w:rPr>
        <w:t>对“三、基金管理人”部分内容进行了更新；</w:t>
      </w:r>
    </w:p>
    <w:p w14:paraId="2071AF3C" w14:textId="77777777" w:rsidR="002C7B11" w:rsidRDefault="003B2CBB" w:rsidP="00400A7A">
      <w:pPr>
        <w:spacing w:line="360" w:lineRule="auto"/>
        <w:ind w:firstLineChars="200" w:firstLine="420"/>
        <w:rPr>
          <w:rFonts w:ascii="宋体" w:hAnsi="宋体"/>
          <w:color w:val="000000"/>
          <w:szCs w:val="21"/>
        </w:rPr>
      </w:pPr>
      <w:r>
        <w:rPr>
          <w:rFonts w:ascii="宋体" w:hAnsi="宋体" w:hint="eastAsia"/>
          <w:color w:val="000000"/>
          <w:szCs w:val="21"/>
        </w:rPr>
        <w:t>3</w:t>
      </w:r>
      <w:r w:rsidR="0089278D" w:rsidRPr="00400A7A">
        <w:rPr>
          <w:rFonts w:ascii="宋体" w:hAnsi="宋体" w:hint="eastAsia"/>
          <w:color w:val="000000"/>
          <w:szCs w:val="21"/>
        </w:rPr>
        <w:t>、对“四、基金托管人”部分内容进行了更新；</w:t>
      </w:r>
    </w:p>
    <w:p w14:paraId="445C6311" w14:textId="77777777" w:rsidR="002D7BE5" w:rsidRPr="00400A7A" w:rsidRDefault="002D7BE5" w:rsidP="005C1969">
      <w:pPr>
        <w:spacing w:line="360" w:lineRule="auto"/>
        <w:ind w:firstLineChars="200" w:firstLine="420"/>
        <w:rPr>
          <w:rFonts w:ascii="宋体" w:hAnsi="宋体"/>
          <w:color w:val="000000"/>
          <w:szCs w:val="21"/>
        </w:rPr>
      </w:pPr>
      <w:r>
        <w:rPr>
          <w:rFonts w:ascii="宋体" w:hAnsi="宋体" w:hint="eastAsia"/>
          <w:color w:val="000000"/>
          <w:szCs w:val="21"/>
        </w:rPr>
        <w:t>4、对“五、</w:t>
      </w:r>
      <w:r>
        <w:rPr>
          <w:rFonts w:ascii="宋体" w:hAnsi="宋体" w:hint="eastAsia"/>
          <w:szCs w:val="21"/>
        </w:rPr>
        <w:t>相关服务机构”部分内容进行了更新；</w:t>
      </w:r>
    </w:p>
    <w:p w14:paraId="27516DF3" w14:textId="77777777" w:rsidR="002C7B11" w:rsidRPr="00400A7A" w:rsidRDefault="002D7BE5" w:rsidP="00400A7A">
      <w:pPr>
        <w:spacing w:line="360" w:lineRule="auto"/>
        <w:ind w:firstLineChars="200" w:firstLine="420"/>
        <w:rPr>
          <w:rFonts w:ascii="宋体" w:hAnsi="宋体"/>
          <w:color w:val="000000"/>
          <w:szCs w:val="21"/>
        </w:rPr>
      </w:pPr>
      <w:r>
        <w:rPr>
          <w:rFonts w:ascii="宋体" w:hAnsi="宋体" w:hint="eastAsia"/>
          <w:color w:val="000000"/>
          <w:szCs w:val="21"/>
        </w:rPr>
        <w:t>5</w:t>
      </w:r>
      <w:r w:rsidR="0089278D" w:rsidRPr="00400A7A">
        <w:rPr>
          <w:rFonts w:ascii="宋体" w:hAnsi="宋体" w:hint="eastAsia"/>
          <w:color w:val="000000"/>
          <w:szCs w:val="21"/>
        </w:rPr>
        <w:t>、对“九、基金的投资”部分内容进行了更新；</w:t>
      </w:r>
    </w:p>
    <w:p w14:paraId="79F3D6E5" w14:textId="77777777" w:rsidR="002C7B11" w:rsidRPr="00400A7A" w:rsidRDefault="002D7BE5" w:rsidP="00400A7A">
      <w:pPr>
        <w:spacing w:line="360" w:lineRule="auto"/>
        <w:ind w:firstLineChars="200" w:firstLine="420"/>
        <w:rPr>
          <w:rFonts w:ascii="宋体" w:hAnsi="宋体"/>
          <w:color w:val="000000"/>
          <w:szCs w:val="21"/>
        </w:rPr>
      </w:pPr>
      <w:r>
        <w:rPr>
          <w:rFonts w:ascii="宋体" w:hAnsi="宋体" w:hint="eastAsia"/>
          <w:color w:val="000000"/>
          <w:szCs w:val="21"/>
        </w:rPr>
        <w:t>6</w:t>
      </w:r>
      <w:r w:rsidR="0089278D" w:rsidRPr="00400A7A">
        <w:rPr>
          <w:rFonts w:ascii="宋体" w:hAnsi="宋体" w:hint="eastAsia"/>
          <w:color w:val="000000"/>
          <w:szCs w:val="21"/>
        </w:rPr>
        <w:t>、对“二十一、其</w:t>
      </w:r>
      <w:r w:rsidR="00C70130">
        <w:rPr>
          <w:rFonts w:ascii="宋体" w:hAnsi="宋体" w:hint="eastAsia"/>
          <w:color w:val="000000"/>
          <w:szCs w:val="21"/>
        </w:rPr>
        <w:t>他</w:t>
      </w:r>
      <w:r w:rsidR="0089278D" w:rsidRPr="00400A7A">
        <w:rPr>
          <w:rFonts w:ascii="宋体" w:hAnsi="宋体" w:hint="eastAsia"/>
          <w:color w:val="000000"/>
          <w:szCs w:val="21"/>
        </w:rPr>
        <w:t>应披露事项”部分内容进行了更新。</w:t>
      </w:r>
    </w:p>
    <w:p w14:paraId="1A88044F" w14:textId="77777777" w:rsidR="002C7B11" w:rsidRPr="00400A7A" w:rsidRDefault="002C7B11">
      <w:pPr>
        <w:spacing w:line="360" w:lineRule="auto"/>
        <w:rPr>
          <w:rFonts w:ascii="宋体" w:hAnsi="宋体"/>
          <w:color w:val="000000"/>
          <w:szCs w:val="21"/>
        </w:rPr>
      </w:pPr>
    </w:p>
    <w:p w14:paraId="6F19FA93" w14:textId="77777777" w:rsidR="002C7B11" w:rsidRPr="00400A7A" w:rsidRDefault="0089278D" w:rsidP="005C1969">
      <w:pPr>
        <w:spacing w:line="360" w:lineRule="auto"/>
        <w:ind w:right="105" w:firstLineChars="200" w:firstLine="420"/>
        <w:jc w:val="right"/>
        <w:rPr>
          <w:rFonts w:ascii="宋体" w:hAnsi="宋体"/>
          <w:color w:val="000000"/>
          <w:kern w:val="0"/>
          <w:szCs w:val="21"/>
        </w:rPr>
      </w:pPr>
      <w:r w:rsidRPr="00400A7A">
        <w:rPr>
          <w:rFonts w:ascii="宋体" w:hAnsi="宋体" w:hint="eastAsia"/>
          <w:color w:val="000000"/>
          <w:kern w:val="0"/>
          <w:szCs w:val="21"/>
        </w:rPr>
        <w:t>富荣基金管理有限公司</w:t>
      </w:r>
    </w:p>
    <w:p w14:paraId="52AEDC3A" w14:textId="24918619" w:rsidR="002C7B11" w:rsidRPr="007E1B14" w:rsidRDefault="003B2CBB" w:rsidP="002D7BE5">
      <w:pPr>
        <w:wordWrap w:val="0"/>
        <w:spacing w:line="360" w:lineRule="auto"/>
        <w:jc w:val="right"/>
        <w:rPr>
          <w:rFonts w:ascii="宋体" w:hAnsi="宋体"/>
          <w:color w:val="000000"/>
          <w:sz w:val="24"/>
        </w:rPr>
      </w:pPr>
      <w:r w:rsidRPr="00400A7A">
        <w:rPr>
          <w:rFonts w:ascii="宋体" w:hAnsi="宋体" w:hint="eastAsia"/>
          <w:color w:val="000000"/>
          <w:kern w:val="0"/>
          <w:szCs w:val="21"/>
        </w:rPr>
        <w:t>二〇一</w:t>
      </w:r>
      <w:r w:rsidR="007C4522">
        <w:rPr>
          <w:rFonts w:ascii="宋体" w:hAnsi="宋体" w:hint="eastAsia"/>
          <w:color w:val="000000"/>
          <w:kern w:val="0"/>
          <w:szCs w:val="21"/>
        </w:rPr>
        <w:t>九</w:t>
      </w:r>
      <w:r w:rsidRPr="00400A7A">
        <w:rPr>
          <w:rFonts w:ascii="宋体" w:hAnsi="宋体" w:hint="eastAsia"/>
          <w:color w:val="000000"/>
          <w:kern w:val="0"/>
          <w:szCs w:val="21"/>
        </w:rPr>
        <w:t>年</w:t>
      </w:r>
      <w:r w:rsidR="0040334E">
        <w:rPr>
          <w:rFonts w:ascii="宋体" w:hAnsi="宋体" w:hint="eastAsia"/>
          <w:color w:val="000000"/>
          <w:kern w:val="0"/>
          <w:szCs w:val="21"/>
        </w:rPr>
        <w:t>四</w:t>
      </w:r>
      <w:r w:rsidRPr="00400A7A">
        <w:rPr>
          <w:rFonts w:ascii="宋体" w:hAnsi="宋体" w:hint="eastAsia"/>
          <w:color w:val="000000"/>
          <w:kern w:val="0"/>
          <w:szCs w:val="21"/>
        </w:rPr>
        <w:t>月</w:t>
      </w:r>
      <w:r w:rsidR="00281506">
        <w:rPr>
          <w:rFonts w:ascii="宋体" w:hAnsi="宋体" w:hint="eastAsia"/>
          <w:color w:val="000000"/>
          <w:kern w:val="0"/>
          <w:szCs w:val="21"/>
        </w:rPr>
        <w:t>十五</w:t>
      </w:r>
      <w:r w:rsidR="00AD07B0">
        <w:rPr>
          <w:rFonts w:ascii="宋体" w:hAnsi="宋体" w:hint="eastAsia"/>
          <w:color w:val="000000"/>
          <w:kern w:val="0"/>
          <w:szCs w:val="21"/>
        </w:rPr>
        <w:t>日</w:t>
      </w:r>
      <w:r w:rsidR="0089278D" w:rsidRPr="00400A7A">
        <w:rPr>
          <w:rFonts w:ascii="宋体" w:hAnsi="宋体" w:hint="eastAsia"/>
          <w:color w:val="000000"/>
          <w:kern w:val="0"/>
          <w:szCs w:val="21"/>
        </w:rPr>
        <w:t xml:space="preserve"> </w:t>
      </w:r>
    </w:p>
    <w:sectPr w:rsidR="002C7B11" w:rsidRPr="007E1B14" w:rsidSect="001656C8">
      <w:headerReference w:type="default" r:id="rId18"/>
      <w:footerReference w:type="default" r:id="rId19"/>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4BDDA3" w14:textId="77777777" w:rsidR="00A07E25" w:rsidRDefault="00A07E25">
      <w:r>
        <w:separator/>
      </w:r>
    </w:p>
  </w:endnote>
  <w:endnote w:type="continuationSeparator" w:id="0">
    <w:p w14:paraId="645BB511" w14:textId="77777777" w:rsidR="00A07E25" w:rsidRDefault="00A07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D19D9" w14:textId="1D6AF898" w:rsidR="005D634B" w:rsidRDefault="005D634B">
    <w:pPr>
      <w:pStyle w:val="ae"/>
      <w:jc w:val="center"/>
    </w:pPr>
    <w:r>
      <w:fldChar w:fldCharType="begin"/>
    </w:r>
    <w:r>
      <w:instrText>PAGE   \* MERGEFORMAT</w:instrText>
    </w:r>
    <w:r>
      <w:fldChar w:fldCharType="separate"/>
    </w:r>
    <w:r w:rsidR="00FF0E53" w:rsidRPr="00FF0E53">
      <w:rPr>
        <w:noProof/>
        <w:lang w:val="zh-CN"/>
      </w:rPr>
      <w:t>2</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6047C1" w14:textId="77777777" w:rsidR="00A07E25" w:rsidRDefault="00A07E25">
      <w:r>
        <w:separator/>
      </w:r>
    </w:p>
  </w:footnote>
  <w:footnote w:type="continuationSeparator" w:id="0">
    <w:p w14:paraId="2209E714" w14:textId="77777777" w:rsidR="00A07E25" w:rsidRDefault="00A07E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ECC4CC" w14:textId="096F24B2" w:rsidR="005D634B" w:rsidRDefault="005D634B">
    <w:pPr>
      <w:pStyle w:val="af0"/>
      <w:jc w:val="left"/>
    </w:pPr>
    <w:r w:rsidRPr="0089278D">
      <w:rPr>
        <w:rFonts w:hint="eastAsia"/>
      </w:rPr>
      <w:t>富荣富祥纯债债券型证券投资基金</w:t>
    </w:r>
    <w:r>
      <w:rPr>
        <w:rFonts w:hint="eastAsia"/>
      </w:rPr>
      <w:t>更新的招募说明书摘要（</w:t>
    </w:r>
    <w:r>
      <w:rPr>
        <w:rFonts w:hint="eastAsia"/>
      </w:rPr>
      <w:t>201</w:t>
    </w:r>
    <w:r w:rsidR="00C73AE2">
      <w:rPr>
        <w:rFonts w:hint="eastAsia"/>
      </w:rPr>
      <w:t>9</w:t>
    </w:r>
    <w:r>
      <w:rPr>
        <w:rFonts w:hint="eastAsia"/>
      </w:rPr>
      <w:t>年第</w:t>
    </w:r>
    <w:r w:rsidR="00C73AE2">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4399BF"/>
    <w:multiLevelType w:val="singleLevel"/>
    <w:tmpl w:val="594399BF"/>
    <w:lvl w:ilvl="0">
      <w:start w:val="4"/>
      <w:numFmt w:val="chineseCounting"/>
      <w:suff w:val="nothing"/>
      <w:lvlText w:val="%1、"/>
      <w:lvlJc w:val="left"/>
    </w:lvl>
  </w:abstractNum>
  <w:abstractNum w:abstractNumId="1"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30721"/>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757"/>
    <w:rsid w:val="00052BD1"/>
    <w:rsid w:val="00053420"/>
    <w:rsid w:val="00053D27"/>
    <w:rsid w:val="0005449C"/>
    <w:rsid w:val="000548C0"/>
    <w:rsid w:val="000548CD"/>
    <w:rsid w:val="00054F8E"/>
    <w:rsid w:val="000552DB"/>
    <w:rsid w:val="00055BDD"/>
    <w:rsid w:val="0005666B"/>
    <w:rsid w:val="00057577"/>
    <w:rsid w:val="00057C18"/>
    <w:rsid w:val="00057F3D"/>
    <w:rsid w:val="00060168"/>
    <w:rsid w:val="00060AE4"/>
    <w:rsid w:val="00061227"/>
    <w:rsid w:val="0006154F"/>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0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6D4"/>
    <w:rsid w:val="000E1A47"/>
    <w:rsid w:val="000E24EA"/>
    <w:rsid w:val="000E2562"/>
    <w:rsid w:val="000E40C0"/>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79C"/>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6C8"/>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2F27"/>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BFF"/>
    <w:rsid w:val="001F0DE1"/>
    <w:rsid w:val="001F1336"/>
    <w:rsid w:val="001F1DFA"/>
    <w:rsid w:val="001F255D"/>
    <w:rsid w:val="001F2665"/>
    <w:rsid w:val="001F2AD7"/>
    <w:rsid w:val="001F2B69"/>
    <w:rsid w:val="001F2F00"/>
    <w:rsid w:val="001F33F9"/>
    <w:rsid w:val="001F436E"/>
    <w:rsid w:val="001F502B"/>
    <w:rsid w:val="001F6246"/>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CCE"/>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506"/>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11"/>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D7BE5"/>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37ECA"/>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2CBB"/>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0A7A"/>
    <w:rsid w:val="004012B6"/>
    <w:rsid w:val="004017CC"/>
    <w:rsid w:val="00401EA4"/>
    <w:rsid w:val="00402676"/>
    <w:rsid w:val="0040334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6B78"/>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6DD"/>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969"/>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34B"/>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493"/>
    <w:rsid w:val="005F7760"/>
    <w:rsid w:val="0060064E"/>
    <w:rsid w:val="0060146E"/>
    <w:rsid w:val="00601B87"/>
    <w:rsid w:val="00602171"/>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AA3"/>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5CC"/>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DF3"/>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750"/>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522"/>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64B3"/>
    <w:rsid w:val="007D7160"/>
    <w:rsid w:val="007D7D50"/>
    <w:rsid w:val="007D7F84"/>
    <w:rsid w:val="007E09D1"/>
    <w:rsid w:val="007E0CA8"/>
    <w:rsid w:val="007E0F10"/>
    <w:rsid w:val="007E10AF"/>
    <w:rsid w:val="007E13A9"/>
    <w:rsid w:val="007E1A5A"/>
    <w:rsid w:val="007E1B14"/>
    <w:rsid w:val="007E2248"/>
    <w:rsid w:val="007E2380"/>
    <w:rsid w:val="007E3855"/>
    <w:rsid w:val="007E3B2F"/>
    <w:rsid w:val="007E44C4"/>
    <w:rsid w:val="007E4591"/>
    <w:rsid w:val="007E4C8F"/>
    <w:rsid w:val="007E5223"/>
    <w:rsid w:val="007E52DB"/>
    <w:rsid w:val="007E590B"/>
    <w:rsid w:val="007E6877"/>
    <w:rsid w:val="007E7324"/>
    <w:rsid w:val="007E7B68"/>
    <w:rsid w:val="007F106C"/>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78D"/>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3E6A"/>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8F3"/>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07E25"/>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064"/>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7B0"/>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1565"/>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4E8"/>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067"/>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D92"/>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6A1"/>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130"/>
    <w:rsid w:val="00C70BDB"/>
    <w:rsid w:val="00C70CBA"/>
    <w:rsid w:val="00C70EA8"/>
    <w:rsid w:val="00C716A3"/>
    <w:rsid w:val="00C71F82"/>
    <w:rsid w:val="00C728A0"/>
    <w:rsid w:val="00C7372E"/>
    <w:rsid w:val="00C73AE2"/>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62D1"/>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5B4"/>
    <w:rsid w:val="00CB6947"/>
    <w:rsid w:val="00CB795F"/>
    <w:rsid w:val="00CB7B23"/>
    <w:rsid w:val="00CC0208"/>
    <w:rsid w:val="00CC08E4"/>
    <w:rsid w:val="00CC0966"/>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041"/>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47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5F4D"/>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000"/>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1D"/>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3FA2"/>
    <w:rsid w:val="00F745E6"/>
    <w:rsid w:val="00F74662"/>
    <w:rsid w:val="00F74A2C"/>
    <w:rsid w:val="00F74CFE"/>
    <w:rsid w:val="00F751C4"/>
    <w:rsid w:val="00F76246"/>
    <w:rsid w:val="00F764D7"/>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4F0A"/>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0E53"/>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2E48206E"/>
  <w15:docId w15:val="{20865176-4162-4BCB-A39A-F22B31E3D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a5"/>
    <w:uiPriority w:val="99"/>
    <w:qFormat/>
    <w:pPr>
      <w:jc w:val="left"/>
    </w:pPr>
  </w:style>
  <w:style w:type="paragraph" w:styleId="a6">
    <w:name w:val="Normal Indent"/>
    <w:basedOn w:val="a"/>
    <w:qFormat/>
    <w:pPr>
      <w:ind w:firstLine="420"/>
    </w:pPr>
    <w:rPr>
      <w:szCs w:val="20"/>
    </w:rPr>
  </w:style>
  <w:style w:type="paragraph" w:styleId="a7">
    <w:name w:val="Document Map"/>
    <w:basedOn w:val="a"/>
    <w:semiHidden/>
    <w:qFormat/>
    <w:pPr>
      <w:shd w:val="clear" w:color="auto" w:fill="000080"/>
    </w:pPr>
  </w:style>
  <w:style w:type="paragraph" w:styleId="a8">
    <w:name w:val="Body Text"/>
    <w:basedOn w:val="a"/>
    <w:qFormat/>
    <w:pPr>
      <w:spacing w:after="120"/>
    </w:pPr>
  </w:style>
  <w:style w:type="paragraph" w:styleId="a9">
    <w:name w:val="Body Text Indent"/>
    <w:basedOn w:val="a"/>
    <w:link w:val="aa"/>
    <w:qFormat/>
    <w:pPr>
      <w:spacing w:after="120"/>
      <w:ind w:leftChars="200" w:left="420"/>
    </w:pPr>
  </w:style>
  <w:style w:type="paragraph" w:styleId="ab">
    <w:name w:val="Plain Text"/>
    <w:basedOn w:val="a"/>
    <w:link w:val="ac"/>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f1">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2">
    <w:name w:val="Title"/>
    <w:basedOn w:val="a"/>
    <w:qFormat/>
    <w:pPr>
      <w:spacing w:before="240" w:after="60"/>
      <w:jc w:val="center"/>
      <w:outlineLvl w:val="0"/>
    </w:pPr>
    <w:rPr>
      <w:rFonts w:ascii="Arial" w:hAnsi="Arial" w:cs="Arial"/>
      <w:b/>
      <w:bCs/>
      <w:sz w:val="32"/>
      <w:szCs w:val="32"/>
    </w:rPr>
  </w:style>
  <w:style w:type="character" w:styleId="af3">
    <w:name w:val="Strong"/>
    <w:basedOn w:val="a0"/>
    <w:uiPriority w:val="22"/>
    <w:qFormat/>
    <w:rPr>
      <w:b/>
      <w:bCs/>
    </w:rPr>
  </w:style>
  <w:style w:type="character" w:styleId="af4">
    <w:name w:val="page number"/>
    <w:basedOn w:val="a0"/>
    <w:qFormat/>
  </w:style>
  <w:style w:type="character" w:styleId="af5">
    <w:name w:val="FollowedHyperlink"/>
    <w:qFormat/>
    <w:rPr>
      <w:color w:val="800080"/>
      <w:u w:val="single"/>
    </w:rPr>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0">
    <w:name w:val="标题 1 字符"/>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a5">
    <w:name w:val="批注文字 字符"/>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aa">
    <w:name w:val="正文文本缩进 字符"/>
    <w:link w:val="a9"/>
    <w:qFormat/>
    <w:rPr>
      <w:kern w:val="2"/>
      <w:sz w:val="21"/>
      <w:szCs w:val="24"/>
    </w:rPr>
  </w:style>
  <w:style w:type="character" w:customStyle="1" w:styleId="af">
    <w:name w:val="页脚 字符"/>
    <w:link w:val="ae"/>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2">
    <w:name w:val="修订1"/>
    <w:uiPriority w:val="99"/>
    <w:semiHidden/>
    <w:qFormat/>
    <w:rPr>
      <w:kern w:val="2"/>
      <w:sz w:val="21"/>
      <w:szCs w:val="24"/>
    </w:rPr>
  </w:style>
  <w:style w:type="paragraph" w:customStyle="1" w:styleId="af9">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2"/>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3">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style>
  <w:style w:type="paragraph" w:customStyle="1" w:styleId="afa">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b">
    <w:name w:val="第三级标题"/>
    <w:basedOn w:val="afa"/>
    <w:next w:val="afa"/>
    <w:qFormat/>
    <w:pPr>
      <w:keepNext/>
      <w:outlineLvl w:val="2"/>
    </w:pPr>
    <w:rPr>
      <w:b/>
    </w:rPr>
  </w:style>
  <w:style w:type="paragraph" w:customStyle="1" w:styleId="14">
    <w:name w:val="无间隔1"/>
    <w:uiPriority w:val="1"/>
    <w:qFormat/>
    <w:pPr>
      <w:widowControl w:val="0"/>
      <w:jc w:val="both"/>
    </w:pPr>
    <w:rPr>
      <w:kern w:val="2"/>
      <w:sz w:val="21"/>
      <w:szCs w:val="24"/>
    </w:rPr>
  </w:style>
  <w:style w:type="character" w:customStyle="1" w:styleId="ac">
    <w:name w:val="纯文本 字符"/>
    <w:link w:val="ab"/>
    <w:qFormat/>
    <w:rPr>
      <w:rFonts w:ascii="宋体" w:hAnsi="Courier New"/>
      <w:kern w:val="2"/>
      <w:sz w:val="21"/>
      <w:szCs w:val="21"/>
    </w:rPr>
  </w:style>
  <w:style w:type="paragraph" w:customStyle="1" w:styleId="16">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89278D"/>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
    <w:rsid w:val="0089278D"/>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neirong">
    <w:name w:val="neirong"/>
    <w:basedOn w:val="a"/>
    <w:rsid w:val="0089278D"/>
    <w:pPr>
      <w:widowControl/>
      <w:autoSpaceDE w:val="0"/>
      <w:autoSpaceDN w:val="0"/>
      <w:adjustRightInd w:val="0"/>
      <w:spacing w:before="29" w:line="288" w:lineRule="auto"/>
      <w:ind w:left="15"/>
      <w:jc w:val="left"/>
    </w:pPr>
    <w:rPr>
      <w:rFonts w:ascii="宋体" w:hAnsi="宋体" w:cs="宋体"/>
      <w:kern w:val="0"/>
      <w:sz w:val="24"/>
    </w:rPr>
  </w:style>
  <w:style w:type="paragraph" w:styleId="afc">
    <w:name w:val="Revision"/>
    <w:hidden/>
    <w:uiPriority w:val="99"/>
    <w:unhideWhenUsed/>
    <w:rsid w:val="00E7347A"/>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1667049">
      <w:bodyDiv w:val="1"/>
      <w:marLeft w:val="0"/>
      <w:marRight w:val="0"/>
      <w:marTop w:val="0"/>
      <w:marBottom w:val="0"/>
      <w:divBdr>
        <w:top w:val="none" w:sz="0" w:space="0" w:color="auto"/>
        <w:left w:val="none" w:sz="0" w:space="0" w:color="auto"/>
        <w:bottom w:val="none" w:sz="0" w:space="0" w:color="auto"/>
        <w:right w:val="none" w:sz="0" w:space="0" w:color="auto"/>
      </w:divBdr>
    </w:div>
    <w:div w:id="746456696">
      <w:bodyDiv w:val="1"/>
      <w:marLeft w:val="0"/>
      <w:marRight w:val="0"/>
      <w:marTop w:val="0"/>
      <w:marBottom w:val="0"/>
      <w:divBdr>
        <w:top w:val="none" w:sz="0" w:space="0" w:color="auto"/>
        <w:left w:val="none" w:sz="0" w:space="0" w:color="auto"/>
        <w:bottom w:val="none" w:sz="0" w:space="0" w:color="auto"/>
        <w:right w:val="none" w:sz="0" w:space="0" w:color="auto"/>
      </w:divBdr>
    </w:div>
    <w:div w:id="1045062852">
      <w:bodyDiv w:val="1"/>
      <w:marLeft w:val="0"/>
      <w:marRight w:val="0"/>
      <w:marTop w:val="0"/>
      <w:marBottom w:val="0"/>
      <w:divBdr>
        <w:top w:val="none" w:sz="0" w:space="0" w:color="auto"/>
        <w:left w:val="none" w:sz="0" w:space="0" w:color="auto"/>
        <w:bottom w:val="none" w:sz="0" w:space="0" w:color="auto"/>
        <w:right w:val="none" w:sz="0" w:space="0" w:color="auto"/>
      </w:divBdr>
    </w:div>
    <w:div w:id="1322006341">
      <w:bodyDiv w:val="1"/>
      <w:marLeft w:val="0"/>
      <w:marRight w:val="0"/>
      <w:marTop w:val="0"/>
      <w:marBottom w:val="0"/>
      <w:divBdr>
        <w:top w:val="none" w:sz="0" w:space="0" w:color="auto"/>
        <w:left w:val="none" w:sz="0" w:space="0" w:color="auto"/>
        <w:bottom w:val="none" w:sz="0" w:space="0" w:color="auto"/>
        <w:right w:val="none" w:sz="0" w:space="0" w:color="auto"/>
      </w:divBdr>
    </w:div>
    <w:div w:id="1805997541">
      <w:bodyDiv w:val="1"/>
      <w:marLeft w:val="0"/>
      <w:marRight w:val="0"/>
      <w:marTop w:val="0"/>
      <w:marBottom w:val="0"/>
      <w:divBdr>
        <w:top w:val="none" w:sz="0" w:space="0" w:color="auto"/>
        <w:left w:val="none" w:sz="0" w:space="0" w:color="auto"/>
        <w:bottom w:val="none" w:sz="0" w:space="0" w:color="auto"/>
        <w:right w:val="none" w:sz="0" w:space="0" w:color="auto"/>
      </w:divBdr>
    </w:div>
    <w:div w:id="1957904157">
      <w:bodyDiv w:val="1"/>
      <w:marLeft w:val="0"/>
      <w:marRight w:val="0"/>
      <w:marTop w:val="0"/>
      <w:marBottom w:val="0"/>
      <w:divBdr>
        <w:top w:val="none" w:sz="0" w:space="0" w:color="auto"/>
        <w:left w:val="none" w:sz="0" w:space="0" w:color="auto"/>
        <w:bottom w:val="none" w:sz="0" w:space="0" w:color="auto"/>
        <w:right w:val="none" w:sz="0" w:space="0" w:color="auto"/>
      </w:divBdr>
    </w:div>
    <w:div w:id="20767748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jianfortune.com"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taichengcaifu.com" TargetMode="External"/><Relationship Id="rId17"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danjuanapp.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yingmi.cn" TargetMode="External"/><Relationship Id="rId5" Type="http://schemas.openxmlformats.org/officeDocument/2006/relationships/settings" Target="settings.xml"/><Relationship Id="rId15" Type="http://schemas.openxmlformats.org/officeDocument/2006/relationships/hyperlink" Target="http://www.jjmmw.com" TargetMode="External"/><Relationship Id="rId10" Type="http://schemas.openxmlformats.org/officeDocument/2006/relationships/hyperlink" Target="http://www.bsb.com.cn"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furamc.com.cn" TargetMode="External"/><Relationship Id="rId14" Type="http://schemas.openxmlformats.org/officeDocument/2006/relationships/hyperlink" Target="http://www.zlfund.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B5D7BC-8A6F-444C-9BE4-459AD92EA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27</Pages>
  <Words>2491</Words>
  <Characters>14201</Characters>
  <Application>Microsoft Office Word</Application>
  <DocSecurity>0</DocSecurity>
  <Lines>118</Lines>
  <Paragraphs>33</Paragraphs>
  <ScaleCrop>false</ScaleCrop>
  <Company>Microsoft</Company>
  <LinksUpToDate>false</LinksUpToDate>
  <CharactersWithSpaces>16659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xieyanping</dc:creator>
  <cp:lastModifiedBy>于 连驰</cp:lastModifiedBy>
  <cp:revision>49</cp:revision>
  <cp:lastPrinted>2019-03-28T06:00:00Z</cp:lastPrinted>
  <dcterms:created xsi:type="dcterms:W3CDTF">2017-06-12T09:34:00Z</dcterms:created>
  <dcterms:modified xsi:type="dcterms:W3CDTF">2019-03-28T06:00:00Z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