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DE0AED" w14:textId="77777777" w:rsidR="007A2BE9" w:rsidRPr="0056112F" w:rsidRDefault="007A2BE9" w:rsidP="000410B3">
      <w:pPr>
        <w:spacing w:line="360" w:lineRule="auto"/>
        <w:jc w:val="center"/>
        <w:rPr>
          <w:sz w:val="48"/>
          <w:szCs w:val="48"/>
        </w:rPr>
      </w:pPr>
    </w:p>
    <w:p w14:paraId="04561705" w14:textId="77777777" w:rsidR="007A2BE9" w:rsidRPr="0056112F" w:rsidRDefault="007A2BE9" w:rsidP="000410B3">
      <w:pPr>
        <w:spacing w:line="360" w:lineRule="auto"/>
        <w:jc w:val="center"/>
        <w:rPr>
          <w:sz w:val="48"/>
          <w:szCs w:val="48"/>
        </w:rPr>
      </w:pPr>
    </w:p>
    <w:p w14:paraId="75BDC419" w14:textId="77777777" w:rsidR="007A2BE9" w:rsidRPr="0056112F" w:rsidRDefault="007A2BE9" w:rsidP="000410B3">
      <w:pPr>
        <w:spacing w:line="360" w:lineRule="auto"/>
        <w:jc w:val="center"/>
        <w:rPr>
          <w:sz w:val="48"/>
          <w:szCs w:val="48"/>
        </w:rPr>
      </w:pPr>
    </w:p>
    <w:p w14:paraId="0C18F682" w14:textId="77777777" w:rsidR="007A2BE9" w:rsidRPr="0056112F" w:rsidRDefault="007A2BE9" w:rsidP="000410B3">
      <w:pPr>
        <w:spacing w:line="360" w:lineRule="auto"/>
        <w:jc w:val="center"/>
        <w:rPr>
          <w:sz w:val="48"/>
          <w:szCs w:val="48"/>
        </w:rPr>
      </w:pPr>
    </w:p>
    <w:p w14:paraId="34B5A3A2" w14:textId="77777777" w:rsidR="007A2BE9" w:rsidRPr="0056112F" w:rsidRDefault="007A2BE9" w:rsidP="000410B3">
      <w:pPr>
        <w:spacing w:line="360" w:lineRule="auto"/>
        <w:jc w:val="center"/>
        <w:rPr>
          <w:sz w:val="48"/>
          <w:szCs w:val="48"/>
        </w:rPr>
      </w:pPr>
    </w:p>
    <w:p w14:paraId="37533F7D" w14:textId="77777777" w:rsidR="007A2BE9" w:rsidRPr="0056112F" w:rsidRDefault="00A304EF" w:rsidP="003A4CEC">
      <w:pPr>
        <w:spacing w:line="360" w:lineRule="auto"/>
        <w:jc w:val="center"/>
        <w:rPr>
          <w:b/>
          <w:sz w:val="48"/>
          <w:szCs w:val="48"/>
        </w:rPr>
      </w:pPr>
      <w:r w:rsidRPr="0056112F">
        <w:rPr>
          <w:b/>
          <w:sz w:val="48"/>
          <w:szCs w:val="48"/>
        </w:rPr>
        <w:t>富荣</w:t>
      </w:r>
      <w:r w:rsidR="000009A3" w:rsidRPr="0056112F">
        <w:rPr>
          <w:b/>
          <w:sz w:val="48"/>
          <w:szCs w:val="48"/>
        </w:rPr>
        <w:t>富</w:t>
      </w:r>
      <w:proofErr w:type="gramStart"/>
      <w:r w:rsidR="000009A3" w:rsidRPr="0056112F">
        <w:rPr>
          <w:b/>
          <w:sz w:val="48"/>
          <w:szCs w:val="48"/>
        </w:rPr>
        <w:t>兴</w:t>
      </w:r>
      <w:r w:rsidR="00F37075" w:rsidRPr="0056112F">
        <w:rPr>
          <w:b/>
          <w:sz w:val="48"/>
          <w:szCs w:val="48"/>
        </w:rPr>
        <w:t>纯债</w:t>
      </w:r>
      <w:proofErr w:type="gramEnd"/>
      <w:r w:rsidR="00F37075" w:rsidRPr="0056112F">
        <w:rPr>
          <w:b/>
          <w:sz w:val="48"/>
          <w:szCs w:val="48"/>
        </w:rPr>
        <w:t>债券型</w:t>
      </w:r>
      <w:r w:rsidR="00C824FB" w:rsidRPr="0056112F">
        <w:rPr>
          <w:b/>
          <w:sz w:val="48"/>
          <w:szCs w:val="48"/>
        </w:rPr>
        <w:t>证券投资基金</w:t>
      </w:r>
    </w:p>
    <w:p w14:paraId="0FB77CC0" w14:textId="77777777" w:rsidR="007A2BE9" w:rsidRPr="0056112F" w:rsidRDefault="00913175" w:rsidP="003A4CEC">
      <w:pPr>
        <w:spacing w:line="360" w:lineRule="auto"/>
        <w:jc w:val="center"/>
        <w:rPr>
          <w:b/>
          <w:sz w:val="48"/>
          <w:szCs w:val="48"/>
        </w:rPr>
      </w:pPr>
      <w:r>
        <w:rPr>
          <w:rFonts w:hint="eastAsia"/>
          <w:b/>
          <w:sz w:val="48"/>
          <w:szCs w:val="48"/>
        </w:rPr>
        <w:t>更新的</w:t>
      </w:r>
      <w:r w:rsidR="007A2BE9" w:rsidRPr="0056112F">
        <w:rPr>
          <w:b/>
          <w:sz w:val="48"/>
          <w:szCs w:val="48"/>
        </w:rPr>
        <w:t>招募说明书</w:t>
      </w:r>
    </w:p>
    <w:p w14:paraId="0D39792A" w14:textId="053AE91E" w:rsidR="007A2BE9" w:rsidRPr="0056112F" w:rsidRDefault="00913175" w:rsidP="0056112F">
      <w:pPr>
        <w:spacing w:line="360" w:lineRule="auto"/>
        <w:jc w:val="center"/>
        <w:rPr>
          <w:sz w:val="48"/>
          <w:szCs w:val="48"/>
        </w:rPr>
      </w:pPr>
      <w:r w:rsidRPr="00B35E82">
        <w:rPr>
          <w:rFonts w:hint="eastAsia"/>
          <w:b/>
          <w:sz w:val="48"/>
          <w:szCs w:val="48"/>
        </w:rPr>
        <w:t>（</w:t>
      </w:r>
      <w:r w:rsidR="00D72E0E" w:rsidRPr="00B35E82">
        <w:rPr>
          <w:rFonts w:ascii="宋体" w:hAnsi="宋体" w:hint="eastAsia"/>
          <w:b/>
          <w:sz w:val="48"/>
          <w:szCs w:val="48"/>
        </w:rPr>
        <w:t>2018</w:t>
      </w:r>
      <w:r w:rsidRPr="00B35E82">
        <w:rPr>
          <w:rFonts w:ascii="宋体" w:hAnsi="宋体" w:hint="eastAsia"/>
          <w:b/>
          <w:sz w:val="48"/>
          <w:szCs w:val="48"/>
        </w:rPr>
        <w:t>年第</w:t>
      </w:r>
      <w:r w:rsidR="009B436D" w:rsidRPr="00B35E82">
        <w:rPr>
          <w:rFonts w:ascii="宋体" w:hAnsi="宋体" w:hint="eastAsia"/>
          <w:b/>
          <w:sz w:val="48"/>
          <w:szCs w:val="48"/>
        </w:rPr>
        <w:t>2</w:t>
      </w:r>
      <w:r w:rsidRPr="00B35E82">
        <w:rPr>
          <w:rFonts w:ascii="宋体" w:hAnsi="宋体" w:hint="eastAsia"/>
          <w:b/>
          <w:sz w:val="48"/>
          <w:szCs w:val="48"/>
        </w:rPr>
        <w:t>号</w:t>
      </w:r>
      <w:r w:rsidRPr="00B35E82">
        <w:rPr>
          <w:rFonts w:hint="eastAsia"/>
          <w:b/>
          <w:sz w:val="48"/>
          <w:szCs w:val="48"/>
        </w:rPr>
        <w:t>）</w:t>
      </w:r>
    </w:p>
    <w:p w14:paraId="70EA0890" w14:textId="77777777" w:rsidR="007A2BE9" w:rsidRPr="0056112F" w:rsidRDefault="007A2BE9" w:rsidP="0056112F">
      <w:pPr>
        <w:spacing w:line="360" w:lineRule="auto"/>
        <w:jc w:val="center"/>
        <w:rPr>
          <w:sz w:val="48"/>
          <w:szCs w:val="48"/>
        </w:rPr>
      </w:pPr>
    </w:p>
    <w:p w14:paraId="5D576104" w14:textId="77777777" w:rsidR="007A2BE9" w:rsidRPr="0056112F" w:rsidRDefault="007A2BE9" w:rsidP="0056112F">
      <w:pPr>
        <w:spacing w:line="360" w:lineRule="auto"/>
        <w:jc w:val="center"/>
        <w:rPr>
          <w:sz w:val="48"/>
          <w:szCs w:val="48"/>
        </w:rPr>
      </w:pPr>
    </w:p>
    <w:p w14:paraId="7C31B516" w14:textId="77777777" w:rsidR="00F91F6C" w:rsidRPr="0056112F" w:rsidRDefault="00F91F6C" w:rsidP="0056112F">
      <w:pPr>
        <w:spacing w:line="360" w:lineRule="auto"/>
        <w:jc w:val="center"/>
        <w:rPr>
          <w:sz w:val="48"/>
          <w:szCs w:val="48"/>
        </w:rPr>
      </w:pPr>
    </w:p>
    <w:p w14:paraId="19FCF6A5" w14:textId="77777777" w:rsidR="00DA0594" w:rsidRDefault="00DA0594" w:rsidP="0056112F">
      <w:pPr>
        <w:spacing w:line="360" w:lineRule="auto"/>
        <w:jc w:val="center"/>
        <w:rPr>
          <w:sz w:val="48"/>
          <w:szCs w:val="48"/>
        </w:rPr>
      </w:pPr>
    </w:p>
    <w:p w14:paraId="188ECFC4" w14:textId="77777777" w:rsidR="0056112F" w:rsidRPr="0056112F" w:rsidRDefault="0056112F" w:rsidP="0056112F">
      <w:pPr>
        <w:spacing w:line="360" w:lineRule="auto"/>
        <w:jc w:val="center"/>
        <w:rPr>
          <w:sz w:val="48"/>
          <w:szCs w:val="48"/>
        </w:rPr>
      </w:pPr>
    </w:p>
    <w:p w14:paraId="39C5520B"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61E9408B" w14:textId="77777777"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0009A3">
        <w:rPr>
          <w:rFonts w:ascii="Arial Unicode MS" w:hAnsi="Arial Unicode MS" w:cs="Arial" w:hint="eastAsia"/>
          <w:b/>
          <w:sz w:val="30"/>
          <w:szCs w:val="30"/>
        </w:rPr>
        <w:t>包商银行</w:t>
      </w:r>
      <w:r w:rsidR="00A304EF">
        <w:rPr>
          <w:rFonts w:ascii="Arial Unicode MS" w:hAnsi="Arial Unicode MS" w:cs="Arial" w:hint="eastAsia"/>
          <w:b/>
          <w:sz w:val="30"/>
          <w:szCs w:val="30"/>
        </w:rPr>
        <w:t>股份有限公司</w:t>
      </w:r>
    </w:p>
    <w:p w14:paraId="7BC11EC0" w14:textId="4E899183" w:rsidR="00F35E27" w:rsidRPr="005560E0" w:rsidRDefault="00913175" w:rsidP="00F35E27">
      <w:pPr>
        <w:spacing w:line="360" w:lineRule="auto"/>
        <w:jc w:val="center"/>
        <w:rPr>
          <w:rFonts w:ascii="宋体" w:hAnsi="宋体"/>
          <w:color w:val="000000"/>
          <w:sz w:val="30"/>
          <w:szCs w:val="30"/>
        </w:rPr>
      </w:pPr>
      <w:r w:rsidRPr="005560E0">
        <w:rPr>
          <w:rFonts w:ascii="Arial Unicode MS" w:hAnsi="Arial Unicode MS" w:cs="Arial"/>
          <w:sz w:val="30"/>
          <w:szCs w:val="30"/>
        </w:rPr>
        <w:tab/>
      </w:r>
    </w:p>
    <w:p w14:paraId="4C5DF873" w14:textId="57A435BC" w:rsidR="00913175" w:rsidRDefault="00913175" w:rsidP="00913175">
      <w:pPr>
        <w:spacing w:line="360" w:lineRule="auto"/>
        <w:jc w:val="center"/>
        <w:rPr>
          <w:b/>
          <w:sz w:val="36"/>
          <w:szCs w:val="20"/>
        </w:rPr>
      </w:pPr>
    </w:p>
    <w:p w14:paraId="6C565EA7" w14:textId="77777777" w:rsidR="007A2BE9" w:rsidRPr="00777F22" w:rsidRDefault="007A2BE9" w:rsidP="00777F22">
      <w:pPr>
        <w:rPr>
          <w:rFonts w:ascii="Arial Unicode MS" w:hAnsi="Arial Unicode MS" w:cs="Arial"/>
          <w:sz w:val="28"/>
          <w:szCs w:val="28"/>
        </w:rPr>
        <w:sectPr w:rsidR="007A2BE9" w:rsidRPr="00777F22" w:rsidSect="00232621">
          <w:headerReference w:type="default" r:id="rId22"/>
          <w:headerReference w:type="first" r:id="rId23"/>
          <w:footerReference w:type="first" r:id="rId24"/>
          <w:pgSz w:w="11906" w:h="16838" w:code="9"/>
          <w:pgMar w:top="1440" w:right="1800" w:bottom="1440" w:left="1800" w:header="851" w:footer="992" w:gutter="0"/>
          <w:cols w:space="720"/>
          <w:titlePg/>
          <w:docGrid w:linePitch="312"/>
        </w:sectPr>
      </w:pPr>
    </w:p>
    <w:p w14:paraId="487A0FB9"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3544837F" w14:textId="77777777"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A304EF" w:rsidRPr="007D6B9A">
        <w:rPr>
          <w:rFonts w:hint="eastAsia"/>
        </w:rPr>
        <w:t>201</w:t>
      </w:r>
      <w:r w:rsidR="00A304EF" w:rsidRPr="007D6B9A">
        <w:t>6</w:t>
      </w:r>
      <w:r w:rsidR="00E80C55" w:rsidRPr="007D6B9A">
        <w:rPr>
          <w:rFonts w:hint="eastAsia"/>
        </w:rPr>
        <w:t>年</w:t>
      </w:r>
      <w:r w:rsidR="00DF7DB3" w:rsidRPr="007D6B9A">
        <w:rPr>
          <w:rFonts w:hint="eastAsia"/>
        </w:rPr>
        <w:t>11</w:t>
      </w:r>
      <w:r w:rsidR="00E80C55" w:rsidRPr="007D6B9A">
        <w:rPr>
          <w:rFonts w:hint="eastAsia"/>
        </w:rPr>
        <w:t>月</w:t>
      </w:r>
      <w:r w:rsidR="00DF7DB3" w:rsidRPr="007D6B9A">
        <w:t>7</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《关于核准</w:t>
      </w:r>
      <w:r w:rsidR="00A304EF" w:rsidRPr="007D6B9A">
        <w:rPr>
          <w:rFonts w:hint="eastAsia"/>
        </w:rPr>
        <w:t>富荣</w:t>
      </w:r>
      <w:r w:rsidR="000009A3" w:rsidRPr="007D6B9A">
        <w:rPr>
          <w:rFonts w:hint="eastAsia"/>
        </w:rPr>
        <w:t>富兴</w:t>
      </w:r>
      <w:r w:rsidR="00F37075" w:rsidRPr="007D6B9A">
        <w:rPr>
          <w:rFonts w:hint="eastAsia"/>
        </w:rPr>
        <w:t>纯债债券型</w:t>
      </w:r>
      <w:r w:rsidRPr="007D6B9A">
        <w:rPr>
          <w:rFonts w:hint="eastAsia"/>
        </w:rPr>
        <w:t>证券投资基金募集的批复》</w:t>
      </w:r>
      <w:r w:rsidR="00670187" w:rsidRPr="007D6B9A">
        <w:rPr>
          <w:rFonts w:hint="eastAsia"/>
        </w:rPr>
        <w:t>（</w:t>
      </w:r>
      <w:r w:rsidRPr="007D6B9A">
        <w:rPr>
          <w:rFonts w:hint="eastAsia"/>
        </w:rPr>
        <w:t>证监许可</w:t>
      </w:r>
      <w:r w:rsidR="00DF7DB3" w:rsidRPr="007D6B9A">
        <w:rPr>
          <w:rFonts w:hint="eastAsia"/>
        </w:rPr>
        <w:t>【</w:t>
      </w:r>
      <w:r w:rsidR="00DF7DB3" w:rsidRPr="007D6B9A">
        <w:t>2016</w:t>
      </w:r>
      <w:r w:rsidR="00DF7DB3" w:rsidRPr="007D6B9A">
        <w:rPr>
          <w:rFonts w:hint="eastAsia"/>
        </w:rPr>
        <w:t>】</w:t>
      </w:r>
      <w:r w:rsidR="00DF7DB3" w:rsidRPr="007D6B9A">
        <w:t>2526</w:t>
      </w:r>
      <w:r w:rsidRPr="007D6B9A">
        <w:rPr>
          <w:rFonts w:hint="eastAsia"/>
        </w:rPr>
        <w:t>号</w:t>
      </w:r>
      <w:r w:rsidR="00A304EF" w:rsidRPr="007D6B9A">
        <w:rPr>
          <w:rFonts w:hint="eastAsia"/>
        </w:rPr>
        <w:t>）</w:t>
      </w:r>
      <w:r w:rsidRPr="007D6B9A">
        <w:rPr>
          <w:rFonts w:hint="eastAsia"/>
        </w:rPr>
        <w:t>进行募集。</w:t>
      </w:r>
      <w:r w:rsidR="00913175" w:rsidRPr="007D6B9A">
        <w:rPr>
          <w:rFonts w:hint="eastAsia"/>
        </w:rPr>
        <w:t>本基金于</w:t>
      </w:r>
      <w:r w:rsidR="00913175" w:rsidRPr="007D6B9A">
        <w:t>2017</w:t>
      </w:r>
      <w:r w:rsidR="00913175" w:rsidRPr="007D6B9A">
        <w:rPr>
          <w:rFonts w:hint="eastAsia"/>
        </w:rPr>
        <w:t>年</w:t>
      </w:r>
      <w:r w:rsidR="00913175" w:rsidRPr="007D6B9A">
        <w:t>3</w:t>
      </w:r>
      <w:r w:rsidR="00913175" w:rsidRPr="007D6B9A">
        <w:rPr>
          <w:rFonts w:hint="eastAsia"/>
        </w:rPr>
        <w:t>月</w:t>
      </w:r>
      <w:r w:rsidR="00913175" w:rsidRPr="007D6B9A">
        <w:t>9</w:t>
      </w:r>
      <w:r w:rsidR="00913175" w:rsidRPr="007D6B9A">
        <w:rPr>
          <w:rFonts w:hint="eastAsia"/>
        </w:rPr>
        <w:t>日正式生效。</w:t>
      </w:r>
    </w:p>
    <w:p w14:paraId="20757515" w14:textId="77777777"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、基金管理人保证招募说明书的内容真实、准确、完整。本招募说明书经中国证监会注册，但中国证监会对本基金募集的注册，并不表明其对本基金的投资价值和市场前景</w:t>
      </w:r>
      <w:proofErr w:type="gramStart"/>
      <w:r w:rsidRPr="007D6B9A">
        <w:rPr>
          <w:rFonts w:hint="eastAsia"/>
        </w:rPr>
        <w:t>作出</w:t>
      </w:r>
      <w:proofErr w:type="gramEnd"/>
      <w:r w:rsidRPr="007D6B9A">
        <w:rPr>
          <w:rFonts w:hint="eastAsia"/>
        </w:rPr>
        <w:t>实质性判断或保证，也不表明投资于本基金没有风险。</w:t>
      </w:r>
    </w:p>
    <w:p w14:paraId="55196737"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D6B9A">
        <w:rPr>
          <w:rFonts w:hint="eastAsia"/>
        </w:rPr>
        <w:t>作出</w:t>
      </w:r>
      <w:proofErr w:type="gramEnd"/>
      <w:r w:rsidRPr="007D6B9A">
        <w:rPr>
          <w:rFonts w:hint="eastAsia"/>
        </w:rPr>
        <w:t>独立决策。基金管理人提醒投资者基金投资的“买者自负”原则，在投资者</w:t>
      </w:r>
      <w:proofErr w:type="gramStart"/>
      <w:r w:rsidRPr="007D6B9A">
        <w:rPr>
          <w:rFonts w:hint="eastAsia"/>
        </w:rPr>
        <w:t>作出</w:t>
      </w:r>
      <w:proofErr w:type="gramEnd"/>
      <w:r w:rsidRPr="007D6B9A">
        <w:rPr>
          <w:rFonts w:hint="eastAsia"/>
        </w:rPr>
        <w:t>投资决策后，基金运营状况与基金净值变化导致的投资风险，由投资者自行负担。</w:t>
      </w:r>
    </w:p>
    <w:p w14:paraId="01899DF1" w14:textId="7FD147AE"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177CE99D" w14:textId="77777777" w:rsidR="00F17CDF" w:rsidRPr="007D6B9A" w:rsidRDefault="00F17CDF" w:rsidP="000C361C">
      <w:pPr>
        <w:spacing w:line="360" w:lineRule="auto"/>
        <w:ind w:firstLineChars="200" w:firstLine="420"/>
      </w:pPr>
      <w:r w:rsidRPr="007D6B9A">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2E1AF551" w14:textId="77777777" w:rsidR="00F17CDF" w:rsidRPr="007D6B9A" w:rsidRDefault="00F37075" w:rsidP="000C361C">
      <w:pPr>
        <w:spacing w:line="360" w:lineRule="auto"/>
        <w:ind w:firstLineChars="200" w:firstLine="420"/>
      </w:pPr>
      <w:r w:rsidRPr="007D6B9A">
        <w:t>5</w:t>
      </w:r>
      <w:r w:rsidR="00F17CDF" w:rsidRPr="007D6B9A">
        <w:rPr>
          <w:rFonts w:hint="eastAsia"/>
        </w:rPr>
        <w:t>、</w:t>
      </w:r>
      <w:r w:rsidR="00CD3890" w:rsidRPr="007D6B9A">
        <w:rPr>
          <w:rFonts w:hint="eastAsia"/>
        </w:rPr>
        <w:t>本基金为债券型基金，预期收益和预期风险高于货币市场基金，但低于混合型基金、股票型基金，属于中低预期风险</w:t>
      </w:r>
      <w:r w:rsidR="00CD3890" w:rsidRPr="007D6B9A">
        <w:t>/</w:t>
      </w:r>
      <w:r w:rsidR="00CD3890" w:rsidRPr="007D6B9A">
        <w:rPr>
          <w:rFonts w:hint="eastAsia"/>
        </w:rPr>
        <w:t>预期收益的产品。</w:t>
      </w:r>
    </w:p>
    <w:p w14:paraId="5B41FC21" w14:textId="77777777" w:rsidR="00DE0E10" w:rsidRPr="007D6B9A" w:rsidRDefault="00F04999" w:rsidP="007D6B9A">
      <w:pPr>
        <w:spacing w:line="360" w:lineRule="auto"/>
        <w:ind w:firstLineChars="200" w:firstLine="420"/>
      </w:pPr>
      <w:r w:rsidRPr="007D6B9A">
        <w:t>6</w:t>
      </w:r>
      <w:r w:rsidR="00F17CDF" w:rsidRPr="007D6B9A">
        <w:rPr>
          <w:rFonts w:hint="eastAsia"/>
        </w:rPr>
        <w:t>、</w:t>
      </w:r>
      <w:r w:rsidR="00DE0E10" w:rsidRPr="007D6B9A">
        <w:rPr>
          <w:rFonts w:hint="eastAsia"/>
        </w:rPr>
        <w:t>本基金的投资范围主要为具有良好流动性的</w:t>
      </w:r>
      <w:r w:rsidR="006261B2" w:rsidRPr="007D6B9A">
        <w:rPr>
          <w:rFonts w:hint="eastAsia"/>
        </w:rPr>
        <w:t>金融工具</w:t>
      </w:r>
      <w:r w:rsidR="00DE0E10" w:rsidRPr="007D6B9A">
        <w:rPr>
          <w:rFonts w:hint="eastAsia"/>
        </w:rPr>
        <w:t>，包括国债、金融债、企业债、公司债、央行票据、中期票据、短期融资</w:t>
      </w:r>
      <w:proofErr w:type="gramStart"/>
      <w:r w:rsidR="00DE0E10" w:rsidRPr="007D6B9A">
        <w:rPr>
          <w:rFonts w:hint="eastAsia"/>
        </w:rPr>
        <w:t>券</w:t>
      </w:r>
      <w:proofErr w:type="gramEnd"/>
      <w:r w:rsidR="00DE0E10" w:rsidRPr="007D6B9A">
        <w:rPr>
          <w:rFonts w:hint="eastAsia"/>
        </w:rPr>
        <w:t>、中小企业私募债</w:t>
      </w:r>
      <w:r w:rsidR="00CD3890" w:rsidRPr="007D6B9A">
        <w:rPr>
          <w:rFonts w:hint="eastAsia"/>
        </w:rPr>
        <w:t>券</w:t>
      </w:r>
      <w:r w:rsidR="00C771E0" w:rsidRPr="007D6B9A">
        <w:rPr>
          <w:rFonts w:hint="eastAsia"/>
        </w:rPr>
        <w:t>、</w:t>
      </w:r>
      <w:r w:rsidR="00DE0E10" w:rsidRPr="007D6B9A">
        <w:rPr>
          <w:rFonts w:hint="eastAsia"/>
        </w:rPr>
        <w:t>资产支持证券、次级债、</w:t>
      </w:r>
      <w:r w:rsidR="00F32562" w:rsidRPr="007D6B9A">
        <w:rPr>
          <w:rFonts w:hint="eastAsia"/>
        </w:rPr>
        <w:t>可分离交易可转债</w:t>
      </w:r>
      <w:proofErr w:type="gramStart"/>
      <w:r w:rsidR="00F32562" w:rsidRPr="007D6B9A">
        <w:rPr>
          <w:rFonts w:hint="eastAsia"/>
        </w:rPr>
        <w:t>的纯债部分</w:t>
      </w:r>
      <w:proofErr w:type="gramEnd"/>
      <w:r w:rsidR="00DE0E10" w:rsidRPr="007D6B9A">
        <w:rPr>
          <w:rFonts w:hint="eastAsia"/>
        </w:rPr>
        <w:t>、债券回购、银行存款等法律法规或中国证监会允许基金投资的其他金融工具（但须符合中国证监会的相关规定）。</w:t>
      </w:r>
    </w:p>
    <w:p w14:paraId="0D725C10" w14:textId="77777777" w:rsidR="00774A7C" w:rsidRPr="007D6B9A" w:rsidRDefault="00774A7C" w:rsidP="007D6B9A">
      <w:pPr>
        <w:spacing w:line="360" w:lineRule="auto"/>
        <w:ind w:firstLineChars="200" w:firstLine="420"/>
      </w:pPr>
      <w:r w:rsidRPr="007D6B9A">
        <w:rPr>
          <w:rFonts w:hint="eastAsia"/>
        </w:rPr>
        <w:t>本基金不投资于股票</w:t>
      </w:r>
      <w:r w:rsidR="006261B2" w:rsidRPr="007D6B9A">
        <w:rPr>
          <w:rFonts w:hint="eastAsia"/>
        </w:rPr>
        <w:t>和</w:t>
      </w:r>
      <w:r w:rsidRPr="007D6B9A">
        <w:rPr>
          <w:rFonts w:hint="eastAsia"/>
        </w:rPr>
        <w:t>权证，也不投资于可转换债券（可分离交易可转债的</w:t>
      </w:r>
      <w:proofErr w:type="gramStart"/>
      <w:r w:rsidRPr="007D6B9A">
        <w:rPr>
          <w:rFonts w:hint="eastAsia"/>
        </w:rPr>
        <w:t>纯债部分</w:t>
      </w:r>
      <w:proofErr w:type="gramEnd"/>
      <w:r w:rsidRPr="007D6B9A">
        <w:rPr>
          <w:rFonts w:hint="eastAsia"/>
        </w:rPr>
        <w:t>除外）、可交换债券。</w:t>
      </w:r>
    </w:p>
    <w:p w14:paraId="77429A6A" w14:textId="77777777" w:rsidR="00F17CDF" w:rsidRPr="007D6B9A" w:rsidRDefault="00F17CDF" w:rsidP="000C361C">
      <w:pPr>
        <w:spacing w:line="360" w:lineRule="auto"/>
        <w:ind w:firstLineChars="200" w:firstLine="420"/>
      </w:pPr>
      <w:r w:rsidRPr="007D6B9A">
        <w:rPr>
          <w:rFonts w:hint="eastAsia"/>
        </w:rPr>
        <w:t>如法律法规或监管机构以后允许基金投资其他品种，基金管理人在履行适当程序后，可以将其纳入投资范围。</w:t>
      </w:r>
    </w:p>
    <w:p w14:paraId="512AD516" w14:textId="71232641" w:rsidR="00F17CDF" w:rsidRPr="007D6B9A" w:rsidRDefault="00F04999" w:rsidP="000C361C">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DE0E10" w:rsidRPr="007D6B9A">
        <w:rPr>
          <w:rFonts w:hint="eastAsia"/>
        </w:rPr>
        <w:t>本基金对债券的投资比例不低于基金资产的</w:t>
      </w:r>
      <w:r w:rsidR="00DE0E10" w:rsidRPr="007D6B9A">
        <w:t>80</w:t>
      </w:r>
      <w:r w:rsidR="00DE0E10" w:rsidRPr="007D6B9A">
        <w:rPr>
          <w:rFonts w:hint="eastAsia"/>
        </w:rPr>
        <w:t>％；本基金</w:t>
      </w:r>
      <w:r w:rsidR="00774A7C" w:rsidRPr="007D6B9A">
        <w:rPr>
          <w:rFonts w:hint="eastAsia"/>
        </w:rPr>
        <w:t>持有</w:t>
      </w:r>
      <w:r w:rsidR="00DE0E10" w:rsidRPr="007D6B9A">
        <w:rPr>
          <w:rFonts w:hint="eastAsia"/>
        </w:rPr>
        <w:t>现金或者到期日在一年以内的政府债券投资比例不低于基金资产净值的</w:t>
      </w:r>
      <w:r w:rsidR="00DE0E10" w:rsidRPr="007D6B9A">
        <w:t>5%</w:t>
      </w:r>
      <w:r w:rsidR="006410D4" w:rsidRPr="007D6B9A">
        <w:rPr>
          <w:rFonts w:hint="eastAsia"/>
        </w:rPr>
        <w:t>，其中，现金不包括结算备付金、存出保证金、应收申购款</w:t>
      </w:r>
      <w:r w:rsidR="00DE0E10" w:rsidRPr="007D6B9A">
        <w:rPr>
          <w:rFonts w:hint="eastAsia"/>
        </w:rPr>
        <w:t>。</w:t>
      </w:r>
    </w:p>
    <w:p w14:paraId="733D7B24" w14:textId="77777777" w:rsidR="00F17CDF" w:rsidRPr="007D6B9A" w:rsidRDefault="00F04999" w:rsidP="000C361C">
      <w:pPr>
        <w:spacing w:line="360" w:lineRule="auto"/>
        <w:ind w:firstLineChars="200" w:firstLine="420"/>
      </w:pPr>
      <w:r w:rsidRPr="007D6B9A">
        <w:lastRenderedPageBreak/>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18A9FF3A"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、基金的过往业绩并不预示其未来表现，基金管理人管理的其他基金的业绩也不构成对本基金业绩表现的保证。</w:t>
      </w:r>
    </w:p>
    <w:p w14:paraId="4CB1242B" w14:textId="77777777" w:rsidR="00F17CDF" w:rsidRPr="007D6B9A" w:rsidRDefault="00F17CDF" w:rsidP="000C361C">
      <w:pPr>
        <w:spacing w:line="360" w:lineRule="auto"/>
        <w:ind w:firstLineChars="200" w:firstLine="420"/>
      </w:pPr>
      <w:r w:rsidRPr="007D6B9A">
        <w:t>1</w:t>
      </w:r>
      <w:r w:rsidR="00F04999" w:rsidRPr="007D6B9A">
        <w:t>0</w:t>
      </w:r>
      <w:r w:rsidRPr="007D6B9A">
        <w:rPr>
          <w:rFonts w:hint="eastAsia"/>
        </w:rPr>
        <w:t>、基金管理人依照恪尽职守、诚实信用、谨慎勤勉的原则管理和运用基金财产，但不保证基金一定盈利，也不保证最低收益。</w:t>
      </w:r>
    </w:p>
    <w:p w14:paraId="23EC2A8F" w14:textId="77777777" w:rsidR="002C6AB4" w:rsidRDefault="002C6AB4" w:rsidP="002C6AB4">
      <w:pPr>
        <w:spacing w:line="360" w:lineRule="auto"/>
        <w:ind w:firstLineChars="200" w:firstLine="420"/>
      </w:pPr>
      <w:r w:rsidRPr="007D6B9A">
        <w:t>11</w:t>
      </w:r>
      <w:r w:rsidRPr="007D6B9A">
        <w:rPr>
          <w:rFonts w:hint="eastAsia"/>
        </w:rPr>
        <w:t>、本招募说明书所载内容截止日为</w:t>
      </w:r>
      <w:r w:rsidRPr="007D6B9A">
        <w:t>2018</w:t>
      </w:r>
      <w:r w:rsidRPr="007D6B9A">
        <w:rPr>
          <w:rFonts w:hint="eastAsia"/>
        </w:rPr>
        <w:t>年</w:t>
      </w:r>
      <w:r>
        <w:rPr>
          <w:rFonts w:hint="eastAsia"/>
        </w:rPr>
        <w:t>9</w:t>
      </w:r>
      <w:r w:rsidRPr="007D6B9A">
        <w:rPr>
          <w:rFonts w:hint="eastAsia"/>
        </w:rPr>
        <w:t>月</w:t>
      </w:r>
      <w:r w:rsidRPr="007D6B9A">
        <w:t>9</w:t>
      </w:r>
      <w:r w:rsidRPr="007D6B9A">
        <w:rPr>
          <w:rFonts w:hint="eastAsia"/>
        </w:rPr>
        <w:t>日，有关财务数据截止日为</w:t>
      </w:r>
      <w:r w:rsidRPr="007D6B9A">
        <w:t>201</w:t>
      </w:r>
      <w:r>
        <w:rPr>
          <w:rFonts w:hint="eastAsia"/>
        </w:rPr>
        <w:t>8</w:t>
      </w:r>
      <w:r w:rsidRPr="007D6B9A">
        <w:rPr>
          <w:rFonts w:hint="eastAsia"/>
        </w:rPr>
        <w:t>年</w:t>
      </w:r>
      <w:r>
        <w:rPr>
          <w:rFonts w:hint="eastAsia"/>
        </w:rPr>
        <w:t>6</w:t>
      </w:r>
      <w:r w:rsidRPr="007D6B9A">
        <w:rPr>
          <w:rFonts w:hint="eastAsia"/>
        </w:rPr>
        <w:t>月</w:t>
      </w:r>
      <w:r>
        <w:rPr>
          <w:rFonts w:hint="eastAsia"/>
        </w:rPr>
        <w:t>30</w:t>
      </w:r>
      <w:r w:rsidRPr="007D6B9A">
        <w:rPr>
          <w:rFonts w:hint="eastAsia"/>
        </w:rPr>
        <w:t>日，净值表现截止日为</w:t>
      </w:r>
      <w:r w:rsidRPr="007D6B9A">
        <w:t>201</w:t>
      </w:r>
      <w:r>
        <w:rPr>
          <w:rFonts w:hint="eastAsia"/>
        </w:rPr>
        <w:t>8</w:t>
      </w:r>
      <w:r w:rsidRPr="007D6B9A">
        <w:rPr>
          <w:rFonts w:hint="eastAsia"/>
        </w:rPr>
        <w:t>年</w:t>
      </w:r>
      <w:r w:rsidRPr="007D6B9A">
        <w:t>6</w:t>
      </w:r>
      <w:r w:rsidRPr="007D6B9A">
        <w:rPr>
          <w:rFonts w:hint="eastAsia"/>
        </w:rPr>
        <w:t>月</w:t>
      </w:r>
      <w:r w:rsidRPr="007D6B9A">
        <w:t>30</w:t>
      </w:r>
      <w:r w:rsidRPr="007D6B9A">
        <w:rPr>
          <w:rFonts w:hint="eastAsia"/>
        </w:rPr>
        <w:t>日，本报告中所列财务数据未经审计。</w:t>
      </w:r>
      <w:r>
        <w:rPr>
          <w:rFonts w:hint="eastAsia"/>
        </w:rPr>
        <w:t xml:space="preserve">  </w:t>
      </w:r>
    </w:p>
    <w:p w14:paraId="36298598" w14:textId="09550B49" w:rsidR="002C6AB4" w:rsidRDefault="002C6AB4" w:rsidP="002C6AB4">
      <w:pPr>
        <w:spacing w:line="360" w:lineRule="auto"/>
        <w:ind w:firstLineChars="200" w:firstLine="420"/>
      </w:pPr>
      <w:r w:rsidRPr="007D6B9A">
        <w:rPr>
          <w:rFonts w:hint="eastAsia"/>
        </w:rPr>
        <w:t>本基金托管人包商银行股份有限公司已于</w:t>
      </w:r>
      <w:r w:rsidRPr="007D6B9A">
        <w:rPr>
          <w:rFonts w:hint="eastAsia"/>
        </w:rPr>
        <w:t>201</w:t>
      </w:r>
      <w:r>
        <w:rPr>
          <w:rFonts w:hint="eastAsia"/>
        </w:rPr>
        <w:t>8</w:t>
      </w:r>
      <w:r w:rsidRPr="007D6B9A">
        <w:rPr>
          <w:rFonts w:hint="eastAsia"/>
        </w:rPr>
        <w:t>年</w:t>
      </w:r>
      <w:r>
        <w:rPr>
          <w:rFonts w:hint="eastAsia"/>
        </w:rPr>
        <w:t xml:space="preserve"> </w:t>
      </w:r>
      <w:r w:rsidR="00555263">
        <w:rPr>
          <w:rFonts w:hint="eastAsia"/>
        </w:rPr>
        <w:t>9</w:t>
      </w:r>
      <w:r w:rsidRPr="007D6B9A">
        <w:rPr>
          <w:rFonts w:hint="eastAsia"/>
        </w:rPr>
        <w:t>月</w:t>
      </w:r>
      <w:r w:rsidR="00555263">
        <w:rPr>
          <w:rFonts w:hint="eastAsia"/>
        </w:rPr>
        <w:t>26</w:t>
      </w:r>
      <w:r w:rsidRPr="007D6B9A">
        <w:rPr>
          <w:rFonts w:hint="eastAsia"/>
        </w:rPr>
        <w:t>日复核了本次更新的招募说明书。</w:t>
      </w:r>
    </w:p>
    <w:p w14:paraId="57CB6ECA" w14:textId="2B9E69A4" w:rsidR="007A2BE9" w:rsidRPr="007B1922" w:rsidRDefault="007A2BE9" w:rsidP="005560E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lastRenderedPageBreak/>
        <w:t>目录</w:t>
      </w:r>
    </w:p>
    <w:p w14:paraId="453DA99F" w14:textId="77777777" w:rsidR="0095668A" w:rsidRPr="005560E0" w:rsidRDefault="004304EC">
      <w:pPr>
        <w:pStyle w:val="12"/>
        <w:rPr>
          <w:rFonts w:asciiTheme="minorHAnsi" w:eastAsiaTheme="minorEastAsia" w:hAnsiTheme="minorHAnsi" w:cstheme="minorBidi"/>
          <w:caps w:val="0"/>
          <w:noProof/>
          <w:sz w:val="21"/>
          <w:szCs w:val="21"/>
        </w:rPr>
      </w:pPr>
      <w:r w:rsidRPr="0095668A">
        <w:rPr>
          <w:rFonts w:ascii="Arial Unicode MS" w:hAnsi="Arial Unicode MS" w:cs="Arial"/>
          <w:bCs/>
          <w:spacing w:val="120"/>
          <w:sz w:val="21"/>
          <w:szCs w:val="21"/>
        </w:rPr>
        <w:fldChar w:fldCharType="begin"/>
      </w:r>
      <w:r w:rsidR="007A2BE9" w:rsidRPr="005560E0">
        <w:rPr>
          <w:rFonts w:ascii="Arial Unicode MS" w:hAnsi="Arial Unicode MS" w:cs="Arial"/>
          <w:bCs/>
          <w:spacing w:val="120"/>
          <w:sz w:val="21"/>
          <w:szCs w:val="21"/>
        </w:rPr>
        <w:instrText xml:space="preserve"> TOC \o "1-1" \h \z </w:instrText>
      </w:r>
      <w:r w:rsidRPr="0095668A">
        <w:rPr>
          <w:rFonts w:ascii="Arial Unicode MS" w:hAnsi="Arial Unicode MS" w:cs="Arial"/>
          <w:bCs/>
          <w:spacing w:val="120"/>
          <w:sz w:val="21"/>
          <w:szCs w:val="21"/>
        </w:rPr>
        <w:fldChar w:fldCharType="separate"/>
      </w:r>
      <w:hyperlink w:anchor="_Toc493676653" w:history="1">
        <w:r w:rsidR="0095668A" w:rsidRPr="005560E0">
          <w:rPr>
            <w:rStyle w:val="a8"/>
            <w:rFonts w:ascii="Arial Unicode MS" w:hAnsi="Arial Unicode MS" w:cs="Arial" w:hint="eastAsia"/>
            <w:b/>
            <w:bCs/>
            <w:noProof/>
            <w:sz w:val="21"/>
            <w:szCs w:val="21"/>
          </w:rPr>
          <w:t>第一部分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绪言</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_Toc493676653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4</w:t>
        </w:r>
        <w:r w:rsidR="0095668A" w:rsidRPr="005560E0">
          <w:rPr>
            <w:noProof/>
            <w:webHidden/>
            <w:sz w:val="21"/>
            <w:szCs w:val="21"/>
          </w:rPr>
          <w:fldChar w:fldCharType="end"/>
        </w:r>
      </w:hyperlink>
    </w:p>
    <w:p w14:paraId="69A12063" w14:textId="77777777" w:rsidR="0095668A" w:rsidRPr="005560E0" w:rsidRDefault="00110F71">
      <w:pPr>
        <w:pStyle w:val="12"/>
        <w:rPr>
          <w:rFonts w:asciiTheme="minorHAnsi" w:eastAsiaTheme="minorEastAsia" w:hAnsiTheme="minorHAnsi" w:cstheme="minorBidi"/>
          <w:caps w:val="0"/>
          <w:noProof/>
          <w:sz w:val="21"/>
          <w:szCs w:val="21"/>
        </w:rPr>
      </w:pPr>
      <w:hyperlink w:anchor="_Toc493676654" w:history="1">
        <w:r w:rsidR="0095668A" w:rsidRPr="005560E0">
          <w:rPr>
            <w:rStyle w:val="a8"/>
            <w:rFonts w:ascii="Arial Unicode MS" w:hAnsi="Arial Unicode MS" w:cs="Arial" w:hint="eastAsia"/>
            <w:b/>
            <w:bCs/>
            <w:noProof/>
            <w:sz w:val="21"/>
            <w:szCs w:val="21"/>
          </w:rPr>
          <w:t>第二部分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释义</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_Toc493676654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5</w:t>
        </w:r>
        <w:r w:rsidR="0095668A" w:rsidRPr="005560E0">
          <w:rPr>
            <w:noProof/>
            <w:webHidden/>
            <w:sz w:val="21"/>
            <w:szCs w:val="21"/>
          </w:rPr>
          <w:fldChar w:fldCharType="end"/>
        </w:r>
      </w:hyperlink>
    </w:p>
    <w:p w14:paraId="656457D2" w14:textId="77777777" w:rsidR="0095668A" w:rsidRPr="005560E0" w:rsidRDefault="00110F71">
      <w:pPr>
        <w:pStyle w:val="12"/>
        <w:rPr>
          <w:rFonts w:asciiTheme="minorHAnsi" w:eastAsiaTheme="minorEastAsia" w:hAnsiTheme="minorHAnsi" w:cstheme="minorBidi"/>
          <w:caps w:val="0"/>
          <w:noProof/>
          <w:sz w:val="21"/>
          <w:szCs w:val="21"/>
        </w:rPr>
      </w:pPr>
      <w:hyperlink w:anchor="_Toc493676655" w:history="1">
        <w:r w:rsidR="0095668A" w:rsidRPr="005560E0">
          <w:rPr>
            <w:rStyle w:val="a8"/>
            <w:rFonts w:ascii="Arial Unicode MS" w:hAnsi="Arial Unicode MS" w:cs="Arial" w:hint="eastAsia"/>
            <w:b/>
            <w:bCs/>
            <w:noProof/>
            <w:sz w:val="21"/>
            <w:szCs w:val="21"/>
          </w:rPr>
          <w:t>第三部分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基金管理人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_Toc493676655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9</w:t>
        </w:r>
        <w:r w:rsidR="0095668A" w:rsidRPr="005560E0">
          <w:rPr>
            <w:noProof/>
            <w:webHidden/>
            <w:sz w:val="21"/>
            <w:szCs w:val="21"/>
          </w:rPr>
          <w:fldChar w:fldCharType="end"/>
        </w:r>
      </w:hyperlink>
    </w:p>
    <w:p w14:paraId="5589F5AB" w14:textId="76A32B70" w:rsidR="0095668A" w:rsidRPr="005560E0" w:rsidRDefault="00110F71">
      <w:pPr>
        <w:pStyle w:val="12"/>
        <w:rPr>
          <w:rFonts w:asciiTheme="minorHAnsi" w:eastAsiaTheme="minorEastAsia" w:hAnsiTheme="minorHAnsi" w:cstheme="minorBidi"/>
          <w:caps w:val="0"/>
          <w:noProof/>
          <w:sz w:val="21"/>
          <w:szCs w:val="21"/>
        </w:rPr>
      </w:pPr>
      <w:hyperlink w:anchor="_Toc493676656" w:history="1">
        <w:r w:rsidR="0095668A" w:rsidRPr="005560E0">
          <w:rPr>
            <w:rStyle w:val="a8"/>
            <w:rFonts w:ascii="Arial Unicode MS" w:hAnsi="Arial Unicode MS" w:cs="Arial" w:hint="eastAsia"/>
            <w:b/>
            <w:bCs/>
            <w:noProof/>
            <w:sz w:val="21"/>
            <w:szCs w:val="21"/>
          </w:rPr>
          <w:t>第四部分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基金托管人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_Toc493676656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18</w:t>
        </w:r>
        <w:r w:rsidR="0095668A" w:rsidRPr="005560E0">
          <w:rPr>
            <w:noProof/>
            <w:webHidden/>
            <w:sz w:val="21"/>
            <w:szCs w:val="21"/>
          </w:rPr>
          <w:fldChar w:fldCharType="end"/>
        </w:r>
      </w:hyperlink>
    </w:p>
    <w:p w14:paraId="28A28DEB" w14:textId="6CC655AE" w:rsidR="0095668A" w:rsidRPr="005560E0" w:rsidRDefault="00110F71">
      <w:pPr>
        <w:pStyle w:val="12"/>
        <w:rPr>
          <w:rFonts w:asciiTheme="minorHAnsi" w:eastAsiaTheme="minorEastAsia" w:hAnsiTheme="minorHAnsi" w:cstheme="minorBidi"/>
          <w:caps w:val="0"/>
          <w:noProof/>
          <w:sz w:val="21"/>
          <w:szCs w:val="21"/>
        </w:rPr>
      </w:pPr>
      <w:hyperlink w:anchor="_Toc493676657" w:history="1">
        <w:r w:rsidR="0095668A" w:rsidRPr="005560E0">
          <w:rPr>
            <w:rStyle w:val="a8"/>
            <w:rFonts w:ascii="Arial Unicode MS" w:hAnsi="Arial Unicode MS" w:cs="Arial" w:hint="eastAsia"/>
            <w:b/>
            <w:bCs/>
            <w:noProof/>
            <w:sz w:val="21"/>
            <w:szCs w:val="21"/>
          </w:rPr>
          <w:t>第五部分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相关服务机构</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_Toc493676657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21</w:t>
        </w:r>
        <w:r w:rsidR="0095668A" w:rsidRPr="005560E0">
          <w:rPr>
            <w:noProof/>
            <w:webHidden/>
            <w:sz w:val="21"/>
            <w:szCs w:val="21"/>
          </w:rPr>
          <w:fldChar w:fldCharType="end"/>
        </w:r>
      </w:hyperlink>
    </w:p>
    <w:p w14:paraId="7F2B4051" w14:textId="77777777" w:rsidR="0095668A" w:rsidRPr="005560E0" w:rsidRDefault="00110F71">
      <w:pPr>
        <w:pStyle w:val="12"/>
        <w:rPr>
          <w:rFonts w:asciiTheme="minorHAnsi" w:eastAsiaTheme="minorEastAsia" w:hAnsiTheme="minorHAnsi" w:cstheme="minorBidi"/>
          <w:caps w:val="0"/>
          <w:noProof/>
          <w:sz w:val="21"/>
          <w:szCs w:val="21"/>
        </w:rPr>
      </w:pPr>
      <w:hyperlink w:anchor="_Toc493676658" w:history="1">
        <w:r w:rsidR="0095668A" w:rsidRPr="005560E0">
          <w:rPr>
            <w:rStyle w:val="a8"/>
            <w:rFonts w:ascii="Arial Unicode MS" w:hAnsi="Arial Unicode MS" w:cs="Arial" w:hint="eastAsia"/>
            <w:b/>
            <w:bCs/>
            <w:noProof/>
            <w:sz w:val="21"/>
            <w:szCs w:val="21"/>
          </w:rPr>
          <w:t>第六部分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基金份额的发售</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_Toc493676658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24</w:t>
        </w:r>
        <w:r w:rsidR="0095668A" w:rsidRPr="005560E0">
          <w:rPr>
            <w:noProof/>
            <w:webHidden/>
            <w:sz w:val="21"/>
            <w:szCs w:val="21"/>
          </w:rPr>
          <w:fldChar w:fldCharType="end"/>
        </w:r>
      </w:hyperlink>
    </w:p>
    <w:p w14:paraId="394F5C5C" w14:textId="0FD1E6EE" w:rsidR="0095668A" w:rsidRPr="005560E0" w:rsidRDefault="00110F71">
      <w:pPr>
        <w:pStyle w:val="12"/>
        <w:rPr>
          <w:rFonts w:asciiTheme="minorHAnsi" w:eastAsiaTheme="minorEastAsia" w:hAnsiTheme="minorHAnsi" w:cstheme="minorBidi"/>
          <w:caps w:val="0"/>
          <w:noProof/>
          <w:sz w:val="21"/>
          <w:szCs w:val="21"/>
        </w:rPr>
      </w:pPr>
      <w:hyperlink w:anchor="_Toc493676659" w:history="1">
        <w:r w:rsidR="0095668A" w:rsidRPr="005560E0">
          <w:rPr>
            <w:rStyle w:val="a8"/>
            <w:rFonts w:ascii="Arial Unicode MS" w:hAnsi="Arial Unicode MS" w:cs="Arial" w:hint="eastAsia"/>
            <w:b/>
            <w:bCs/>
            <w:noProof/>
            <w:sz w:val="21"/>
            <w:szCs w:val="21"/>
          </w:rPr>
          <w:t>第七部分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基金合同的生效</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_Toc493676659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25</w:t>
        </w:r>
        <w:r w:rsidR="0095668A" w:rsidRPr="005560E0">
          <w:rPr>
            <w:noProof/>
            <w:webHidden/>
            <w:sz w:val="21"/>
            <w:szCs w:val="21"/>
          </w:rPr>
          <w:fldChar w:fldCharType="end"/>
        </w:r>
      </w:hyperlink>
    </w:p>
    <w:p w14:paraId="349715B5" w14:textId="0294EF8A" w:rsidR="0095668A" w:rsidRPr="005560E0" w:rsidRDefault="00110F71">
      <w:pPr>
        <w:pStyle w:val="12"/>
        <w:rPr>
          <w:rFonts w:asciiTheme="minorHAnsi" w:eastAsiaTheme="minorEastAsia" w:hAnsiTheme="minorHAnsi" w:cstheme="minorBidi"/>
          <w:caps w:val="0"/>
          <w:noProof/>
          <w:sz w:val="21"/>
          <w:szCs w:val="21"/>
        </w:rPr>
      </w:pPr>
      <w:hyperlink w:anchor="_Toc493676660" w:history="1">
        <w:r w:rsidR="0095668A" w:rsidRPr="005560E0">
          <w:rPr>
            <w:rStyle w:val="a8"/>
            <w:rFonts w:ascii="Arial Unicode MS" w:hAnsi="Arial Unicode MS" w:cs="Arial" w:hint="eastAsia"/>
            <w:b/>
            <w:bCs/>
            <w:noProof/>
            <w:sz w:val="21"/>
            <w:szCs w:val="21"/>
          </w:rPr>
          <w:t>第八部分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基金份额的申购与赎回</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_Toc493676660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26</w:t>
        </w:r>
        <w:r w:rsidR="0095668A" w:rsidRPr="005560E0">
          <w:rPr>
            <w:noProof/>
            <w:webHidden/>
            <w:sz w:val="21"/>
            <w:szCs w:val="21"/>
          </w:rPr>
          <w:fldChar w:fldCharType="end"/>
        </w:r>
      </w:hyperlink>
    </w:p>
    <w:p w14:paraId="232883E4" w14:textId="26B621A7" w:rsidR="0095668A" w:rsidRPr="005560E0" w:rsidRDefault="00110F71">
      <w:pPr>
        <w:pStyle w:val="12"/>
        <w:rPr>
          <w:rFonts w:asciiTheme="minorHAnsi" w:eastAsiaTheme="minorEastAsia" w:hAnsiTheme="minorHAnsi" w:cstheme="minorBidi"/>
          <w:caps w:val="0"/>
          <w:noProof/>
          <w:sz w:val="21"/>
          <w:szCs w:val="21"/>
        </w:rPr>
      </w:pPr>
      <w:hyperlink w:anchor="_Toc493676661" w:history="1">
        <w:r w:rsidR="0095668A" w:rsidRPr="005560E0">
          <w:rPr>
            <w:rStyle w:val="a8"/>
            <w:rFonts w:ascii="Arial Unicode MS" w:hAnsi="Arial Unicode MS" w:cs="Arial" w:hint="eastAsia"/>
            <w:b/>
            <w:bCs/>
            <w:noProof/>
            <w:sz w:val="21"/>
            <w:szCs w:val="21"/>
          </w:rPr>
          <w:t>第九部分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基金的投资</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_Toc493676661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35</w:t>
        </w:r>
        <w:r w:rsidR="0095668A" w:rsidRPr="005560E0">
          <w:rPr>
            <w:noProof/>
            <w:webHidden/>
            <w:sz w:val="21"/>
            <w:szCs w:val="21"/>
          </w:rPr>
          <w:fldChar w:fldCharType="end"/>
        </w:r>
      </w:hyperlink>
    </w:p>
    <w:p w14:paraId="64589213" w14:textId="3435D711" w:rsidR="0095668A" w:rsidRPr="005560E0" w:rsidRDefault="00110F71">
      <w:pPr>
        <w:pStyle w:val="12"/>
        <w:rPr>
          <w:rFonts w:asciiTheme="minorHAnsi" w:eastAsiaTheme="minorEastAsia" w:hAnsiTheme="minorHAnsi" w:cstheme="minorBidi"/>
          <w:caps w:val="0"/>
          <w:noProof/>
          <w:sz w:val="21"/>
          <w:szCs w:val="21"/>
        </w:rPr>
      </w:pPr>
      <w:hyperlink w:anchor="_Toc493676662" w:history="1">
        <w:r w:rsidR="0095668A" w:rsidRPr="005560E0">
          <w:rPr>
            <w:rStyle w:val="a8"/>
            <w:rFonts w:ascii="Arial Unicode MS" w:hAnsi="Arial Unicode MS" w:cs="Arial" w:hint="eastAsia"/>
            <w:b/>
            <w:bCs/>
            <w:noProof/>
            <w:sz w:val="21"/>
            <w:szCs w:val="21"/>
          </w:rPr>
          <w:t>第十部分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基金的财产</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_Toc493676662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47</w:t>
        </w:r>
        <w:r w:rsidR="0095668A" w:rsidRPr="005560E0">
          <w:rPr>
            <w:noProof/>
            <w:webHidden/>
            <w:sz w:val="21"/>
            <w:szCs w:val="21"/>
          </w:rPr>
          <w:fldChar w:fldCharType="end"/>
        </w:r>
      </w:hyperlink>
    </w:p>
    <w:p w14:paraId="34E8D159" w14:textId="10887807" w:rsidR="0095668A" w:rsidRPr="005560E0" w:rsidRDefault="00110F71">
      <w:pPr>
        <w:pStyle w:val="12"/>
        <w:rPr>
          <w:rFonts w:asciiTheme="minorHAnsi" w:eastAsiaTheme="minorEastAsia" w:hAnsiTheme="minorHAnsi" w:cstheme="minorBidi"/>
          <w:caps w:val="0"/>
          <w:noProof/>
          <w:sz w:val="21"/>
          <w:szCs w:val="21"/>
        </w:rPr>
      </w:pPr>
      <w:hyperlink w:anchor="_Toc493676663" w:history="1">
        <w:r w:rsidR="0095668A" w:rsidRPr="005560E0">
          <w:rPr>
            <w:rStyle w:val="a8"/>
            <w:rFonts w:ascii="Arial Unicode MS" w:hAnsi="Arial Unicode MS" w:cs="Arial" w:hint="eastAsia"/>
            <w:b/>
            <w:bCs/>
            <w:noProof/>
            <w:sz w:val="21"/>
            <w:szCs w:val="21"/>
          </w:rPr>
          <w:t>第十一部分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基金资产的估值</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_Toc493676663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48</w:t>
        </w:r>
        <w:r w:rsidR="0095668A" w:rsidRPr="005560E0">
          <w:rPr>
            <w:noProof/>
            <w:webHidden/>
            <w:sz w:val="21"/>
            <w:szCs w:val="21"/>
          </w:rPr>
          <w:fldChar w:fldCharType="end"/>
        </w:r>
      </w:hyperlink>
    </w:p>
    <w:p w14:paraId="62B41321" w14:textId="5E7157A4" w:rsidR="0095668A" w:rsidRPr="005560E0" w:rsidRDefault="00110F71">
      <w:pPr>
        <w:pStyle w:val="12"/>
        <w:rPr>
          <w:rFonts w:asciiTheme="minorHAnsi" w:eastAsiaTheme="minorEastAsia" w:hAnsiTheme="minorHAnsi" w:cstheme="minorBidi"/>
          <w:caps w:val="0"/>
          <w:noProof/>
          <w:sz w:val="21"/>
          <w:szCs w:val="21"/>
        </w:rPr>
      </w:pPr>
      <w:hyperlink w:anchor="_Toc493676664" w:history="1">
        <w:r w:rsidR="0095668A" w:rsidRPr="005560E0">
          <w:rPr>
            <w:rStyle w:val="a8"/>
            <w:rFonts w:ascii="Arial Unicode MS" w:hAnsi="Arial Unicode MS" w:cs="Arial" w:hint="eastAsia"/>
            <w:b/>
            <w:bCs/>
            <w:noProof/>
            <w:sz w:val="21"/>
            <w:szCs w:val="21"/>
          </w:rPr>
          <w:t>第十二部分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基金的收益分配</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_Toc493676664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52</w:t>
        </w:r>
        <w:r w:rsidR="0095668A" w:rsidRPr="005560E0">
          <w:rPr>
            <w:noProof/>
            <w:webHidden/>
            <w:sz w:val="21"/>
            <w:szCs w:val="21"/>
          </w:rPr>
          <w:fldChar w:fldCharType="end"/>
        </w:r>
      </w:hyperlink>
    </w:p>
    <w:p w14:paraId="314EC3FD" w14:textId="3D3C2A23" w:rsidR="0095668A" w:rsidRPr="005560E0" w:rsidRDefault="00110F71">
      <w:pPr>
        <w:pStyle w:val="12"/>
        <w:rPr>
          <w:rFonts w:asciiTheme="minorHAnsi" w:eastAsiaTheme="minorEastAsia" w:hAnsiTheme="minorHAnsi" w:cstheme="minorBidi"/>
          <w:caps w:val="0"/>
          <w:noProof/>
          <w:sz w:val="21"/>
          <w:szCs w:val="21"/>
        </w:rPr>
      </w:pPr>
      <w:hyperlink w:anchor="_Toc493676665" w:history="1">
        <w:r w:rsidR="0095668A" w:rsidRPr="005560E0">
          <w:rPr>
            <w:rStyle w:val="a8"/>
            <w:rFonts w:ascii="Arial Unicode MS" w:hAnsi="Arial Unicode MS" w:cs="Arial" w:hint="eastAsia"/>
            <w:b/>
            <w:bCs/>
            <w:noProof/>
            <w:sz w:val="21"/>
            <w:szCs w:val="21"/>
          </w:rPr>
          <w:t>第十三部分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基金费用与税收</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_Toc493676665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53</w:t>
        </w:r>
        <w:r w:rsidR="0095668A" w:rsidRPr="005560E0">
          <w:rPr>
            <w:noProof/>
            <w:webHidden/>
            <w:sz w:val="21"/>
            <w:szCs w:val="21"/>
          </w:rPr>
          <w:fldChar w:fldCharType="end"/>
        </w:r>
      </w:hyperlink>
    </w:p>
    <w:p w14:paraId="35C18313" w14:textId="48294859" w:rsidR="0095668A" w:rsidRPr="005560E0" w:rsidRDefault="00110F71">
      <w:pPr>
        <w:pStyle w:val="12"/>
        <w:rPr>
          <w:rFonts w:asciiTheme="minorHAnsi" w:eastAsiaTheme="minorEastAsia" w:hAnsiTheme="minorHAnsi" w:cstheme="minorBidi"/>
          <w:caps w:val="0"/>
          <w:noProof/>
          <w:sz w:val="21"/>
          <w:szCs w:val="21"/>
        </w:rPr>
      </w:pPr>
      <w:hyperlink w:anchor="_Toc493676666" w:history="1">
        <w:r w:rsidR="0095668A" w:rsidRPr="005560E0">
          <w:rPr>
            <w:rStyle w:val="a8"/>
            <w:rFonts w:ascii="Arial Unicode MS" w:hAnsi="Arial Unicode MS" w:cs="Arial" w:hint="eastAsia"/>
            <w:b/>
            <w:bCs/>
            <w:noProof/>
            <w:sz w:val="21"/>
            <w:szCs w:val="21"/>
          </w:rPr>
          <w:t>第十四部分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基金的会计与审计</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_Toc493676666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55</w:t>
        </w:r>
        <w:r w:rsidR="0095668A" w:rsidRPr="005560E0">
          <w:rPr>
            <w:noProof/>
            <w:webHidden/>
            <w:sz w:val="21"/>
            <w:szCs w:val="21"/>
          </w:rPr>
          <w:fldChar w:fldCharType="end"/>
        </w:r>
      </w:hyperlink>
    </w:p>
    <w:p w14:paraId="5BCE324A" w14:textId="72C94AAE" w:rsidR="0095668A" w:rsidRPr="005560E0" w:rsidRDefault="00110F71">
      <w:pPr>
        <w:pStyle w:val="12"/>
        <w:rPr>
          <w:rFonts w:asciiTheme="minorHAnsi" w:eastAsiaTheme="minorEastAsia" w:hAnsiTheme="minorHAnsi" w:cstheme="minorBidi"/>
          <w:caps w:val="0"/>
          <w:noProof/>
          <w:sz w:val="21"/>
          <w:szCs w:val="21"/>
        </w:rPr>
      </w:pPr>
      <w:hyperlink w:anchor="_Toc493676667" w:history="1">
        <w:r w:rsidR="0095668A" w:rsidRPr="005560E0">
          <w:rPr>
            <w:rStyle w:val="a8"/>
            <w:rFonts w:ascii="Arial Unicode MS" w:hAnsi="Arial Unicode MS" w:hint="eastAsia"/>
            <w:b/>
            <w:noProof/>
            <w:sz w:val="21"/>
            <w:szCs w:val="21"/>
          </w:rPr>
          <w:t>第十五部分</w:t>
        </w:r>
        <w:r w:rsidR="0095668A" w:rsidRPr="005560E0">
          <w:rPr>
            <w:rStyle w:val="a8"/>
            <w:rFonts w:ascii="Arial Unicode MS" w:hAnsi="Arial Unicode MS"/>
            <w:b/>
            <w:noProof/>
            <w:sz w:val="21"/>
            <w:szCs w:val="21"/>
          </w:rPr>
          <w:t xml:space="preserve">  </w:t>
        </w:r>
        <w:r w:rsidR="0095668A" w:rsidRPr="005560E0">
          <w:rPr>
            <w:rStyle w:val="a8"/>
            <w:rFonts w:ascii="Arial Unicode MS" w:hAnsi="Arial Unicode MS" w:hint="eastAsia"/>
            <w:b/>
            <w:noProof/>
            <w:sz w:val="21"/>
            <w:szCs w:val="21"/>
          </w:rPr>
          <w:t>基金的信息披露</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_Toc493676667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56</w:t>
        </w:r>
        <w:r w:rsidR="0095668A" w:rsidRPr="005560E0">
          <w:rPr>
            <w:noProof/>
            <w:webHidden/>
            <w:sz w:val="21"/>
            <w:szCs w:val="21"/>
          </w:rPr>
          <w:fldChar w:fldCharType="end"/>
        </w:r>
      </w:hyperlink>
    </w:p>
    <w:p w14:paraId="106C182D" w14:textId="2F42F8F0" w:rsidR="0095668A" w:rsidRPr="005560E0" w:rsidRDefault="00110F71">
      <w:pPr>
        <w:pStyle w:val="12"/>
        <w:rPr>
          <w:rFonts w:asciiTheme="minorHAnsi" w:eastAsiaTheme="minorEastAsia" w:hAnsiTheme="minorHAnsi" w:cstheme="minorBidi"/>
          <w:caps w:val="0"/>
          <w:noProof/>
          <w:sz w:val="21"/>
          <w:szCs w:val="21"/>
        </w:rPr>
      </w:pPr>
      <w:hyperlink w:anchor="_Toc493676668" w:history="1">
        <w:r w:rsidR="0095668A" w:rsidRPr="005560E0">
          <w:rPr>
            <w:rStyle w:val="a8"/>
            <w:rFonts w:ascii="Arial Unicode MS" w:hAnsi="Arial Unicode MS" w:cs="Arial" w:hint="eastAsia"/>
            <w:b/>
            <w:bCs/>
            <w:noProof/>
            <w:sz w:val="21"/>
            <w:szCs w:val="21"/>
          </w:rPr>
          <w:t>第</w:t>
        </w:r>
        <w:r w:rsidR="0095668A" w:rsidRPr="005560E0">
          <w:rPr>
            <w:rStyle w:val="a8"/>
            <w:rFonts w:ascii="Arial Unicode MS" w:hAnsi="Arial Unicode MS" w:hint="eastAsia"/>
            <w:b/>
            <w:noProof/>
            <w:sz w:val="21"/>
            <w:szCs w:val="21"/>
          </w:rPr>
          <w:t>十六部分</w:t>
        </w:r>
        <w:r w:rsidR="0095668A" w:rsidRPr="005560E0">
          <w:rPr>
            <w:rStyle w:val="a8"/>
            <w:rFonts w:ascii="Arial Unicode MS" w:hAnsi="Arial Unicode MS"/>
            <w:b/>
            <w:noProof/>
            <w:sz w:val="21"/>
            <w:szCs w:val="21"/>
          </w:rPr>
          <w:t xml:space="preserve">  </w:t>
        </w:r>
        <w:r w:rsidR="0095668A" w:rsidRPr="005560E0">
          <w:rPr>
            <w:rStyle w:val="a8"/>
            <w:rFonts w:ascii="Arial Unicode MS" w:hAnsi="Arial Unicode MS" w:hint="eastAsia"/>
            <w:b/>
            <w:noProof/>
            <w:sz w:val="21"/>
            <w:szCs w:val="21"/>
          </w:rPr>
          <w:t>风险揭示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_Toc493676668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61</w:t>
        </w:r>
        <w:r w:rsidR="0095668A" w:rsidRPr="005560E0">
          <w:rPr>
            <w:noProof/>
            <w:webHidden/>
            <w:sz w:val="21"/>
            <w:szCs w:val="21"/>
          </w:rPr>
          <w:fldChar w:fldCharType="end"/>
        </w:r>
      </w:hyperlink>
    </w:p>
    <w:p w14:paraId="1DE84147" w14:textId="3754CF1A" w:rsidR="0095668A" w:rsidRPr="005560E0" w:rsidRDefault="00110F71">
      <w:pPr>
        <w:pStyle w:val="12"/>
        <w:rPr>
          <w:rFonts w:asciiTheme="minorHAnsi" w:eastAsiaTheme="minorEastAsia" w:hAnsiTheme="minorHAnsi" w:cstheme="minorBidi"/>
          <w:caps w:val="0"/>
          <w:noProof/>
          <w:sz w:val="21"/>
          <w:szCs w:val="21"/>
        </w:rPr>
      </w:pPr>
      <w:hyperlink w:anchor="_Toc493676669" w:history="1">
        <w:r w:rsidR="0095668A" w:rsidRPr="005560E0">
          <w:rPr>
            <w:rStyle w:val="a8"/>
            <w:rFonts w:ascii="Arial Unicode MS" w:hAnsi="Arial Unicode MS" w:cs="Arial" w:hint="eastAsia"/>
            <w:b/>
            <w:bCs/>
            <w:noProof/>
            <w:sz w:val="21"/>
            <w:szCs w:val="21"/>
          </w:rPr>
          <w:t>第十七部分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基金合同的变更、终止与基金财产的清算</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_Toc493676669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64</w:t>
        </w:r>
        <w:r w:rsidR="0095668A" w:rsidRPr="005560E0">
          <w:rPr>
            <w:noProof/>
            <w:webHidden/>
            <w:sz w:val="21"/>
            <w:szCs w:val="21"/>
          </w:rPr>
          <w:fldChar w:fldCharType="end"/>
        </w:r>
      </w:hyperlink>
    </w:p>
    <w:p w14:paraId="721D0CD8" w14:textId="4B99EFF6" w:rsidR="0095668A" w:rsidRPr="005560E0" w:rsidRDefault="00110F71">
      <w:pPr>
        <w:pStyle w:val="12"/>
        <w:rPr>
          <w:rFonts w:asciiTheme="minorHAnsi" w:eastAsiaTheme="minorEastAsia" w:hAnsiTheme="minorHAnsi" w:cstheme="minorBidi"/>
          <w:caps w:val="0"/>
          <w:noProof/>
          <w:sz w:val="21"/>
          <w:szCs w:val="21"/>
        </w:rPr>
      </w:pPr>
      <w:hyperlink w:anchor="_Toc493676670" w:history="1">
        <w:r w:rsidR="0095668A" w:rsidRPr="005560E0">
          <w:rPr>
            <w:rStyle w:val="a8"/>
            <w:rFonts w:ascii="Arial Unicode MS" w:hAnsi="Arial Unicode MS" w:cs="Arial" w:hint="eastAsia"/>
            <w:b/>
            <w:bCs/>
            <w:noProof/>
            <w:sz w:val="21"/>
            <w:szCs w:val="21"/>
          </w:rPr>
          <w:t>第十八部分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基金合同的内容摘要</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_Toc493676670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66</w:t>
        </w:r>
        <w:r w:rsidR="0095668A" w:rsidRPr="005560E0">
          <w:rPr>
            <w:noProof/>
            <w:webHidden/>
            <w:sz w:val="21"/>
            <w:szCs w:val="21"/>
          </w:rPr>
          <w:fldChar w:fldCharType="end"/>
        </w:r>
      </w:hyperlink>
    </w:p>
    <w:p w14:paraId="5F82A251" w14:textId="6B979033" w:rsidR="0095668A" w:rsidRPr="005560E0" w:rsidRDefault="00110F71">
      <w:pPr>
        <w:pStyle w:val="12"/>
        <w:rPr>
          <w:rFonts w:asciiTheme="minorHAnsi" w:eastAsiaTheme="minorEastAsia" w:hAnsiTheme="minorHAnsi" w:cstheme="minorBidi"/>
          <w:caps w:val="0"/>
          <w:noProof/>
          <w:sz w:val="21"/>
          <w:szCs w:val="21"/>
        </w:rPr>
      </w:pPr>
      <w:hyperlink w:anchor="_Toc493676671" w:history="1">
        <w:r w:rsidR="0095668A" w:rsidRPr="005560E0">
          <w:rPr>
            <w:rStyle w:val="a8"/>
            <w:rFonts w:ascii="Arial Unicode MS" w:hAnsi="Arial Unicode MS" w:cs="Arial" w:hint="eastAsia"/>
            <w:b/>
            <w:bCs/>
            <w:noProof/>
            <w:sz w:val="21"/>
            <w:szCs w:val="21"/>
          </w:rPr>
          <w:t>第十九部分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基金托管协议的内容摘要</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_Toc493676671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80</w:t>
        </w:r>
        <w:r w:rsidR="0095668A" w:rsidRPr="005560E0">
          <w:rPr>
            <w:noProof/>
            <w:webHidden/>
            <w:sz w:val="21"/>
            <w:szCs w:val="21"/>
          </w:rPr>
          <w:fldChar w:fldCharType="end"/>
        </w:r>
      </w:hyperlink>
    </w:p>
    <w:p w14:paraId="3199F430" w14:textId="3083DA95" w:rsidR="0095668A" w:rsidRPr="005560E0" w:rsidRDefault="00110F71">
      <w:pPr>
        <w:pStyle w:val="12"/>
        <w:rPr>
          <w:rFonts w:asciiTheme="minorHAnsi" w:eastAsiaTheme="minorEastAsia" w:hAnsiTheme="minorHAnsi" w:cstheme="minorBidi"/>
          <w:caps w:val="0"/>
          <w:noProof/>
          <w:sz w:val="21"/>
          <w:szCs w:val="21"/>
        </w:rPr>
      </w:pPr>
      <w:hyperlink w:anchor="_Toc493676672" w:history="1">
        <w:r w:rsidR="0095668A" w:rsidRPr="005560E0">
          <w:rPr>
            <w:rStyle w:val="a8"/>
            <w:rFonts w:ascii="Arial Unicode MS" w:hAnsi="Arial Unicode MS" w:cs="Arial" w:hint="eastAsia"/>
            <w:b/>
            <w:bCs/>
            <w:noProof/>
            <w:sz w:val="21"/>
            <w:szCs w:val="21"/>
          </w:rPr>
          <w:t>第二十部分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对基金份额持有人的服务</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_Toc493676672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95</w:t>
        </w:r>
        <w:r w:rsidR="0095668A" w:rsidRPr="005560E0">
          <w:rPr>
            <w:noProof/>
            <w:webHidden/>
            <w:sz w:val="21"/>
            <w:szCs w:val="21"/>
          </w:rPr>
          <w:fldChar w:fldCharType="end"/>
        </w:r>
      </w:hyperlink>
    </w:p>
    <w:p w14:paraId="7A39AB74" w14:textId="4D6548BD" w:rsidR="0095668A" w:rsidRPr="005560E0" w:rsidRDefault="00110F71">
      <w:pPr>
        <w:pStyle w:val="12"/>
        <w:rPr>
          <w:rFonts w:asciiTheme="minorHAnsi" w:eastAsiaTheme="minorEastAsia" w:hAnsiTheme="minorHAnsi" w:cstheme="minorBidi"/>
          <w:caps w:val="0"/>
          <w:noProof/>
          <w:sz w:val="21"/>
          <w:szCs w:val="21"/>
        </w:rPr>
      </w:pPr>
      <w:hyperlink w:anchor="_Toc493676673" w:history="1">
        <w:r w:rsidR="0095668A" w:rsidRPr="005560E0">
          <w:rPr>
            <w:rStyle w:val="a8"/>
            <w:rFonts w:hint="eastAsia"/>
            <w:b/>
            <w:noProof/>
            <w:sz w:val="21"/>
            <w:szCs w:val="21"/>
          </w:rPr>
          <w:t>第二十一部分</w:t>
        </w:r>
        <w:r w:rsidR="0095668A" w:rsidRPr="005560E0">
          <w:rPr>
            <w:rStyle w:val="a8"/>
            <w:b/>
            <w:noProof/>
            <w:sz w:val="21"/>
            <w:szCs w:val="21"/>
          </w:rPr>
          <w:t xml:space="preserve">  </w:t>
        </w:r>
        <w:r w:rsidR="0095668A" w:rsidRPr="005560E0">
          <w:rPr>
            <w:rStyle w:val="a8"/>
            <w:rFonts w:hint="eastAsia"/>
            <w:b/>
            <w:noProof/>
            <w:sz w:val="21"/>
            <w:szCs w:val="21"/>
          </w:rPr>
          <w:t>其他应披露事项</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_Toc493676673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97</w:t>
        </w:r>
        <w:r w:rsidR="0095668A" w:rsidRPr="005560E0">
          <w:rPr>
            <w:noProof/>
            <w:webHidden/>
            <w:sz w:val="21"/>
            <w:szCs w:val="21"/>
          </w:rPr>
          <w:fldChar w:fldCharType="end"/>
        </w:r>
      </w:hyperlink>
    </w:p>
    <w:p w14:paraId="11736F10" w14:textId="41A466DB" w:rsidR="0095668A" w:rsidRPr="005560E0" w:rsidRDefault="00110F71">
      <w:pPr>
        <w:pStyle w:val="12"/>
        <w:rPr>
          <w:rFonts w:asciiTheme="minorHAnsi" w:eastAsiaTheme="minorEastAsia" w:hAnsiTheme="minorHAnsi" w:cstheme="minorBidi"/>
          <w:caps w:val="0"/>
          <w:noProof/>
          <w:sz w:val="21"/>
          <w:szCs w:val="21"/>
        </w:rPr>
      </w:pPr>
      <w:hyperlink w:anchor="_Toc493676674" w:history="1">
        <w:r w:rsidR="0095668A" w:rsidRPr="005560E0">
          <w:rPr>
            <w:rStyle w:val="a8"/>
            <w:rFonts w:ascii="Arial Unicode MS" w:hAnsi="Arial Unicode MS" w:cs="Arial" w:hint="eastAsia"/>
            <w:b/>
            <w:bCs/>
            <w:noProof/>
            <w:sz w:val="21"/>
            <w:szCs w:val="21"/>
          </w:rPr>
          <w:t>第二十二部分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招募说明书的存放及查阅方式</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_Toc493676674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99</w:t>
        </w:r>
        <w:r w:rsidR="0095668A" w:rsidRPr="005560E0">
          <w:rPr>
            <w:noProof/>
            <w:webHidden/>
            <w:sz w:val="21"/>
            <w:szCs w:val="21"/>
          </w:rPr>
          <w:fldChar w:fldCharType="end"/>
        </w:r>
      </w:hyperlink>
    </w:p>
    <w:p w14:paraId="14787E46" w14:textId="5B0AC47C" w:rsidR="0095668A" w:rsidRPr="005560E0" w:rsidRDefault="00110F71">
      <w:pPr>
        <w:pStyle w:val="12"/>
        <w:rPr>
          <w:rFonts w:asciiTheme="minorHAnsi" w:eastAsiaTheme="minorEastAsia" w:hAnsiTheme="minorHAnsi" w:cstheme="minorBidi"/>
          <w:caps w:val="0"/>
          <w:noProof/>
          <w:sz w:val="21"/>
          <w:szCs w:val="21"/>
        </w:rPr>
      </w:pPr>
      <w:hyperlink w:anchor="_Toc493676675" w:history="1">
        <w:r w:rsidR="0095668A" w:rsidRPr="005560E0">
          <w:rPr>
            <w:rStyle w:val="a8"/>
            <w:rFonts w:ascii="Arial Unicode MS" w:hAnsi="Arial Unicode MS" w:cs="Arial" w:hint="eastAsia"/>
            <w:b/>
            <w:bCs/>
            <w:noProof/>
            <w:sz w:val="21"/>
            <w:szCs w:val="21"/>
          </w:rPr>
          <w:t>第二十三部分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备查文件</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_Toc493676675 \h </w:instrText>
        </w:r>
        <w:r w:rsidR="0095668A" w:rsidRPr="005560E0">
          <w:rPr>
            <w:noProof/>
            <w:webHidden/>
            <w:sz w:val="21"/>
            <w:szCs w:val="21"/>
          </w:rPr>
        </w:r>
        <w:r w:rsidR="0095668A" w:rsidRPr="005560E0">
          <w:rPr>
            <w:noProof/>
            <w:webHidden/>
            <w:sz w:val="21"/>
            <w:szCs w:val="21"/>
          </w:rPr>
          <w:fldChar w:fldCharType="separate"/>
        </w:r>
        <w:r w:rsidR="00D05052">
          <w:rPr>
            <w:noProof/>
            <w:webHidden/>
            <w:sz w:val="21"/>
            <w:szCs w:val="21"/>
          </w:rPr>
          <w:t>100</w:t>
        </w:r>
        <w:r w:rsidR="0095668A" w:rsidRPr="005560E0">
          <w:rPr>
            <w:noProof/>
            <w:webHidden/>
            <w:sz w:val="21"/>
            <w:szCs w:val="21"/>
          </w:rPr>
          <w:fldChar w:fldCharType="end"/>
        </w:r>
      </w:hyperlink>
    </w:p>
    <w:p w14:paraId="22491675" w14:textId="77777777" w:rsidR="007A2BE9" w:rsidRPr="007B1922" w:rsidRDefault="004304EC"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25"/>
          <w:headerReference w:type="first" r:id="rId26"/>
          <w:footerReference w:type="first" r:id="rId27"/>
          <w:pgSz w:w="11906" w:h="16838" w:code="9"/>
          <w:pgMar w:top="1440" w:right="1800" w:bottom="1440" w:left="1800" w:header="851" w:footer="992" w:gutter="0"/>
          <w:pgNumType w:start="1"/>
          <w:cols w:space="720"/>
          <w:titlePg/>
          <w:docGrid w:linePitch="312"/>
        </w:sectPr>
      </w:pPr>
      <w:r w:rsidRPr="0095668A">
        <w:rPr>
          <w:rFonts w:ascii="Arial Unicode MS" w:hAnsi="Arial Unicode MS" w:cs="Arial"/>
          <w:bCs/>
          <w:spacing w:val="120"/>
          <w:szCs w:val="21"/>
        </w:rPr>
        <w:fldChar w:fldCharType="end"/>
      </w:r>
    </w:p>
    <w:p w14:paraId="68EF563A" w14:textId="77777777" w:rsidR="00347BC6" w:rsidRPr="007B1922" w:rsidRDefault="00347BC6" w:rsidP="003A4CEC"/>
    <w:p w14:paraId="40CBD31A" w14:textId="77777777" w:rsidR="00347BC6" w:rsidRPr="000F62DC" w:rsidRDefault="00347BC6" w:rsidP="008E7728">
      <w:pPr>
        <w:spacing w:line="360" w:lineRule="auto"/>
        <w:ind w:firstLine="120"/>
        <w:rPr>
          <w:rFonts w:ascii="Arial Unicode MS" w:hAnsi="Arial Unicode MS"/>
          <w:lang w:val="x-none"/>
        </w:rPr>
      </w:pPr>
    </w:p>
    <w:p w14:paraId="666E52BA" w14:textId="77777777" w:rsidR="007A2BE9" w:rsidRPr="000F62DC" w:rsidRDefault="007A2BE9" w:rsidP="008E7728">
      <w:pPr>
        <w:spacing w:line="360" w:lineRule="auto"/>
        <w:ind w:firstLine="105"/>
        <w:rPr>
          <w:rFonts w:ascii="Arial Unicode MS" w:hAnsi="Arial Unicode MS"/>
          <w:lang w:val="x-none"/>
        </w:rPr>
        <w:sectPr w:rsidR="007A2BE9" w:rsidRPr="000F62DC" w:rsidSect="004F05E2">
          <w:footerReference w:type="default" r:id="rId28"/>
          <w:footerReference w:type="first" r:id="rId29"/>
          <w:type w:val="continuous"/>
          <w:pgSz w:w="11906" w:h="16838"/>
          <w:pgMar w:top="1440" w:right="1800" w:bottom="1440" w:left="1800" w:header="851" w:footer="992" w:gutter="0"/>
          <w:cols w:space="720"/>
          <w:titlePg/>
          <w:docGrid w:linePitch="312"/>
        </w:sectPr>
      </w:pPr>
    </w:p>
    <w:p w14:paraId="316891F2"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493676653"/>
      <w:r w:rsidRPr="007B1922">
        <w:rPr>
          <w:rFonts w:ascii="Arial Unicode MS" w:eastAsia="宋体" w:hAnsi="Arial Unicode MS" w:cs="Arial"/>
          <w:b/>
          <w:bCs/>
          <w:sz w:val="28"/>
          <w:szCs w:val="28"/>
        </w:rPr>
        <w:lastRenderedPageBreak/>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030A0C02" w14:textId="49A4F957" w:rsidR="00F17CDF" w:rsidRPr="007D6B9A" w:rsidRDefault="00F17CDF" w:rsidP="000C361C">
      <w:pPr>
        <w:spacing w:line="360" w:lineRule="auto"/>
        <w:ind w:firstLineChars="200" w:firstLine="420"/>
      </w:pPr>
      <w:r w:rsidRPr="007D6B9A">
        <w:t>《</w:t>
      </w:r>
      <w:r w:rsidR="00A304EF" w:rsidRPr="007D6B9A">
        <w:t>富荣</w:t>
      </w:r>
      <w:r w:rsidR="000009A3" w:rsidRPr="007D6B9A">
        <w:t>富兴</w:t>
      </w:r>
      <w:r w:rsidR="00F37075" w:rsidRPr="007D6B9A">
        <w:t>纯债债券型</w:t>
      </w:r>
      <w:r w:rsidRPr="007D6B9A">
        <w:t>证券投资基金招募说明书》（以下简称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）、《证券投资基金信息披露管理办法》（以下简称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A304EF" w:rsidRPr="007D6B9A">
        <w:rPr>
          <w:rFonts w:hint="eastAsia"/>
        </w:rPr>
        <w:t>富荣</w:t>
      </w:r>
      <w:r w:rsidR="000009A3" w:rsidRPr="007D6B9A">
        <w:rPr>
          <w:rFonts w:hint="eastAsia"/>
        </w:rPr>
        <w:t>富兴</w:t>
      </w:r>
      <w:r w:rsidR="00F37075" w:rsidRPr="007D6B9A">
        <w:rPr>
          <w:rFonts w:hint="eastAsia"/>
        </w:rPr>
        <w:t>纯债债券型</w:t>
      </w:r>
      <w:r w:rsidRPr="007D6B9A">
        <w:rPr>
          <w:rFonts w:hint="eastAsia"/>
        </w:rPr>
        <w:t>证券投资基金基金合同》（以下简称</w:t>
      </w:r>
      <w:r w:rsidRPr="007D6B9A">
        <w:t>“</w:t>
      </w:r>
      <w:r w:rsidRPr="007D6B9A">
        <w:rPr>
          <w:rFonts w:hint="eastAsia"/>
        </w:rPr>
        <w:t>基金合同</w:t>
      </w:r>
      <w:r w:rsidRPr="007D6B9A">
        <w:t>”</w:t>
      </w:r>
      <w:r w:rsidRPr="007D6B9A">
        <w:rPr>
          <w:rFonts w:hint="eastAsia"/>
        </w:rPr>
        <w:t>）编写。本招募说明书阐述了</w:t>
      </w:r>
      <w:r w:rsidR="00A304EF" w:rsidRPr="007D6B9A">
        <w:t>富荣</w:t>
      </w:r>
      <w:r w:rsidR="000009A3" w:rsidRPr="007D6B9A">
        <w:t>富</w:t>
      </w:r>
      <w:proofErr w:type="gramStart"/>
      <w:r w:rsidR="000009A3" w:rsidRPr="007D6B9A">
        <w:t>兴</w:t>
      </w:r>
      <w:r w:rsidR="00F37075" w:rsidRPr="007D6B9A">
        <w:t>纯债</w:t>
      </w:r>
      <w:proofErr w:type="gramEnd"/>
      <w:r w:rsidR="00F37075" w:rsidRPr="007D6B9A">
        <w:t>债券型</w:t>
      </w:r>
      <w:r w:rsidRPr="007D6B9A">
        <w:t>证券投资基金</w:t>
      </w:r>
      <w:r w:rsidRPr="007D6B9A">
        <w:rPr>
          <w:rFonts w:hint="eastAsia"/>
        </w:rPr>
        <w:t>的投资目标、策略、风险、费率等与投资人投资决策有关的必要事项，投资人在</w:t>
      </w:r>
      <w:proofErr w:type="gramStart"/>
      <w:r w:rsidRPr="007D6B9A">
        <w:rPr>
          <w:rFonts w:hint="eastAsia"/>
        </w:rPr>
        <w:t>作出</w:t>
      </w:r>
      <w:proofErr w:type="gramEnd"/>
      <w:r w:rsidRPr="007D6B9A">
        <w:rPr>
          <w:rFonts w:hint="eastAsia"/>
        </w:rPr>
        <w:t>投资决策前应仔细阅读本招募说明书。</w:t>
      </w:r>
      <w:r w:rsidRPr="007D6B9A">
        <w:t>基金管理人承诺本招募说明书不存在任何虚假记载、误导性陈述或重大遗漏，并对其真实性、准确性、完整性承担法律责任。</w:t>
      </w:r>
    </w:p>
    <w:p w14:paraId="337B6D10" w14:textId="77777777" w:rsidR="00F17CDF" w:rsidRPr="007D6B9A" w:rsidRDefault="00A304EF" w:rsidP="000C361C">
      <w:pPr>
        <w:spacing w:line="360" w:lineRule="auto"/>
        <w:ind w:firstLineChars="200" w:firstLine="420"/>
      </w:pPr>
      <w:r w:rsidRPr="007D6B9A">
        <w:t>富荣</w:t>
      </w:r>
      <w:r w:rsidR="000009A3" w:rsidRPr="007D6B9A">
        <w:t>富</w:t>
      </w:r>
      <w:proofErr w:type="gramStart"/>
      <w:r w:rsidR="000009A3" w:rsidRPr="007D6B9A">
        <w:t>兴</w:t>
      </w:r>
      <w:r w:rsidR="00F37075" w:rsidRPr="007D6B9A">
        <w:t>纯债</w:t>
      </w:r>
      <w:proofErr w:type="gramEnd"/>
      <w:r w:rsidR="00F37075" w:rsidRPr="007D6B9A">
        <w:t>债券型</w:t>
      </w:r>
      <w:r w:rsidR="00F17CDF" w:rsidRPr="007D6B9A">
        <w:t>证券投资基金（以下简称</w:t>
      </w:r>
      <w:r w:rsidR="00F17CDF" w:rsidRPr="007D6B9A">
        <w:t>“</w:t>
      </w:r>
      <w:r w:rsidR="00F17CDF" w:rsidRPr="007D6B9A">
        <w:t>基金</w:t>
      </w:r>
      <w:r w:rsidR="00F17CDF" w:rsidRPr="007D6B9A">
        <w:t>”</w:t>
      </w:r>
      <w:r w:rsidR="00F17CDF" w:rsidRPr="007D6B9A">
        <w:rPr>
          <w:rFonts w:hint="eastAsia"/>
        </w:rPr>
        <w:t>或</w:t>
      </w:r>
      <w:r w:rsidR="00F17CDF" w:rsidRPr="007D6B9A">
        <w:t>“</w:t>
      </w:r>
      <w:r w:rsidR="00F17CDF" w:rsidRPr="007D6B9A">
        <w:rPr>
          <w:rFonts w:hint="eastAsia"/>
        </w:rPr>
        <w:t>本基金</w:t>
      </w:r>
      <w:r w:rsidR="00F17CDF" w:rsidRPr="007D6B9A">
        <w:t>”</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2113CB78" w14:textId="77777777" w:rsidR="00F17CDF"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w:t>
      </w:r>
      <w:proofErr w:type="gramStart"/>
      <w:r w:rsidRPr="007D6B9A">
        <w:t>投资者自依基金</w:t>
      </w:r>
      <w:proofErr w:type="gramEnd"/>
      <w:r w:rsidRPr="007D6B9A">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BDF11AA" w14:textId="77777777" w:rsidR="009B436D" w:rsidRDefault="009B436D" w:rsidP="000C361C">
      <w:pPr>
        <w:spacing w:line="360" w:lineRule="auto"/>
        <w:ind w:firstLineChars="200" w:firstLine="420"/>
      </w:pPr>
    </w:p>
    <w:p w14:paraId="07B55392" w14:textId="77777777" w:rsidR="009B436D" w:rsidRDefault="009B436D" w:rsidP="000C361C">
      <w:pPr>
        <w:spacing w:line="360" w:lineRule="auto"/>
        <w:ind w:firstLineChars="200" w:firstLine="420"/>
      </w:pPr>
    </w:p>
    <w:p w14:paraId="5253ACFA" w14:textId="77777777" w:rsidR="009B436D" w:rsidRDefault="009B436D" w:rsidP="000C361C">
      <w:pPr>
        <w:spacing w:line="360" w:lineRule="auto"/>
        <w:ind w:firstLineChars="200" w:firstLine="420"/>
      </w:pPr>
    </w:p>
    <w:p w14:paraId="6F1FE1B6" w14:textId="77777777" w:rsidR="009B436D" w:rsidRDefault="009B436D" w:rsidP="000C361C">
      <w:pPr>
        <w:spacing w:line="360" w:lineRule="auto"/>
        <w:ind w:firstLineChars="200" w:firstLine="420"/>
      </w:pPr>
    </w:p>
    <w:p w14:paraId="3522FCBA" w14:textId="77777777" w:rsidR="009B436D" w:rsidRDefault="009B436D" w:rsidP="000C361C">
      <w:pPr>
        <w:spacing w:line="360" w:lineRule="auto"/>
        <w:ind w:firstLineChars="200" w:firstLine="420"/>
      </w:pPr>
    </w:p>
    <w:p w14:paraId="1A463DEB" w14:textId="77777777" w:rsidR="009B436D" w:rsidRDefault="009B436D" w:rsidP="000C361C">
      <w:pPr>
        <w:spacing w:line="360" w:lineRule="auto"/>
        <w:ind w:firstLineChars="200" w:firstLine="420"/>
      </w:pPr>
    </w:p>
    <w:p w14:paraId="13C22BC1" w14:textId="77777777" w:rsidR="009B436D" w:rsidRDefault="009B436D" w:rsidP="000C361C">
      <w:pPr>
        <w:spacing w:line="360" w:lineRule="auto"/>
        <w:ind w:firstLineChars="200" w:firstLine="420"/>
      </w:pPr>
    </w:p>
    <w:p w14:paraId="1B153440" w14:textId="77777777" w:rsidR="009B436D" w:rsidRDefault="009B436D" w:rsidP="000C361C">
      <w:pPr>
        <w:spacing w:line="360" w:lineRule="auto"/>
        <w:ind w:firstLineChars="200" w:firstLine="420"/>
      </w:pPr>
    </w:p>
    <w:p w14:paraId="17824A61" w14:textId="77777777" w:rsidR="009B436D" w:rsidRDefault="009B436D" w:rsidP="000C361C">
      <w:pPr>
        <w:spacing w:line="360" w:lineRule="auto"/>
        <w:ind w:firstLineChars="200" w:firstLine="420"/>
      </w:pPr>
    </w:p>
    <w:p w14:paraId="7C6C1784" w14:textId="77777777" w:rsidR="009B436D" w:rsidRDefault="009B436D" w:rsidP="000C361C">
      <w:pPr>
        <w:spacing w:line="360" w:lineRule="auto"/>
        <w:ind w:firstLineChars="200" w:firstLine="420"/>
      </w:pPr>
    </w:p>
    <w:p w14:paraId="59CF3091" w14:textId="77777777" w:rsidR="009B436D" w:rsidRDefault="009B436D" w:rsidP="000C361C">
      <w:pPr>
        <w:spacing w:line="360" w:lineRule="auto"/>
        <w:ind w:firstLineChars="200" w:firstLine="420"/>
      </w:pPr>
    </w:p>
    <w:p w14:paraId="7C87100D" w14:textId="77777777" w:rsidR="009B436D" w:rsidRDefault="009B436D" w:rsidP="000C361C">
      <w:pPr>
        <w:spacing w:line="360" w:lineRule="auto"/>
        <w:ind w:firstLineChars="200" w:firstLine="420"/>
      </w:pPr>
    </w:p>
    <w:p w14:paraId="647FB9B5" w14:textId="77777777" w:rsidR="009B436D" w:rsidRDefault="009B436D" w:rsidP="000C361C">
      <w:pPr>
        <w:spacing w:line="360" w:lineRule="auto"/>
        <w:ind w:firstLineChars="200" w:firstLine="420"/>
      </w:pPr>
    </w:p>
    <w:p w14:paraId="13043FAE" w14:textId="77777777" w:rsidR="009B436D" w:rsidRDefault="009B436D" w:rsidP="000C361C">
      <w:pPr>
        <w:spacing w:line="360" w:lineRule="auto"/>
        <w:ind w:firstLineChars="200" w:firstLine="420"/>
      </w:pPr>
    </w:p>
    <w:p w14:paraId="250BB168" w14:textId="77777777" w:rsidR="009B436D" w:rsidRDefault="009B436D" w:rsidP="000C361C">
      <w:pPr>
        <w:spacing w:line="360" w:lineRule="auto"/>
        <w:ind w:firstLineChars="200" w:firstLine="420"/>
      </w:pPr>
    </w:p>
    <w:p w14:paraId="4CA1A94A" w14:textId="77777777" w:rsidR="009B436D" w:rsidRPr="007D6B9A" w:rsidRDefault="009B436D" w:rsidP="000C361C">
      <w:pPr>
        <w:spacing w:line="360" w:lineRule="auto"/>
        <w:ind w:firstLineChars="200" w:firstLine="420"/>
      </w:pPr>
    </w:p>
    <w:p w14:paraId="0F717E1C" w14:textId="2CEC9A10" w:rsidR="007A2BE9" w:rsidRPr="007B1922" w:rsidRDefault="007A2BE9" w:rsidP="00EC0A75">
      <w:pPr>
        <w:pStyle w:val="11"/>
        <w:snapToGrid w:val="0"/>
        <w:spacing w:before="0" w:after="0" w:line="360" w:lineRule="auto"/>
        <w:ind w:firstLine="141"/>
        <w:rPr>
          <w:rFonts w:ascii="Arial Unicode MS" w:eastAsia="宋体" w:hAnsi="Arial Unicode MS" w:cs="Arial"/>
          <w:b/>
          <w:bCs/>
          <w:sz w:val="28"/>
          <w:szCs w:val="28"/>
          <w:lang w:eastAsia="zh-CN"/>
        </w:rPr>
      </w:pPr>
      <w:bookmarkStart w:id="2" w:name="_Toc214873591"/>
      <w:bookmarkStart w:id="3" w:name="_Toc335232692"/>
      <w:bookmarkStart w:id="4" w:name="_Toc493676654"/>
      <w:r w:rsidRPr="007B1922">
        <w:rPr>
          <w:rFonts w:ascii="Arial Unicode MS" w:eastAsia="宋体" w:hAnsi="Arial Unicode MS" w:cs="Arial"/>
          <w:b/>
          <w:bCs/>
          <w:sz w:val="28"/>
          <w:szCs w:val="28"/>
        </w:rPr>
        <w:lastRenderedPageBreak/>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0FFF9E8A" w14:textId="77777777" w:rsidR="00617907" w:rsidRPr="000F62DC" w:rsidRDefault="00617907" w:rsidP="008E7728">
      <w:pPr>
        <w:spacing w:line="360" w:lineRule="auto"/>
        <w:rPr>
          <w:rFonts w:ascii="Arial Unicode MS" w:hAnsi="Arial Unicode MS"/>
          <w:lang w:val="x-none"/>
        </w:rPr>
      </w:pPr>
    </w:p>
    <w:p w14:paraId="5C71C79B"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14037D59"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w:t>
      </w:r>
      <w:proofErr w:type="gramStart"/>
      <w:r w:rsidR="000009A3">
        <w:rPr>
          <w:rFonts w:ascii="Arial Unicode MS" w:hAnsi="Arial Unicode MS" w:cs="Arial" w:hint="eastAsia"/>
          <w:szCs w:val="21"/>
        </w:rPr>
        <w:t>兴</w:t>
      </w:r>
      <w:r w:rsidR="00F37075" w:rsidRPr="007B1922">
        <w:rPr>
          <w:rFonts w:ascii="Arial Unicode MS" w:hAnsi="Arial Unicode MS" w:cs="Arial" w:hint="eastAsia"/>
          <w:szCs w:val="21"/>
        </w:rPr>
        <w:t>纯债</w:t>
      </w:r>
      <w:proofErr w:type="gramEnd"/>
      <w:r w:rsidR="00F37075" w:rsidRPr="007B1922">
        <w:rPr>
          <w:rFonts w:ascii="Arial Unicode MS" w:hAnsi="Arial Unicode MS" w:cs="Arial" w:hint="eastAsia"/>
          <w:szCs w:val="21"/>
        </w:rPr>
        <w:t>债券型</w:t>
      </w:r>
      <w:r w:rsidR="00C824FB" w:rsidRPr="007B1922">
        <w:rPr>
          <w:rFonts w:ascii="Arial Unicode MS" w:hAnsi="Arial Unicode MS" w:cs="Arial" w:hint="eastAsia"/>
          <w:szCs w:val="21"/>
        </w:rPr>
        <w:t>证券投资基金</w:t>
      </w:r>
    </w:p>
    <w:p w14:paraId="64EC725B"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5DEC01A5"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0009A3">
        <w:rPr>
          <w:rFonts w:ascii="Arial Unicode MS" w:hAnsi="Arial Unicode MS" w:cs="Arial" w:hint="eastAsia"/>
          <w:szCs w:val="21"/>
        </w:rPr>
        <w:t>包商银行</w:t>
      </w:r>
      <w:r w:rsidR="00A304EF">
        <w:rPr>
          <w:rFonts w:ascii="Arial Unicode MS" w:hAnsi="Arial Unicode MS" w:cs="Arial" w:hint="eastAsia"/>
          <w:szCs w:val="21"/>
        </w:rPr>
        <w:t>股份有限公司</w:t>
      </w:r>
      <w:r w:rsidRPr="007B1922">
        <w:rPr>
          <w:rFonts w:ascii="Arial Unicode MS" w:hAnsi="Arial Unicode MS" w:cs="Arial"/>
          <w:szCs w:val="21"/>
        </w:rPr>
        <w:t xml:space="preserve">    </w:t>
      </w:r>
    </w:p>
    <w:p w14:paraId="4208090F"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14:paraId="4950506D"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14:paraId="292A467B"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招募说明书》及其定期的更新</w:t>
      </w:r>
    </w:p>
    <w:p w14:paraId="55DEB134"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7</w:t>
      </w:r>
      <w:r w:rsidRPr="007B1922">
        <w:rPr>
          <w:rFonts w:ascii="Arial Unicode MS" w:hAnsi="Arial Unicode MS" w:cs="Arial" w:hint="eastAsia"/>
          <w:szCs w:val="21"/>
        </w:rPr>
        <w:t>、</w:t>
      </w:r>
      <w:r w:rsidRPr="007B1922">
        <w:rPr>
          <w:rFonts w:ascii="Arial Unicode MS" w:hAnsi="Arial Unicode MS" w:cs="Arial"/>
          <w:szCs w:val="21"/>
        </w:rPr>
        <w:t>基金份额发售公告：指《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基金份额发售公告》</w:t>
      </w:r>
    </w:p>
    <w:p w14:paraId="5B40ED88"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8</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4E56BD9"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9</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50673DD2"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10</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23BB80E6"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1</w:t>
      </w:r>
      <w:r w:rsidRPr="007B1922">
        <w:rPr>
          <w:rFonts w:ascii="Arial Unicode MS" w:hAnsi="Arial Unicode MS" w:cs="Arial" w:hint="eastAsia"/>
          <w:szCs w:val="21"/>
        </w:rPr>
        <w:t>、《信息披露办法》：指中国证监会</w:t>
      </w:r>
      <w:r w:rsidRPr="007B1922">
        <w:rPr>
          <w:rFonts w:ascii="Arial Unicode MS" w:hAnsi="Arial Unicode MS" w:cs="Arial" w:hint="eastAsia"/>
          <w:szCs w:val="21"/>
        </w:rPr>
        <w:t>2004</w:t>
      </w:r>
      <w:r w:rsidRPr="007B1922">
        <w:rPr>
          <w:rFonts w:ascii="Arial Unicode MS" w:hAnsi="Arial Unicode MS" w:cs="Arial" w:hint="eastAsia"/>
          <w:szCs w:val="21"/>
        </w:rPr>
        <w:t>年</w:t>
      </w:r>
      <w:r w:rsidRPr="007B1922">
        <w:rPr>
          <w:rFonts w:ascii="Arial Unicode MS" w:hAnsi="Arial Unicode MS" w:cs="Arial" w:hint="eastAsia"/>
          <w:szCs w:val="21"/>
        </w:rPr>
        <w:t>6</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日颁布、同年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1</w:t>
      </w:r>
      <w:r w:rsidRPr="007B1922">
        <w:rPr>
          <w:rFonts w:ascii="Arial Unicode MS" w:hAnsi="Arial Unicode MS" w:cs="Arial" w:hint="eastAsia"/>
          <w:szCs w:val="21"/>
        </w:rPr>
        <w:t>日实施的《证券投资基金信息披露管理办法》及颁布机关对其不时做出的修订</w:t>
      </w:r>
    </w:p>
    <w:p w14:paraId="6B4CC8B3"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2</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7072FBC5" w14:textId="77777777"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3</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日实施的《公开募集开放式证券投资基金流动性风险管理规定》及颁布机关对其不时做出的修订</w:t>
      </w:r>
    </w:p>
    <w:p w14:paraId="7BBC705D" w14:textId="58FE67F5"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lastRenderedPageBreak/>
        <w:t>1</w:t>
      </w:r>
      <w:r w:rsidR="00010FF4">
        <w:rPr>
          <w:rFonts w:ascii="Arial Unicode MS" w:hAnsi="Arial Unicode MS" w:cs="Arial" w:hint="eastAsia"/>
          <w:szCs w:val="21"/>
        </w:rPr>
        <w:t>4</w:t>
      </w:r>
      <w:r w:rsidRPr="007B1922">
        <w:rPr>
          <w:rFonts w:ascii="Arial Unicode MS" w:hAnsi="Arial Unicode MS" w:cs="Arial" w:hint="eastAsia"/>
          <w:szCs w:val="21"/>
        </w:rPr>
        <w:t>、中国证监会：指中国证券监督管理委员会</w:t>
      </w:r>
    </w:p>
    <w:p w14:paraId="072F8ADD" w14:textId="6F59DC3B"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5</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或中国银行业监督管理委员会</w:t>
      </w:r>
    </w:p>
    <w:p w14:paraId="45EEE320" w14:textId="282CC780"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6</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88C2E38" w14:textId="67FBF60D"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7</w:t>
      </w:r>
      <w:r w:rsidR="002A39A3" w:rsidRPr="007B1922">
        <w:rPr>
          <w:rFonts w:ascii="Arial Unicode MS" w:hAnsi="Arial Unicode MS" w:cs="Arial" w:hint="eastAsia"/>
          <w:szCs w:val="21"/>
        </w:rPr>
        <w:t>、个人投资者：指依据有关法律法规规定可投资于证券投资基金的自然人</w:t>
      </w:r>
    </w:p>
    <w:p w14:paraId="34D61441" w14:textId="7D017545"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8</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13D3C979" w14:textId="03266182"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9</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3EE4E1DA" w14:textId="19F36E40"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20</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6DB93931" w14:textId="6F2CC7DB"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1</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75D3F433" w14:textId="17AF103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2</w:t>
      </w:r>
      <w:r w:rsidRPr="005B70B3">
        <w:rPr>
          <w:rFonts w:ascii="Arial Unicode MS" w:hAnsi="Arial Unicode MS" w:cs="Arial" w:hint="eastAsia"/>
          <w:szCs w:val="21"/>
        </w:rPr>
        <w:t>、基金份额持有人：指依基金合同和招募说明书合法取得基金份额的投资人</w:t>
      </w:r>
    </w:p>
    <w:p w14:paraId="5F4C3BD7" w14:textId="3A8B852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3</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AA095EE" w14:textId="69F4E16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4</w:t>
      </w:r>
      <w:r w:rsidRPr="005B70B3">
        <w:rPr>
          <w:rFonts w:ascii="Arial Unicode MS" w:hAnsi="Arial Unicode MS" w:cs="Arial" w:hint="eastAsia"/>
          <w:szCs w:val="21"/>
        </w:rPr>
        <w:t>、销售机构：指直销机构和代销机构</w:t>
      </w:r>
    </w:p>
    <w:p w14:paraId="4DA47160" w14:textId="23F3B7C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5</w:t>
      </w:r>
      <w:r w:rsidRPr="005B70B3">
        <w:rPr>
          <w:rFonts w:ascii="Arial Unicode MS" w:hAnsi="Arial Unicode MS" w:cs="Arial" w:hint="eastAsia"/>
          <w:szCs w:val="21"/>
        </w:rPr>
        <w:t>、直销机构：指富荣基金管理有限公司</w:t>
      </w:r>
    </w:p>
    <w:p w14:paraId="389E4645" w14:textId="074CC76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6</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2AFA891A" w14:textId="2FF888E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7</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686A8196" w14:textId="458BF758"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8</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登记业务的机构。基金的登记机构为富荣基金管理有限公司或接受富荣基金管理有限公司委托代为办理登记业务的机构</w:t>
      </w:r>
    </w:p>
    <w:p w14:paraId="58FA3AD9" w14:textId="0CFA2B0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9</w:t>
      </w:r>
      <w:r w:rsidRPr="005B70B3">
        <w:rPr>
          <w:rFonts w:ascii="Arial Unicode MS" w:hAnsi="Arial Unicode MS" w:cs="Arial" w:hint="eastAsia"/>
          <w:szCs w:val="21"/>
        </w:rPr>
        <w:t>、基金账户：指登记机构为投资人开立的、记录其持有的、基金管理人所管理的基金份额余额及其变动情况的账户</w:t>
      </w:r>
    </w:p>
    <w:p w14:paraId="12B06B21" w14:textId="21F0DD8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lastRenderedPageBreak/>
        <w:t>30</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50A91BB" w14:textId="35FC77A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1</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1856403" w14:textId="00185E7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2</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055A9FF5" w14:textId="3CE0D2B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3</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00B73DD1" w14:textId="56547EC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4</w:t>
      </w:r>
      <w:r w:rsidRPr="005B70B3">
        <w:rPr>
          <w:rFonts w:ascii="Arial Unicode MS" w:hAnsi="Arial Unicode MS" w:cs="Arial" w:hint="eastAsia"/>
          <w:szCs w:val="21"/>
        </w:rPr>
        <w:t>、存续期：指基金合同生效至终止之间的不定期期限</w:t>
      </w:r>
    </w:p>
    <w:p w14:paraId="10CB3D2A" w14:textId="7D6E31E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5</w:t>
      </w:r>
      <w:r w:rsidRPr="005B70B3">
        <w:rPr>
          <w:rFonts w:ascii="Arial Unicode MS" w:hAnsi="Arial Unicode MS" w:cs="Arial" w:hint="eastAsia"/>
          <w:szCs w:val="21"/>
        </w:rPr>
        <w:t>、工作日：指上海证券交易所、深圳证券交易所的正常交易日</w:t>
      </w:r>
    </w:p>
    <w:p w14:paraId="5FF63D9D" w14:textId="4CE2D2C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6</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14:paraId="04A68EB6" w14:textId="6DE8923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7</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14:paraId="04BD8FBF" w14:textId="010EA22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8</w:t>
      </w:r>
      <w:r w:rsidRPr="005B70B3">
        <w:rPr>
          <w:rFonts w:ascii="Arial Unicode MS" w:hAnsi="Arial Unicode MS" w:cs="Arial" w:hint="eastAsia"/>
          <w:szCs w:val="21"/>
        </w:rPr>
        <w:t>、开放日：指为投资人办理基金份额申购、赎回或其他业务的工作日</w:t>
      </w:r>
    </w:p>
    <w:p w14:paraId="77404BA1" w14:textId="59ED8C3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9</w:t>
      </w:r>
      <w:r w:rsidRPr="005B70B3">
        <w:rPr>
          <w:rFonts w:ascii="Arial Unicode MS" w:hAnsi="Arial Unicode MS" w:cs="Arial" w:hint="eastAsia"/>
          <w:szCs w:val="21"/>
        </w:rPr>
        <w:t>、开放时间：指开放日基金接受申购、赎回或其他业务的时间段</w:t>
      </w:r>
    </w:p>
    <w:p w14:paraId="78A256FF" w14:textId="74F46424"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40</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06F06A0E" w14:textId="07220BD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1</w:t>
      </w:r>
      <w:r w:rsidRPr="005B70B3">
        <w:rPr>
          <w:rFonts w:ascii="Arial Unicode MS" w:hAnsi="Arial Unicode MS" w:cs="Arial" w:hint="eastAsia"/>
          <w:szCs w:val="21"/>
        </w:rPr>
        <w:t>、认购：指在基金募集期内，投资人根据基金合同和招募说明书的规定申请购买基金份额的行为</w:t>
      </w:r>
    </w:p>
    <w:p w14:paraId="50214079" w14:textId="35759FA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2</w:t>
      </w:r>
      <w:r w:rsidRPr="005B70B3">
        <w:rPr>
          <w:rFonts w:ascii="Arial Unicode MS" w:hAnsi="Arial Unicode MS" w:cs="Arial" w:hint="eastAsia"/>
          <w:szCs w:val="21"/>
        </w:rPr>
        <w:t>、申购：指基金合同生效后，投资人根据基金合同和招募说明书的规定申请购买基金份额的行为</w:t>
      </w:r>
    </w:p>
    <w:p w14:paraId="26B3544D" w14:textId="6455BD3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3</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48B5C87E" w14:textId="29FD4B4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4</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00D95E4C" w14:textId="3A57EDA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5</w:t>
      </w:r>
      <w:r w:rsidRPr="005B70B3">
        <w:rPr>
          <w:rFonts w:ascii="Arial Unicode MS" w:hAnsi="Arial Unicode MS" w:cs="Arial" w:hint="eastAsia"/>
          <w:szCs w:val="21"/>
        </w:rPr>
        <w:t>、转托管：指基金份额持有人在本基金的不同销售机构之间实施的变更所持基金份额销售机构的操作</w:t>
      </w:r>
    </w:p>
    <w:p w14:paraId="2E0338E4" w14:textId="430E125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6</w:t>
      </w:r>
      <w:r w:rsidRPr="005B70B3">
        <w:rPr>
          <w:rFonts w:ascii="Arial Unicode MS" w:hAnsi="Arial Unicode MS" w:cs="Arial" w:hint="eastAsia"/>
          <w:szCs w:val="21"/>
        </w:rPr>
        <w:t>、定期定额投资计划：指投资人通过有关销售机构提出申请，约定每期申购日、申购</w:t>
      </w:r>
      <w:r w:rsidRPr="005B70B3">
        <w:rPr>
          <w:rFonts w:ascii="Arial Unicode MS" w:hAnsi="Arial Unicode MS" w:cs="Arial" w:hint="eastAsia"/>
          <w:szCs w:val="21"/>
        </w:rPr>
        <w:lastRenderedPageBreak/>
        <w:t>金额及扣款方式，由销售机构于每期约定申购日在投资人指定银行账户内自动完成扣款及受理基金申购申请的一种投资方式</w:t>
      </w:r>
    </w:p>
    <w:p w14:paraId="4CAA4DE8" w14:textId="57CC0B6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7</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3C7BA2C6" w14:textId="6E112E75"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8</w:t>
      </w:r>
      <w:r w:rsidRPr="005B70B3">
        <w:rPr>
          <w:rFonts w:ascii="Arial Unicode MS" w:hAnsi="Arial Unicode MS" w:cs="Arial" w:hint="eastAsia"/>
          <w:szCs w:val="21"/>
        </w:rPr>
        <w:t>、元：指人民币元</w:t>
      </w:r>
    </w:p>
    <w:p w14:paraId="6E204DDC" w14:textId="699D7A9A"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9</w:t>
      </w:r>
      <w:r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6857D925" w14:textId="0669C22A"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50</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0D3253C2" w14:textId="1D23803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010FF4">
        <w:rPr>
          <w:rFonts w:ascii="Arial Unicode MS" w:hAnsi="Arial Unicode MS" w:cs="Arial" w:hint="eastAsia"/>
          <w:szCs w:val="21"/>
        </w:rPr>
        <w:t>1</w:t>
      </w:r>
      <w:r w:rsidRPr="005B70B3">
        <w:rPr>
          <w:rFonts w:ascii="Arial Unicode MS" w:hAnsi="Arial Unicode MS" w:cs="Arial" w:hint="eastAsia"/>
          <w:szCs w:val="21"/>
        </w:rPr>
        <w:t>、基金资产净值：指基金资产总值减去基金负债后的价值</w:t>
      </w:r>
    </w:p>
    <w:p w14:paraId="5EC401DB" w14:textId="7E5BB74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010FF4">
        <w:rPr>
          <w:rFonts w:ascii="Arial Unicode MS" w:hAnsi="Arial Unicode MS" w:cs="Arial" w:hint="eastAsia"/>
          <w:szCs w:val="21"/>
        </w:rPr>
        <w:t>2</w:t>
      </w:r>
      <w:r w:rsidRPr="005B70B3">
        <w:rPr>
          <w:rFonts w:ascii="Arial Unicode MS" w:hAnsi="Arial Unicode MS" w:cs="Arial" w:hint="eastAsia"/>
          <w:szCs w:val="21"/>
        </w:rPr>
        <w:t>、基金份额净值：指计算日基金资产净值除以计算日基金份额总数</w:t>
      </w:r>
    </w:p>
    <w:p w14:paraId="20881A3C" w14:textId="4134056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010FF4">
        <w:rPr>
          <w:rFonts w:ascii="Arial Unicode MS" w:hAnsi="Arial Unicode MS" w:cs="Arial" w:hint="eastAsia"/>
          <w:szCs w:val="21"/>
        </w:rPr>
        <w:t>3</w:t>
      </w:r>
      <w:r w:rsidRPr="005B70B3">
        <w:rPr>
          <w:rFonts w:ascii="Arial Unicode MS" w:hAnsi="Arial Unicode MS" w:cs="Arial" w:hint="eastAsia"/>
          <w:szCs w:val="21"/>
        </w:rPr>
        <w:t>、基金资产估值：指计算评估基金资产和负债的价值，以确定基金资产净值和基金份额净值的过程</w:t>
      </w:r>
    </w:p>
    <w:p w14:paraId="4C0C186D" w14:textId="77777777" w:rsidR="00365165" w:rsidRPr="005B70B3"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54</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w:t>
      </w:r>
      <w:proofErr w:type="gramStart"/>
      <w:r w:rsidRPr="00365165">
        <w:rPr>
          <w:rFonts w:ascii="Arial Unicode MS" w:hAnsi="Arial Unicode MS" w:cs="Arial" w:hint="eastAsia"/>
          <w:szCs w:val="21"/>
        </w:rPr>
        <w:t>含协议</w:t>
      </w:r>
      <w:proofErr w:type="gramEnd"/>
      <w:r w:rsidRPr="00365165">
        <w:rPr>
          <w:rFonts w:ascii="Arial Unicode MS" w:hAnsi="Arial Unicode MS" w:cs="Arial" w:hint="eastAsia"/>
          <w:szCs w:val="21"/>
        </w:rPr>
        <w:t>约定有条件提前支取的银行存款）、资产支持证券、因发行人债务违约无法进行转让或交易的债券等</w:t>
      </w:r>
    </w:p>
    <w:p w14:paraId="206323F3" w14:textId="670A75F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365165">
        <w:rPr>
          <w:rFonts w:ascii="Arial Unicode MS" w:hAnsi="Arial Unicode MS" w:cs="Arial" w:hint="eastAsia"/>
          <w:szCs w:val="21"/>
        </w:rPr>
        <w:t>5</w:t>
      </w:r>
      <w:r w:rsidRPr="005B70B3">
        <w:rPr>
          <w:rFonts w:ascii="Arial Unicode MS" w:hAnsi="Arial Unicode MS" w:cs="Arial" w:hint="eastAsia"/>
          <w:szCs w:val="21"/>
        </w:rPr>
        <w:t>、指定媒介：指中国证监会指定的用以进行信息披露的报刊、互联网网站及其他媒介</w:t>
      </w:r>
    </w:p>
    <w:p w14:paraId="1666E4F1" w14:textId="7B71E930" w:rsidR="002A39A3"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365165">
        <w:rPr>
          <w:rFonts w:ascii="Arial Unicode MS" w:hAnsi="Arial Unicode MS" w:cs="Arial" w:hint="eastAsia"/>
          <w:szCs w:val="21"/>
        </w:rPr>
        <w:t>6</w:t>
      </w:r>
      <w:r w:rsidRPr="005B70B3">
        <w:rPr>
          <w:rFonts w:ascii="Arial Unicode MS" w:hAnsi="Arial Unicode MS" w:cs="Arial" w:hint="eastAsia"/>
          <w:szCs w:val="21"/>
        </w:rPr>
        <w:t>、不可抗力：指基金合同当事人不能预见、不能避免且不能克服的客观事件</w:t>
      </w:r>
    </w:p>
    <w:p w14:paraId="50B97A3C" w14:textId="77777777" w:rsidR="009B436D" w:rsidRDefault="009B436D" w:rsidP="008E7728">
      <w:pPr>
        <w:snapToGrid w:val="0"/>
        <w:spacing w:line="360" w:lineRule="auto"/>
        <w:ind w:firstLineChars="150" w:firstLine="315"/>
        <w:rPr>
          <w:rFonts w:ascii="Arial Unicode MS" w:hAnsi="Arial Unicode MS" w:cs="Arial"/>
          <w:szCs w:val="21"/>
        </w:rPr>
      </w:pPr>
    </w:p>
    <w:p w14:paraId="76932D01" w14:textId="77777777" w:rsidR="009B436D" w:rsidRDefault="009B436D" w:rsidP="008E7728">
      <w:pPr>
        <w:snapToGrid w:val="0"/>
        <w:spacing w:line="360" w:lineRule="auto"/>
        <w:ind w:firstLineChars="150" w:firstLine="315"/>
        <w:rPr>
          <w:rFonts w:ascii="Arial Unicode MS" w:hAnsi="Arial Unicode MS" w:cs="Arial"/>
          <w:szCs w:val="21"/>
        </w:rPr>
      </w:pPr>
    </w:p>
    <w:p w14:paraId="07327E12" w14:textId="77777777" w:rsidR="009B436D" w:rsidRDefault="009B436D" w:rsidP="008E7728">
      <w:pPr>
        <w:snapToGrid w:val="0"/>
        <w:spacing w:line="360" w:lineRule="auto"/>
        <w:ind w:firstLineChars="150" w:firstLine="315"/>
        <w:rPr>
          <w:rFonts w:ascii="Arial Unicode MS" w:hAnsi="Arial Unicode MS" w:cs="Arial"/>
          <w:szCs w:val="21"/>
        </w:rPr>
      </w:pPr>
    </w:p>
    <w:p w14:paraId="371B3203" w14:textId="77777777" w:rsidR="009B436D" w:rsidRDefault="009B436D" w:rsidP="008E7728">
      <w:pPr>
        <w:snapToGrid w:val="0"/>
        <w:spacing w:line="360" w:lineRule="auto"/>
        <w:ind w:firstLineChars="150" w:firstLine="315"/>
        <w:rPr>
          <w:rFonts w:ascii="Arial Unicode MS" w:hAnsi="Arial Unicode MS" w:cs="Arial"/>
          <w:szCs w:val="21"/>
        </w:rPr>
      </w:pPr>
    </w:p>
    <w:p w14:paraId="295A5CC8" w14:textId="77777777" w:rsidR="009B436D" w:rsidRDefault="009B436D" w:rsidP="008E7728">
      <w:pPr>
        <w:snapToGrid w:val="0"/>
        <w:spacing w:line="360" w:lineRule="auto"/>
        <w:ind w:firstLineChars="150" w:firstLine="315"/>
        <w:rPr>
          <w:rFonts w:ascii="Arial Unicode MS" w:hAnsi="Arial Unicode MS" w:cs="Arial"/>
          <w:szCs w:val="21"/>
        </w:rPr>
      </w:pPr>
    </w:p>
    <w:p w14:paraId="0AA62745" w14:textId="77777777" w:rsidR="009B436D" w:rsidRPr="007B1922" w:rsidRDefault="009B436D" w:rsidP="008E7728">
      <w:pPr>
        <w:snapToGrid w:val="0"/>
        <w:spacing w:line="360" w:lineRule="auto"/>
        <w:ind w:firstLineChars="150" w:firstLine="315"/>
        <w:rPr>
          <w:rFonts w:ascii="Arial Unicode MS" w:hAnsi="Arial Unicode MS" w:cs="Arial"/>
          <w:szCs w:val="21"/>
        </w:rPr>
      </w:pPr>
    </w:p>
    <w:p w14:paraId="0469A5DB" w14:textId="43ACA16C" w:rsidR="007A2BE9" w:rsidRPr="007B1922" w:rsidRDefault="007A2BE9" w:rsidP="00EC0A75">
      <w:pPr>
        <w:pStyle w:val="11"/>
        <w:snapToGrid w:val="0"/>
        <w:spacing w:before="0" w:after="0" w:line="360" w:lineRule="auto"/>
        <w:ind w:firstLine="422"/>
        <w:rPr>
          <w:rFonts w:ascii="Arial Unicode MS" w:eastAsia="宋体" w:hAnsi="Arial Unicode MS" w:cs="Arial"/>
          <w:b/>
          <w:bCs/>
          <w:sz w:val="28"/>
          <w:szCs w:val="28"/>
          <w:lang w:eastAsia="zh-CN"/>
        </w:rPr>
      </w:pPr>
      <w:bookmarkStart w:id="5" w:name="_Toc12357173"/>
      <w:bookmarkStart w:id="6" w:name="_Toc21073393"/>
      <w:bookmarkStart w:id="7" w:name="_Toc147463120"/>
      <w:bookmarkStart w:id="8" w:name="_Toc214873592"/>
      <w:bookmarkStart w:id="9" w:name="_Toc493676655"/>
      <w:r w:rsidRPr="007B1922">
        <w:rPr>
          <w:rFonts w:ascii="Arial Unicode MS" w:eastAsia="宋体" w:hAnsi="Arial Unicode MS" w:cs="Arial"/>
          <w:b/>
          <w:bCs/>
          <w:sz w:val="28"/>
          <w:szCs w:val="28"/>
        </w:rPr>
        <w:lastRenderedPageBreak/>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640C6DCA" w14:textId="77777777" w:rsidR="00617907" w:rsidRPr="000F62DC" w:rsidRDefault="00617907" w:rsidP="008E7728">
      <w:pPr>
        <w:spacing w:line="360" w:lineRule="auto"/>
        <w:rPr>
          <w:rFonts w:ascii="Arial Unicode MS" w:hAnsi="Arial Unicode MS"/>
          <w:lang w:val="x-none"/>
        </w:rPr>
      </w:pPr>
    </w:p>
    <w:p w14:paraId="4BDCD72B"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72375EF7"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51431B7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1681C075"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0AC117A2"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372F95">
        <w:rPr>
          <w:rFonts w:ascii="Arial Unicode MS" w:hAnsi="Arial Unicode MS" w:cs="Arial" w:hint="eastAsia"/>
          <w:kern w:val="0"/>
          <w:szCs w:val="21"/>
        </w:rPr>
        <w:t>刘志军</w:t>
      </w:r>
    </w:p>
    <w:p w14:paraId="2CB44E2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C26559B"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05AEDA54"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1FFA72C7" w14:textId="5C0BCF85"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F71240">
        <w:rPr>
          <w:rFonts w:ascii="Arial Unicode MS" w:hAnsi="Arial Unicode MS" w:cs="Arial" w:hint="eastAsia"/>
          <w:kern w:val="0"/>
          <w:szCs w:val="21"/>
        </w:rPr>
        <w:t>毛志华</w:t>
      </w:r>
    </w:p>
    <w:p w14:paraId="661200DA" w14:textId="4794CA83"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w:t>
      </w:r>
      <w:r w:rsidR="00A56B67" w:rsidRPr="00FE1166">
        <w:rPr>
          <w:rFonts w:ascii="Arial Unicode MS" w:hAnsi="Arial Unicode MS" w:cs="Arial"/>
          <w:kern w:val="0"/>
          <w:szCs w:val="21"/>
        </w:rPr>
        <w:t>8435663</w:t>
      </w:r>
      <w:r w:rsidR="00A56B67">
        <w:rPr>
          <w:rFonts w:ascii="Arial Unicode MS" w:hAnsi="Arial Unicode MS" w:cs="Arial" w:hint="eastAsia"/>
          <w:kern w:val="0"/>
          <w:szCs w:val="21"/>
        </w:rPr>
        <w:t>6</w:t>
      </w:r>
    </w:p>
    <w:p w14:paraId="5BB78CC0"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66D121A9" w14:textId="77777777" w:rsidTr="00E96FCE">
        <w:trPr>
          <w:jc w:val="center"/>
        </w:trPr>
        <w:tc>
          <w:tcPr>
            <w:tcW w:w="4250" w:type="dxa"/>
            <w:vAlign w:val="center"/>
          </w:tcPr>
          <w:p w14:paraId="2B9F8E9F"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232F40A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0BDCA60A" w14:textId="77777777" w:rsidTr="00E96FCE">
        <w:trPr>
          <w:jc w:val="center"/>
        </w:trPr>
        <w:tc>
          <w:tcPr>
            <w:tcW w:w="4250" w:type="dxa"/>
            <w:vAlign w:val="center"/>
          </w:tcPr>
          <w:p w14:paraId="0005310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237A5B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0B2C6CD0" w14:textId="77777777" w:rsidTr="00E96FCE">
        <w:trPr>
          <w:jc w:val="center"/>
        </w:trPr>
        <w:tc>
          <w:tcPr>
            <w:tcW w:w="4250" w:type="dxa"/>
            <w:vAlign w:val="center"/>
          </w:tcPr>
          <w:p w14:paraId="2ADA7F1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1B4A4457"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3AB4FD74" w14:textId="77777777" w:rsidTr="00E96FCE">
        <w:trPr>
          <w:jc w:val="center"/>
        </w:trPr>
        <w:tc>
          <w:tcPr>
            <w:tcW w:w="4250" w:type="dxa"/>
            <w:vAlign w:val="center"/>
          </w:tcPr>
          <w:p w14:paraId="42572BA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2533439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4C6C1FCF"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6B0D2BC7"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69C4FFD"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68E41323" w14:textId="3229E4C6" w:rsidR="007D4099" w:rsidRDefault="007D4099" w:rsidP="007D4099">
      <w:pPr>
        <w:adjustRightInd w:val="0"/>
        <w:snapToGrid w:val="0"/>
        <w:spacing w:line="360" w:lineRule="auto"/>
        <w:ind w:firstLineChars="200" w:firstLine="420"/>
        <w:rPr>
          <w:rFonts w:ascii="Arial Unicode MS" w:hAnsi="Arial Unicode MS" w:cs="Arial"/>
          <w:kern w:val="0"/>
          <w:szCs w:val="21"/>
        </w:rPr>
      </w:pPr>
      <w:r w:rsidRPr="00F73DF5">
        <w:rPr>
          <w:rFonts w:ascii="Arial Unicode MS" w:hAnsi="Arial Unicode MS" w:cs="Arial" w:hint="eastAsia"/>
          <w:kern w:val="0"/>
          <w:szCs w:val="21"/>
        </w:rPr>
        <w:t>刘志军先生，董事长。中国科学院博士，现任广州产业投资基金管理有限公司副总经理、广州科技金融创新投资控股有限公司董事长、富荣基金管理有限公司董事长。</w:t>
      </w:r>
    </w:p>
    <w:p w14:paraId="4C23C63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378C3D7" w14:textId="1A2A9A89"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6C31C1">
        <w:rPr>
          <w:rFonts w:ascii="Arial Unicode MS" w:hAnsi="Arial Unicode MS" w:cs="Arial" w:hint="eastAsia"/>
          <w:kern w:val="0"/>
          <w:szCs w:val="21"/>
        </w:rPr>
        <w:t>垠</w:t>
      </w:r>
      <w:r w:rsidR="00F71240" w:rsidRPr="00891D43">
        <w:rPr>
          <w:rFonts w:ascii="宋体" w:hAnsi="宋体" w:hint="eastAsia"/>
          <w:color w:val="000000"/>
          <w:szCs w:val="21"/>
        </w:rPr>
        <w:t>澳丰</w:t>
      </w:r>
      <w:proofErr w:type="gramEnd"/>
      <w:r w:rsidR="00F71240" w:rsidRPr="00891D43">
        <w:rPr>
          <w:rFonts w:ascii="宋体" w:hAnsi="宋体" w:hint="eastAsia"/>
          <w:color w:val="000000"/>
          <w:szCs w:val="21"/>
        </w:rPr>
        <w:t>股权投资基金管理有限公司</w:t>
      </w:r>
      <w:r w:rsidR="00F71240">
        <w:rPr>
          <w:rFonts w:ascii="宋体" w:hAnsi="宋体" w:hint="eastAsia"/>
          <w:color w:val="000000"/>
          <w:szCs w:val="21"/>
        </w:rPr>
        <w:t>常务</w:t>
      </w:r>
      <w:r w:rsidR="00F71240" w:rsidRPr="00FF43E0">
        <w:rPr>
          <w:rFonts w:ascii="宋体" w:hAnsi="宋体" w:hint="eastAsia"/>
          <w:color w:val="000000"/>
          <w:szCs w:val="21"/>
        </w:rPr>
        <w:t>副总经理</w:t>
      </w:r>
      <w:r w:rsidR="00F71240">
        <w:rPr>
          <w:rFonts w:ascii="宋体" w:hAnsi="宋体" w:hint="eastAsia"/>
          <w:color w:val="000000"/>
          <w:szCs w:val="21"/>
        </w:rPr>
        <w:t>、</w:t>
      </w:r>
      <w:r w:rsidR="00F71240" w:rsidRPr="00891D43">
        <w:rPr>
          <w:rFonts w:ascii="宋体" w:hAnsi="宋体" w:hint="eastAsia"/>
          <w:color w:val="000000"/>
          <w:szCs w:val="21"/>
        </w:rPr>
        <w:t>四川汇源光通信股份有限公司</w:t>
      </w:r>
      <w:r w:rsidR="00F71240">
        <w:rPr>
          <w:rFonts w:ascii="宋体" w:hAnsi="宋体" w:hint="eastAsia"/>
          <w:color w:val="000000"/>
          <w:szCs w:val="21"/>
        </w:rPr>
        <w:t>董事长</w:t>
      </w:r>
      <w:r w:rsidRPr="006C31C1">
        <w:rPr>
          <w:rFonts w:ascii="Arial Unicode MS" w:hAnsi="Arial Unicode MS" w:cs="Arial" w:hint="eastAsia"/>
          <w:kern w:val="0"/>
          <w:szCs w:val="21"/>
        </w:rPr>
        <w:t>、富荣基金管理有限公司董事。</w:t>
      </w:r>
    </w:p>
    <w:p w14:paraId="1AFDD2FE" w14:textId="32C9D196"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郭涛先生，董事，上海高级金融学院研究生（在读）。</w:t>
      </w:r>
      <w:r w:rsidR="00A56B67" w:rsidRPr="00294756">
        <w:rPr>
          <w:rFonts w:ascii="Arial Unicode MS" w:hAnsi="Arial Unicode MS" w:cs="Arial" w:hint="eastAsia"/>
          <w:kern w:val="0"/>
          <w:szCs w:val="21"/>
        </w:rPr>
        <w:t>现任深圳市益德置业有限公司总经理、深圳福元德租赁有限公司董事长兼总经理、</w:t>
      </w:r>
      <w:proofErr w:type="gramStart"/>
      <w:r w:rsidR="00A56B67" w:rsidRPr="00294756">
        <w:rPr>
          <w:rFonts w:ascii="Arial Unicode MS" w:hAnsi="Arial Unicode MS" w:cs="Arial" w:hint="eastAsia"/>
          <w:kern w:val="0"/>
          <w:szCs w:val="21"/>
        </w:rPr>
        <w:t>深圳融博融资租赁</w:t>
      </w:r>
      <w:proofErr w:type="gramEnd"/>
      <w:r w:rsidR="00A56B67" w:rsidRPr="00294756">
        <w:rPr>
          <w:rFonts w:ascii="Arial Unicode MS" w:hAnsi="Arial Unicode MS" w:cs="Arial" w:hint="eastAsia"/>
          <w:kern w:val="0"/>
          <w:szCs w:val="21"/>
        </w:rPr>
        <w:t>有限公司董事长兼总经</w:t>
      </w:r>
      <w:r w:rsidR="00A56B67" w:rsidRPr="00294756">
        <w:rPr>
          <w:rFonts w:ascii="Arial Unicode MS" w:hAnsi="Arial Unicode MS" w:cs="Arial" w:hint="eastAsia"/>
          <w:kern w:val="0"/>
          <w:szCs w:val="21"/>
        </w:rPr>
        <w:lastRenderedPageBreak/>
        <w:t>理、深圳市天汇</w:t>
      </w:r>
      <w:proofErr w:type="gramStart"/>
      <w:r w:rsidR="00A56B67" w:rsidRPr="00294756">
        <w:rPr>
          <w:rFonts w:ascii="Arial Unicode MS" w:hAnsi="Arial Unicode MS" w:cs="Arial" w:hint="eastAsia"/>
          <w:kern w:val="0"/>
          <w:szCs w:val="21"/>
        </w:rPr>
        <w:t>鑫</w:t>
      </w:r>
      <w:proofErr w:type="gramEnd"/>
      <w:r w:rsidR="00A56B67" w:rsidRPr="00294756">
        <w:rPr>
          <w:rFonts w:ascii="Arial Unicode MS" w:hAnsi="Arial Unicode MS" w:cs="Arial" w:hint="eastAsia"/>
          <w:kern w:val="0"/>
          <w:szCs w:val="21"/>
        </w:rPr>
        <w:t>达担保有限公司总经理、</w:t>
      </w:r>
      <w:proofErr w:type="gramStart"/>
      <w:r w:rsidR="00A56B67" w:rsidRPr="00294756">
        <w:rPr>
          <w:rFonts w:ascii="Arial Unicode MS" w:hAnsi="Arial Unicode MS" w:cs="Arial" w:hint="eastAsia"/>
          <w:kern w:val="0"/>
          <w:szCs w:val="21"/>
        </w:rPr>
        <w:t>深圳市亿尔德</w:t>
      </w:r>
      <w:proofErr w:type="gramEnd"/>
      <w:r w:rsidR="00A56B67" w:rsidRPr="00294756">
        <w:rPr>
          <w:rFonts w:ascii="Arial Unicode MS" w:hAnsi="Arial Unicode MS" w:cs="Arial" w:hint="eastAsia"/>
          <w:kern w:val="0"/>
          <w:szCs w:val="21"/>
        </w:rPr>
        <w:t>投资有限公司法人、嘉年实业股份有限公司董事、</w:t>
      </w:r>
      <w:r w:rsidRPr="006C31C1">
        <w:rPr>
          <w:rFonts w:ascii="Arial Unicode MS" w:hAnsi="Arial Unicode MS" w:cs="Arial" w:hint="eastAsia"/>
          <w:kern w:val="0"/>
          <w:szCs w:val="21"/>
        </w:rPr>
        <w:t>富荣基金管理有限公司董事。</w:t>
      </w:r>
    </w:p>
    <w:p w14:paraId="1694237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李峰先生，独立董事，芝加哥大学会计学博士。现任职美国密歇根大学</w:t>
      </w:r>
      <w:r w:rsidRPr="006C31C1">
        <w:rPr>
          <w:rFonts w:ascii="Arial Unicode MS" w:hAnsi="Arial Unicode MS" w:cs="Arial" w:hint="eastAsia"/>
          <w:kern w:val="0"/>
          <w:szCs w:val="21"/>
        </w:rPr>
        <w:t>Ross</w:t>
      </w:r>
      <w:r w:rsidRPr="006C31C1">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4C21EAE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林斌先生，独立董事，厦门大学经济学博士。现任中山大学管理学院会计学系教授、富荣基金管理有限公司独立董事。</w:t>
      </w:r>
    </w:p>
    <w:p w14:paraId="4C3E0CE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w:t>
      </w:r>
      <w:proofErr w:type="gramStart"/>
      <w:r w:rsidRPr="006C31C1">
        <w:rPr>
          <w:rFonts w:ascii="Arial Unicode MS" w:hAnsi="Arial Unicode MS" w:cs="Arial" w:hint="eastAsia"/>
          <w:kern w:val="0"/>
          <w:szCs w:val="21"/>
        </w:rPr>
        <w:t>关健</w:t>
      </w:r>
      <w:proofErr w:type="gramEnd"/>
      <w:r w:rsidRPr="006C31C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6C31C1">
        <w:rPr>
          <w:rFonts w:ascii="Arial Unicode MS" w:hAnsi="Arial Unicode MS" w:cs="Arial" w:hint="eastAsia"/>
          <w:kern w:val="0"/>
          <w:szCs w:val="21"/>
        </w:rPr>
        <w:t>邦</w:t>
      </w:r>
      <w:proofErr w:type="gramEnd"/>
      <w:r w:rsidRPr="006C31C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3825B28"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AEFC17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3DB60CCA" w14:textId="0DA2162F" w:rsidR="003720E3" w:rsidRPr="006C31C1" w:rsidRDefault="003720E3" w:rsidP="0061312B">
      <w:pPr>
        <w:adjustRightInd w:val="0"/>
        <w:snapToGrid w:val="0"/>
        <w:spacing w:line="360" w:lineRule="auto"/>
        <w:ind w:leftChars="200" w:left="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007F6471" w:rsidRPr="00294756">
        <w:rPr>
          <w:rFonts w:ascii="Arial Unicode MS" w:hAnsi="Arial Unicode MS" w:cs="Arial" w:hint="eastAsia"/>
          <w:kern w:val="0"/>
          <w:szCs w:val="21"/>
        </w:rPr>
        <w:t>在盈投控股</w:t>
      </w:r>
      <w:proofErr w:type="gramEnd"/>
      <w:r w:rsidR="007F6471" w:rsidRPr="00294756">
        <w:rPr>
          <w:rFonts w:ascii="Arial Unicode MS" w:hAnsi="Arial Unicode MS" w:cs="Arial" w:hint="eastAsia"/>
          <w:kern w:val="0"/>
          <w:szCs w:val="21"/>
        </w:rPr>
        <w:t>有限公司任职，现任富荣基金管理有限公司监事。</w:t>
      </w:r>
      <w:r w:rsidRPr="006C31C1">
        <w:rPr>
          <w:rFonts w:ascii="Arial Unicode MS" w:hAnsi="Arial Unicode MS" w:cs="Arial" w:hint="eastAsia"/>
          <w:kern w:val="0"/>
          <w:szCs w:val="21"/>
        </w:rPr>
        <w:t>毛志华先生，职工监事，本科。现任富荣基金管理有限公司监事。</w:t>
      </w:r>
    </w:p>
    <w:p w14:paraId="0C1571D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2DBDBB8C" w14:textId="1E39C8FE"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刘志军先生，董事长。中国科学院博士，</w:t>
      </w:r>
      <w:r w:rsidR="00756C2F" w:rsidRPr="00756C2F">
        <w:rPr>
          <w:rFonts w:ascii="Arial Unicode MS" w:hAnsi="Arial Unicode MS" w:cs="Arial" w:hint="eastAsia"/>
          <w:kern w:val="0"/>
          <w:szCs w:val="21"/>
        </w:rPr>
        <w:t>现任广州产业投资基金管理有限公司副总经理、广州科技金融创新投资控股有限公司董事长、富荣基金管理有限公司董事长。</w:t>
      </w:r>
    </w:p>
    <w:p w14:paraId="62D0AD4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7A95025D" w14:textId="77777777" w:rsidR="003720E3"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w:t>
      </w:r>
      <w:r w:rsidRPr="006C31C1">
        <w:rPr>
          <w:rFonts w:ascii="Arial Unicode MS" w:hAnsi="Arial Unicode MS" w:cs="Arial" w:hint="eastAsia"/>
          <w:kern w:val="0"/>
          <w:szCs w:val="21"/>
        </w:rPr>
        <w:t>先生，督察长，</w:t>
      </w:r>
      <w:r>
        <w:rPr>
          <w:rFonts w:ascii="Arial Unicode MS" w:hAnsi="Arial Unicode MS" w:cs="Arial" w:hint="eastAsia"/>
          <w:kern w:val="0"/>
          <w:szCs w:val="21"/>
        </w:rPr>
        <w:t>中南</w:t>
      </w:r>
      <w:r w:rsidRPr="006C31C1">
        <w:rPr>
          <w:rFonts w:ascii="Arial Unicode MS" w:hAnsi="Arial Unicode MS" w:cs="Arial" w:hint="eastAsia"/>
          <w:kern w:val="0"/>
          <w:szCs w:val="21"/>
        </w:rPr>
        <w:t>大学</w:t>
      </w:r>
      <w:r>
        <w:rPr>
          <w:rFonts w:ascii="Arial Unicode MS" w:hAnsi="Arial Unicode MS" w:cs="Arial" w:hint="eastAsia"/>
          <w:kern w:val="0"/>
          <w:szCs w:val="21"/>
        </w:rPr>
        <w:t>工</w:t>
      </w:r>
      <w:r w:rsidRPr="006C31C1">
        <w:rPr>
          <w:rFonts w:ascii="Arial Unicode MS" w:hAnsi="Arial Unicode MS" w:cs="Arial" w:hint="eastAsia"/>
          <w:kern w:val="0"/>
          <w:szCs w:val="21"/>
        </w:rPr>
        <w:t>学学士，</w:t>
      </w:r>
      <w:r w:rsidRPr="00587C5D">
        <w:rPr>
          <w:rFonts w:ascii="Arial Unicode MS" w:hAnsi="Arial Unicode MS" w:cs="Arial" w:hint="eastAsia"/>
          <w:kern w:val="0"/>
          <w:szCs w:val="21"/>
        </w:rPr>
        <w:t>先后供职于平安证券、</w:t>
      </w:r>
      <w:proofErr w:type="gramStart"/>
      <w:r w:rsidRPr="00587C5D">
        <w:rPr>
          <w:rFonts w:ascii="Arial Unicode MS" w:hAnsi="Arial Unicode MS" w:cs="Arial" w:hint="eastAsia"/>
          <w:kern w:val="0"/>
          <w:szCs w:val="21"/>
        </w:rPr>
        <w:t>平安大</w:t>
      </w:r>
      <w:proofErr w:type="gramEnd"/>
      <w:r w:rsidRPr="00587C5D">
        <w:rPr>
          <w:rFonts w:ascii="Arial Unicode MS" w:hAnsi="Arial Unicode MS" w:cs="Arial" w:hint="eastAsia"/>
          <w:kern w:val="0"/>
          <w:szCs w:val="21"/>
        </w:rPr>
        <w:t>华基金管理有限公司、前海开源基金管理有限公司</w:t>
      </w:r>
      <w:r w:rsidRPr="00587C5D">
        <w:rPr>
          <w:rFonts w:ascii="Arial Unicode MS" w:hAnsi="Arial Unicode MS" w:cs="Arial"/>
          <w:kern w:val="0"/>
          <w:szCs w:val="21"/>
        </w:rPr>
        <w:t>监察稽核</w:t>
      </w:r>
      <w:r w:rsidRPr="00587C5D">
        <w:rPr>
          <w:rFonts w:ascii="Arial Unicode MS" w:hAnsi="Arial Unicode MS" w:cs="Arial" w:hint="eastAsia"/>
          <w:kern w:val="0"/>
          <w:szCs w:val="21"/>
        </w:rPr>
        <w:t>部门</w:t>
      </w:r>
      <w:r w:rsidRPr="006C31C1">
        <w:rPr>
          <w:rFonts w:ascii="Arial Unicode MS" w:hAnsi="Arial Unicode MS" w:cs="Arial" w:hint="eastAsia"/>
          <w:kern w:val="0"/>
          <w:szCs w:val="21"/>
        </w:rPr>
        <w:t>。现任富荣基金管理有限公司督察长。</w:t>
      </w:r>
    </w:p>
    <w:p w14:paraId="4188AE1C" w14:textId="77777777" w:rsidR="003720E3" w:rsidRPr="00E63EF3" w:rsidRDefault="003720E3" w:rsidP="003720E3">
      <w:pPr>
        <w:adjustRightInd w:val="0"/>
        <w:snapToGrid w:val="0"/>
        <w:spacing w:line="360" w:lineRule="auto"/>
        <w:ind w:firstLineChars="200" w:firstLine="420"/>
        <w:rPr>
          <w:rFonts w:ascii="宋体" w:hAnsi="宋体" w:cs="仿宋_GB2312"/>
          <w:szCs w:val="21"/>
        </w:rPr>
      </w:pPr>
      <w:r w:rsidRPr="00E63EF3">
        <w:rPr>
          <w:rFonts w:ascii="宋体" w:hAnsi="宋体" w:cs="仿宋_GB2312" w:hint="eastAsia"/>
          <w:szCs w:val="21"/>
        </w:rPr>
        <w:t>胡长虹先生，副总经理，北京工商大学经济学学士，北大光华管理学院MBA，曾任湖北省粮食局财务副科长、中国远东国际贸易公司财务经理、深圳市飞亚达（集团）股份有限公司</w:t>
      </w:r>
      <w:proofErr w:type="gramStart"/>
      <w:r w:rsidRPr="00E63EF3">
        <w:rPr>
          <w:rFonts w:ascii="宋体" w:hAnsi="宋体" w:cs="仿宋_GB2312" w:hint="eastAsia"/>
          <w:szCs w:val="21"/>
        </w:rPr>
        <w:t>亨</w:t>
      </w:r>
      <w:proofErr w:type="gramEnd"/>
      <w:r w:rsidRPr="00E63EF3">
        <w:rPr>
          <w:rFonts w:ascii="宋体" w:hAnsi="宋体" w:cs="仿宋_GB2312" w:hint="eastAsia"/>
          <w:szCs w:val="21"/>
        </w:rPr>
        <w:t>吉利公司财务经理、深圳市北大高科技股份有限公司副总经理、太平财产保险有限公司投资管理部总经理，现任富荣基金管理有限公司副总经理。</w:t>
      </w:r>
    </w:p>
    <w:p w14:paraId="37740CC1" w14:textId="77777777" w:rsidR="007F6471" w:rsidRPr="001A5E82" w:rsidRDefault="007F6471" w:rsidP="007F6471">
      <w:pPr>
        <w:adjustRightInd w:val="0"/>
        <w:snapToGrid w:val="0"/>
        <w:spacing w:line="360" w:lineRule="auto"/>
        <w:ind w:firstLineChars="200" w:firstLine="420"/>
        <w:rPr>
          <w:rFonts w:ascii="宋体" w:hAnsi="宋体" w:cs="仿宋_GB2312"/>
          <w:szCs w:val="21"/>
        </w:rPr>
      </w:pPr>
      <w:r w:rsidRPr="00CB7B8C">
        <w:rPr>
          <w:rFonts w:ascii="宋体" w:hAnsi="宋体" w:cs="仿宋_GB2312"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CB7B8C">
        <w:rPr>
          <w:rFonts w:ascii="宋体" w:hAnsi="宋体" w:cs="仿宋_GB2312" w:hint="eastAsia"/>
          <w:szCs w:val="21"/>
        </w:rPr>
        <w:t>线业务</w:t>
      </w:r>
      <w:proofErr w:type="gramEnd"/>
      <w:r w:rsidRPr="00CB7B8C">
        <w:rPr>
          <w:rFonts w:ascii="宋体" w:hAnsi="宋体" w:cs="仿宋_GB2312" w:hint="eastAsia"/>
          <w:szCs w:val="21"/>
        </w:rPr>
        <w:t>总监、总行副行长，现任富荣基金管理有限公司副总经理、首席投资官。</w:t>
      </w:r>
    </w:p>
    <w:p w14:paraId="0F9270B2"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14:paraId="7FFA268A" w14:textId="77777777" w:rsidR="003720E3" w:rsidRDefault="003720E3" w:rsidP="003720E3">
      <w:pPr>
        <w:adjustRightInd w:val="0"/>
        <w:snapToGrid w:val="0"/>
        <w:spacing w:line="360" w:lineRule="auto"/>
        <w:ind w:firstLineChars="200" w:firstLine="420"/>
        <w:rPr>
          <w:color w:val="000000"/>
          <w:shd w:val="clear" w:color="auto" w:fill="FFFFFF"/>
        </w:rPr>
      </w:pPr>
      <w:r>
        <w:rPr>
          <w:rFonts w:hint="eastAsia"/>
          <w:color w:val="000000"/>
          <w:shd w:val="clear" w:color="auto" w:fill="FFFFFF"/>
        </w:rPr>
        <w:lastRenderedPageBreak/>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14:paraId="3AA5801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7DD36101" w14:textId="77777777" w:rsidR="007F6471" w:rsidRPr="00CB7B8C" w:rsidRDefault="007F6471" w:rsidP="007F6471">
      <w:pPr>
        <w:adjustRightInd w:val="0"/>
        <w:snapToGrid w:val="0"/>
        <w:spacing w:line="360" w:lineRule="auto"/>
        <w:ind w:firstLineChars="200" w:firstLine="420"/>
        <w:rPr>
          <w:color w:val="000000"/>
          <w:shd w:val="clear" w:color="auto" w:fill="FFFFFF"/>
        </w:rPr>
      </w:pPr>
      <w:r w:rsidRPr="00CB7B8C">
        <w:rPr>
          <w:rFonts w:hint="eastAsia"/>
          <w:color w:val="000000"/>
          <w:shd w:val="clear" w:color="auto" w:fill="FFFFFF"/>
        </w:rPr>
        <w:t>苏春华，投资决策委员会主任委员、副总经理、首席投资官</w:t>
      </w:r>
      <w:r w:rsidRPr="00CB7B8C">
        <w:rPr>
          <w:rFonts w:hint="eastAsia"/>
          <w:color w:val="000000"/>
          <w:shd w:val="clear" w:color="auto" w:fill="FFFFFF"/>
        </w:rPr>
        <w:t xml:space="preserve"> </w:t>
      </w:r>
    </w:p>
    <w:p w14:paraId="313D5914" w14:textId="77777777" w:rsidR="007F6471" w:rsidRPr="00CB7B8C" w:rsidRDefault="007F6471" w:rsidP="007F6471">
      <w:pPr>
        <w:adjustRightInd w:val="0"/>
        <w:snapToGrid w:val="0"/>
        <w:spacing w:line="360" w:lineRule="auto"/>
        <w:ind w:firstLineChars="200" w:firstLine="420"/>
        <w:rPr>
          <w:color w:val="000000"/>
          <w:shd w:val="clear" w:color="auto" w:fill="FFFFFF"/>
        </w:rPr>
      </w:pPr>
      <w:r w:rsidRPr="00CB7B8C">
        <w:rPr>
          <w:rFonts w:hint="eastAsia"/>
          <w:color w:val="000000"/>
          <w:shd w:val="clear" w:color="auto" w:fill="FFFFFF"/>
        </w:rPr>
        <w:t>胡长虹，投资决策委员会委员、副总经理、基金经理</w:t>
      </w:r>
    </w:p>
    <w:p w14:paraId="198F1588" w14:textId="77777777" w:rsidR="007F6471" w:rsidRPr="00CB7B8C" w:rsidRDefault="007F6471" w:rsidP="007F6471">
      <w:pPr>
        <w:adjustRightInd w:val="0"/>
        <w:snapToGrid w:val="0"/>
        <w:spacing w:line="360" w:lineRule="auto"/>
        <w:ind w:firstLineChars="200" w:firstLine="420"/>
        <w:rPr>
          <w:color w:val="000000"/>
          <w:shd w:val="clear" w:color="auto" w:fill="FFFFFF"/>
        </w:rPr>
      </w:pPr>
      <w:r w:rsidRPr="00CB7B8C">
        <w:rPr>
          <w:rFonts w:hint="eastAsia"/>
          <w:color w:val="000000"/>
          <w:shd w:val="clear" w:color="auto" w:fill="FFFFFF"/>
        </w:rPr>
        <w:t>吕晓蓉，投资决策委员会委员、基金经理</w:t>
      </w:r>
    </w:p>
    <w:p w14:paraId="2139BDE7" w14:textId="77777777" w:rsidR="007F6471" w:rsidRPr="00CB7B8C" w:rsidRDefault="007F6471" w:rsidP="007F6471">
      <w:pPr>
        <w:adjustRightInd w:val="0"/>
        <w:snapToGrid w:val="0"/>
        <w:spacing w:line="360" w:lineRule="auto"/>
        <w:ind w:firstLineChars="200" w:firstLine="420"/>
        <w:rPr>
          <w:color w:val="000000"/>
          <w:shd w:val="clear" w:color="auto" w:fill="FFFFFF"/>
        </w:rPr>
      </w:pPr>
      <w:r w:rsidRPr="00CB7B8C">
        <w:rPr>
          <w:rFonts w:hint="eastAsia"/>
          <w:color w:val="000000"/>
          <w:shd w:val="clear" w:color="auto" w:fill="FFFFFF"/>
        </w:rPr>
        <w:t>邓宇翔，投资决策委员会委员、权益投资部总监、研究部总监、基金经理</w:t>
      </w:r>
    </w:p>
    <w:p w14:paraId="3F3702F0" w14:textId="77777777" w:rsidR="007F6471" w:rsidRPr="00CB7B8C" w:rsidRDefault="007F6471" w:rsidP="007F6471">
      <w:pPr>
        <w:adjustRightInd w:val="0"/>
        <w:snapToGrid w:val="0"/>
        <w:spacing w:line="360" w:lineRule="auto"/>
        <w:ind w:firstLineChars="200" w:firstLine="420"/>
        <w:rPr>
          <w:color w:val="000000"/>
          <w:shd w:val="clear" w:color="auto" w:fill="FFFFFF"/>
        </w:rPr>
      </w:pPr>
      <w:r w:rsidRPr="00CB7B8C">
        <w:rPr>
          <w:rFonts w:hint="eastAsia"/>
          <w:color w:val="000000"/>
          <w:shd w:val="clear" w:color="auto" w:fill="FFFFFF"/>
        </w:rPr>
        <w:t>王刚建，投资决策委员会委员、固定收益部总监</w:t>
      </w:r>
    </w:p>
    <w:p w14:paraId="32ED2150" w14:textId="77777777" w:rsidR="003720E3" w:rsidRPr="00CE3746" w:rsidRDefault="003720E3" w:rsidP="003720E3">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069F566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9C2D5A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328A796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055F23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DDB23F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B00458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479053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11CAFF4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33AF316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6306757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09D5092F"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、编制季度、半年度和年度基金报告；</w:t>
      </w:r>
    </w:p>
    <w:p w14:paraId="4CCE17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961E7C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5C04A2B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8E32AE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7DF1093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22FBC9D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307B19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D994EA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D6BF2B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314BA61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3E30403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C1D234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64DE25D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395E8FE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7BC39936"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19D995F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4B5B0D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27</w:t>
      </w:r>
      <w:r w:rsidRPr="007B1922">
        <w:rPr>
          <w:rFonts w:ascii="Arial Unicode MS" w:hAnsi="Arial Unicode MS" w:cs="Arial" w:hint="eastAsia"/>
          <w:bCs/>
          <w:szCs w:val="21"/>
        </w:rPr>
        <w:t>、法律法规及中国证监会规定的和《基金合同》约定的其他义务。</w:t>
      </w:r>
    </w:p>
    <w:p w14:paraId="7F1E1F1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419C1D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1D324CA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2DB454D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A27038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45BF734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5CB6B38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68120D1E"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178E384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4610CE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DDC9F1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63CF448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18440A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69B182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F72318"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790A27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1595C860"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2E34C26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39128D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17C6C9A3"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40322E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1</w:t>
      </w:r>
      <w:r w:rsidRPr="00407594">
        <w:rPr>
          <w:rFonts w:ascii="Arial Unicode MS" w:hAnsi="Arial Unicode MS" w:cs="Arial" w:hint="eastAsia"/>
          <w:szCs w:val="21"/>
        </w:rPr>
        <w:t>、风险控制目标</w:t>
      </w:r>
    </w:p>
    <w:p w14:paraId="60275A1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60B8634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1CC547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57500AA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34B4E41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1A9FD84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013992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18A60B7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3513AEC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4F24CAA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17EDC9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0AE086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62A36EA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32D8113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6197F6A"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3B39D8D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3540164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w:t>
      </w:r>
      <w:r w:rsidRPr="00407594">
        <w:rPr>
          <w:rFonts w:ascii="Arial Unicode MS" w:hAnsi="Arial Unicode MS" w:cs="Arial" w:hint="eastAsia"/>
          <w:szCs w:val="21"/>
        </w:rPr>
        <w:lastRenderedPageBreak/>
        <w:t>主要是通过董事会下设的风险控制委员会和督察长来实现的。</w:t>
      </w:r>
    </w:p>
    <w:p w14:paraId="76A2A243"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837DEB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w:t>
      </w:r>
      <w:proofErr w:type="gramStart"/>
      <w:r w:rsidRPr="00407594">
        <w:rPr>
          <w:rFonts w:ascii="Arial Unicode MS" w:hAnsi="Arial Unicode MS" w:cs="Arial" w:hint="eastAsia"/>
          <w:szCs w:val="21"/>
        </w:rPr>
        <w:t>长履行</w:t>
      </w:r>
      <w:proofErr w:type="gramEnd"/>
      <w:r w:rsidRPr="00407594">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67445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7EB53968"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968446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咨询、合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培训、离任审查等工作。</w:t>
      </w:r>
    </w:p>
    <w:p w14:paraId="001482AE"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E5F23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698A6A9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7E273FC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C7705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782E985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E974B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7D42C2A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407594">
        <w:rPr>
          <w:rFonts w:ascii="Arial Unicode MS" w:hAnsi="Arial Unicode MS" w:cs="Arial" w:hint="eastAsia"/>
          <w:szCs w:val="21"/>
        </w:rPr>
        <w:t>限相应</w:t>
      </w:r>
      <w:proofErr w:type="gramEnd"/>
      <w:r w:rsidRPr="00407594">
        <w:rPr>
          <w:rFonts w:ascii="Arial Unicode MS" w:hAnsi="Arial Unicode MS" w:cs="Arial" w:hint="eastAsia"/>
          <w:szCs w:val="21"/>
        </w:rPr>
        <w:t>的约束制度和考核制度；建立严格的投资禁止和投资限制制度，保证基金投资的合法合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5330ED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12CDE79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3B35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A8AA8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4637A0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674C598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771419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593204F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公司设立督察长。督察长由董事会聘任或解聘，报中国证监会或其指定的机构备案，并向董事会负责。督察</w:t>
      </w:r>
      <w:proofErr w:type="gramStart"/>
      <w:r w:rsidRPr="00407594">
        <w:rPr>
          <w:rFonts w:ascii="Arial Unicode MS" w:hAnsi="Arial Unicode MS" w:cs="Arial" w:hint="eastAsia"/>
          <w:szCs w:val="21"/>
        </w:rPr>
        <w:t>长依据</w:t>
      </w:r>
      <w:proofErr w:type="gramEnd"/>
      <w:r w:rsidRPr="00407594">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EF62A8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公司设立监察稽核部，开展监察稽核工作，并保证监察稽核部的独立性和权威性。公司</w:t>
      </w:r>
      <w:r w:rsidRPr="00407594">
        <w:rPr>
          <w:rFonts w:ascii="Arial Unicode MS" w:hAnsi="Arial Unicode MS" w:cs="Arial" w:hint="eastAsia"/>
          <w:szCs w:val="21"/>
        </w:rPr>
        <w:lastRenderedPageBreak/>
        <w:t>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4CBA92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42645D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0B532EB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134E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34B6FC1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AF2AF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7B30F5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20361AB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56AC99DA" w14:textId="77777777" w:rsidR="007A2BE9" w:rsidRDefault="00407594" w:rsidP="008E7728">
      <w:pPr>
        <w:widowControl/>
        <w:adjustRightInd w:val="0"/>
        <w:snapToGrid w:val="0"/>
        <w:spacing w:line="360" w:lineRule="auto"/>
        <w:ind w:firstLineChars="200" w:firstLine="420"/>
        <w:rPr>
          <w:rFonts w:ascii="Arial Unicode MS" w:hAnsi="Arial Unicode MS" w:cs="Arial"/>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控制。</w:t>
      </w:r>
      <w:bookmarkStart w:id="11" w:name="_Toc238013745"/>
      <w:bookmarkStart w:id="12" w:name="_Toc238027832"/>
      <w:bookmarkStart w:id="13" w:name="_Toc214873593"/>
      <w:bookmarkEnd w:id="11"/>
      <w:bookmarkEnd w:id="12"/>
    </w:p>
    <w:p w14:paraId="4DB37FF6" w14:textId="77777777" w:rsidR="007F6471" w:rsidRDefault="007F6471" w:rsidP="007F6471">
      <w:pPr>
        <w:widowControl/>
        <w:adjustRightInd w:val="0"/>
        <w:snapToGrid w:val="0"/>
        <w:spacing w:line="360" w:lineRule="auto"/>
        <w:ind w:firstLineChars="200" w:firstLine="420"/>
        <w:rPr>
          <w:rFonts w:ascii="Arial Unicode MS" w:hAnsi="Arial Unicode MS" w:cs="Arial"/>
          <w:szCs w:val="21"/>
        </w:rPr>
      </w:pPr>
    </w:p>
    <w:p w14:paraId="7A40E91D" w14:textId="77777777" w:rsidR="007F6471" w:rsidRDefault="007F6471" w:rsidP="007F6471">
      <w:pPr>
        <w:widowControl/>
        <w:adjustRightInd w:val="0"/>
        <w:snapToGrid w:val="0"/>
        <w:spacing w:line="360" w:lineRule="auto"/>
        <w:ind w:firstLineChars="200" w:firstLine="420"/>
        <w:rPr>
          <w:rFonts w:ascii="Arial Unicode MS" w:hAnsi="Arial Unicode MS" w:cs="Arial"/>
          <w:szCs w:val="21"/>
        </w:rPr>
      </w:pPr>
    </w:p>
    <w:p w14:paraId="273BFB31" w14:textId="77777777" w:rsidR="007F6471" w:rsidRDefault="007F6471" w:rsidP="007F6471">
      <w:pPr>
        <w:widowControl/>
        <w:adjustRightInd w:val="0"/>
        <w:snapToGrid w:val="0"/>
        <w:spacing w:line="360" w:lineRule="auto"/>
        <w:ind w:firstLineChars="200" w:firstLine="420"/>
        <w:rPr>
          <w:rFonts w:ascii="Arial Unicode MS" w:hAnsi="Arial Unicode MS" w:cs="Arial"/>
          <w:szCs w:val="21"/>
        </w:rPr>
      </w:pPr>
    </w:p>
    <w:p w14:paraId="6C4FC2E2" w14:textId="77777777" w:rsidR="007F6471" w:rsidRPr="007B1922" w:rsidRDefault="007F6471" w:rsidP="00E62201">
      <w:pPr>
        <w:widowControl/>
        <w:adjustRightInd w:val="0"/>
        <w:snapToGrid w:val="0"/>
        <w:spacing w:line="360" w:lineRule="auto"/>
        <w:rPr>
          <w:rFonts w:ascii="Arial Unicode MS" w:hAnsi="Arial Unicode MS" w:cs="Arial"/>
          <w:b/>
          <w:bCs/>
          <w:szCs w:val="21"/>
        </w:rPr>
      </w:pPr>
    </w:p>
    <w:p w14:paraId="36972E31" w14:textId="339A9E31" w:rsidR="007A2BE9" w:rsidRPr="007B1922" w:rsidRDefault="007A2BE9" w:rsidP="00EC0A75">
      <w:pPr>
        <w:pStyle w:val="11"/>
        <w:snapToGrid w:val="0"/>
        <w:spacing w:before="0" w:after="0" w:line="360" w:lineRule="auto"/>
        <w:rPr>
          <w:rFonts w:ascii="Arial Unicode MS" w:hAnsi="Arial Unicode MS" w:cs="Arial"/>
          <w:b/>
          <w:bCs/>
          <w:sz w:val="28"/>
          <w:szCs w:val="28"/>
          <w:lang w:eastAsia="zh-CN"/>
        </w:rPr>
      </w:pPr>
      <w:bookmarkStart w:id="14" w:name="_Toc493676656"/>
      <w:r w:rsidRPr="007B1922">
        <w:rPr>
          <w:rFonts w:ascii="Arial Unicode MS" w:eastAsia="宋体" w:hAnsi="Arial Unicode MS" w:cs="Arial"/>
          <w:b/>
          <w:bCs/>
          <w:sz w:val="28"/>
          <w:szCs w:val="28"/>
        </w:rPr>
        <w:lastRenderedPageBreak/>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60D3DA27" w14:textId="77777777" w:rsidR="0054420E" w:rsidRPr="007B1922" w:rsidRDefault="0054420E" w:rsidP="008E7728">
      <w:pPr>
        <w:spacing w:line="360" w:lineRule="auto"/>
        <w:ind w:firstLineChars="200" w:firstLine="422"/>
        <w:rPr>
          <w:rFonts w:ascii="Arial Unicode MS" w:hAnsi="Arial Unicode MS"/>
          <w:b/>
          <w:bCs/>
        </w:rPr>
      </w:pPr>
      <w:r w:rsidRPr="007B1922">
        <w:rPr>
          <w:rFonts w:ascii="Arial Unicode MS" w:hAnsi="Arial Unicode MS" w:hint="eastAsia"/>
          <w:b/>
          <w:bCs/>
        </w:rPr>
        <w:t>一、基本情况</w:t>
      </w:r>
    </w:p>
    <w:p w14:paraId="7F1A059F"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名称：包商银行股份有限公司（简称“包商银行”）</w:t>
      </w:r>
    </w:p>
    <w:p w14:paraId="24568F50"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注册地址：包头市青山区钢铁大街6号</w:t>
      </w:r>
    </w:p>
    <w:p w14:paraId="27C4AEC7"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办公地址：深圳市福田区金田路3038号现代国际大厦2805室</w:t>
      </w:r>
    </w:p>
    <w:p w14:paraId="3F71E368"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法定代表人：李镇西</w:t>
      </w:r>
    </w:p>
    <w:p w14:paraId="0F2DE1D4"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成立日期：1998年12月16日</w:t>
      </w:r>
    </w:p>
    <w:p w14:paraId="6E3D3BB5"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批准设立机关和批准设立文号：中国银监</w:t>
      </w:r>
      <w:proofErr w:type="gramStart"/>
      <w:r w:rsidRPr="00C519A1">
        <w:rPr>
          <w:rFonts w:ascii="宋体" w:hAnsi="宋体" w:hint="eastAsia"/>
          <w:bCs/>
          <w:szCs w:val="21"/>
        </w:rPr>
        <w:t>会银监复</w:t>
      </w:r>
      <w:proofErr w:type="gramEnd"/>
      <w:r w:rsidRPr="00C519A1">
        <w:rPr>
          <w:rFonts w:ascii="宋体" w:hAnsi="宋体" w:hint="eastAsia"/>
          <w:bCs/>
          <w:szCs w:val="21"/>
        </w:rPr>
        <w:t>2007[284]号</w:t>
      </w:r>
    </w:p>
    <w:p w14:paraId="3E2889B6"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组织形式：股份有限公司</w:t>
      </w:r>
    </w:p>
    <w:p w14:paraId="3437E7CE"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注册资本：473084.989万元人民币</w:t>
      </w:r>
    </w:p>
    <w:p w14:paraId="5FC497C2"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存续期间：永续经营</w:t>
      </w:r>
    </w:p>
    <w:p w14:paraId="13FEEA16"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基金托管资格批准文号：证监许可[2014]205号</w:t>
      </w:r>
    </w:p>
    <w:p w14:paraId="35670417"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联系电话：0755-33352036</w:t>
      </w:r>
    </w:p>
    <w:p w14:paraId="4C14C5BD"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传真：0755-33352158</w:t>
      </w:r>
    </w:p>
    <w:p w14:paraId="1DDD8D1C" w14:textId="77777777" w:rsidR="000C361C" w:rsidRDefault="00C519A1" w:rsidP="000C361C">
      <w:pPr>
        <w:spacing w:line="360" w:lineRule="auto"/>
        <w:ind w:firstLineChars="200" w:firstLine="420"/>
        <w:rPr>
          <w:rFonts w:ascii="宋体" w:hAnsi="宋体"/>
          <w:bCs/>
          <w:szCs w:val="21"/>
        </w:rPr>
      </w:pPr>
      <w:r w:rsidRPr="00C519A1">
        <w:rPr>
          <w:rFonts w:ascii="宋体" w:hAnsi="宋体" w:hint="eastAsia"/>
          <w:bCs/>
          <w:szCs w:val="21"/>
        </w:rPr>
        <w:t>联系人：董雁</w:t>
      </w:r>
    </w:p>
    <w:p w14:paraId="53523C95" w14:textId="4720BC96" w:rsidR="0054420E" w:rsidRPr="007B1922" w:rsidRDefault="0054420E" w:rsidP="00E62201">
      <w:pPr>
        <w:adjustRightInd w:val="0"/>
        <w:snapToGrid w:val="0"/>
        <w:spacing w:line="360" w:lineRule="auto"/>
        <w:ind w:firstLineChars="200" w:firstLine="422"/>
        <w:rPr>
          <w:rFonts w:ascii="Arial Unicode MS" w:hAnsi="Arial Unicode MS"/>
          <w:b/>
          <w:bCs/>
        </w:rPr>
      </w:pPr>
      <w:r w:rsidRPr="007B1922">
        <w:rPr>
          <w:rFonts w:ascii="Arial Unicode MS" w:hAnsi="Arial Unicode MS" w:hint="eastAsia"/>
          <w:b/>
          <w:bCs/>
        </w:rPr>
        <w:t>二、</w:t>
      </w:r>
      <w:r w:rsidR="007F6471" w:rsidRPr="00EC0A75">
        <w:rPr>
          <w:rFonts w:ascii="Arial Unicode MS" w:hAnsi="Arial Unicode MS" w:hint="eastAsia"/>
          <w:b/>
          <w:bCs/>
        </w:rPr>
        <w:t>主要人员情况</w:t>
      </w:r>
    </w:p>
    <w:p w14:paraId="150C4352" w14:textId="3A93FD95" w:rsidR="007F6471" w:rsidRPr="00EC0A75" w:rsidRDefault="00C519A1" w:rsidP="007F6471">
      <w:pPr>
        <w:adjustRightInd w:val="0"/>
        <w:snapToGrid w:val="0"/>
        <w:spacing w:line="360" w:lineRule="auto"/>
        <w:ind w:firstLineChars="200" w:firstLine="420"/>
        <w:rPr>
          <w:rFonts w:ascii="Arial Unicode MS" w:hAnsi="Arial Unicode MS"/>
          <w:bCs/>
        </w:rPr>
      </w:pPr>
      <w:r w:rsidRPr="00C519A1">
        <w:rPr>
          <w:rFonts w:ascii="Arial Unicode MS" w:hAnsi="Arial Unicode MS" w:hint="eastAsia"/>
          <w:bCs/>
        </w:rPr>
        <w:t>包商银行总行</w:t>
      </w:r>
      <w:proofErr w:type="gramStart"/>
      <w:r w:rsidRPr="00C519A1">
        <w:rPr>
          <w:rFonts w:ascii="Arial Unicode MS" w:hAnsi="Arial Unicode MS" w:hint="eastAsia"/>
          <w:bCs/>
        </w:rPr>
        <w:t>设资产</w:t>
      </w:r>
      <w:proofErr w:type="gramEnd"/>
      <w:r w:rsidRPr="00C519A1">
        <w:rPr>
          <w:rFonts w:ascii="Arial Unicode MS" w:hAnsi="Arial Unicode MS" w:hint="eastAsia"/>
          <w:bCs/>
        </w:rPr>
        <w:t>托管部，下设市场营销、运营管理、监察稽核和行政管理</w:t>
      </w:r>
      <w:r w:rsidRPr="00C519A1">
        <w:rPr>
          <w:rFonts w:ascii="Arial Unicode MS" w:hAnsi="Arial Unicode MS" w:hint="eastAsia"/>
          <w:bCs/>
        </w:rPr>
        <w:t xml:space="preserve">4 </w:t>
      </w:r>
      <w:proofErr w:type="gramStart"/>
      <w:r w:rsidRPr="00C519A1">
        <w:rPr>
          <w:rFonts w:ascii="Arial Unicode MS" w:hAnsi="Arial Unicode MS" w:hint="eastAsia"/>
          <w:bCs/>
        </w:rPr>
        <w:t>个</w:t>
      </w:r>
      <w:proofErr w:type="gramEnd"/>
      <w:r w:rsidRPr="00C519A1">
        <w:rPr>
          <w:rFonts w:ascii="Arial Unicode MS" w:hAnsi="Arial Unicode MS" w:hint="eastAsia"/>
          <w:bCs/>
        </w:rPr>
        <w:t>中心。</w:t>
      </w:r>
      <w:r w:rsidR="007F6471" w:rsidRPr="00EC0A75">
        <w:rPr>
          <w:rFonts w:ascii="Arial Unicode MS" w:hAnsi="Arial Unicode MS" w:hint="eastAsia"/>
          <w:bCs/>
        </w:rPr>
        <w:t>截至</w:t>
      </w:r>
      <w:r w:rsidR="007F6471" w:rsidRPr="00EC0A75">
        <w:rPr>
          <w:rFonts w:ascii="Arial Unicode MS" w:hAnsi="Arial Unicode MS"/>
          <w:bCs/>
        </w:rPr>
        <w:t xml:space="preserve"> 2018</w:t>
      </w:r>
      <w:r w:rsidR="007F6471" w:rsidRPr="00EC0A75">
        <w:rPr>
          <w:rFonts w:ascii="Arial Unicode MS" w:hAnsi="Arial Unicode MS" w:hint="eastAsia"/>
          <w:bCs/>
        </w:rPr>
        <w:t>年</w:t>
      </w:r>
      <w:r w:rsidR="007F6471" w:rsidRPr="00EC0A75">
        <w:rPr>
          <w:rFonts w:ascii="Arial Unicode MS" w:hAnsi="Arial Unicode MS"/>
          <w:bCs/>
        </w:rPr>
        <w:t>6</w:t>
      </w:r>
      <w:r w:rsidR="007F6471" w:rsidRPr="00EC0A75">
        <w:rPr>
          <w:rFonts w:ascii="Arial Unicode MS" w:hAnsi="Arial Unicode MS" w:hint="eastAsia"/>
          <w:bCs/>
        </w:rPr>
        <w:t>月末，包商银行资产托管部共有员工</w:t>
      </w:r>
      <w:r w:rsidR="007F6471" w:rsidRPr="00EC0A75">
        <w:rPr>
          <w:rFonts w:ascii="Arial Unicode MS" w:hAnsi="Arial Unicode MS"/>
          <w:bCs/>
        </w:rPr>
        <w:t xml:space="preserve"> 31 </w:t>
      </w:r>
      <w:r w:rsidR="007F6471" w:rsidRPr="00EC0A75">
        <w:rPr>
          <w:rFonts w:ascii="Arial Unicode MS" w:hAnsi="Arial Unicode MS" w:hint="eastAsia"/>
          <w:bCs/>
        </w:rPr>
        <w:t>人。</w:t>
      </w:r>
    </w:p>
    <w:p w14:paraId="1578F149" w14:textId="658D0029" w:rsidR="0054420E" w:rsidRPr="007B1922" w:rsidRDefault="00A418D1" w:rsidP="007F6471">
      <w:pPr>
        <w:spacing w:line="360" w:lineRule="auto"/>
        <w:ind w:firstLineChars="200" w:firstLine="422"/>
        <w:rPr>
          <w:rFonts w:ascii="Arial Unicode MS" w:hAnsi="Arial Unicode MS"/>
          <w:b/>
          <w:bCs/>
        </w:rPr>
      </w:pPr>
      <w:r>
        <w:rPr>
          <w:rFonts w:ascii="Arial Unicode MS" w:hAnsi="Arial Unicode MS" w:hint="eastAsia"/>
          <w:b/>
          <w:bCs/>
        </w:rPr>
        <w:t>三</w:t>
      </w:r>
      <w:r w:rsidR="0054420E" w:rsidRPr="007B1922">
        <w:rPr>
          <w:rFonts w:ascii="Arial Unicode MS" w:hAnsi="Arial Unicode MS" w:hint="eastAsia"/>
          <w:b/>
          <w:bCs/>
        </w:rPr>
        <w:t>、基金托管业务经营情况</w:t>
      </w:r>
    </w:p>
    <w:p w14:paraId="085C4096"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2014</w:t>
      </w:r>
      <w:r w:rsidRPr="00C519A1">
        <w:rPr>
          <w:rFonts w:ascii="Arial Unicode MS" w:hAnsi="Arial Unicode MS" w:hint="eastAsia"/>
          <w:bCs/>
        </w:rPr>
        <w:t>年</w:t>
      </w:r>
      <w:r w:rsidRPr="00C519A1">
        <w:rPr>
          <w:rFonts w:ascii="Arial Unicode MS" w:hAnsi="Arial Unicode MS" w:hint="eastAsia"/>
          <w:bCs/>
        </w:rPr>
        <w:t>2</w:t>
      </w:r>
      <w:r w:rsidRPr="00C519A1">
        <w:rPr>
          <w:rFonts w:ascii="Arial Unicode MS" w:hAnsi="Arial Unicode MS" w:hint="eastAsia"/>
          <w:bCs/>
        </w:rPr>
        <w:t>月</w:t>
      </w:r>
      <w:r w:rsidRPr="00C519A1">
        <w:rPr>
          <w:rFonts w:ascii="Arial Unicode MS" w:hAnsi="Arial Unicode MS" w:hint="eastAsia"/>
          <w:bCs/>
        </w:rPr>
        <w:t>10</w:t>
      </w:r>
      <w:r w:rsidRPr="00C519A1">
        <w:rPr>
          <w:rFonts w:ascii="Arial Unicode MS" w:hAnsi="Arial Unicode MS" w:hint="eastAsia"/>
          <w:bCs/>
        </w:rPr>
        <w:t>日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w:t>
      </w:r>
      <w:r w:rsidRPr="00C519A1">
        <w:rPr>
          <w:rFonts w:ascii="Arial Unicode MS" w:hAnsi="Arial Unicode MS" w:hint="eastAsia"/>
          <w:bCs/>
        </w:rPr>
        <w:t>PE</w:t>
      </w:r>
      <w:r w:rsidRPr="00C519A1">
        <w:rPr>
          <w:rFonts w:ascii="Arial Unicode MS" w:hAnsi="Arial Unicode MS" w:hint="eastAsia"/>
          <w:bCs/>
        </w:rPr>
        <w:t>公司等金融机构达成了合作意向，未来发展前景广阔。</w:t>
      </w:r>
    </w:p>
    <w:p w14:paraId="427442A5" w14:textId="77777777" w:rsidR="00451FDC" w:rsidRPr="00EC0A75" w:rsidRDefault="00451FDC" w:rsidP="00EC0A75">
      <w:pPr>
        <w:autoSpaceDE w:val="0"/>
        <w:autoSpaceDN w:val="0"/>
        <w:adjustRightInd w:val="0"/>
        <w:snapToGrid w:val="0"/>
        <w:spacing w:line="360" w:lineRule="auto"/>
        <w:ind w:firstLineChars="200" w:firstLine="420"/>
        <w:textAlignment w:val="baseline"/>
        <w:rPr>
          <w:rFonts w:ascii="Arial Unicode MS" w:hAnsi="Arial Unicode MS"/>
          <w:bCs/>
        </w:rPr>
      </w:pPr>
      <w:r w:rsidRPr="00EC0A75">
        <w:rPr>
          <w:rFonts w:ascii="Arial Unicode MS" w:hAnsi="Arial Unicode MS" w:hint="eastAsia"/>
          <w:bCs/>
        </w:rPr>
        <w:t>截至</w:t>
      </w:r>
      <w:r w:rsidRPr="00EC0A75">
        <w:rPr>
          <w:rFonts w:ascii="Arial Unicode MS" w:hAnsi="Arial Unicode MS"/>
          <w:bCs/>
        </w:rPr>
        <w:t>2018</w:t>
      </w:r>
      <w:r w:rsidRPr="00EC0A75">
        <w:rPr>
          <w:rFonts w:ascii="Arial Unicode MS" w:hAnsi="Arial Unicode MS" w:hint="eastAsia"/>
          <w:bCs/>
        </w:rPr>
        <w:t>年</w:t>
      </w:r>
      <w:r w:rsidRPr="00EC0A75">
        <w:rPr>
          <w:rFonts w:ascii="Arial Unicode MS" w:hAnsi="Arial Unicode MS"/>
          <w:bCs/>
        </w:rPr>
        <w:t>6</w:t>
      </w:r>
      <w:r w:rsidRPr="00EC0A75">
        <w:rPr>
          <w:rFonts w:ascii="Arial Unicode MS" w:hAnsi="Arial Unicode MS" w:hint="eastAsia"/>
          <w:bCs/>
        </w:rPr>
        <w:t>月</w:t>
      </w:r>
      <w:r w:rsidRPr="00EC0A75">
        <w:rPr>
          <w:rFonts w:ascii="Arial Unicode MS" w:hAnsi="Arial Unicode MS"/>
          <w:bCs/>
        </w:rPr>
        <w:t>30</w:t>
      </w:r>
      <w:r w:rsidRPr="00EC0A75">
        <w:rPr>
          <w:rFonts w:ascii="Arial Unicode MS" w:hAnsi="Arial Unicode MS" w:hint="eastAsia"/>
          <w:bCs/>
        </w:rPr>
        <w:t>日，包商银行托管产品涵盖证券投资基金、客户资产管理计划、信托计划、商业银行理财产品以及私募基金等。包商银行专业高效的托管服务能力和业务水平，赢得了业内的高度认同。</w:t>
      </w:r>
    </w:p>
    <w:p w14:paraId="1F39CCB1" w14:textId="19F66743"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四</w:t>
      </w:r>
      <w:r w:rsidR="0054420E" w:rsidRPr="007B1922">
        <w:rPr>
          <w:rFonts w:ascii="Arial Unicode MS" w:hAnsi="Arial Unicode MS" w:hint="eastAsia"/>
          <w:b/>
          <w:bCs/>
        </w:rPr>
        <w:t>、基金托管人的内部风险控制制度</w:t>
      </w:r>
    </w:p>
    <w:p w14:paraId="1796C807" w14:textId="2D30F486"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（一）</w:t>
      </w:r>
      <w:r w:rsidR="00C519A1" w:rsidRPr="00C519A1">
        <w:rPr>
          <w:rFonts w:ascii="Arial Unicode MS" w:hAnsi="Arial Unicode MS" w:hint="eastAsia"/>
          <w:bCs/>
        </w:rPr>
        <w:t>内部控制目标</w:t>
      </w:r>
    </w:p>
    <w:p w14:paraId="0E846300"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Pr="00C519A1">
        <w:rPr>
          <w:rFonts w:ascii="Arial Unicode MS" w:hAnsi="Arial Unicode MS" w:hint="eastAsia"/>
          <w:bCs/>
        </w:rPr>
        <w:t>、坚持守法经营、规范运作的经营思想和经营理念，确保我行托管业务严格遵守国家有关法律法规和行业监管规则；</w:t>
      </w:r>
    </w:p>
    <w:p w14:paraId="07D6C228"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lastRenderedPageBreak/>
        <w:t>2</w:t>
      </w:r>
      <w:r w:rsidRPr="00C519A1">
        <w:rPr>
          <w:rFonts w:ascii="Arial Unicode MS" w:hAnsi="Arial Unicode MS" w:hint="eastAsia"/>
          <w:bCs/>
        </w:rPr>
        <w:t>、形成科学合理的决策机制、执行机制和监督机制，防范和化解经营风险，确保托管业务的稳健运行和托管资产的安全完整；</w:t>
      </w:r>
    </w:p>
    <w:p w14:paraId="54E33320"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3</w:t>
      </w:r>
      <w:r w:rsidRPr="00C519A1">
        <w:rPr>
          <w:rFonts w:ascii="Arial Unicode MS" w:hAnsi="Arial Unicode MS" w:hint="eastAsia"/>
          <w:bCs/>
        </w:rPr>
        <w:t>、建立有利于查错防弊、堵塞漏洞、消除隐患，保证业务稳健运行的风险控制制度，确保托管业务信息真实、准确、完整、及时；</w:t>
      </w:r>
    </w:p>
    <w:p w14:paraId="2B2D2E1D"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4</w:t>
      </w:r>
      <w:r w:rsidRPr="00C519A1">
        <w:rPr>
          <w:rFonts w:ascii="Arial Unicode MS" w:hAnsi="Arial Unicode MS" w:hint="eastAsia"/>
          <w:bCs/>
        </w:rPr>
        <w:t>、确保内控机制、体制的不断改进和各项业务制度、流程的不断完善，提高经营效率和效果，促进托管业务实现发展战略。</w:t>
      </w:r>
    </w:p>
    <w:p w14:paraId="7F4EE00E" w14:textId="006735E4"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（二）</w:t>
      </w:r>
      <w:r w:rsidR="00C519A1" w:rsidRPr="00C519A1">
        <w:rPr>
          <w:rFonts w:ascii="Arial Unicode MS" w:hAnsi="Arial Unicode MS" w:hint="eastAsia"/>
          <w:bCs/>
        </w:rPr>
        <w:t>内部控制组织结构</w:t>
      </w:r>
    </w:p>
    <w:p w14:paraId="0FF66AE8"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包商银行资产托管业务由总行内审部门、资产托管部内设监察稽核中心及资产托管部各业务中心共同组成。总行内审部门对风险进行预防和控制。总行资产托管部监察稽核中心在总经理直接领导下，独立于部门内其他中心，对各中心、各室、各岗位、各项业务中的风险控制情况实施监督。各中心、各室在各自职责范围内实施具体的风险控制措施。</w:t>
      </w:r>
    </w:p>
    <w:p w14:paraId="7B6FF675" w14:textId="7C70D9B3"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（三）</w:t>
      </w:r>
      <w:r w:rsidR="00C519A1" w:rsidRPr="00C519A1">
        <w:rPr>
          <w:rFonts w:ascii="Arial Unicode MS" w:hAnsi="Arial Unicode MS" w:hint="eastAsia"/>
          <w:bCs/>
        </w:rPr>
        <w:t>内部控制制度及措施</w:t>
      </w:r>
    </w:p>
    <w:p w14:paraId="114EDED8" w14:textId="4B18D6E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002A2EFD">
        <w:rPr>
          <w:rFonts w:ascii="Arial Unicode MS" w:hAnsi="Arial Unicode MS" w:hint="eastAsia"/>
          <w:bCs/>
        </w:rPr>
        <w:t>、</w:t>
      </w:r>
      <w:r w:rsidRPr="00C519A1">
        <w:rPr>
          <w:rFonts w:ascii="Arial Unicode MS" w:hAnsi="Arial Unicode MS" w:hint="eastAsia"/>
          <w:bCs/>
        </w:rPr>
        <w:t>合法性原则：必须符合国家及监管部门的法律法规和各项制度并贯穿于托管业务经营管理活动的始终。</w:t>
      </w:r>
    </w:p>
    <w:p w14:paraId="19C7AD02" w14:textId="7C3A1489"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002A2EFD">
        <w:rPr>
          <w:rFonts w:ascii="Arial Unicode MS" w:hAnsi="Arial Unicode MS" w:hint="eastAsia"/>
          <w:bCs/>
        </w:rPr>
        <w:t>、</w:t>
      </w:r>
      <w:r w:rsidRPr="00C519A1">
        <w:rPr>
          <w:rFonts w:ascii="Arial Unicode MS" w:hAnsi="Arial Unicode MS" w:hint="eastAsia"/>
          <w:bCs/>
        </w:rPr>
        <w:t>完整性原则：一切业务、管理活动的发生都必须有相应的规范程序和监督制约；监督制约必须渗透到托管业务的全过程和各个操作环节，覆盖到基金托管部所有的部门、岗位和人员。</w:t>
      </w:r>
    </w:p>
    <w:p w14:paraId="1C44E378" w14:textId="45779043"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3</w:t>
      </w:r>
      <w:r w:rsidR="002A2EFD">
        <w:rPr>
          <w:rFonts w:ascii="Arial Unicode MS" w:hAnsi="Arial Unicode MS" w:hint="eastAsia"/>
          <w:bCs/>
        </w:rPr>
        <w:t>、</w:t>
      </w:r>
      <w:r w:rsidRPr="00C519A1">
        <w:rPr>
          <w:rFonts w:ascii="Arial Unicode MS" w:hAnsi="Arial Unicode MS" w:hint="eastAsia"/>
          <w:bCs/>
        </w:rPr>
        <w:t>及时性原则：托管业务经营活动必须在发生时能准确及时地记录；按照“内控优先”的原则，新设机构或新增业务品种时，必须做到已建立相关的规章制度。</w:t>
      </w:r>
    </w:p>
    <w:p w14:paraId="19D73FD9" w14:textId="15E017BE"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4</w:t>
      </w:r>
      <w:r w:rsidR="002A2EFD">
        <w:rPr>
          <w:rFonts w:ascii="Arial Unicode MS" w:hAnsi="Arial Unicode MS" w:hint="eastAsia"/>
          <w:bCs/>
        </w:rPr>
        <w:t>、</w:t>
      </w:r>
      <w:r w:rsidRPr="00C519A1">
        <w:rPr>
          <w:rFonts w:ascii="Arial Unicode MS" w:hAnsi="Arial Unicode MS" w:hint="eastAsia"/>
          <w:bCs/>
        </w:rPr>
        <w:t>审慎性原则：必须实现防范风险、审慎经营，保证基金财产的安全与完整。</w:t>
      </w:r>
    </w:p>
    <w:p w14:paraId="71B925B8" w14:textId="5EAF1278"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5</w:t>
      </w:r>
      <w:r w:rsidR="002A2EFD">
        <w:rPr>
          <w:rFonts w:ascii="Arial Unicode MS" w:hAnsi="Arial Unicode MS" w:hint="eastAsia"/>
          <w:bCs/>
        </w:rPr>
        <w:t>、</w:t>
      </w:r>
      <w:r w:rsidRPr="00C519A1">
        <w:rPr>
          <w:rFonts w:ascii="Arial Unicode MS" w:hAnsi="Arial Unicode MS" w:hint="eastAsia"/>
          <w:bCs/>
        </w:rPr>
        <w:t>有效性原则：必须根据国家政策、法律及包商银行经营管理的发展变化进行适时修订；必须保证制度的全面落实执行，不得有任何空间、时限及人员的例外。</w:t>
      </w:r>
    </w:p>
    <w:p w14:paraId="1CE42E36" w14:textId="1162B7D5" w:rsidR="000C361C" w:rsidRDefault="00C519A1" w:rsidP="000C361C">
      <w:pPr>
        <w:spacing w:line="360" w:lineRule="auto"/>
        <w:ind w:firstLineChars="200" w:firstLine="420"/>
        <w:rPr>
          <w:rFonts w:ascii="Arial Unicode MS" w:hAnsi="Arial Unicode MS"/>
          <w:bCs/>
        </w:rPr>
      </w:pPr>
      <w:r w:rsidRPr="00C519A1">
        <w:rPr>
          <w:rFonts w:ascii="Arial Unicode MS" w:hAnsi="Arial Unicode MS" w:hint="eastAsia"/>
          <w:bCs/>
        </w:rPr>
        <w:t>6</w:t>
      </w:r>
      <w:r w:rsidR="002A2EFD">
        <w:rPr>
          <w:rFonts w:ascii="Arial Unicode MS" w:hAnsi="Arial Unicode MS" w:hint="eastAsia"/>
          <w:bCs/>
        </w:rPr>
        <w:t>、</w:t>
      </w:r>
      <w:r w:rsidRPr="00C519A1">
        <w:rPr>
          <w:rFonts w:ascii="Arial Unicode MS" w:hAnsi="Arial Unicode MS" w:hint="eastAsia"/>
          <w:bCs/>
        </w:rPr>
        <w:t>独立性原则：设立专门履行基金托管人职责的管理部门；直接的操作人员和控制人员必须相对独立、适当分离；基金托管部内部设置独立的负责稽核监察部门专责内控制度的检查。</w:t>
      </w:r>
    </w:p>
    <w:p w14:paraId="73D1F2B9" w14:textId="78CDA248"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五</w:t>
      </w:r>
      <w:r w:rsidR="0054420E" w:rsidRPr="007B1922">
        <w:rPr>
          <w:rFonts w:ascii="Arial Unicode MS" w:hAnsi="Arial Unicode MS" w:hint="eastAsia"/>
          <w:b/>
          <w:bCs/>
        </w:rPr>
        <w:t>、基金托管人对基金管理人运作基金进行监督的方法和程序</w:t>
      </w:r>
    </w:p>
    <w:p w14:paraId="55D328B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基金托管人通过参数设置将《基金法》、《运作办法》、基金合同、托管协议规定的投资比例和禁止投资品种输入监控系统，每日登录监控系统监督基金管理人的投资运作，并通过基金资金账户、基金管理人的投资指令等监督基金管理人的其他行为。</w:t>
      </w:r>
    </w:p>
    <w:p w14:paraId="20CD319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当基金出现异常交易行为时，基金托管人应当针对不同情况进行以下方式的处理：</w:t>
      </w:r>
    </w:p>
    <w:p w14:paraId="7AF3970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Pr="00C519A1">
        <w:rPr>
          <w:rFonts w:ascii="Arial Unicode MS" w:hAnsi="Arial Unicode MS" w:hint="eastAsia"/>
          <w:bCs/>
        </w:rPr>
        <w:t>、电话提示。对媒体和舆论反映集中的问题，电话提示基金管理人；</w:t>
      </w:r>
    </w:p>
    <w:p w14:paraId="6DF53A49" w14:textId="77777777" w:rsid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lastRenderedPageBreak/>
        <w:t>2</w:t>
      </w:r>
      <w:r w:rsidRPr="00C519A1">
        <w:rPr>
          <w:rFonts w:ascii="Arial Unicode MS" w:hAnsi="Arial Unicode MS" w:hint="eastAsia"/>
          <w:bCs/>
        </w:rPr>
        <w:t>、书面警示。对本基金投资比例接近超标、资金头寸不足等问题，以书面方式对基金管理人进行提示；</w:t>
      </w:r>
    </w:p>
    <w:p w14:paraId="7AE52AC3" w14:textId="2C6F161C" w:rsidR="000C361C" w:rsidRDefault="000C361C" w:rsidP="00C519A1">
      <w:pPr>
        <w:spacing w:line="360" w:lineRule="auto"/>
        <w:ind w:firstLineChars="200" w:firstLine="420"/>
        <w:rPr>
          <w:rFonts w:ascii="Arial Unicode MS" w:hAnsi="Arial Unicode MS"/>
          <w:bCs/>
        </w:rPr>
      </w:pPr>
      <w:r w:rsidRPr="00A540FB">
        <w:rPr>
          <w:rFonts w:ascii="Arial Unicode MS" w:hAnsi="Arial Unicode MS" w:hint="eastAsia"/>
          <w:bCs/>
        </w:rPr>
        <w:t>3</w:t>
      </w:r>
      <w:r w:rsidRPr="000C361C">
        <w:rPr>
          <w:rFonts w:ascii="Arial Unicode MS" w:hAnsi="Arial Unicode MS" w:hint="eastAsia"/>
          <w:bCs/>
        </w:rPr>
        <w:t>、书面报告。对投资比例超标、清算资金透支以及其他涉嫌违规交易等行为，书面提示有关基金管理人并报中国证监会。</w:t>
      </w:r>
    </w:p>
    <w:p w14:paraId="07A27597" w14:textId="77777777" w:rsidR="00C03902" w:rsidRDefault="00C03902" w:rsidP="00C519A1">
      <w:pPr>
        <w:spacing w:line="360" w:lineRule="auto"/>
        <w:ind w:firstLineChars="200" w:firstLine="420"/>
        <w:rPr>
          <w:rFonts w:ascii="Arial Unicode MS" w:hAnsi="Arial Unicode MS"/>
          <w:bCs/>
        </w:rPr>
      </w:pPr>
    </w:p>
    <w:p w14:paraId="7E85D3D4" w14:textId="77777777" w:rsidR="00C03902" w:rsidRDefault="00C03902" w:rsidP="00C519A1">
      <w:pPr>
        <w:spacing w:line="360" w:lineRule="auto"/>
        <w:ind w:firstLineChars="200" w:firstLine="420"/>
        <w:rPr>
          <w:rFonts w:ascii="Arial Unicode MS" w:hAnsi="Arial Unicode MS"/>
          <w:bCs/>
        </w:rPr>
      </w:pPr>
    </w:p>
    <w:p w14:paraId="6F1C7222" w14:textId="77777777" w:rsidR="00C03902" w:rsidRDefault="00C03902" w:rsidP="00C519A1">
      <w:pPr>
        <w:spacing w:line="360" w:lineRule="auto"/>
        <w:ind w:firstLineChars="200" w:firstLine="420"/>
        <w:rPr>
          <w:rFonts w:ascii="Arial Unicode MS" w:hAnsi="Arial Unicode MS"/>
          <w:bCs/>
        </w:rPr>
      </w:pPr>
    </w:p>
    <w:p w14:paraId="315387CD" w14:textId="77777777" w:rsidR="00C03902" w:rsidRDefault="00C03902" w:rsidP="00C519A1">
      <w:pPr>
        <w:spacing w:line="360" w:lineRule="auto"/>
        <w:ind w:firstLineChars="200" w:firstLine="420"/>
        <w:rPr>
          <w:rFonts w:ascii="Arial Unicode MS" w:hAnsi="Arial Unicode MS"/>
          <w:bCs/>
        </w:rPr>
      </w:pPr>
    </w:p>
    <w:p w14:paraId="6C8D8A47" w14:textId="77777777" w:rsidR="00C03902" w:rsidRDefault="00C03902" w:rsidP="00C519A1">
      <w:pPr>
        <w:spacing w:line="360" w:lineRule="auto"/>
        <w:ind w:firstLineChars="200" w:firstLine="420"/>
        <w:rPr>
          <w:rFonts w:ascii="Arial Unicode MS" w:hAnsi="Arial Unicode MS"/>
          <w:bCs/>
        </w:rPr>
      </w:pPr>
    </w:p>
    <w:p w14:paraId="0CFEB896" w14:textId="77777777" w:rsidR="00C03902" w:rsidRDefault="00C03902" w:rsidP="00C519A1">
      <w:pPr>
        <w:spacing w:line="360" w:lineRule="auto"/>
        <w:ind w:firstLineChars="200" w:firstLine="420"/>
        <w:rPr>
          <w:rFonts w:ascii="Arial Unicode MS" w:hAnsi="Arial Unicode MS"/>
          <w:bCs/>
        </w:rPr>
      </w:pPr>
    </w:p>
    <w:p w14:paraId="22FC1076" w14:textId="77777777" w:rsidR="00C03902" w:rsidRDefault="00C03902" w:rsidP="00C519A1">
      <w:pPr>
        <w:spacing w:line="360" w:lineRule="auto"/>
        <w:ind w:firstLineChars="200" w:firstLine="420"/>
        <w:rPr>
          <w:rFonts w:ascii="Arial Unicode MS" w:hAnsi="Arial Unicode MS"/>
          <w:bCs/>
        </w:rPr>
      </w:pPr>
    </w:p>
    <w:p w14:paraId="3B103AA9" w14:textId="77777777" w:rsidR="00C03902" w:rsidRDefault="00C03902" w:rsidP="00C519A1">
      <w:pPr>
        <w:spacing w:line="360" w:lineRule="auto"/>
        <w:ind w:firstLineChars="200" w:firstLine="420"/>
        <w:rPr>
          <w:rFonts w:ascii="Arial Unicode MS" w:hAnsi="Arial Unicode MS"/>
          <w:bCs/>
        </w:rPr>
      </w:pPr>
    </w:p>
    <w:p w14:paraId="78A73D48" w14:textId="77777777" w:rsidR="00C03902" w:rsidRDefault="00C03902" w:rsidP="00C519A1">
      <w:pPr>
        <w:spacing w:line="360" w:lineRule="auto"/>
        <w:ind w:firstLineChars="200" w:firstLine="420"/>
        <w:rPr>
          <w:rFonts w:ascii="Arial Unicode MS" w:hAnsi="Arial Unicode MS"/>
          <w:bCs/>
        </w:rPr>
      </w:pPr>
    </w:p>
    <w:p w14:paraId="42E6F5D5" w14:textId="77777777" w:rsidR="00C03902" w:rsidRDefault="00C03902" w:rsidP="00C519A1">
      <w:pPr>
        <w:spacing w:line="360" w:lineRule="auto"/>
        <w:ind w:firstLineChars="200" w:firstLine="420"/>
        <w:rPr>
          <w:rFonts w:ascii="Arial Unicode MS" w:hAnsi="Arial Unicode MS"/>
          <w:bCs/>
        </w:rPr>
      </w:pPr>
    </w:p>
    <w:p w14:paraId="3171BDD4" w14:textId="77777777" w:rsidR="00C03902" w:rsidRDefault="00C03902" w:rsidP="00C519A1">
      <w:pPr>
        <w:spacing w:line="360" w:lineRule="auto"/>
        <w:ind w:firstLineChars="200" w:firstLine="420"/>
        <w:rPr>
          <w:rFonts w:ascii="Arial Unicode MS" w:hAnsi="Arial Unicode MS"/>
          <w:bCs/>
        </w:rPr>
      </w:pPr>
    </w:p>
    <w:p w14:paraId="738C327F" w14:textId="77777777" w:rsidR="00C03902" w:rsidRDefault="00C03902" w:rsidP="00C519A1">
      <w:pPr>
        <w:spacing w:line="360" w:lineRule="auto"/>
        <w:ind w:firstLineChars="200" w:firstLine="420"/>
        <w:rPr>
          <w:rFonts w:ascii="Arial Unicode MS" w:hAnsi="Arial Unicode MS"/>
          <w:bCs/>
        </w:rPr>
      </w:pPr>
    </w:p>
    <w:p w14:paraId="647A3316" w14:textId="77777777" w:rsidR="00C03902" w:rsidRDefault="00C03902" w:rsidP="00C519A1">
      <w:pPr>
        <w:spacing w:line="360" w:lineRule="auto"/>
        <w:ind w:firstLineChars="200" w:firstLine="420"/>
        <w:rPr>
          <w:rFonts w:ascii="Arial Unicode MS" w:hAnsi="Arial Unicode MS"/>
          <w:bCs/>
        </w:rPr>
      </w:pPr>
    </w:p>
    <w:p w14:paraId="3F06C40F" w14:textId="77777777" w:rsidR="00C03902" w:rsidRDefault="00C03902" w:rsidP="00C519A1">
      <w:pPr>
        <w:spacing w:line="360" w:lineRule="auto"/>
        <w:ind w:firstLineChars="200" w:firstLine="420"/>
        <w:rPr>
          <w:rFonts w:ascii="Arial Unicode MS" w:hAnsi="Arial Unicode MS"/>
          <w:bCs/>
        </w:rPr>
      </w:pPr>
    </w:p>
    <w:p w14:paraId="019C50F7" w14:textId="77777777" w:rsidR="00C03902" w:rsidRDefault="00C03902" w:rsidP="00C519A1">
      <w:pPr>
        <w:spacing w:line="360" w:lineRule="auto"/>
        <w:ind w:firstLineChars="200" w:firstLine="420"/>
        <w:rPr>
          <w:rFonts w:ascii="Arial Unicode MS" w:hAnsi="Arial Unicode MS"/>
          <w:bCs/>
        </w:rPr>
      </w:pPr>
    </w:p>
    <w:p w14:paraId="64DABB37" w14:textId="77777777" w:rsidR="00C03902" w:rsidRDefault="00C03902" w:rsidP="00C519A1">
      <w:pPr>
        <w:spacing w:line="360" w:lineRule="auto"/>
        <w:ind w:firstLineChars="200" w:firstLine="420"/>
        <w:rPr>
          <w:rFonts w:ascii="Arial Unicode MS" w:hAnsi="Arial Unicode MS"/>
          <w:bCs/>
        </w:rPr>
      </w:pPr>
    </w:p>
    <w:p w14:paraId="4DEFA3C7" w14:textId="77777777" w:rsidR="00E62201" w:rsidRDefault="00E62201" w:rsidP="00C519A1">
      <w:pPr>
        <w:spacing w:line="360" w:lineRule="auto"/>
        <w:ind w:firstLineChars="200" w:firstLine="420"/>
        <w:rPr>
          <w:rFonts w:ascii="Arial Unicode MS" w:hAnsi="Arial Unicode MS"/>
          <w:bCs/>
        </w:rPr>
      </w:pPr>
    </w:p>
    <w:p w14:paraId="7D6AE899" w14:textId="77777777" w:rsidR="00E62201" w:rsidRDefault="00E62201" w:rsidP="00C519A1">
      <w:pPr>
        <w:spacing w:line="360" w:lineRule="auto"/>
        <w:ind w:firstLineChars="200" w:firstLine="420"/>
        <w:rPr>
          <w:rFonts w:ascii="Arial Unicode MS" w:hAnsi="Arial Unicode MS"/>
          <w:bCs/>
        </w:rPr>
      </w:pPr>
    </w:p>
    <w:p w14:paraId="096A3796" w14:textId="77777777" w:rsidR="00E62201" w:rsidRDefault="00E62201" w:rsidP="00C519A1">
      <w:pPr>
        <w:spacing w:line="360" w:lineRule="auto"/>
        <w:ind w:firstLineChars="200" w:firstLine="420"/>
        <w:rPr>
          <w:rFonts w:ascii="Arial Unicode MS" w:hAnsi="Arial Unicode MS"/>
          <w:bCs/>
        </w:rPr>
      </w:pPr>
    </w:p>
    <w:p w14:paraId="4AE32EAA" w14:textId="77777777" w:rsidR="00E62201" w:rsidRDefault="00E62201" w:rsidP="00C519A1">
      <w:pPr>
        <w:spacing w:line="360" w:lineRule="auto"/>
        <w:ind w:firstLineChars="200" w:firstLine="420"/>
        <w:rPr>
          <w:rFonts w:ascii="Arial Unicode MS" w:hAnsi="Arial Unicode MS"/>
          <w:bCs/>
        </w:rPr>
      </w:pPr>
    </w:p>
    <w:p w14:paraId="0881F9F1" w14:textId="77777777" w:rsidR="00E62201" w:rsidRPr="00C519A1" w:rsidRDefault="00E62201" w:rsidP="00C519A1">
      <w:pPr>
        <w:spacing w:line="360" w:lineRule="auto"/>
        <w:ind w:firstLineChars="200" w:firstLine="420"/>
        <w:rPr>
          <w:rFonts w:ascii="Arial Unicode MS" w:hAnsi="Arial Unicode MS"/>
          <w:bCs/>
        </w:rPr>
      </w:pPr>
    </w:p>
    <w:p w14:paraId="0576B12B" w14:textId="1C15B3E1" w:rsidR="00492608" w:rsidRPr="007B1922" w:rsidRDefault="00492608" w:rsidP="00FA6396">
      <w:pPr>
        <w:pStyle w:val="11"/>
        <w:snapToGrid w:val="0"/>
        <w:spacing w:before="0" w:after="0" w:line="360" w:lineRule="auto"/>
        <w:ind w:firstLine="422"/>
        <w:rPr>
          <w:rFonts w:ascii="Arial Unicode MS" w:eastAsia="宋体" w:hAnsi="Arial Unicode MS" w:cs="Arial"/>
          <w:b/>
          <w:bCs/>
          <w:sz w:val="28"/>
          <w:szCs w:val="28"/>
          <w:lang w:eastAsia="zh-CN"/>
        </w:rPr>
      </w:pPr>
      <w:bookmarkStart w:id="15" w:name="_Toc214873594"/>
      <w:bookmarkStart w:id="16" w:name="_Toc317088142"/>
      <w:bookmarkStart w:id="17" w:name="_Toc317088539"/>
      <w:bookmarkStart w:id="18" w:name="_Toc320887644"/>
      <w:bookmarkStart w:id="19" w:name="_Toc335232693"/>
      <w:bookmarkStart w:id="20" w:name="_Toc493676657"/>
      <w:r w:rsidRPr="007B1922">
        <w:rPr>
          <w:rFonts w:ascii="Arial Unicode MS" w:eastAsia="宋体" w:hAnsi="Arial Unicode MS" w:cs="Arial"/>
          <w:b/>
          <w:bCs/>
          <w:sz w:val="28"/>
          <w:szCs w:val="28"/>
        </w:rPr>
        <w:lastRenderedPageBreak/>
        <w:t>第五部分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相关服务机构</w:t>
      </w:r>
      <w:bookmarkEnd w:id="15"/>
      <w:bookmarkEnd w:id="16"/>
      <w:bookmarkEnd w:id="17"/>
      <w:bookmarkEnd w:id="18"/>
      <w:bookmarkEnd w:id="19"/>
      <w:bookmarkEnd w:id="20"/>
    </w:p>
    <w:p w14:paraId="35776E6D" w14:textId="77777777" w:rsidR="00617907" w:rsidRPr="000F62DC" w:rsidRDefault="00617907" w:rsidP="008E7728">
      <w:pPr>
        <w:spacing w:line="360" w:lineRule="auto"/>
        <w:rPr>
          <w:rFonts w:ascii="Arial Unicode MS" w:hAnsi="Arial Unicode MS"/>
          <w:lang w:val="x-none"/>
        </w:rPr>
      </w:pPr>
    </w:p>
    <w:p w14:paraId="41D42117"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20652DD"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47A5A42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38974B0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1F263ABD"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Pr="008F0FC8">
        <w:rPr>
          <w:rFonts w:ascii="Arial Unicode MS" w:hAnsi="Arial Unicode MS" w:cs="Arial" w:hint="eastAsia"/>
          <w:color w:val="000000"/>
        </w:rPr>
        <w:t xml:space="preserve"> </w:t>
      </w:r>
      <w:r w:rsidRPr="008F0FC8">
        <w:rPr>
          <w:rFonts w:ascii="Arial Unicode MS" w:hAnsi="Arial Unicode MS" w:cs="Arial" w:hint="eastAsia"/>
          <w:color w:val="000000"/>
        </w:rPr>
        <w:t>刘志军</w:t>
      </w:r>
    </w:p>
    <w:p w14:paraId="18A82D6B"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251860">
        <w:rPr>
          <w:rFonts w:ascii="Arial Unicode MS" w:hAnsi="Arial Unicode MS" w:cs="Arial"/>
          <w:color w:val="000000"/>
        </w:rPr>
        <w:t>29</w:t>
      </w:r>
    </w:p>
    <w:p w14:paraId="06E323A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52DBD04D"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55D305DE"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1B950512" w14:textId="25248191" w:rsidR="00CE2199" w:rsidRDefault="008F0FC8" w:rsidP="008E7728">
      <w:pPr>
        <w:adjustRightInd w:val="0"/>
        <w:snapToGrid w:val="0"/>
        <w:spacing w:line="360" w:lineRule="auto"/>
        <w:ind w:firstLineChars="200" w:firstLine="420"/>
        <w:rPr>
          <w:rFonts w:ascii="Arial Unicode MS" w:hAnsi="Arial Unicode MS" w:cs="Arial"/>
          <w:color w:val="000000"/>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w:t>
      </w:r>
      <w:r w:rsidR="00215426" w:rsidRPr="008F0FC8" w:rsidDel="00215426">
        <w:rPr>
          <w:rFonts w:ascii="Arial Unicode MS" w:hAnsi="Arial Unicode MS" w:cs="Arial" w:hint="eastAsia"/>
          <w:color w:val="000000"/>
          <w:kern w:val="0"/>
          <w:szCs w:val="21"/>
        </w:rPr>
        <w:t xml:space="preserve"> </w:t>
      </w:r>
    </w:p>
    <w:tbl>
      <w:tblPr>
        <w:tblStyle w:val="af9"/>
        <w:tblW w:w="8295" w:type="dxa"/>
        <w:tblLayout w:type="fixed"/>
        <w:tblLook w:val="04A0" w:firstRow="1" w:lastRow="0" w:firstColumn="1" w:lastColumn="0" w:noHBand="0" w:noVBand="1"/>
      </w:tblPr>
      <w:tblGrid>
        <w:gridCol w:w="675"/>
        <w:gridCol w:w="2581"/>
        <w:gridCol w:w="5039"/>
      </w:tblGrid>
      <w:tr w:rsidR="00215426" w14:paraId="467125A1" w14:textId="77777777" w:rsidTr="00FA6396">
        <w:tc>
          <w:tcPr>
            <w:tcW w:w="675" w:type="dxa"/>
            <w:tcBorders>
              <w:top w:val="single" w:sz="4" w:space="0" w:color="auto"/>
              <w:left w:val="single" w:sz="4" w:space="0" w:color="auto"/>
              <w:bottom w:val="single" w:sz="4" w:space="0" w:color="auto"/>
              <w:right w:val="single" w:sz="4" w:space="0" w:color="auto"/>
            </w:tcBorders>
            <w:hideMark/>
          </w:tcPr>
          <w:p w14:paraId="0A2B511C" w14:textId="77777777" w:rsidR="00215426" w:rsidRPr="00FA6396" w:rsidRDefault="00215426">
            <w:pPr>
              <w:jc w:val="center"/>
              <w:rPr>
                <w:rFonts w:ascii="Arial Unicode MS" w:hAnsi="Arial Unicode MS"/>
                <w:bCs/>
              </w:rPr>
            </w:pPr>
            <w:r w:rsidRPr="00FA6396">
              <w:rPr>
                <w:rFonts w:ascii="Arial Unicode MS" w:hAnsi="Arial Unicode MS" w:hint="eastAsia"/>
                <w:bCs/>
              </w:rPr>
              <w:t>序号</w:t>
            </w:r>
          </w:p>
        </w:tc>
        <w:tc>
          <w:tcPr>
            <w:tcW w:w="2581" w:type="dxa"/>
            <w:tcBorders>
              <w:top w:val="single" w:sz="4" w:space="0" w:color="auto"/>
              <w:left w:val="single" w:sz="4" w:space="0" w:color="auto"/>
              <w:bottom w:val="single" w:sz="4" w:space="0" w:color="auto"/>
              <w:right w:val="single" w:sz="4" w:space="0" w:color="auto"/>
            </w:tcBorders>
            <w:hideMark/>
          </w:tcPr>
          <w:p w14:paraId="3AD34CE1" w14:textId="77777777" w:rsidR="00215426" w:rsidRPr="00FA6396" w:rsidRDefault="00215426">
            <w:pPr>
              <w:jc w:val="center"/>
              <w:rPr>
                <w:rFonts w:ascii="Arial Unicode MS" w:hAnsi="Arial Unicode MS"/>
                <w:bCs/>
              </w:rPr>
            </w:pPr>
            <w:r w:rsidRPr="00FA6396">
              <w:rPr>
                <w:rFonts w:ascii="Arial Unicode MS" w:hAnsi="Arial Unicode MS" w:hint="eastAsia"/>
                <w:bCs/>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573925EF" w14:textId="77777777" w:rsidR="00215426" w:rsidRPr="00FA6396" w:rsidRDefault="00215426">
            <w:pPr>
              <w:jc w:val="center"/>
              <w:rPr>
                <w:rFonts w:ascii="Arial Unicode MS" w:hAnsi="Arial Unicode MS"/>
                <w:bCs/>
              </w:rPr>
            </w:pPr>
            <w:r w:rsidRPr="00FA6396">
              <w:rPr>
                <w:rFonts w:ascii="Arial Unicode MS" w:hAnsi="Arial Unicode MS" w:hint="eastAsia"/>
                <w:bCs/>
              </w:rPr>
              <w:t>代销机构信息</w:t>
            </w:r>
          </w:p>
        </w:tc>
      </w:tr>
      <w:tr w:rsidR="00215426" w14:paraId="16E5BF20" w14:textId="77777777" w:rsidTr="00FA6396">
        <w:tc>
          <w:tcPr>
            <w:tcW w:w="675" w:type="dxa"/>
            <w:tcBorders>
              <w:top w:val="single" w:sz="4" w:space="0" w:color="auto"/>
              <w:left w:val="single" w:sz="4" w:space="0" w:color="auto"/>
              <w:bottom w:val="single" w:sz="4" w:space="0" w:color="auto"/>
              <w:right w:val="single" w:sz="4" w:space="0" w:color="auto"/>
            </w:tcBorders>
            <w:hideMark/>
          </w:tcPr>
          <w:p w14:paraId="7DBD693A" w14:textId="77777777" w:rsidR="00215426" w:rsidRPr="00B35E82" w:rsidRDefault="00215426">
            <w:pPr>
              <w:rPr>
                <w:rFonts w:ascii="Arial Unicode MS" w:hAnsi="Arial Unicode MS"/>
                <w:bCs/>
              </w:rPr>
            </w:pPr>
            <w:r w:rsidRPr="00B35E82">
              <w:rPr>
                <w:rFonts w:ascii="Arial Unicode MS" w:hAnsi="Arial Unicode MS"/>
                <w:bCs/>
              </w:rPr>
              <w:t>1</w:t>
            </w:r>
          </w:p>
        </w:tc>
        <w:tc>
          <w:tcPr>
            <w:tcW w:w="2581" w:type="dxa"/>
            <w:tcBorders>
              <w:top w:val="single" w:sz="4" w:space="0" w:color="auto"/>
              <w:left w:val="single" w:sz="4" w:space="0" w:color="auto"/>
              <w:bottom w:val="single" w:sz="4" w:space="0" w:color="auto"/>
              <w:right w:val="single" w:sz="4" w:space="0" w:color="auto"/>
            </w:tcBorders>
            <w:hideMark/>
          </w:tcPr>
          <w:p w14:paraId="667ACACE" w14:textId="642F90A2" w:rsidR="00215426" w:rsidRPr="00B35E82" w:rsidRDefault="00215426">
            <w:pPr>
              <w:rPr>
                <w:rFonts w:ascii="Arial Unicode MS" w:hAnsi="Arial Unicode MS"/>
                <w:bCs/>
              </w:rPr>
            </w:pPr>
            <w:r w:rsidRPr="00FA6396">
              <w:rPr>
                <w:rFonts w:ascii="Arial Unicode MS" w:hAnsi="Arial Unicode MS" w:hint="eastAsia"/>
                <w:bCs/>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14:paraId="58596FD2" w14:textId="77777777" w:rsidR="00215426" w:rsidRPr="00FA6396" w:rsidRDefault="00215426" w:rsidP="00215426">
            <w:pPr>
              <w:spacing w:line="400" w:lineRule="exact"/>
              <w:jc w:val="left"/>
              <w:rPr>
                <w:rFonts w:ascii="Arial Unicode MS" w:hAnsi="Arial Unicode MS"/>
                <w:bCs/>
              </w:rPr>
            </w:pPr>
            <w:r w:rsidRPr="00FA6396">
              <w:rPr>
                <w:rFonts w:ascii="Arial Unicode MS" w:hAnsi="Arial Unicode MS" w:hint="eastAsia"/>
                <w:bCs/>
              </w:rPr>
              <w:t>注册（办公）地址：内蒙古包头市钢铁大街</w:t>
            </w:r>
            <w:r w:rsidRPr="00FA6396">
              <w:rPr>
                <w:rFonts w:ascii="Arial Unicode MS" w:hAnsi="Arial Unicode MS" w:hint="eastAsia"/>
                <w:bCs/>
              </w:rPr>
              <w:t>6</w:t>
            </w:r>
            <w:r w:rsidRPr="00FA6396">
              <w:rPr>
                <w:rFonts w:ascii="Arial Unicode MS" w:hAnsi="Arial Unicode MS" w:hint="eastAsia"/>
                <w:bCs/>
              </w:rPr>
              <w:t>号</w:t>
            </w:r>
          </w:p>
          <w:p w14:paraId="7A23C14C" w14:textId="77777777" w:rsidR="00215426" w:rsidRPr="00FA6396" w:rsidRDefault="00215426" w:rsidP="00215426">
            <w:pPr>
              <w:spacing w:line="400" w:lineRule="exact"/>
              <w:jc w:val="left"/>
              <w:rPr>
                <w:rFonts w:ascii="Arial Unicode MS" w:hAnsi="Arial Unicode MS"/>
                <w:bCs/>
              </w:rPr>
            </w:pPr>
            <w:r w:rsidRPr="00FA6396">
              <w:rPr>
                <w:rFonts w:ascii="Arial Unicode MS" w:hAnsi="Arial Unicode MS" w:hint="eastAsia"/>
                <w:bCs/>
              </w:rPr>
              <w:t>办公地址：内蒙古包头市钢铁大街</w:t>
            </w:r>
            <w:r w:rsidRPr="00FA6396">
              <w:rPr>
                <w:rFonts w:ascii="Arial Unicode MS" w:hAnsi="Arial Unicode MS" w:hint="eastAsia"/>
                <w:bCs/>
              </w:rPr>
              <w:t>6</w:t>
            </w:r>
            <w:r w:rsidRPr="00FA6396">
              <w:rPr>
                <w:rFonts w:ascii="Arial Unicode MS" w:hAnsi="Arial Unicode MS" w:hint="eastAsia"/>
                <w:bCs/>
              </w:rPr>
              <w:t>号</w:t>
            </w:r>
          </w:p>
          <w:p w14:paraId="48BB8409" w14:textId="77777777" w:rsidR="00215426" w:rsidRPr="00FA6396" w:rsidRDefault="00215426" w:rsidP="00215426">
            <w:pPr>
              <w:spacing w:line="400" w:lineRule="exact"/>
              <w:jc w:val="left"/>
              <w:rPr>
                <w:rFonts w:ascii="Arial Unicode MS" w:hAnsi="Arial Unicode MS"/>
                <w:bCs/>
              </w:rPr>
            </w:pPr>
            <w:r w:rsidRPr="00FA6396">
              <w:rPr>
                <w:rFonts w:ascii="Arial Unicode MS" w:hAnsi="Arial Unicode MS" w:hint="eastAsia"/>
                <w:bCs/>
              </w:rPr>
              <w:t>客服电话：</w:t>
            </w:r>
            <w:r w:rsidRPr="00FA6396">
              <w:rPr>
                <w:rFonts w:ascii="Arial Unicode MS" w:hAnsi="Arial Unicode MS"/>
                <w:bCs/>
              </w:rPr>
              <w:t xml:space="preserve"> 95352</w:t>
            </w:r>
          </w:p>
          <w:p w14:paraId="3C72B064" w14:textId="2A59C90F" w:rsidR="00215426" w:rsidRPr="00B35E82" w:rsidRDefault="00215426">
            <w:pPr>
              <w:spacing w:line="400" w:lineRule="exact"/>
              <w:jc w:val="left"/>
              <w:rPr>
                <w:rFonts w:ascii="Arial Unicode MS" w:hAnsi="Arial Unicode MS"/>
                <w:bCs/>
              </w:rPr>
            </w:pPr>
            <w:r w:rsidRPr="00FA6396">
              <w:rPr>
                <w:rFonts w:ascii="Arial Unicode MS" w:hAnsi="Arial Unicode MS" w:hint="eastAsia"/>
                <w:bCs/>
              </w:rPr>
              <w:t>网站：</w:t>
            </w:r>
            <w:hyperlink r:id="rId30" w:history="1">
              <w:r w:rsidRPr="00FA6396">
                <w:rPr>
                  <w:rFonts w:ascii="Arial Unicode MS" w:hAnsi="Arial Unicode MS" w:hint="eastAsia"/>
                  <w:bCs/>
                </w:rPr>
                <w:t>www.bsb.com.cn</w:t>
              </w:r>
            </w:hyperlink>
          </w:p>
        </w:tc>
      </w:tr>
      <w:tr w:rsidR="00215426" w14:paraId="2001A3CC" w14:textId="77777777" w:rsidTr="00FA6396">
        <w:tc>
          <w:tcPr>
            <w:tcW w:w="675" w:type="dxa"/>
            <w:tcBorders>
              <w:top w:val="single" w:sz="4" w:space="0" w:color="auto"/>
              <w:left w:val="single" w:sz="4" w:space="0" w:color="auto"/>
              <w:bottom w:val="single" w:sz="4" w:space="0" w:color="auto"/>
              <w:right w:val="single" w:sz="4" w:space="0" w:color="auto"/>
            </w:tcBorders>
            <w:hideMark/>
          </w:tcPr>
          <w:p w14:paraId="06E1FD74" w14:textId="77777777" w:rsidR="00215426" w:rsidRPr="00B35E82" w:rsidRDefault="00215426">
            <w:pPr>
              <w:rPr>
                <w:rFonts w:ascii="Arial Unicode MS" w:hAnsi="Arial Unicode MS"/>
                <w:bCs/>
              </w:rPr>
            </w:pPr>
            <w:r w:rsidRPr="00B35E82">
              <w:rPr>
                <w:rFonts w:ascii="Arial Unicode MS" w:hAnsi="Arial Unicode MS"/>
                <w:bCs/>
              </w:rPr>
              <w:t>2</w:t>
            </w:r>
          </w:p>
        </w:tc>
        <w:tc>
          <w:tcPr>
            <w:tcW w:w="2581" w:type="dxa"/>
            <w:tcBorders>
              <w:top w:val="single" w:sz="4" w:space="0" w:color="auto"/>
              <w:left w:val="single" w:sz="4" w:space="0" w:color="auto"/>
              <w:bottom w:val="single" w:sz="4" w:space="0" w:color="auto"/>
              <w:right w:val="single" w:sz="4" w:space="0" w:color="auto"/>
            </w:tcBorders>
            <w:hideMark/>
          </w:tcPr>
          <w:p w14:paraId="26C501EA" w14:textId="37BAB862" w:rsidR="00215426" w:rsidRPr="00B35E82" w:rsidRDefault="00215426">
            <w:pPr>
              <w:spacing w:line="400" w:lineRule="exact"/>
              <w:jc w:val="left"/>
              <w:rPr>
                <w:rFonts w:ascii="Arial Unicode MS" w:hAnsi="Arial Unicode MS"/>
                <w:bCs/>
              </w:rPr>
            </w:pPr>
            <w:r w:rsidRPr="00B35E82">
              <w:rPr>
                <w:rFonts w:ascii="Arial Unicode MS" w:hAnsi="Arial Unicode MS" w:hint="eastAsia"/>
                <w:bCs/>
              </w:rPr>
              <w:t>平安证券股份有限公司</w:t>
            </w:r>
          </w:p>
        </w:tc>
        <w:tc>
          <w:tcPr>
            <w:tcW w:w="5039" w:type="dxa"/>
            <w:tcBorders>
              <w:top w:val="single" w:sz="4" w:space="0" w:color="auto"/>
              <w:left w:val="single" w:sz="4" w:space="0" w:color="auto"/>
              <w:bottom w:val="single" w:sz="4" w:space="0" w:color="auto"/>
              <w:right w:val="single" w:sz="4" w:space="0" w:color="auto"/>
            </w:tcBorders>
            <w:hideMark/>
          </w:tcPr>
          <w:p w14:paraId="7090E09E" w14:textId="77777777" w:rsidR="00215426" w:rsidRPr="00FA6396" w:rsidRDefault="00215426" w:rsidP="00215426">
            <w:pPr>
              <w:spacing w:line="400" w:lineRule="exact"/>
              <w:jc w:val="left"/>
              <w:rPr>
                <w:rFonts w:ascii="Arial Unicode MS" w:hAnsi="Arial Unicode MS"/>
                <w:bCs/>
              </w:rPr>
            </w:pPr>
            <w:r w:rsidRPr="00FA6396">
              <w:rPr>
                <w:rFonts w:ascii="Arial Unicode MS" w:hAnsi="Arial Unicode MS" w:hint="eastAsia"/>
                <w:bCs/>
              </w:rPr>
              <w:t>注册（办公）地址：深圳市福田中心区金田路</w:t>
            </w:r>
            <w:r w:rsidRPr="00FA6396">
              <w:rPr>
                <w:rFonts w:ascii="Arial Unicode MS" w:hAnsi="Arial Unicode MS" w:hint="eastAsia"/>
                <w:bCs/>
              </w:rPr>
              <w:t>4036</w:t>
            </w:r>
            <w:r w:rsidRPr="00FA6396">
              <w:rPr>
                <w:rFonts w:ascii="Arial Unicode MS" w:hAnsi="Arial Unicode MS" w:hint="eastAsia"/>
                <w:bCs/>
              </w:rPr>
              <w:t>号荣</w:t>
            </w:r>
            <w:proofErr w:type="gramStart"/>
            <w:r w:rsidRPr="00FA6396">
              <w:rPr>
                <w:rFonts w:ascii="Arial Unicode MS" w:hAnsi="Arial Unicode MS" w:hint="eastAsia"/>
                <w:bCs/>
              </w:rPr>
              <w:t>超大厦</w:t>
            </w:r>
            <w:proofErr w:type="gramEnd"/>
            <w:r w:rsidRPr="00FA6396">
              <w:rPr>
                <w:rFonts w:ascii="Arial Unicode MS" w:hAnsi="Arial Unicode MS" w:hint="eastAsia"/>
                <w:bCs/>
              </w:rPr>
              <w:t>16-20</w:t>
            </w:r>
            <w:r w:rsidRPr="00FA6396">
              <w:rPr>
                <w:rFonts w:ascii="Arial Unicode MS" w:hAnsi="Arial Unicode MS" w:hint="eastAsia"/>
                <w:bCs/>
              </w:rPr>
              <w:t>层</w:t>
            </w:r>
            <w:r w:rsidRPr="00FA6396">
              <w:rPr>
                <w:rFonts w:ascii="Arial Unicode MS" w:hAnsi="Arial Unicode MS" w:hint="eastAsia"/>
                <w:bCs/>
              </w:rPr>
              <w:t xml:space="preserve"> </w:t>
            </w:r>
          </w:p>
          <w:p w14:paraId="0105F28F" w14:textId="77777777" w:rsidR="00215426" w:rsidRPr="00FA6396" w:rsidRDefault="00215426" w:rsidP="00215426">
            <w:pPr>
              <w:spacing w:line="400" w:lineRule="exact"/>
              <w:jc w:val="left"/>
              <w:rPr>
                <w:rFonts w:ascii="Arial Unicode MS" w:hAnsi="Arial Unicode MS"/>
                <w:bCs/>
              </w:rPr>
            </w:pPr>
            <w:r w:rsidRPr="00FA6396">
              <w:rPr>
                <w:rFonts w:ascii="Arial Unicode MS" w:hAnsi="Arial Unicode MS" w:hint="eastAsia"/>
                <w:bCs/>
              </w:rPr>
              <w:t>客户服务电话：</w:t>
            </w:r>
            <w:r w:rsidRPr="00FA6396">
              <w:rPr>
                <w:rFonts w:ascii="Arial Unicode MS" w:hAnsi="Arial Unicode MS"/>
                <w:bCs/>
              </w:rPr>
              <w:t xml:space="preserve">95511-8 </w:t>
            </w:r>
          </w:p>
          <w:p w14:paraId="54496DAF" w14:textId="518315AC" w:rsidR="00215426" w:rsidRPr="00B35E82" w:rsidRDefault="00215426">
            <w:pPr>
              <w:spacing w:line="400" w:lineRule="exact"/>
              <w:jc w:val="left"/>
              <w:rPr>
                <w:rFonts w:ascii="Arial Unicode MS" w:hAnsi="Arial Unicode MS"/>
                <w:bCs/>
              </w:rPr>
            </w:pPr>
            <w:r w:rsidRPr="00FA6396">
              <w:rPr>
                <w:rFonts w:ascii="Arial Unicode MS" w:hAnsi="Arial Unicode MS" w:hint="eastAsia"/>
                <w:bCs/>
              </w:rPr>
              <w:t>网址：</w:t>
            </w:r>
            <w:r w:rsidRPr="00FA6396">
              <w:rPr>
                <w:rFonts w:ascii="Arial Unicode MS" w:hAnsi="Arial Unicode MS"/>
                <w:bCs/>
              </w:rPr>
              <w:t>stock.pingan.com</w:t>
            </w:r>
          </w:p>
        </w:tc>
      </w:tr>
      <w:tr w:rsidR="00FA6396" w14:paraId="46FFD152" w14:textId="77777777" w:rsidTr="00215426">
        <w:tc>
          <w:tcPr>
            <w:tcW w:w="675" w:type="dxa"/>
            <w:tcBorders>
              <w:top w:val="single" w:sz="4" w:space="0" w:color="auto"/>
              <w:left w:val="single" w:sz="4" w:space="0" w:color="auto"/>
              <w:bottom w:val="single" w:sz="4" w:space="0" w:color="auto"/>
              <w:right w:val="single" w:sz="4" w:space="0" w:color="auto"/>
            </w:tcBorders>
          </w:tcPr>
          <w:p w14:paraId="518F0FAD" w14:textId="141CAD8C" w:rsidR="00FA6396" w:rsidRPr="00FA6396" w:rsidRDefault="00FA6396">
            <w:pPr>
              <w:rPr>
                <w:rFonts w:ascii="Arial Unicode MS" w:hAnsi="Arial Unicode MS"/>
                <w:bCs/>
              </w:rPr>
            </w:pPr>
            <w:r>
              <w:rPr>
                <w:rFonts w:ascii="Arial Unicode MS" w:hAnsi="Arial Unicode MS" w:hint="eastAsia"/>
                <w:bCs/>
              </w:rPr>
              <w:t>3</w:t>
            </w:r>
          </w:p>
        </w:tc>
        <w:tc>
          <w:tcPr>
            <w:tcW w:w="2581" w:type="dxa"/>
            <w:tcBorders>
              <w:top w:val="single" w:sz="4" w:space="0" w:color="auto"/>
              <w:left w:val="single" w:sz="4" w:space="0" w:color="auto"/>
              <w:bottom w:val="single" w:sz="4" w:space="0" w:color="auto"/>
              <w:right w:val="single" w:sz="4" w:space="0" w:color="auto"/>
            </w:tcBorders>
          </w:tcPr>
          <w:p w14:paraId="78594945" w14:textId="758A9673" w:rsidR="00FA6396" w:rsidRPr="00FA6396" w:rsidRDefault="00FA6396" w:rsidP="00FA6396">
            <w:pPr>
              <w:rPr>
                <w:rFonts w:ascii="Arial Unicode MS" w:hAnsi="Arial Unicode MS"/>
                <w:bCs/>
              </w:rPr>
            </w:pPr>
            <w:r w:rsidRPr="00FA6396">
              <w:rPr>
                <w:rFonts w:ascii="Arial Unicode MS" w:hAnsi="Arial Unicode MS" w:hint="eastAsia"/>
                <w:bCs/>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14:paraId="226BFC3C" w14:textId="77777777" w:rsidR="00FA6396" w:rsidRPr="00FA6396" w:rsidRDefault="00FA6396" w:rsidP="00FA6396">
            <w:pPr>
              <w:spacing w:line="400" w:lineRule="exact"/>
              <w:jc w:val="left"/>
              <w:rPr>
                <w:rFonts w:ascii="Arial Unicode MS" w:hAnsi="Arial Unicode MS"/>
                <w:bCs/>
              </w:rPr>
            </w:pPr>
            <w:r w:rsidRPr="00FA6396">
              <w:rPr>
                <w:rFonts w:ascii="Arial Unicode MS" w:hAnsi="Arial Unicode MS" w:hint="eastAsia"/>
                <w:bCs/>
              </w:rPr>
              <w:t>注册（办公）地址：深圳市福田区深南大道招商银行大厦</w:t>
            </w:r>
            <w:r w:rsidRPr="00FA6396">
              <w:rPr>
                <w:rFonts w:ascii="Arial Unicode MS" w:hAnsi="Arial Unicode MS" w:hint="eastAsia"/>
                <w:bCs/>
              </w:rPr>
              <w:t>40</w:t>
            </w:r>
            <w:r w:rsidRPr="00FA6396">
              <w:rPr>
                <w:rFonts w:ascii="Arial Unicode MS" w:hAnsi="Arial Unicode MS"/>
                <w:bCs/>
              </w:rPr>
              <w:t>-42</w:t>
            </w:r>
            <w:r w:rsidRPr="00FA6396">
              <w:rPr>
                <w:rFonts w:ascii="Arial Unicode MS" w:hAnsi="Arial Unicode MS" w:hint="eastAsia"/>
                <w:bCs/>
              </w:rPr>
              <w:t>层</w:t>
            </w:r>
          </w:p>
          <w:p w14:paraId="23B85CBF" w14:textId="77777777" w:rsidR="00FA6396" w:rsidRPr="00FA6396" w:rsidRDefault="00FA6396" w:rsidP="00FA6396">
            <w:pPr>
              <w:spacing w:line="400" w:lineRule="exact"/>
              <w:jc w:val="left"/>
              <w:rPr>
                <w:rFonts w:ascii="Arial Unicode MS" w:hAnsi="Arial Unicode MS"/>
                <w:bCs/>
              </w:rPr>
            </w:pPr>
            <w:r w:rsidRPr="00FA6396">
              <w:rPr>
                <w:rFonts w:ascii="Arial Unicode MS" w:hAnsi="Arial Unicode MS" w:hint="eastAsia"/>
                <w:bCs/>
              </w:rPr>
              <w:t>客服电话：</w:t>
            </w:r>
            <w:r w:rsidRPr="00FA6396">
              <w:rPr>
                <w:rFonts w:ascii="Arial Unicode MS" w:hAnsi="Arial Unicode MS" w:hint="eastAsia"/>
                <w:bCs/>
              </w:rPr>
              <w:t>4008323000</w:t>
            </w:r>
          </w:p>
          <w:p w14:paraId="145CCBB6" w14:textId="677910E9" w:rsidR="00FA6396" w:rsidRPr="00FA6396" w:rsidRDefault="00FA6396" w:rsidP="00FA6396">
            <w:pPr>
              <w:spacing w:line="400" w:lineRule="exact"/>
              <w:jc w:val="left"/>
              <w:rPr>
                <w:rFonts w:ascii="Arial Unicode MS" w:hAnsi="Arial Unicode MS"/>
                <w:bCs/>
              </w:rPr>
            </w:pPr>
            <w:r w:rsidRPr="00FA6396">
              <w:rPr>
                <w:rFonts w:ascii="Arial Unicode MS" w:hAnsi="Arial Unicode MS" w:hint="eastAsia"/>
                <w:bCs/>
              </w:rPr>
              <w:t>网站：</w:t>
            </w:r>
            <w:r w:rsidRPr="00FA6396" w:rsidDel="009A50FB">
              <w:rPr>
                <w:rFonts w:ascii="Arial Unicode MS" w:hAnsi="Arial Unicode MS"/>
                <w:bCs/>
              </w:rPr>
              <w:t xml:space="preserve"> </w:t>
            </w:r>
            <w:r w:rsidRPr="00FA6396">
              <w:rPr>
                <w:rFonts w:ascii="Arial Unicode MS" w:hAnsi="Arial Unicode MS"/>
                <w:bCs/>
              </w:rPr>
              <w:t>http://www.csco.com.cn</w:t>
            </w:r>
          </w:p>
        </w:tc>
      </w:tr>
      <w:tr w:rsidR="00FA6396" w14:paraId="7D16227F" w14:textId="77777777" w:rsidTr="00215426">
        <w:tc>
          <w:tcPr>
            <w:tcW w:w="675" w:type="dxa"/>
            <w:tcBorders>
              <w:top w:val="single" w:sz="4" w:space="0" w:color="auto"/>
              <w:left w:val="single" w:sz="4" w:space="0" w:color="auto"/>
              <w:bottom w:val="single" w:sz="4" w:space="0" w:color="auto"/>
              <w:right w:val="single" w:sz="4" w:space="0" w:color="auto"/>
            </w:tcBorders>
          </w:tcPr>
          <w:p w14:paraId="24B4CA90" w14:textId="2B3A90EE" w:rsidR="00FA6396" w:rsidRPr="00FA6396" w:rsidRDefault="00FA6396">
            <w:pPr>
              <w:rPr>
                <w:rFonts w:ascii="Arial Unicode MS" w:hAnsi="Arial Unicode MS"/>
                <w:bCs/>
              </w:rPr>
            </w:pPr>
            <w:r>
              <w:rPr>
                <w:rFonts w:ascii="Arial Unicode MS" w:hAnsi="Arial Unicode MS" w:hint="eastAsia"/>
                <w:bCs/>
              </w:rPr>
              <w:t>4</w:t>
            </w:r>
          </w:p>
        </w:tc>
        <w:tc>
          <w:tcPr>
            <w:tcW w:w="2581" w:type="dxa"/>
            <w:tcBorders>
              <w:top w:val="single" w:sz="4" w:space="0" w:color="auto"/>
              <w:left w:val="single" w:sz="4" w:space="0" w:color="auto"/>
              <w:bottom w:val="single" w:sz="4" w:space="0" w:color="auto"/>
              <w:right w:val="single" w:sz="4" w:space="0" w:color="auto"/>
            </w:tcBorders>
          </w:tcPr>
          <w:p w14:paraId="46CBB8D9" w14:textId="2609B5B2" w:rsidR="00FA6396" w:rsidRPr="00FA6396" w:rsidRDefault="00FA6396" w:rsidP="00FA6396">
            <w:pPr>
              <w:rPr>
                <w:rFonts w:ascii="Arial Unicode MS" w:hAnsi="Arial Unicode MS"/>
                <w:bCs/>
              </w:rPr>
            </w:pPr>
            <w:r w:rsidRPr="00FA6396">
              <w:rPr>
                <w:rFonts w:ascii="Arial Unicode MS" w:hAnsi="Arial Unicode MS" w:hint="eastAsia"/>
                <w:bCs/>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14:paraId="6C3B920C" w14:textId="77777777" w:rsidR="00FA6396" w:rsidRPr="00FA6396" w:rsidRDefault="00FA6396" w:rsidP="00FA6396">
            <w:pPr>
              <w:rPr>
                <w:rFonts w:ascii="Arial Unicode MS" w:hAnsi="Arial Unicode MS"/>
                <w:bCs/>
              </w:rPr>
            </w:pPr>
            <w:r w:rsidRPr="00FA6396">
              <w:rPr>
                <w:rFonts w:ascii="Arial Unicode MS" w:hAnsi="Arial Unicode MS" w:hint="eastAsia"/>
                <w:bCs/>
              </w:rPr>
              <w:t>注册地址：上海市徐汇区龙田路</w:t>
            </w:r>
            <w:r w:rsidRPr="00FA6396">
              <w:rPr>
                <w:rFonts w:ascii="Arial Unicode MS" w:hAnsi="Arial Unicode MS" w:hint="eastAsia"/>
                <w:bCs/>
              </w:rPr>
              <w:t>190</w:t>
            </w:r>
            <w:r w:rsidRPr="00FA6396">
              <w:rPr>
                <w:rFonts w:ascii="Arial Unicode MS" w:hAnsi="Arial Unicode MS" w:hint="eastAsia"/>
                <w:bCs/>
              </w:rPr>
              <w:t>号二号楼</w:t>
            </w:r>
            <w:r w:rsidRPr="00FA6396">
              <w:rPr>
                <w:rFonts w:ascii="Arial Unicode MS" w:hAnsi="Arial Unicode MS" w:hint="eastAsia"/>
                <w:bCs/>
              </w:rPr>
              <w:t>2</w:t>
            </w:r>
            <w:r w:rsidRPr="00FA6396">
              <w:rPr>
                <w:rFonts w:ascii="Arial Unicode MS" w:hAnsi="Arial Unicode MS" w:hint="eastAsia"/>
                <w:bCs/>
              </w:rPr>
              <w:t>层</w:t>
            </w:r>
          </w:p>
          <w:p w14:paraId="445ECF85" w14:textId="77777777" w:rsidR="00FA6396" w:rsidRPr="00FA6396" w:rsidRDefault="00FA6396" w:rsidP="00FA6396">
            <w:pPr>
              <w:rPr>
                <w:rFonts w:ascii="Arial Unicode MS" w:hAnsi="Arial Unicode MS"/>
                <w:bCs/>
              </w:rPr>
            </w:pPr>
            <w:r w:rsidRPr="00FA6396">
              <w:rPr>
                <w:rFonts w:ascii="Arial Unicode MS" w:hAnsi="Arial Unicode MS" w:hint="eastAsia"/>
                <w:bCs/>
              </w:rPr>
              <w:t>办公地址：上海市徐汇区龙田路</w:t>
            </w:r>
            <w:r w:rsidRPr="00FA6396">
              <w:rPr>
                <w:rFonts w:ascii="Arial Unicode MS" w:hAnsi="Arial Unicode MS" w:hint="eastAsia"/>
                <w:bCs/>
              </w:rPr>
              <w:t>190</w:t>
            </w:r>
            <w:r w:rsidRPr="00FA6396">
              <w:rPr>
                <w:rFonts w:ascii="Arial Unicode MS" w:hAnsi="Arial Unicode MS" w:hint="eastAsia"/>
                <w:bCs/>
              </w:rPr>
              <w:t>号二号楼</w:t>
            </w:r>
            <w:r w:rsidRPr="00FA6396">
              <w:rPr>
                <w:rFonts w:ascii="Arial Unicode MS" w:hAnsi="Arial Unicode MS" w:hint="eastAsia"/>
                <w:bCs/>
              </w:rPr>
              <w:t>2</w:t>
            </w:r>
            <w:r w:rsidRPr="00FA6396">
              <w:rPr>
                <w:rFonts w:ascii="Arial Unicode MS" w:hAnsi="Arial Unicode MS" w:hint="eastAsia"/>
                <w:bCs/>
              </w:rPr>
              <w:t>层</w:t>
            </w:r>
          </w:p>
          <w:p w14:paraId="044BF038" w14:textId="77777777" w:rsidR="00FA6396" w:rsidRPr="00FA6396" w:rsidRDefault="00FA6396" w:rsidP="00FA6396">
            <w:pPr>
              <w:rPr>
                <w:rFonts w:ascii="Arial Unicode MS" w:hAnsi="Arial Unicode MS"/>
                <w:bCs/>
              </w:rPr>
            </w:pPr>
            <w:r w:rsidRPr="00FA6396">
              <w:rPr>
                <w:rFonts w:ascii="Arial Unicode MS" w:hAnsi="Arial Unicode MS" w:hint="eastAsia"/>
                <w:bCs/>
              </w:rPr>
              <w:t>客服电话：</w:t>
            </w:r>
            <w:r w:rsidRPr="00FA6396">
              <w:rPr>
                <w:rFonts w:ascii="Arial Unicode MS" w:hAnsi="Arial Unicode MS" w:hint="eastAsia"/>
                <w:bCs/>
              </w:rPr>
              <w:t>400-1818-188</w:t>
            </w:r>
          </w:p>
          <w:p w14:paraId="107F4210" w14:textId="5B1FCA8E" w:rsidR="00FA6396" w:rsidRPr="00FA6396" w:rsidRDefault="00FA6396" w:rsidP="00FA6396">
            <w:pPr>
              <w:rPr>
                <w:rFonts w:ascii="Arial Unicode MS" w:hAnsi="Arial Unicode MS"/>
                <w:bCs/>
              </w:rPr>
            </w:pPr>
            <w:r w:rsidRPr="00FA6396">
              <w:rPr>
                <w:rFonts w:ascii="Arial Unicode MS" w:hAnsi="Arial Unicode MS" w:hint="eastAsia"/>
                <w:bCs/>
              </w:rPr>
              <w:t>网址：</w:t>
            </w:r>
            <w:r w:rsidRPr="00FA6396">
              <w:rPr>
                <w:rFonts w:ascii="Arial Unicode MS" w:hAnsi="Arial Unicode MS" w:hint="eastAsia"/>
                <w:bCs/>
              </w:rPr>
              <w:t>http://www.1234567.com.cn</w:t>
            </w:r>
          </w:p>
        </w:tc>
      </w:tr>
      <w:tr w:rsidR="00FA6396" w14:paraId="3CFA7312" w14:textId="77777777" w:rsidTr="00215426">
        <w:tc>
          <w:tcPr>
            <w:tcW w:w="675" w:type="dxa"/>
            <w:tcBorders>
              <w:top w:val="single" w:sz="4" w:space="0" w:color="auto"/>
              <w:left w:val="single" w:sz="4" w:space="0" w:color="auto"/>
              <w:bottom w:val="single" w:sz="4" w:space="0" w:color="auto"/>
              <w:right w:val="single" w:sz="4" w:space="0" w:color="auto"/>
            </w:tcBorders>
          </w:tcPr>
          <w:p w14:paraId="4F2E05E8" w14:textId="00D6BADE" w:rsidR="00FA6396" w:rsidRPr="00FA6396" w:rsidRDefault="00FA6396">
            <w:pPr>
              <w:rPr>
                <w:rFonts w:ascii="Arial Unicode MS" w:hAnsi="Arial Unicode MS"/>
                <w:bCs/>
              </w:rPr>
            </w:pPr>
            <w:r>
              <w:rPr>
                <w:rFonts w:ascii="Arial Unicode MS" w:hAnsi="Arial Unicode MS" w:hint="eastAsia"/>
                <w:bCs/>
              </w:rPr>
              <w:t>5</w:t>
            </w:r>
          </w:p>
        </w:tc>
        <w:tc>
          <w:tcPr>
            <w:tcW w:w="2581" w:type="dxa"/>
            <w:tcBorders>
              <w:top w:val="single" w:sz="4" w:space="0" w:color="auto"/>
              <w:left w:val="single" w:sz="4" w:space="0" w:color="auto"/>
              <w:bottom w:val="single" w:sz="4" w:space="0" w:color="auto"/>
              <w:right w:val="single" w:sz="4" w:space="0" w:color="auto"/>
            </w:tcBorders>
          </w:tcPr>
          <w:p w14:paraId="33A586BA" w14:textId="4852A5DA" w:rsidR="00FA6396" w:rsidRPr="00FA6396" w:rsidRDefault="00FA6396" w:rsidP="00FA6396">
            <w:pPr>
              <w:rPr>
                <w:rFonts w:ascii="Arial Unicode MS" w:hAnsi="Arial Unicode MS"/>
                <w:bCs/>
              </w:rPr>
            </w:pPr>
            <w:r w:rsidRPr="00FA6396">
              <w:rPr>
                <w:rFonts w:ascii="Arial Unicode MS" w:hAnsi="Arial Unicode MS" w:hint="eastAsia"/>
                <w:bCs/>
              </w:rPr>
              <w:t>珠海盈米财富管理有限公司</w:t>
            </w:r>
          </w:p>
        </w:tc>
        <w:tc>
          <w:tcPr>
            <w:tcW w:w="5039" w:type="dxa"/>
            <w:tcBorders>
              <w:top w:val="single" w:sz="4" w:space="0" w:color="auto"/>
              <w:left w:val="single" w:sz="4" w:space="0" w:color="auto"/>
              <w:bottom w:val="single" w:sz="4" w:space="0" w:color="auto"/>
              <w:right w:val="single" w:sz="4" w:space="0" w:color="auto"/>
            </w:tcBorders>
          </w:tcPr>
          <w:p w14:paraId="7CC9E56A" w14:textId="77777777" w:rsidR="00FA6396" w:rsidRPr="00FA6396" w:rsidRDefault="00FA6396" w:rsidP="00FA6396">
            <w:pPr>
              <w:rPr>
                <w:rFonts w:ascii="Arial Unicode MS" w:hAnsi="Arial Unicode MS"/>
                <w:bCs/>
              </w:rPr>
            </w:pPr>
            <w:r w:rsidRPr="00FA6396">
              <w:rPr>
                <w:rFonts w:ascii="Arial Unicode MS" w:hAnsi="Arial Unicode MS" w:hint="eastAsia"/>
                <w:bCs/>
              </w:rPr>
              <w:t>注册地址：珠海市横琴新区宝华路</w:t>
            </w:r>
            <w:r w:rsidRPr="00FA6396">
              <w:rPr>
                <w:rFonts w:ascii="Arial Unicode MS" w:hAnsi="Arial Unicode MS" w:hint="eastAsia"/>
                <w:bCs/>
              </w:rPr>
              <w:t>6</w:t>
            </w:r>
            <w:r w:rsidRPr="00FA6396">
              <w:rPr>
                <w:rFonts w:ascii="Arial Unicode MS" w:hAnsi="Arial Unicode MS" w:hint="eastAsia"/>
                <w:bCs/>
              </w:rPr>
              <w:t>号</w:t>
            </w:r>
            <w:r w:rsidRPr="00FA6396">
              <w:rPr>
                <w:rFonts w:ascii="Arial Unicode MS" w:hAnsi="Arial Unicode MS" w:hint="eastAsia"/>
                <w:bCs/>
              </w:rPr>
              <w:t>105</w:t>
            </w:r>
            <w:r w:rsidRPr="00FA6396">
              <w:rPr>
                <w:rFonts w:ascii="Arial Unicode MS" w:hAnsi="Arial Unicode MS" w:hint="eastAsia"/>
                <w:bCs/>
              </w:rPr>
              <w:t>室</w:t>
            </w:r>
            <w:r w:rsidRPr="00FA6396">
              <w:rPr>
                <w:rFonts w:ascii="Arial Unicode MS" w:hAnsi="Arial Unicode MS" w:hint="eastAsia"/>
                <w:bCs/>
              </w:rPr>
              <w:t>-3491</w:t>
            </w:r>
          </w:p>
          <w:p w14:paraId="6872FC7B" w14:textId="77777777" w:rsidR="00FA6396" w:rsidRPr="00FA6396" w:rsidRDefault="00FA6396" w:rsidP="00FA6396">
            <w:pPr>
              <w:rPr>
                <w:rFonts w:ascii="Arial Unicode MS" w:hAnsi="Arial Unicode MS"/>
                <w:bCs/>
              </w:rPr>
            </w:pPr>
            <w:r w:rsidRPr="00FA6396">
              <w:rPr>
                <w:rFonts w:ascii="Arial Unicode MS" w:hAnsi="Arial Unicode MS" w:hint="eastAsia"/>
                <w:bCs/>
              </w:rPr>
              <w:t>办公地址：广州市海珠区</w:t>
            </w:r>
            <w:proofErr w:type="gramStart"/>
            <w:r w:rsidRPr="00FA6396">
              <w:rPr>
                <w:rFonts w:ascii="Arial Unicode MS" w:hAnsi="Arial Unicode MS" w:hint="eastAsia"/>
                <w:bCs/>
              </w:rPr>
              <w:t>琶</w:t>
            </w:r>
            <w:proofErr w:type="gramEnd"/>
            <w:r w:rsidRPr="00FA6396">
              <w:rPr>
                <w:rFonts w:ascii="Arial Unicode MS" w:hAnsi="Arial Unicode MS" w:hint="eastAsia"/>
                <w:bCs/>
              </w:rPr>
              <w:t>洲大道东</w:t>
            </w:r>
            <w:r w:rsidRPr="00FA6396">
              <w:rPr>
                <w:rFonts w:ascii="Arial Unicode MS" w:hAnsi="Arial Unicode MS" w:hint="eastAsia"/>
                <w:bCs/>
              </w:rPr>
              <w:t>1</w:t>
            </w:r>
            <w:r w:rsidRPr="00FA6396">
              <w:rPr>
                <w:rFonts w:ascii="Arial Unicode MS" w:hAnsi="Arial Unicode MS" w:hint="eastAsia"/>
                <w:bCs/>
              </w:rPr>
              <w:t>号保利国际广</w:t>
            </w:r>
            <w:r w:rsidRPr="00FA6396">
              <w:rPr>
                <w:rFonts w:ascii="Arial Unicode MS" w:hAnsi="Arial Unicode MS" w:hint="eastAsia"/>
                <w:bCs/>
              </w:rPr>
              <w:lastRenderedPageBreak/>
              <w:t>场南塔</w:t>
            </w:r>
            <w:r w:rsidRPr="00FA6396">
              <w:rPr>
                <w:rFonts w:ascii="Arial Unicode MS" w:hAnsi="Arial Unicode MS" w:hint="eastAsia"/>
                <w:bCs/>
              </w:rPr>
              <w:t>12</w:t>
            </w:r>
            <w:r w:rsidRPr="00FA6396">
              <w:rPr>
                <w:rFonts w:ascii="Arial Unicode MS" w:hAnsi="Arial Unicode MS" w:hint="eastAsia"/>
                <w:bCs/>
              </w:rPr>
              <w:t>楼</w:t>
            </w:r>
            <w:r w:rsidRPr="00FA6396">
              <w:rPr>
                <w:rFonts w:ascii="Arial Unicode MS" w:hAnsi="Arial Unicode MS" w:hint="eastAsia"/>
                <w:bCs/>
              </w:rPr>
              <w:t>B1201-1203</w:t>
            </w:r>
          </w:p>
          <w:p w14:paraId="1E4CE6F5" w14:textId="77777777" w:rsidR="00FA6396" w:rsidRPr="00FA6396" w:rsidRDefault="00FA6396" w:rsidP="00FA6396">
            <w:pPr>
              <w:rPr>
                <w:rFonts w:ascii="Arial Unicode MS" w:hAnsi="Arial Unicode MS"/>
                <w:bCs/>
              </w:rPr>
            </w:pPr>
            <w:r w:rsidRPr="00FA6396">
              <w:rPr>
                <w:rFonts w:ascii="Arial Unicode MS" w:hAnsi="Arial Unicode MS" w:hint="eastAsia"/>
                <w:bCs/>
              </w:rPr>
              <w:t>客户服务电话：</w:t>
            </w:r>
            <w:r w:rsidRPr="00FA6396">
              <w:rPr>
                <w:rFonts w:ascii="Arial Unicode MS" w:hAnsi="Arial Unicode MS" w:hint="eastAsia"/>
                <w:bCs/>
              </w:rPr>
              <w:t>020-89629066</w:t>
            </w:r>
          </w:p>
          <w:p w14:paraId="702E5832" w14:textId="6DAA8FB6" w:rsidR="00FA6396" w:rsidRPr="00FA6396" w:rsidRDefault="00FA6396" w:rsidP="00FA6396">
            <w:pPr>
              <w:rPr>
                <w:rFonts w:ascii="Arial Unicode MS" w:hAnsi="Arial Unicode MS"/>
                <w:bCs/>
              </w:rPr>
            </w:pPr>
            <w:r w:rsidRPr="00FA6396">
              <w:rPr>
                <w:rFonts w:ascii="Arial Unicode MS" w:hAnsi="Arial Unicode MS" w:hint="eastAsia"/>
                <w:bCs/>
              </w:rPr>
              <w:t>网址：</w:t>
            </w:r>
            <w:hyperlink r:id="rId31" w:history="1">
              <w:r w:rsidRPr="00FA6396">
                <w:rPr>
                  <w:rFonts w:ascii="Arial Unicode MS" w:hAnsi="Arial Unicode MS" w:hint="eastAsia"/>
                  <w:bCs/>
                </w:rPr>
                <w:t>www.yingmi.cn</w:t>
              </w:r>
            </w:hyperlink>
          </w:p>
        </w:tc>
      </w:tr>
      <w:tr w:rsidR="00FA6396" w14:paraId="7665ECA7" w14:textId="77777777" w:rsidTr="00215426">
        <w:tc>
          <w:tcPr>
            <w:tcW w:w="675" w:type="dxa"/>
            <w:tcBorders>
              <w:top w:val="single" w:sz="4" w:space="0" w:color="auto"/>
              <w:left w:val="single" w:sz="4" w:space="0" w:color="auto"/>
              <w:bottom w:val="single" w:sz="4" w:space="0" w:color="auto"/>
              <w:right w:val="single" w:sz="4" w:space="0" w:color="auto"/>
            </w:tcBorders>
          </w:tcPr>
          <w:p w14:paraId="58D60F68" w14:textId="48CB7B8D" w:rsidR="00FA6396" w:rsidRPr="00FA6396" w:rsidRDefault="00FA6396">
            <w:pPr>
              <w:rPr>
                <w:rFonts w:ascii="Arial Unicode MS" w:hAnsi="Arial Unicode MS"/>
                <w:bCs/>
              </w:rPr>
            </w:pPr>
            <w:r>
              <w:rPr>
                <w:rFonts w:ascii="Arial Unicode MS" w:hAnsi="Arial Unicode MS" w:hint="eastAsia"/>
                <w:bCs/>
              </w:rPr>
              <w:lastRenderedPageBreak/>
              <w:t>6</w:t>
            </w:r>
          </w:p>
        </w:tc>
        <w:tc>
          <w:tcPr>
            <w:tcW w:w="2581" w:type="dxa"/>
            <w:tcBorders>
              <w:top w:val="single" w:sz="4" w:space="0" w:color="auto"/>
              <w:left w:val="single" w:sz="4" w:space="0" w:color="auto"/>
              <w:bottom w:val="single" w:sz="4" w:space="0" w:color="auto"/>
              <w:right w:val="single" w:sz="4" w:space="0" w:color="auto"/>
            </w:tcBorders>
          </w:tcPr>
          <w:p w14:paraId="2719E984" w14:textId="117D241A" w:rsidR="00FA6396" w:rsidRPr="00FA6396" w:rsidRDefault="00FA6396" w:rsidP="00FA6396">
            <w:pPr>
              <w:rPr>
                <w:rFonts w:ascii="Arial Unicode MS" w:hAnsi="Arial Unicode MS"/>
                <w:bCs/>
              </w:rPr>
            </w:pPr>
            <w:r w:rsidRPr="00FA6396">
              <w:rPr>
                <w:rFonts w:ascii="Arial Unicode MS" w:hAnsi="Arial Unicode MS" w:hint="eastAsia"/>
                <w:bCs/>
              </w:rPr>
              <w:t>上海长</w:t>
            </w:r>
            <w:proofErr w:type="gramStart"/>
            <w:r w:rsidRPr="00FA6396">
              <w:rPr>
                <w:rFonts w:ascii="Arial Unicode MS" w:hAnsi="Arial Unicode MS" w:hint="eastAsia"/>
                <w:bCs/>
              </w:rPr>
              <w:t>量基金</w:t>
            </w:r>
            <w:proofErr w:type="gramEnd"/>
            <w:r w:rsidRPr="00FA6396">
              <w:rPr>
                <w:rFonts w:ascii="Arial Unicode MS" w:hAnsi="Arial Unicode MS" w:hint="eastAsia"/>
                <w:bCs/>
              </w:rPr>
              <w:t>销售投资顾问有限公司</w:t>
            </w:r>
          </w:p>
        </w:tc>
        <w:tc>
          <w:tcPr>
            <w:tcW w:w="5039" w:type="dxa"/>
            <w:tcBorders>
              <w:top w:val="single" w:sz="4" w:space="0" w:color="auto"/>
              <w:left w:val="single" w:sz="4" w:space="0" w:color="auto"/>
              <w:bottom w:val="single" w:sz="4" w:space="0" w:color="auto"/>
              <w:right w:val="single" w:sz="4" w:space="0" w:color="auto"/>
            </w:tcBorders>
          </w:tcPr>
          <w:p w14:paraId="694A270E" w14:textId="77777777" w:rsidR="00FA6396" w:rsidRPr="00FA6396" w:rsidRDefault="00FA6396" w:rsidP="00FA6396">
            <w:pPr>
              <w:rPr>
                <w:rFonts w:ascii="Arial Unicode MS" w:hAnsi="Arial Unicode MS"/>
                <w:bCs/>
              </w:rPr>
            </w:pPr>
            <w:r w:rsidRPr="00FA6396">
              <w:rPr>
                <w:rFonts w:ascii="Arial Unicode MS" w:hAnsi="Arial Unicode MS" w:hint="eastAsia"/>
                <w:bCs/>
              </w:rPr>
              <w:t>注册地址：上海市浦东新区高翔路</w:t>
            </w:r>
            <w:r w:rsidRPr="00FA6396">
              <w:rPr>
                <w:rFonts w:ascii="Arial Unicode MS" w:hAnsi="Arial Unicode MS" w:hint="eastAsia"/>
                <w:bCs/>
              </w:rPr>
              <w:t>526</w:t>
            </w:r>
            <w:r w:rsidRPr="00FA6396">
              <w:rPr>
                <w:rFonts w:ascii="Arial Unicode MS" w:hAnsi="Arial Unicode MS" w:hint="eastAsia"/>
                <w:bCs/>
              </w:rPr>
              <w:t>号</w:t>
            </w:r>
            <w:r w:rsidRPr="00FA6396">
              <w:rPr>
                <w:rFonts w:ascii="Arial Unicode MS" w:hAnsi="Arial Unicode MS" w:hint="eastAsia"/>
                <w:bCs/>
              </w:rPr>
              <w:t>2</w:t>
            </w:r>
            <w:r w:rsidRPr="00FA6396">
              <w:rPr>
                <w:rFonts w:ascii="Arial Unicode MS" w:hAnsi="Arial Unicode MS" w:hint="eastAsia"/>
                <w:bCs/>
              </w:rPr>
              <w:t>幢</w:t>
            </w:r>
            <w:r w:rsidRPr="00FA6396">
              <w:rPr>
                <w:rFonts w:ascii="Arial Unicode MS" w:hAnsi="Arial Unicode MS" w:hint="eastAsia"/>
                <w:bCs/>
              </w:rPr>
              <w:t>220</w:t>
            </w:r>
            <w:r w:rsidRPr="00FA6396">
              <w:rPr>
                <w:rFonts w:ascii="Arial Unicode MS" w:hAnsi="Arial Unicode MS" w:hint="eastAsia"/>
                <w:bCs/>
              </w:rPr>
              <w:t>室</w:t>
            </w:r>
          </w:p>
          <w:p w14:paraId="5CC92F4F" w14:textId="77777777" w:rsidR="00FA6396" w:rsidRPr="00FA6396" w:rsidRDefault="00FA6396" w:rsidP="00FA6396">
            <w:pPr>
              <w:rPr>
                <w:rFonts w:ascii="Arial Unicode MS" w:hAnsi="Arial Unicode MS"/>
                <w:bCs/>
              </w:rPr>
            </w:pPr>
            <w:r w:rsidRPr="00FA6396">
              <w:rPr>
                <w:rFonts w:ascii="Arial Unicode MS" w:hAnsi="Arial Unicode MS" w:hint="eastAsia"/>
                <w:bCs/>
              </w:rPr>
              <w:t>办公地址：上海市浦东新区东方路</w:t>
            </w:r>
            <w:r w:rsidRPr="00FA6396">
              <w:rPr>
                <w:rFonts w:ascii="Arial Unicode MS" w:hAnsi="Arial Unicode MS" w:hint="eastAsia"/>
                <w:bCs/>
              </w:rPr>
              <w:t>1267</w:t>
            </w:r>
            <w:r w:rsidRPr="00FA6396">
              <w:rPr>
                <w:rFonts w:ascii="Arial Unicode MS" w:hAnsi="Arial Unicode MS" w:hint="eastAsia"/>
                <w:bCs/>
              </w:rPr>
              <w:t>号</w:t>
            </w:r>
            <w:r w:rsidRPr="00FA6396">
              <w:rPr>
                <w:rFonts w:ascii="Arial Unicode MS" w:hAnsi="Arial Unicode MS" w:hint="eastAsia"/>
                <w:bCs/>
              </w:rPr>
              <w:t>11</w:t>
            </w:r>
            <w:r w:rsidRPr="00FA6396">
              <w:rPr>
                <w:rFonts w:ascii="Arial Unicode MS" w:hAnsi="Arial Unicode MS" w:hint="eastAsia"/>
                <w:bCs/>
              </w:rPr>
              <w:t>层</w:t>
            </w:r>
          </w:p>
          <w:p w14:paraId="2D28C0C4" w14:textId="77777777" w:rsidR="00FA6396" w:rsidRPr="00FA6396" w:rsidRDefault="00FA6396" w:rsidP="00FA6396">
            <w:pPr>
              <w:rPr>
                <w:rFonts w:ascii="Arial Unicode MS" w:hAnsi="Arial Unicode MS"/>
                <w:bCs/>
              </w:rPr>
            </w:pPr>
            <w:r w:rsidRPr="00FA6396">
              <w:rPr>
                <w:rFonts w:ascii="Arial Unicode MS" w:hAnsi="Arial Unicode MS" w:hint="eastAsia"/>
                <w:bCs/>
              </w:rPr>
              <w:t>客服电话：</w:t>
            </w:r>
            <w:r w:rsidRPr="00FA6396">
              <w:rPr>
                <w:rFonts w:ascii="Arial Unicode MS" w:hAnsi="Arial Unicode MS" w:hint="eastAsia"/>
                <w:bCs/>
              </w:rPr>
              <w:t>400-820-2899</w:t>
            </w:r>
          </w:p>
          <w:p w14:paraId="2820338A" w14:textId="4358290F" w:rsidR="00FA6396" w:rsidRPr="00FA6396" w:rsidRDefault="00FA6396" w:rsidP="00FA6396">
            <w:pPr>
              <w:rPr>
                <w:rFonts w:ascii="Arial Unicode MS" w:hAnsi="Arial Unicode MS"/>
                <w:bCs/>
              </w:rPr>
            </w:pPr>
            <w:r w:rsidRPr="00FA6396">
              <w:rPr>
                <w:rFonts w:ascii="Arial Unicode MS" w:hAnsi="Arial Unicode MS" w:hint="eastAsia"/>
                <w:bCs/>
              </w:rPr>
              <w:t>公司网站：</w:t>
            </w:r>
            <w:r w:rsidRPr="00FA6396">
              <w:rPr>
                <w:rFonts w:ascii="Arial Unicode MS" w:hAnsi="Arial Unicode MS" w:hint="eastAsia"/>
                <w:bCs/>
              </w:rPr>
              <w:t xml:space="preserve"> www.erichfund.com</w:t>
            </w:r>
          </w:p>
        </w:tc>
      </w:tr>
      <w:tr w:rsidR="00FA6396" w14:paraId="10A949F2" w14:textId="77777777" w:rsidTr="00215426">
        <w:tc>
          <w:tcPr>
            <w:tcW w:w="675" w:type="dxa"/>
            <w:tcBorders>
              <w:top w:val="single" w:sz="4" w:space="0" w:color="auto"/>
              <w:left w:val="single" w:sz="4" w:space="0" w:color="auto"/>
              <w:bottom w:val="single" w:sz="4" w:space="0" w:color="auto"/>
              <w:right w:val="single" w:sz="4" w:space="0" w:color="auto"/>
            </w:tcBorders>
          </w:tcPr>
          <w:p w14:paraId="318B67FC" w14:textId="414FA874" w:rsidR="00FA6396" w:rsidRPr="00FA6396" w:rsidRDefault="00FA6396">
            <w:pPr>
              <w:rPr>
                <w:rFonts w:ascii="Arial Unicode MS" w:hAnsi="Arial Unicode MS"/>
                <w:bCs/>
              </w:rPr>
            </w:pPr>
            <w:r>
              <w:rPr>
                <w:rFonts w:ascii="Arial Unicode MS" w:hAnsi="Arial Unicode MS" w:hint="eastAsia"/>
                <w:bCs/>
              </w:rPr>
              <w:t>7</w:t>
            </w:r>
          </w:p>
        </w:tc>
        <w:tc>
          <w:tcPr>
            <w:tcW w:w="2581" w:type="dxa"/>
            <w:tcBorders>
              <w:top w:val="single" w:sz="4" w:space="0" w:color="auto"/>
              <w:left w:val="single" w:sz="4" w:space="0" w:color="auto"/>
              <w:bottom w:val="single" w:sz="4" w:space="0" w:color="auto"/>
              <w:right w:val="single" w:sz="4" w:space="0" w:color="auto"/>
            </w:tcBorders>
          </w:tcPr>
          <w:p w14:paraId="4C20FA73" w14:textId="397345CB" w:rsidR="00FA6396" w:rsidRPr="00FA6396" w:rsidRDefault="00FA6396" w:rsidP="00FA6396">
            <w:pPr>
              <w:rPr>
                <w:rFonts w:ascii="Arial Unicode MS" w:hAnsi="Arial Unicode MS"/>
                <w:bCs/>
              </w:rPr>
            </w:pPr>
            <w:r w:rsidRPr="00FA6396">
              <w:rPr>
                <w:rFonts w:ascii="Arial Unicode MS" w:hAnsi="Arial Unicode MS" w:hint="eastAsia"/>
                <w:bCs/>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14:paraId="08CC1158" w14:textId="77777777" w:rsidR="00FA6396" w:rsidRPr="00FA6396" w:rsidRDefault="00FA6396" w:rsidP="00FA6396">
            <w:pPr>
              <w:rPr>
                <w:rFonts w:ascii="Arial Unicode MS" w:hAnsi="Arial Unicode MS"/>
                <w:bCs/>
              </w:rPr>
            </w:pPr>
            <w:r w:rsidRPr="00FA6396">
              <w:rPr>
                <w:rFonts w:ascii="Arial Unicode MS" w:hAnsi="Arial Unicode MS" w:hint="eastAsia"/>
                <w:bCs/>
              </w:rPr>
              <w:t>注册地址：深圳市福田区华强北路赛格科技园</w:t>
            </w:r>
            <w:r w:rsidRPr="00FA6396">
              <w:rPr>
                <w:rFonts w:ascii="Arial Unicode MS" w:hAnsi="Arial Unicode MS"/>
                <w:bCs/>
              </w:rPr>
              <w:t>4</w:t>
            </w:r>
            <w:r w:rsidRPr="00FA6396">
              <w:rPr>
                <w:rFonts w:ascii="Arial Unicode MS" w:hAnsi="Arial Unicode MS" w:hint="eastAsia"/>
                <w:bCs/>
              </w:rPr>
              <w:t>栋</w:t>
            </w:r>
            <w:r w:rsidRPr="00FA6396">
              <w:rPr>
                <w:rFonts w:ascii="Arial Unicode MS" w:hAnsi="Arial Unicode MS"/>
                <w:bCs/>
              </w:rPr>
              <w:t>10</w:t>
            </w:r>
            <w:r w:rsidRPr="00FA6396">
              <w:rPr>
                <w:rFonts w:ascii="Arial Unicode MS" w:hAnsi="Arial Unicode MS" w:hint="eastAsia"/>
                <w:bCs/>
              </w:rPr>
              <w:t>层</w:t>
            </w:r>
            <w:r w:rsidRPr="00FA6396">
              <w:rPr>
                <w:rFonts w:ascii="Arial Unicode MS" w:hAnsi="Arial Unicode MS"/>
                <w:bCs/>
              </w:rPr>
              <w:t>1006#</w:t>
            </w:r>
          </w:p>
          <w:p w14:paraId="17C2091B" w14:textId="77777777" w:rsidR="00FA6396" w:rsidRPr="00FA6396" w:rsidRDefault="00FA6396" w:rsidP="00FA6396">
            <w:pPr>
              <w:rPr>
                <w:rFonts w:ascii="Arial Unicode MS" w:hAnsi="Arial Unicode MS"/>
                <w:bCs/>
              </w:rPr>
            </w:pPr>
            <w:r w:rsidRPr="00FA6396">
              <w:rPr>
                <w:rFonts w:ascii="Arial Unicode MS" w:hAnsi="Arial Unicode MS" w:hint="eastAsia"/>
                <w:bCs/>
              </w:rPr>
              <w:t>办公地址：北京市西城区宣武门外大街</w:t>
            </w:r>
            <w:r w:rsidRPr="00FA6396">
              <w:rPr>
                <w:rFonts w:ascii="Arial Unicode MS" w:hAnsi="Arial Unicode MS"/>
                <w:bCs/>
              </w:rPr>
              <w:t>10</w:t>
            </w:r>
            <w:r w:rsidRPr="00FA6396">
              <w:rPr>
                <w:rFonts w:ascii="Arial Unicode MS" w:hAnsi="Arial Unicode MS" w:hint="eastAsia"/>
                <w:bCs/>
              </w:rPr>
              <w:t>号</w:t>
            </w:r>
            <w:proofErr w:type="gramStart"/>
            <w:r w:rsidRPr="00FA6396">
              <w:rPr>
                <w:rFonts w:ascii="Arial Unicode MS" w:hAnsi="Arial Unicode MS" w:hint="eastAsia"/>
                <w:bCs/>
              </w:rPr>
              <w:t>庄胜广场</w:t>
            </w:r>
            <w:proofErr w:type="gramEnd"/>
            <w:r w:rsidRPr="00FA6396">
              <w:rPr>
                <w:rFonts w:ascii="Arial Unicode MS" w:hAnsi="Arial Unicode MS" w:hint="eastAsia"/>
                <w:bCs/>
              </w:rPr>
              <w:t>中央办公楼东翼</w:t>
            </w:r>
            <w:r w:rsidRPr="00FA6396">
              <w:rPr>
                <w:rFonts w:ascii="Arial Unicode MS" w:hAnsi="Arial Unicode MS"/>
                <w:bCs/>
              </w:rPr>
              <w:t>7</w:t>
            </w:r>
            <w:r w:rsidRPr="00FA6396">
              <w:rPr>
                <w:rFonts w:ascii="Arial Unicode MS" w:hAnsi="Arial Unicode MS" w:hint="eastAsia"/>
                <w:bCs/>
              </w:rPr>
              <w:t>层</w:t>
            </w:r>
          </w:p>
          <w:p w14:paraId="09E403C3" w14:textId="77777777" w:rsidR="00FA6396" w:rsidRPr="00FA6396" w:rsidRDefault="00FA6396" w:rsidP="00FA6396">
            <w:pPr>
              <w:rPr>
                <w:rFonts w:ascii="Arial Unicode MS" w:hAnsi="Arial Unicode MS"/>
                <w:bCs/>
              </w:rPr>
            </w:pPr>
            <w:r w:rsidRPr="00FA6396">
              <w:rPr>
                <w:rFonts w:ascii="Arial Unicode MS" w:hAnsi="Arial Unicode MS" w:hint="eastAsia"/>
                <w:bCs/>
              </w:rPr>
              <w:t>客户服务电话：</w:t>
            </w:r>
            <w:r w:rsidRPr="00FA6396">
              <w:rPr>
                <w:rFonts w:ascii="Arial Unicode MS" w:hAnsi="Arial Unicode MS"/>
                <w:bCs/>
              </w:rPr>
              <w:t>400-166-1188</w:t>
            </w:r>
          </w:p>
          <w:p w14:paraId="2834E7B1" w14:textId="282C0C87" w:rsidR="00FA6396" w:rsidRPr="00FA6396" w:rsidRDefault="00FA6396" w:rsidP="00FA6396">
            <w:pPr>
              <w:rPr>
                <w:rFonts w:ascii="Arial Unicode MS" w:hAnsi="Arial Unicode MS"/>
                <w:bCs/>
              </w:rPr>
            </w:pPr>
            <w:r w:rsidRPr="00FA6396">
              <w:rPr>
                <w:rFonts w:ascii="Arial Unicode MS" w:hAnsi="Arial Unicode MS" w:hint="eastAsia"/>
                <w:bCs/>
              </w:rPr>
              <w:t>网址：</w:t>
            </w:r>
            <w:r w:rsidRPr="00FA6396">
              <w:rPr>
                <w:rFonts w:ascii="Arial Unicode MS" w:hAnsi="Arial Unicode MS"/>
                <w:bCs/>
              </w:rPr>
              <w:t>http://8.jrj.com.cn/</w:t>
            </w:r>
          </w:p>
        </w:tc>
      </w:tr>
      <w:tr w:rsidR="00FA6396" w14:paraId="1B08A498" w14:textId="77777777" w:rsidTr="00215426">
        <w:tc>
          <w:tcPr>
            <w:tcW w:w="675" w:type="dxa"/>
            <w:tcBorders>
              <w:top w:val="single" w:sz="4" w:space="0" w:color="auto"/>
              <w:left w:val="single" w:sz="4" w:space="0" w:color="auto"/>
              <w:bottom w:val="single" w:sz="4" w:space="0" w:color="auto"/>
              <w:right w:val="single" w:sz="4" w:space="0" w:color="auto"/>
            </w:tcBorders>
          </w:tcPr>
          <w:p w14:paraId="4438AD2F" w14:textId="27FE37C5" w:rsidR="00FA6396" w:rsidRPr="00FA6396" w:rsidRDefault="00FA6396">
            <w:pPr>
              <w:rPr>
                <w:rFonts w:ascii="Arial Unicode MS" w:hAnsi="Arial Unicode MS"/>
                <w:bCs/>
              </w:rPr>
            </w:pPr>
            <w:r>
              <w:rPr>
                <w:rFonts w:ascii="Arial Unicode MS" w:hAnsi="Arial Unicode MS" w:hint="eastAsia"/>
                <w:bCs/>
              </w:rPr>
              <w:t>8</w:t>
            </w:r>
          </w:p>
        </w:tc>
        <w:tc>
          <w:tcPr>
            <w:tcW w:w="2581" w:type="dxa"/>
            <w:tcBorders>
              <w:top w:val="single" w:sz="4" w:space="0" w:color="auto"/>
              <w:left w:val="single" w:sz="4" w:space="0" w:color="auto"/>
              <w:bottom w:val="single" w:sz="4" w:space="0" w:color="auto"/>
              <w:right w:val="single" w:sz="4" w:space="0" w:color="auto"/>
            </w:tcBorders>
          </w:tcPr>
          <w:p w14:paraId="4D58C6D4" w14:textId="080F279C" w:rsidR="00FA6396" w:rsidRPr="00FA6396" w:rsidRDefault="00FA6396" w:rsidP="00FA6396">
            <w:pPr>
              <w:rPr>
                <w:rFonts w:ascii="Arial Unicode MS" w:hAnsi="Arial Unicode MS"/>
                <w:bCs/>
              </w:rPr>
            </w:pPr>
            <w:proofErr w:type="gramStart"/>
            <w:r w:rsidRPr="00FA6396">
              <w:rPr>
                <w:rFonts w:ascii="Arial Unicode MS" w:hAnsi="Arial Unicode MS" w:hint="eastAsia"/>
                <w:bCs/>
              </w:rPr>
              <w:t>泰诚财富</w:t>
            </w:r>
            <w:proofErr w:type="gramEnd"/>
            <w:r w:rsidRPr="00FA6396">
              <w:rPr>
                <w:rFonts w:ascii="Arial Unicode MS" w:hAnsi="Arial Unicode MS" w:hint="eastAsia"/>
                <w:bCs/>
              </w:rPr>
              <w:t>基金销售（大连）有限公司</w:t>
            </w:r>
          </w:p>
        </w:tc>
        <w:tc>
          <w:tcPr>
            <w:tcW w:w="5039" w:type="dxa"/>
            <w:tcBorders>
              <w:top w:val="single" w:sz="4" w:space="0" w:color="auto"/>
              <w:left w:val="single" w:sz="4" w:space="0" w:color="auto"/>
              <w:bottom w:val="single" w:sz="4" w:space="0" w:color="auto"/>
              <w:right w:val="single" w:sz="4" w:space="0" w:color="auto"/>
            </w:tcBorders>
          </w:tcPr>
          <w:p w14:paraId="33E5C5D3" w14:textId="77777777" w:rsidR="00FA6396" w:rsidRPr="00FA6396" w:rsidRDefault="00FA6396" w:rsidP="00FA6396">
            <w:pPr>
              <w:rPr>
                <w:rFonts w:ascii="Arial Unicode MS" w:hAnsi="Arial Unicode MS"/>
                <w:bCs/>
              </w:rPr>
            </w:pPr>
            <w:r w:rsidRPr="00FA6396">
              <w:rPr>
                <w:rFonts w:ascii="Arial Unicode MS" w:hAnsi="Arial Unicode MS" w:hint="eastAsia"/>
                <w:bCs/>
              </w:rPr>
              <w:t>注册（办公）地址：辽宁省大连市沙河口区星海中龙园</w:t>
            </w:r>
            <w:r w:rsidRPr="00FA6396">
              <w:rPr>
                <w:rFonts w:ascii="Arial Unicode MS" w:hAnsi="Arial Unicode MS" w:hint="eastAsia"/>
                <w:bCs/>
              </w:rPr>
              <w:t>3</w:t>
            </w:r>
            <w:r w:rsidRPr="00FA6396">
              <w:rPr>
                <w:rFonts w:ascii="Arial Unicode MS" w:hAnsi="Arial Unicode MS" w:hint="eastAsia"/>
                <w:bCs/>
              </w:rPr>
              <w:t>号</w:t>
            </w:r>
          </w:p>
          <w:p w14:paraId="10E30CDE" w14:textId="77777777" w:rsidR="00FA6396" w:rsidRPr="00FA6396" w:rsidRDefault="00FA6396" w:rsidP="00FA6396">
            <w:pPr>
              <w:rPr>
                <w:rFonts w:ascii="Arial Unicode MS" w:hAnsi="Arial Unicode MS"/>
                <w:bCs/>
              </w:rPr>
            </w:pPr>
            <w:r w:rsidRPr="00FA6396">
              <w:rPr>
                <w:rFonts w:ascii="Arial Unicode MS" w:hAnsi="Arial Unicode MS" w:hint="eastAsia"/>
                <w:bCs/>
              </w:rPr>
              <w:t>客户服务电话：</w:t>
            </w:r>
            <w:r w:rsidRPr="00FA6396">
              <w:rPr>
                <w:rFonts w:ascii="Arial Unicode MS" w:hAnsi="Arial Unicode MS" w:hint="eastAsia"/>
                <w:bCs/>
              </w:rPr>
              <w:t>4006411999</w:t>
            </w:r>
          </w:p>
          <w:p w14:paraId="61D09C4A" w14:textId="7171529F" w:rsidR="00FA6396" w:rsidRPr="00FA6396" w:rsidRDefault="00FA6396" w:rsidP="00FA6396">
            <w:pPr>
              <w:rPr>
                <w:rFonts w:ascii="Arial Unicode MS" w:hAnsi="Arial Unicode MS"/>
                <w:bCs/>
              </w:rPr>
            </w:pPr>
            <w:r w:rsidRPr="00FA6396">
              <w:rPr>
                <w:rFonts w:ascii="Arial Unicode MS" w:hAnsi="Arial Unicode MS" w:hint="eastAsia"/>
                <w:bCs/>
              </w:rPr>
              <w:t>网址：</w:t>
            </w:r>
            <w:hyperlink r:id="rId32" w:history="1">
              <w:r w:rsidRPr="00FA6396">
                <w:rPr>
                  <w:rFonts w:ascii="Arial Unicode MS" w:hAnsi="Arial Unicode MS" w:hint="eastAsia"/>
                  <w:bCs/>
                </w:rPr>
                <w:t>www.taichengcaifu.com</w:t>
              </w:r>
            </w:hyperlink>
          </w:p>
        </w:tc>
      </w:tr>
      <w:tr w:rsidR="00FA6396" w14:paraId="00F00C83" w14:textId="77777777" w:rsidTr="00215426">
        <w:tc>
          <w:tcPr>
            <w:tcW w:w="675" w:type="dxa"/>
            <w:tcBorders>
              <w:top w:val="single" w:sz="4" w:space="0" w:color="auto"/>
              <w:left w:val="single" w:sz="4" w:space="0" w:color="auto"/>
              <w:bottom w:val="single" w:sz="4" w:space="0" w:color="auto"/>
              <w:right w:val="single" w:sz="4" w:space="0" w:color="auto"/>
            </w:tcBorders>
          </w:tcPr>
          <w:p w14:paraId="2D03067B" w14:textId="5EAE3AEF" w:rsidR="00FA6396" w:rsidRPr="00FA6396" w:rsidRDefault="00FA6396">
            <w:pPr>
              <w:rPr>
                <w:rFonts w:ascii="Arial Unicode MS" w:hAnsi="Arial Unicode MS"/>
                <w:bCs/>
              </w:rPr>
            </w:pPr>
            <w:r>
              <w:rPr>
                <w:rFonts w:ascii="Arial Unicode MS" w:hAnsi="Arial Unicode MS" w:hint="eastAsia"/>
                <w:bCs/>
              </w:rPr>
              <w:t>9</w:t>
            </w:r>
          </w:p>
        </w:tc>
        <w:tc>
          <w:tcPr>
            <w:tcW w:w="2581" w:type="dxa"/>
            <w:tcBorders>
              <w:top w:val="single" w:sz="4" w:space="0" w:color="auto"/>
              <w:left w:val="single" w:sz="4" w:space="0" w:color="auto"/>
              <w:bottom w:val="single" w:sz="4" w:space="0" w:color="auto"/>
              <w:right w:val="single" w:sz="4" w:space="0" w:color="auto"/>
            </w:tcBorders>
          </w:tcPr>
          <w:p w14:paraId="681C5973" w14:textId="2B869C2C" w:rsidR="00FA6396" w:rsidRPr="00FA6396" w:rsidRDefault="00FA6396" w:rsidP="00FA6396">
            <w:pPr>
              <w:rPr>
                <w:rFonts w:ascii="Arial Unicode MS" w:hAnsi="Arial Unicode MS"/>
                <w:bCs/>
              </w:rPr>
            </w:pPr>
            <w:r w:rsidRPr="00FA6396">
              <w:rPr>
                <w:rFonts w:ascii="Arial Unicode MS" w:hAnsi="Arial Unicode MS" w:hint="eastAsia"/>
                <w:bCs/>
              </w:rPr>
              <w:t>济安财富（北京）基金销售有限公司</w:t>
            </w:r>
          </w:p>
        </w:tc>
        <w:tc>
          <w:tcPr>
            <w:tcW w:w="5039" w:type="dxa"/>
            <w:tcBorders>
              <w:top w:val="single" w:sz="4" w:space="0" w:color="auto"/>
              <w:left w:val="single" w:sz="4" w:space="0" w:color="auto"/>
              <w:bottom w:val="single" w:sz="4" w:space="0" w:color="auto"/>
              <w:right w:val="single" w:sz="4" w:space="0" w:color="auto"/>
            </w:tcBorders>
          </w:tcPr>
          <w:p w14:paraId="649B6EDE" w14:textId="77777777" w:rsidR="00FA6396" w:rsidRPr="00FA6396" w:rsidRDefault="00FA6396" w:rsidP="00FA6396">
            <w:pPr>
              <w:widowControl/>
              <w:rPr>
                <w:rFonts w:ascii="Arial Unicode MS" w:hAnsi="Arial Unicode MS"/>
                <w:bCs/>
              </w:rPr>
            </w:pPr>
            <w:r w:rsidRPr="00FA6396">
              <w:rPr>
                <w:rFonts w:ascii="Arial Unicode MS" w:hAnsi="Arial Unicode MS" w:hint="eastAsia"/>
                <w:bCs/>
              </w:rPr>
              <w:t>注册地址：北京市朝阳区东三环中路</w:t>
            </w:r>
            <w:r w:rsidRPr="00FA6396">
              <w:rPr>
                <w:rFonts w:ascii="Arial Unicode MS" w:hAnsi="Arial Unicode MS" w:hint="eastAsia"/>
                <w:bCs/>
              </w:rPr>
              <w:t>7</w:t>
            </w:r>
            <w:r w:rsidRPr="00FA6396">
              <w:rPr>
                <w:rFonts w:ascii="Arial Unicode MS" w:hAnsi="Arial Unicode MS" w:hint="eastAsia"/>
                <w:bCs/>
              </w:rPr>
              <w:t>号</w:t>
            </w:r>
            <w:r w:rsidRPr="00FA6396">
              <w:rPr>
                <w:rFonts w:ascii="Arial Unicode MS" w:hAnsi="Arial Unicode MS" w:hint="eastAsia"/>
                <w:bCs/>
              </w:rPr>
              <w:t>4</w:t>
            </w:r>
            <w:r w:rsidRPr="00FA6396">
              <w:rPr>
                <w:rFonts w:ascii="Arial Unicode MS" w:hAnsi="Arial Unicode MS" w:hint="eastAsia"/>
                <w:bCs/>
              </w:rPr>
              <w:t>号楼</w:t>
            </w:r>
            <w:r w:rsidRPr="00FA6396">
              <w:rPr>
                <w:rFonts w:ascii="Arial Unicode MS" w:hAnsi="Arial Unicode MS" w:hint="eastAsia"/>
                <w:bCs/>
              </w:rPr>
              <w:t>40</w:t>
            </w:r>
            <w:r w:rsidRPr="00FA6396">
              <w:rPr>
                <w:rFonts w:ascii="Arial Unicode MS" w:hAnsi="Arial Unicode MS" w:hint="eastAsia"/>
                <w:bCs/>
              </w:rPr>
              <w:t>层</w:t>
            </w:r>
            <w:r w:rsidRPr="00FA6396">
              <w:rPr>
                <w:rFonts w:ascii="Arial Unicode MS" w:hAnsi="Arial Unicode MS" w:hint="eastAsia"/>
                <w:bCs/>
              </w:rPr>
              <w:t>4601</w:t>
            </w:r>
            <w:r w:rsidRPr="00FA6396">
              <w:rPr>
                <w:rFonts w:ascii="Arial Unicode MS" w:hAnsi="Arial Unicode MS" w:hint="eastAsia"/>
                <w:bCs/>
              </w:rPr>
              <w:t>室</w:t>
            </w:r>
            <w:r w:rsidRPr="00FA6396" w:rsidDel="001D4C69">
              <w:rPr>
                <w:rFonts w:ascii="Arial Unicode MS" w:hAnsi="Arial Unicode MS" w:hint="eastAsia"/>
                <w:bCs/>
              </w:rPr>
              <w:t xml:space="preserve"> </w:t>
            </w:r>
          </w:p>
          <w:p w14:paraId="39F917B6" w14:textId="77777777" w:rsidR="00FA6396" w:rsidRPr="00FA6396" w:rsidRDefault="00FA6396" w:rsidP="00FA6396">
            <w:pPr>
              <w:widowControl/>
              <w:rPr>
                <w:rFonts w:ascii="Arial Unicode MS" w:hAnsi="Arial Unicode MS"/>
                <w:bCs/>
              </w:rPr>
            </w:pPr>
            <w:r w:rsidRPr="00FA6396">
              <w:rPr>
                <w:rFonts w:ascii="Arial Unicode MS" w:hAnsi="Arial Unicode MS" w:hint="eastAsia"/>
                <w:bCs/>
              </w:rPr>
              <w:t>办公地址：北京市朝阳区东三环中路</w:t>
            </w:r>
            <w:r w:rsidRPr="00FA6396">
              <w:rPr>
                <w:rFonts w:ascii="Arial Unicode MS" w:hAnsi="Arial Unicode MS" w:hint="eastAsia"/>
                <w:bCs/>
              </w:rPr>
              <w:t>7</w:t>
            </w:r>
            <w:r w:rsidRPr="00FA6396">
              <w:rPr>
                <w:rFonts w:ascii="Arial Unicode MS" w:hAnsi="Arial Unicode MS" w:hint="eastAsia"/>
                <w:bCs/>
              </w:rPr>
              <w:t>号北京财富中心</w:t>
            </w:r>
            <w:r w:rsidRPr="00FA6396">
              <w:rPr>
                <w:rFonts w:ascii="Arial Unicode MS" w:hAnsi="Arial Unicode MS" w:hint="eastAsia"/>
                <w:bCs/>
              </w:rPr>
              <w:t>A</w:t>
            </w:r>
            <w:r w:rsidRPr="00FA6396">
              <w:rPr>
                <w:rFonts w:ascii="Arial Unicode MS" w:hAnsi="Arial Unicode MS" w:hint="eastAsia"/>
                <w:bCs/>
              </w:rPr>
              <w:t>座</w:t>
            </w:r>
            <w:r w:rsidRPr="00FA6396">
              <w:rPr>
                <w:rFonts w:ascii="Arial Unicode MS" w:hAnsi="Arial Unicode MS" w:hint="eastAsia"/>
                <w:bCs/>
              </w:rPr>
              <w:t>46</w:t>
            </w:r>
            <w:r w:rsidRPr="00FA6396">
              <w:rPr>
                <w:rFonts w:ascii="Arial Unicode MS" w:hAnsi="Arial Unicode MS" w:hint="eastAsia"/>
                <w:bCs/>
              </w:rPr>
              <w:t>层</w:t>
            </w:r>
            <w:r w:rsidRPr="00FA6396" w:rsidDel="00E15C1D">
              <w:rPr>
                <w:rFonts w:ascii="Arial Unicode MS" w:hAnsi="Arial Unicode MS" w:hint="eastAsia"/>
                <w:bCs/>
              </w:rPr>
              <w:t xml:space="preserve"> </w:t>
            </w:r>
          </w:p>
          <w:p w14:paraId="240F6B86" w14:textId="77777777" w:rsidR="00FA6396" w:rsidRPr="00FA6396" w:rsidRDefault="00FA6396" w:rsidP="00FA6396">
            <w:pPr>
              <w:widowControl/>
              <w:rPr>
                <w:rFonts w:ascii="Arial Unicode MS" w:hAnsi="Arial Unicode MS"/>
                <w:bCs/>
              </w:rPr>
            </w:pPr>
            <w:r w:rsidRPr="00FA6396">
              <w:rPr>
                <w:rFonts w:ascii="Arial Unicode MS" w:hAnsi="Arial Unicode MS" w:hint="eastAsia"/>
                <w:bCs/>
              </w:rPr>
              <w:t>客户服务电话：</w:t>
            </w:r>
            <w:r w:rsidRPr="00FA6396">
              <w:rPr>
                <w:rFonts w:ascii="Arial Unicode MS" w:hAnsi="Arial Unicode MS"/>
                <w:bCs/>
              </w:rPr>
              <w:t>400-673-7010</w:t>
            </w:r>
          </w:p>
          <w:p w14:paraId="22A07688" w14:textId="3CE955FC" w:rsidR="00FA6396" w:rsidRPr="00FA6396" w:rsidRDefault="00FA6396" w:rsidP="00FA6396">
            <w:pPr>
              <w:widowControl/>
              <w:rPr>
                <w:rFonts w:ascii="Arial Unicode MS" w:hAnsi="Arial Unicode MS"/>
                <w:bCs/>
              </w:rPr>
            </w:pPr>
            <w:r w:rsidRPr="00FA6396">
              <w:rPr>
                <w:rFonts w:ascii="Arial Unicode MS" w:hAnsi="Arial Unicode MS" w:hint="eastAsia"/>
                <w:bCs/>
              </w:rPr>
              <w:t>网址：</w:t>
            </w:r>
            <w:hyperlink r:id="rId33" w:history="1">
              <w:r w:rsidRPr="00FA6396">
                <w:rPr>
                  <w:rFonts w:ascii="Arial Unicode MS" w:hAnsi="Arial Unicode MS"/>
                  <w:bCs/>
                </w:rPr>
                <w:t>www.jianfortune.com</w:t>
              </w:r>
            </w:hyperlink>
          </w:p>
        </w:tc>
      </w:tr>
      <w:tr w:rsidR="00016241" w:rsidRPr="00FA6396" w14:paraId="22D5961A" w14:textId="77777777" w:rsidTr="00016241">
        <w:tc>
          <w:tcPr>
            <w:tcW w:w="675" w:type="dxa"/>
          </w:tcPr>
          <w:p w14:paraId="6721FF61" w14:textId="786B8B8F" w:rsidR="00016241" w:rsidRPr="00FA6396" w:rsidRDefault="00016241" w:rsidP="00B35E82">
            <w:pPr>
              <w:rPr>
                <w:rFonts w:ascii="Arial Unicode MS" w:hAnsi="Arial Unicode MS"/>
                <w:bCs/>
              </w:rPr>
            </w:pPr>
            <w:r>
              <w:rPr>
                <w:rFonts w:ascii="Arial Unicode MS" w:hAnsi="Arial Unicode MS" w:hint="eastAsia"/>
                <w:bCs/>
              </w:rPr>
              <w:t>10</w:t>
            </w:r>
          </w:p>
        </w:tc>
        <w:tc>
          <w:tcPr>
            <w:tcW w:w="2581" w:type="dxa"/>
          </w:tcPr>
          <w:p w14:paraId="1E4F1B22" w14:textId="4C7387E1" w:rsidR="00016241" w:rsidRPr="00FA6396" w:rsidRDefault="00016241" w:rsidP="00B35E82">
            <w:pPr>
              <w:rPr>
                <w:rFonts w:ascii="Arial Unicode MS" w:hAnsi="Arial Unicode MS"/>
                <w:bCs/>
              </w:rPr>
            </w:pPr>
            <w:r w:rsidRPr="00B35E82">
              <w:rPr>
                <w:rFonts w:ascii="Arial Unicode MS" w:hAnsi="Arial Unicode MS" w:hint="eastAsia"/>
                <w:bCs/>
              </w:rPr>
              <w:t>金惠家保险代理有限公司</w:t>
            </w:r>
          </w:p>
        </w:tc>
        <w:tc>
          <w:tcPr>
            <w:tcW w:w="5039" w:type="dxa"/>
          </w:tcPr>
          <w:p w14:paraId="77C03430" w14:textId="77777777" w:rsidR="00016241" w:rsidRPr="00B35E82" w:rsidRDefault="00016241" w:rsidP="00B35E82">
            <w:pPr>
              <w:widowControl/>
              <w:rPr>
                <w:rFonts w:ascii="Arial Unicode MS" w:hAnsi="Arial Unicode MS"/>
                <w:bCs/>
              </w:rPr>
            </w:pPr>
            <w:r w:rsidRPr="00B35E82">
              <w:rPr>
                <w:rFonts w:ascii="Arial Unicode MS" w:hAnsi="Arial Unicode MS" w:hint="eastAsia"/>
                <w:bCs/>
              </w:rPr>
              <w:t>注册</w:t>
            </w:r>
            <w:r w:rsidRPr="00B35E82">
              <w:rPr>
                <w:rFonts w:ascii="Arial Unicode MS" w:hAnsi="Arial Unicode MS"/>
                <w:bCs/>
              </w:rPr>
              <w:t>(</w:t>
            </w:r>
            <w:r w:rsidRPr="00B35E82">
              <w:rPr>
                <w:rFonts w:ascii="Arial Unicode MS" w:hAnsi="Arial Unicode MS" w:hint="eastAsia"/>
                <w:bCs/>
              </w:rPr>
              <w:t>办公</w:t>
            </w:r>
            <w:r w:rsidRPr="00B35E82">
              <w:rPr>
                <w:rFonts w:ascii="Arial Unicode MS" w:hAnsi="Arial Unicode MS"/>
                <w:bCs/>
              </w:rPr>
              <w:t>)</w:t>
            </w:r>
            <w:r w:rsidRPr="00B35E82">
              <w:rPr>
                <w:rFonts w:ascii="Arial Unicode MS" w:hAnsi="Arial Unicode MS" w:hint="eastAsia"/>
                <w:bCs/>
              </w:rPr>
              <w:t>地址：北京市西城区阜成门外大街</w:t>
            </w:r>
            <w:r w:rsidRPr="00B35E82">
              <w:rPr>
                <w:rFonts w:ascii="Arial Unicode MS" w:hAnsi="Arial Unicode MS"/>
                <w:bCs/>
              </w:rPr>
              <w:t>2</w:t>
            </w:r>
            <w:r w:rsidRPr="00B35E82">
              <w:rPr>
                <w:rFonts w:ascii="Arial Unicode MS" w:hAnsi="Arial Unicode MS" w:hint="eastAsia"/>
                <w:bCs/>
              </w:rPr>
              <w:t>号</w:t>
            </w:r>
            <w:r w:rsidRPr="00B35E82">
              <w:rPr>
                <w:rFonts w:ascii="Arial Unicode MS" w:hAnsi="Arial Unicode MS"/>
                <w:bCs/>
              </w:rPr>
              <w:t>19</w:t>
            </w:r>
            <w:r w:rsidRPr="00B35E82">
              <w:rPr>
                <w:rFonts w:ascii="Arial Unicode MS" w:hAnsi="Arial Unicode MS" w:hint="eastAsia"/>
                <w:bCs/>
              </w:rPr>
              <w:t>层</w:t>
            </w:r>
            <w:r w:rsidRPr="00B35E82">
              <w:rPr>
                <w:rFonts w:ascii="Arial Unicode MS" w:hAnsi="Arial Unicode MS"/>
                <w:bCs/>
              </w:rPr>
              <w:t>A2017</w:t>
            </w:r>
          </w:p>
          <w:p w14:paraId="239EFFFD" w14:textId="77777777" w:rsidR="00016241" w:rsidRPr="00B35E82" w:rsidRDefault="00016241" w:rsidP="00B35E82">
            <w:pPr>
              <w:widowControl/>
              <w:rPr>
                <w:rFonts w:ascii="Arial Unicode MS" w:hAnsi="Arial Unicode MS"/>
                <w:bCs/>
              </w:rPr>
            </w:pPr>
            <w:r w:rsidRPr="00B35E82">
              <w:rPr>
                <w:rFonts w:ascii="Arial Unicode MS" w:hAnsi="Arial Unicode MS" w:hint="eastAsia"/>
                <w:bCs/>
              </w:rPr>
              <w:t>客户服务电话：</w:t>
            </w:r>
            <w:r w:rsidRPr="00B35E82">
              <w:rPr>
                <w:rFonts w:ascii="Arial Unicode MS" w:hAnsi="Arial Unicode MS"/>
                <w:bCs/>
              </w:rPr>
              <w:t>400-1060101</w:t>
            </w:r>
          </w:p>
          <w:p w14:paraId="1D56B7CB" w14:textId="25CF4BA1" w:rsidR="00016241" w:rsidRPr="00FA6396" w:rsidRDefault="00016241" w:rsidP="00016241">
            <w:pPr>
              <w:widowControl/>
              <w:rPr>
                <w:rFonts w:ascii="Arial Unicode MS" w:hAnsi="Arial Unicode MS"/>
                <w:bCs/>
              </w:rPr>
            </w:pPr>
            <w:r w:rsidRPr="00B35E82">
              <w:rPr>
                <w:rFonts w:ascii="Arial Unicode MS" w:hAnsi="Arial Unicode MS" w:hint="eastAsia"/>
                <w:bCs/>
              </w:rPr>
              <w:t>网址：</w:t>
            </w:r>
            <w:r w:rsidRPr="00B35E82">
              <w:rPr>
                <w:rFonts w:ascii="Arial Unicode MS" w:hAnsi="Arial Unicode MS"/>
                <w:bCs/>
              </w:rPr>
              <w:t xml:space="preserve"> www.jhjfund.com</w:t>
            </w:r>
          </w:p>
        </w:tc>
      </w:tr>
    </w:tbl>
    <w:p w14:paraId="566310F7" w14:textId="77777777" w:rsidR="00215426" w:rsidRPr="00016241" w:rsidRDefault="00215426" w:rsidP="008E7728">
      <w:pPr>
        <w:adjustRightInd w:val="0"/>
        <w:snapToGrid w:val="0"/>
        <w:spacing w:line="360" w:lineRule="auto"/>
        <w:ind w:firstLineChars="200" w:firstLine="420"/>
        <w:rPr>
          <w:rFonts w:ascii="Arial Unicode MS" w:hAnsi="Arial Unicode MS" w:cs="Arial"/>
          <w:kern w:val="0"/>
          <w:szCs w:val="21"/>
        </w:rPr>
      </w:pPr>
    </w:p>
    <w:p w14:paraId="3EF03AD6" w14:textId="77777777" w:rsidR="00580E4D" w:rsidRPr="007B1922" w:rsidRDefault="00580E4D" w:rsidP="00FA6396">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10DFF8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3110CB71"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14:paraId="6C596904"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3D1EBCC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法定代表人：刘志军</w:t>
      </w:r>
      <w:r w:rsidRPr="00A1717F">
        <w:rPr>
          <w:rFonts w:ascii="Arial Unicode MS" w:hAnsi="Arial Unicode MS" w:cs="Arial" w:hint="eastAsia"/>
          <w:color w:val="000000"/>
          <w:kern w:val="0"/>
          <w:szCs w:val="21"/>
        </w:rPr>
        <w:t xml:space="preserve"> </w:t>
      </w:r>
    </w:p>
    <w:p w14:paraId="5F3D27E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4831EF83"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3EBE5FD0"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lastRenderedPageBreak/>
        <w:t>传真：</w:t>
      </w:r>
      <w:r w:rsidRPr="00A1717F">
        <w:rPr>
          <w:rFonts w:ascii="Arial Unicode MS" w:hAnsi="Arial Unicode MS" w:cs="Arial" w:hint="eastAsia"/>
          <w:color w:val="000000"/>
          <w:kern w:val="0"/>
          <w:szCs w:val="21"/>
        </w:rPr>
        <w:t xml:space="preserve"> 0755-83230787</w:t>
      </w:r>
    </w:p>
    <w:p w14:paraId="286E85A2"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33094DE0"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06FD62C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41C3C61C"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E93FB2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5E1634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14F5449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205528B4"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E073EAE"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安冬</w:t>
      </w:r>
    </w:p>
    <w:p w14:paraId="76FC896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512F24E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名称：普华永道中天会计师事务所（特殊普通合伙）</w:t>
      </w:r>
    </w:p>
    <w:p w14:paraId="18A89E7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住所：上海市浦东新区陆家嘴环路</w:t>
      </w:r>
      <w:r w:rsidRPr="00A1717F">
        <w:rPr>
          <w:rFonts w:ascii="Arial Unicode MS" w:hAnsi="Arial Unicode MS" w:cs="Arial" w:hint="eastAsia"/>
          <w:kern w:val="0"/>
          <w:szCs w:val="21"/>
        </w:rPr>
        <w:t>1318</w:t>
      </w:r>
      <w:r w:rsidRPr="00A1717F">
        <w:rPr>
          <w:rFonts w:ascii="Arial Unicode MS" w:hAnsi="Arial Unicode MS" w:cs="Arial" w:hint="eastAsia"/>
          <w:kern w:val="0"/>
          <w:szCs w:val="21"/>
        </w:rPr>
        <w:t>号</w:t>
      </w:r>
      <w:proofErr w:type="gramStart"/>
      <w:r w:rsidRPr="00A1717F">
        <w:rPr>
          <w:rFonts w:ascii="Arial Unicode MS" w:hAnsi="Arial Unicode MS" w:cs="Arial" w:hint="eastAsia"/>
          <w:kern w:val="0"/>
          <w:szCs w:val="21"/>
        </w:rPr>
        <w:t>星展银行</w:t>
      </w:r>
      <w:proofErr w:type="gramEnd"/>
      <w:r w:rsidRPr="00A1717F">
        <w:rPr>
          <w:rFonts w:ascii="Arial Unicode MS" w:hAnsi="Arial Unicode MS" w:cs="Arial" w:hint="eastAsia"/>
          <w:kern w:val="0"/>
          <w:szCs w:val="21"/>
        </w:rPr>
        <w:t>大厦</w:t>
      </w:r>
      <w:r w:rsidRPr="00A1717F">
        <w:rPr>
          <w:rFonts w:ascii="Arial Unicode MS" w:hAnsi="Arial Unicode MS" w:cs="Arial" w:hint="eastAsia"/>
          <w:kern w:val="0"/>
          <w:szCs w:val="21"/>
        </w:rPr>
        <w:t>6</w:t>
      </w:r>
      <w:r w:rsidRPr="00A1717F">
        <w:rPr>
          <w:rFonts w:ascii="Arial Unicode MS" w:hAnsi="Arial Unicode MS" w:cs="Arial" w:hint="eastAsia"/>
          <w:kern w:val="0"/>
          <w:szCs w:val="21"/>
        </w:rPr>
        <w:t>楼</w:t>
      </w:r>
    </w:p>
    <w:p w14:paraId="17D3490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办公地址：上海市黄浦区湖滨路</w:t>
      </w:r>
      <w:r w:rsidRPr="00A1717F">
        <w:rPr>
          <w:rFonts w:ascii="Arial Unicode MS" w:hAnsi="Arial Unicode MS" w:cs="Arial" w:hint="eastAsia"/>
          <w:kern w:val="0"/>
          <w:szCs w:val="21"/>
        </w:rPr>
        <w:t>202</w:t>
      </w:r>
      <w:r w:rsidRPr="00A1717F">
        <w:rPr>
          <w:rFonts w:ascii="Arial Unicode MS" w:hAnsi="Arial Unicode MS" w:cs="Arial" w:hint="eastAsia"/>
          <w:kern w:val="0"/>
          <w:szCs w:val="21"/>
        </w:rPr>
        <w:t>号普华永道中心</w:t>
      </w:r>
      <w:r w:rsidRPr="00A1717F">
        <w:rPr>
          <w:rFonts w:ascii="Arial Unicode MS" w:hAnsi="Arial Unicode MS" w:cs="Arial" w:hint="eastAsia"/>
          <w:kern w:val="0"/>
          <w:szCs w:val="21"/>
        </w:rPr>
        <w:t>11</w:t>
      </w:r>
      <w:r w:rsidRPr="00A1717F">
        <w:rPr>
          <w:rFonts w:ascii="Arial Unicode MS" w:hAnsi="Arial Unicode MS" w:cs="Arial" w:hint="eastAsia"/>
          <w:kern w:val="0"/>
          <w:szCs w:val="21"/>
        </w:rPr>
        <w:t>楼</w:t>
      </w:r>
    </w:p>
    <w:p w14:paraId="1FA5E55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法定代表人：李丹</w:t>
      </w:r>
    </w:p>
    <w:p w14:paraId="3A5D0DB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2323 8888</w:t>
      </w:r>
    </w:p>
    <w:p w14:paraId="1EE49C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2323 8800</w:t>
      </w:r>
    </w:p>
    <w:p w14:paraId="4360EE9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签字注册会计师：曹翠丽、</w:t>
      </w:r>
      <w:proofErr w:type="gramStart"/>
      <w:r w:rsidRPr="00A1717F">
        <w:rPr>
          <w:rFonts w:ascii="Arial Unicode MS" w:hAnsi="Arial Unicode MS" w:cs="Arial" w:hint="eastAsia"/>
          <w:kern w:val="0"/>
          <w:szCs w:val="21"/>
        </w:rPr>
        <w:t>边晓红</w:t>
      </w:r>
      <w:proofErr w:type="gramEnd"/>
    </w:p>
    <w:p w14:paraId="78AF046D"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34"/>
          <w:footerReference w:type="first" r:id="rId35"/>
          <w:pgSz w:w="11906" w:h="16838"/>
          <w:pgMar w:top="1440" w:right="1800" w:bottom="1440" w:left="1800" w:header="851" w:footer="992" w:gutter="0"/>
          <w:cols w:space="720"/>
          <w:titlePg/>
          <w:docGrid w:linePitch="312"/>
        </w:sectPr>
      </w:pPr>
      <w:r w:rsidRPr="00A1717F">
        <w:rPr>
          <w:rFonts w:ascii="Arial Unicode MS" w:hAnsi="Arial Unicode MS" w:cs="Arial" w:hint="eastAsia"/>
          <w:kern w:val="0"/>
          <w:szCs w:val="21"/>
        </w:rPr>
        <w:t>联系人：</w:t>
      </w:r>
      <w:proofErr w:type="gramStart"/>
      <w:r w:rsidRPr="00A1717F">
        <w:rPr>
          <w:rFonts w:ascii="Arial Unicode MS" w:hAnsi="Arial Unicode MS" w:cs="Arial" w:hint="eastAsia"/>
          <w:kern w:val="0"/>
          <w:szCs w:val="21"/>
        </w:rPr>
        <w:t>边晓红</w:t>
      </w:r>
      <w:proofErr w:type="gramEnd"/>
    </w:p>
    <w:p w14:paraId="6D49D26A"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493676658"/>
      <w:r w:rsidRPr="007B1922">
        <w:rPr>
          <w:rFonts w:ascii="Arial Unicode MS" w:eastAsia="宋体" w:hAnsi="Arial Unicode MS" w:cs="Arial"/>
          <w:b/>
          <w:bCs/>
          <w:sz w:val="28"/>
          <w:szCs w:val="28"/>
        </w:rPr>
        <w:lastRenderedPageBreak/>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441A2046" w14:textId="77777777" w:rsidR="00617907" w:rsidRPr="000F62DC" w:rsidRDefault="00617907" w:rsidP="008E7728">
      <w:pPr>
        <w:spacing w:line="360" w:lineRule="auto"/>
        <w:rPr>
          <w:rFonts w:ascii="Arial Unicode MS" w:hAnsi="Arial Unicode MS"/>
          <w:lang w:val="x-none"/>
        </w:rPr>
      </w:pPr>
    </w:p>
    <w:p w14:paraId="3553AF92" w14:textId="77777777"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sectPr w:rsidR="005560E0" w:rsidSect="004F05E2">
          <w:footerReference w:type="default" r:id="rId36"/>
          <w:headerReference w:type="first" r:id="rId37"/>
          <w:footerReference w:type="first" r:id="rId38"/>
          <w:pgSz w:w="11906" w:h="16838"/>
          <w:pgMar w:top="1440" w:right="1800" w:bottom="1440" w:left="1800" w:header="851" w:footer="992" w:gutter="0"/>
          <w:cols w:space="720"/>
          <w:titlePg/>
          <w:docGrid w:linePitch="312"/>
        </w:sect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C2553C" w:rsidRPr="008477D7">
        <w:rPr>
          <w:rFonts w:ascii="Arial Unicode MS" w:hAnsi="Arial Unicode MS" w:cs="Arial" w:hint="eastAsia"/>
          <w:szCs w:val="21"/>
        </w:rPr>
        <w:t>201</w:t>
      </w:r>
      <w:r w:rsidR="00C2553C" w:rsidRPr="008477D7">
        <w:rPr>
          <w:rFonts w:ascii="Arial Unicode MS" w:hAnsi="Arial Unicode MS" w:cs="Arial"/>
          <w:szCs w:val="21"/>
        </w:rPr>
        <w:t>6</w:t>
      </w:r>
      <w:r w:rsidR="00C2553C" w:rsidRPr="008477D7">
        <w:rPr>
          <w:rFonts w:ascii="Arial Unicode MS" w:hAnsi="Arial Unicode MS" w:cs="Arial" w:hint="eastAsia"/>
          <w:szCs w:val="21"/>
        </w:rPr>
        <w:t>年</w:t>
      </w:r>
      <w:r w:rsidR="00A025D8">
        <w:rPr>
          <w:rFonts w:ascii="Arial Unicode MS" w:hAnsi="Arial Unicode MS" w:cs="Arial" w:hint="eastAsia"/>
          <w:szCs w:val="21"/>
        </w:rPr>
        <w:t>11</w:t>
      </w:r>
      <w:r w:rsidR="00524472" w:rsidRPr="008477D7">
        <w:rPr>
          <w:rFonts w:ascii="Arial Unicode MS" w:hAnsi="Arial Unicode MS" w:cs="Arial" w:hint="eastAsia"/>
          <w:szCs w:val="21"/>
        </w:rPr>
        <w:t>月</w:t>
      </w:r>
      <w:r w:rsidR="00A025D8">
        <w:rPr>
          <w:rFonts w:ascii="Arial Unicode MS" w:hAnsi="Arial Unicode MS" w:cs="Arial" w:hint="eastAsia"/>
          <w:szCs w:val="21"/>
        </w:rPr>
        <w:t>7</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CE2199" w:rsidRPr="008477D7">
        <w:rPr>
          <w:rFonts w:ascii="Arial Unicode MS" w:hAnsi="Arial Unicode MS" w:cs="Arial" w:hint="eastAsia"/>
          <w:kern w:val="0"/>
          <w:szCs w:val="21"/>
        </w:rPr>
        <w:t>[</w:t>
      </w:r>
      <w:r w:rsidR="00C2553C" w:rsidRPr="008477D7">
        <w:rPr>
          <w:rFonts w:ascii="Arial Unicode MS" w:hAnsi="Arial Unicode MS" w:cs="Arial" w:hint="eastAsia"/>
          <w:kern w:val="0"/>
          <w:szCs w:val="21"/>
        </w:rPr>
        <w:t>201</w:t>
      </w:r>
      <w:r w:rsidR="00C2553C" w:rsidRPr="008477D7">
        <w:rPr>
          <w:rFonts w:ascii="Arial Unicode MS" w:hAnsi="Arial Unicode MS" w:cs="Arial"/>
          <w:kern w:val="0"/>
          <w:szCs w:val="21"/>
        </w:rPr>
        <w:t>6</w:t>
      </w:r>
      <w:r w:rsidR="00CE2199" w:rsidRPr="008477D7">
        <w:rPr>
          <w:rFonts w:ascii="Arial Unicode MS" w:hAnsi="Arial Unicode MS" w:cs="Arial" w:hint="eastAsia"/>
          <w:kern w:val="0"/>
          <w:szCs w:val="21"/>
        </w:rPr>
        <w:t>]</w:t>
      </w:r>
      <w:r w:rsidR="00A025D8">
        <w:rPr>
          <w:rFonts w:ascii="Arial Unicode MS" w:hAnsi="Arial Unicode MS" w:cs="Arial" w:hint="eastAsia"/>
          <w:kern w:val="0"/>
          <w:szCs w:val="21"/>
        </w:rPr>
        <w:t>2526</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D0436">
        <w:rPr>
          <w:rFonts w:ascii="Arial Unicode MS" w:hAnsi="Arial Unicode MS" w:cs="Arial" w:hint="eastAsia"/>
          <w:szCs w:val="21"/>
        </w:rPr>
        <w:t>本基金</w:t>
      </w:r>
      <w:r w:rsidR="00681A31" w:rsidRPr="00681A31">
        <w:rPr>
          <w:rFonts w:ascii="Arial Unicode MS" w:hAnsi="Arial Unicode MS" w:cs="Arial" w:hint="eastAsia"/>
          <w:szCs w:val="21"/>
        </w:rPr>
        <w:t>于</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日起通过各销售机构向社会公开募集，截至</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日，基金募集工作已顺利结束。</w:t>
      </w:r>
    </w:p>
    <w:p w14:paraId="4B87D627" w14:textId="3944ABE2" w:rsidR="00492608" w:rsidRPr="007B1922" w:rsidRDefault="00492608" w:rsidP="00EC0A75">
      <w:pPr>
        <w:pStyle w:val="11"/>
        <w:snapToGrid w:val="0"/>
        <w:spacing w:before="0" w:after="0" w:line="360" w:lineRule="auto"/>
        <w:rPr>
          <w:rFonts w:ascii="Arial Unicode MS" w:eastAsia="宋体" w:hAnsi="Arial Unicode MS" w:cs="Arial"/>
          <w:b/>
          <w:bCs/>
          <w:sz w:val="28"/>
          <w:szCs w:val="28"/>
          <w:lang w:eastAsia="zh-CN"/>
        </w:rPr>
      </w:pPr>
      <w:bookmarkStart w:id="33" w:name="_Toc214873596"/>
      <w:bookmarkStart w:id="34" w:name="_Toc317088144"/>
      <w:bookmarkStart w:id="35" w:name="_Toc317088541"/>
      <w:bookmarkStart w:id="36" w:name="_Toc320887646"/>
      <w:bookmarkStart w:id="37" w:name="_Toc335232695"/>
      <w:bookmarkStart w:id="38" w:name="_Toc493676659"/>
      <w:r w:rsidRPr="007B1922">
        <w:rPr>
          <w:rFonts w:ascii="Arial Unicode MS" w:eastAsia="宋体" w:hAnsi="Arial Unicode MS" w:cs="Arial"/>
          <w:b/>
          <w:bCs/>
          <w:sz w:val="28"/>
          <w:szCs w:val="28"/>
        </w:rPr>
        <w:lastRenderedPageBreak/>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352F7374"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根据《基金法》、《运作办法》以及基金合同、招募说明书、基金份额发售公告的有关规定，本基金募集结果符合有关条件，本基金管理人于201</w:t>
      </w:r>
      <w:r>
        <w:rPr>
          <w:rFonts w:ascii="宋体" w:hAnsi="宋体" w:hint="eastAsia"/>
          <w:color w:val="000000"/>
          <w:kern w:val="0"/>
          <w:szCs w:val="21"/>
        </w:rPr>
        <w:t>7</w:t>
      </w:r>
      <w:r w:rsidRPr="007B1C62">
        <w:rPr>
          <w:rFonts w:ascii="宋体" w:hAnsi="宋体" w:hint="eastAsia"/>
          <w:color w:val="000000"/>
          <w:kern w:val="0"/>
          <w:szCs w:val="21"/>
        </w:rPr>
        <w:t>年</w:t>
      </w:r>
      <w:r>
        <w:rPr>
          <w:rFonts w:ascii="宋体" w:hAnsi="宋体" w:hint="eastAsia"/>
          <w:color w:val="000000"/>
          <w:kern w:val="0"/>
          <w:szCs w:val="21"/>
        </w:rPr>
        <w:t>3</w:t>
      </w:r>
      <w:r w:rsidRPr="007B1C62">
        <w:rPr>
          <w:rFonts w:ascii="宋体" w:hAnsi="宋体" w:hint="eastAsia"/>
          <w:color w:val="000000"/>
          <w:kern w:val="0"/>
          <w:szCs w:val="21"/>
        </w:rPr>
        <w:t>月</w:t>
      </w:r>
      <w:r>
        <w:rPr>
          <w:rFonts w:ascii="宋体" w:hAnsi="宋体" w:hint="eastAsia"/>
          <w:color w:val="000000"/>
          <w:kern w:val="0"/>
          <w:szCs w:val="21"/>
        </w:rPr>
        <w:t>9</w:t>
      </w:r>
      <w:r w:rsidRPr="007B1C62">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786D0872" w14:textId="4C1BBC8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基金合同生效后，连续20个工作日出现基金份额持有人数量不满200人或者基金资产净值低于5000万元</w:t>
      </w:r>
      <w:r w:rsidR="00350C38">
        <w:rPr>
          <w:rFonts w:ascii="宋体" w:hAnsi="宋体" w:hint="eastAsia"/>
          <w:color w:val="000000"/>
          <w:kern w:val="0"/>
          <w:szCs w:val="21"/>
        </w:rPr>
        <w:t>情形</w:t>
      </w:r>
      <w:r w:rsidRPr="007B1C62">
        <w:rPr>
          <w:rFonts w:ascii="宋体" w:hAnsi="宋体" w:hint="eastAsia"/>
          <w:color w:val="000000"/>
          <w:kern w:val="0"/>
          <w:szCs w:val="21"/>
        </w:rPr>
        <w:t>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09E9FF6B"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法律法规另有规定时，从其规定。</w:t>
      </w:r>
    </w:p>
    <w:p w14:paraId="72DD9430" w14:textId="77777777" w:rsidR="00633597" w:rsidRDefault="00633597" w:rsidP="008E7728">
      <w:pPr>
        <w:pStyle w:val="11"/>
        <w:snapToGrid w:val="0"/>
        <w:spacing w:before="0" w:after="0" w:line="360" w:lineRule="auto"/>
        <w:ind w:firstLineChars="150" w:firstLine="422"/>
        <w:rPr>
          <w:rFonts w:ascii="Arial Unicode MS" w:eastAsia="宋体" w:hAnsi="Arial Unicode MS" w:cs="Arial"/>
          <w:b/>
          <w:bCs/>
          <w:sz w:val="28"/>
          <w:szCs w:val="28"/>
        </w:rPr>
        <w:sectPr w:rsidR="00633597" w:rsidSect="004F05E2">
          <w:pgSz w:w="11906" w:h="16838"/>
          <w:pgMar w:top="1440" w:right="1800" w:bottom="1440" w:left="1800" w:header="851" w:footer="992" w:gutter="0"/>
          <w:cols w:space="720"/>
          <w:titlePg/>
          <w:docGrid w:linePitch="312"/>
        </w:sectPr>
      </w:pPr>
      <w:bookmarkStart w:id="39" w:name="_Toc12357171"/>
      <w:bookmarkStart w:id="40" w:name="_Toc21073391"/>
      <w:bookmarkStart w:id="41" w:name="_Toc147463118"/>
      <w:bookmarkStart w:id="42" w:name="_Toc214873597"/>
      <w:bookmarkStart w:id="43" w:name="_Toc317088145"/>
      <w:bookmarkStart w:id="44" w:name="_Toc317088542"/>
      <w:bookmarkStart w:id="45" w:name="_Toc320887647"/>
      <w:bookmarkStart w:id="46" w:name="_Toc335232696"/>
    </w:p>
    <w:p w14:paraId="398AEB6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47" w:name="_Toc493676660"/>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10F6D39F" w14:textId="77777777" w:rsidR="00492608" w:rsidRPr="007B1922" w:rsidRDefault="006560A9" w:rsidP="005315C9">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68213C06" w14:textId="77777777"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C15F0E" w:rsidRPr="00C15F0E">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
    <w:p w14:paraId="5E08940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0A23FFA7"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2213701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EC0656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5FEA64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14:paraId="653D389F" w14:textId="77777777" w:rsidR="00105770" w:rsidRDefault="00105770" w:rsidP="00777F22">
      <w:pPr>
        <w:spacing w:line="360" w:lineRule="auto"/>
        <w:ind w:firstLineChars="200" w:firstLine="420"/>
        <w:rPr>
          <w:rFonts w:ascii="宋体" w:hAnsi="宋体"/>
          <w:color w:val="000000"/>
          <w:kern w:val="0"/>
          <w:szCs w:val="21"/>
        </w:rPr>
      </w:pPr>
      <w:r w:rsidRPr="00777F22">
        <w:rPr>
          <w:rFonts w:ascii="宋体" w:hAnsi="宋体" w:hint="eastAsia"/>
          <w:color w:val="000000"/>
          <w:kern w:val="0"/>
          <w:szCs w:val="21"/>
        </w:rPr>
        <w:t>本基金已于2017年3月10日开始办理申购、赎回业务。</w:t>
      </w:r>
    </w:p>
    <w:p w14:paraId="1F4033DF" w14:textId="2C349BF3" w:rsidR="008C6812" w:rsidRPr="008C6812" w:rsidRDefault="008C6812" w:rsidP="00777F22">
      <w:pPr>
        <w:spacing w:line="360" w:lineRule="auto"/>
        <w:ind w:firstLineChars="200" w:firstLine="420"/>
        <w:rPr>
          <w:rFonts w:ascii="宋体" w:hAnsi="宋体"/>
          <w:color w:val="000000"/>
          <w:kern w:val="0"/>
          <w:szCs w:val="21"/>
        </w:rPr>
      </w:pPr>
      <w:r w:rsidRPr="008C6812">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sidRPr="008C6812">
        <w:rPr>
          <w:rFonts w:ascii="宋体" w:hAnsi="宋体" w:hint="eastAsia"/>
          <w:color w:val="000000"/>
          <w:kern w:val="0"/>
          <w:szCs w:val="21"/>
        </w:rPr>
        <w:t>且登记</w:t>
      </w:r>
      <w:proofErr w:type="gramEnd"/>
      <w:r w:rsidRPr="008C6812">
        <w:rPr>
          <w:rFonts w:ascii="宋体" w:hAnsi="宋体" w:hint="eastAsia"/>
          <w:color w:val="000000"/>
          <w:kern w:val="0"/>
          <w:szCs w:val="21"/>
        </w:rPr>
        <w:t>机构确认接受的，其基金份额申购、赎回价格为下一开放日基金份额申购、赎回的价格。</w:t>
      </w:r>
    </w:p>
    <w:bookmarkEnd w:id="48"/>
    <w:p w14:paraId="11C21570" w14:textId="77777777"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5DBD2C3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D566BF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377798E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0230962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1CFE1D28"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BB15515"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3D19F76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2834C5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w:t>
      </w:r>
      <w:r w:rsidRPr="007B1922">
        <w:rPr>
          <w:rFonts w:ascii="Arial Unicode MS" w:hAnsi="Arial Unicode MS" w:cs="Arial" w:hint="eastAsia"/>
          <w:bCs/>
          <w:szCs w:val="21"/>
        </w:rPr>
        <w:lastRenderedPageBreak/>
        <w:t>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0B90F5A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33DB0C2F" w14:textId="77777777" w:rsidR="009E449C" w:rsidRPr="007B1922" w:rsidRDefault="009E449C"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r>
        <w:rPr>
          <w:rFonts w:ascii="Arial Unicode MS" w:hAnsi="Arial Unicode MS" w:cs="Arial" w:hint="eastAsia"/>
          <w:bCs/>
          <w:szCs w:val="21"/>
        </w:rPr>
        <w:t>；</w:t>
      </w:r>
    </w:p>
    <w:p w14:paraId="532C3BFD" w14:textId="2D457B9B" w:rsidR="00ED4C46" w:rsidRPr="007B1922" w:rsidRDefault="009E449C"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ED4C46"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、基金管理人可在法律法规允许的情况下，调整上述规定申购金额和赎回份额的数量限制。基金管理人必须在调整实施前依照《信息披露办法》的有关规定进行公告并报中国证监会备案。</w:t>
      </w:r>
    </w:p>
    <w:p w14:paraId="63064794"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02F4DD7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06E1233B"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061151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6178F50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14:paraId="785CB50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内支付赎回款项。在发生巨额赎回时，款项的支付办法参照基金合同有关条款处理。</w:t>
      </w:r>
    </w:p>
    <w:p w14:paraId="179AD72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2A3C601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693E137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D7C906C"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7EBD45D0"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3E2C40D0"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2BF35F7"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729E84D7" w14:textId="77777777" w:rsidTr="00735E81">
        <w:trPr>
          <w:trHeight w:val="190"/>
          <w:jc w:val="center"/>
        </w:trPr>
        <w:tc>
          <w:tcPr>
            <w:tcW w:w="2400" w:type="pct"/>
            <w:shd w:val="clear" w:color="auto" w:fill="auto"/>
          </w:tcPr>
          <w:p w14:paraId="3C862CBB" w14:textId="77777777" w:rsidR="00735E81" w:rsidRPr="007B1922" w:rsidRDefault="00C15F0E"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14:paraId="026EE046"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342757C9" w14:textId="77777777" w:rsidTr="00735E81">
        <w:trPr>
          <w:trHeight w:val="190"/>
          <w:jc w:val="center"/>
        </w:trPr>
        <w:tc>
          <w:tcPr>
            <w:tcW w:w="2400" w:type="pct"/>
            <w:shd w:val="clear" w:color="auto" w:fill="auto"/>
          </w:tcPr>
          <w:p w14:paraId="465B1AC7"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14:paraId="301F19A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6691C50" w14:textId="77777777" w:rsidTr="00735E81">
        <w:trPr>
          <w:trHeight w:val="190"/>
          <w:jc w:val="center"/>
        </w:trPr>
        <w:tc>
          <w:tcPr>
            <w:tcW w:w="2400" w:type="pct"/>
            <w:shd w:val="clear" w:color="auto" w:fill="auto"/>
          </w:tcPr>
          <w:p w14:paraId="645F7E2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14:paraId="3E76961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521D9CCF" w14:textId="77777777" w:rsidTr="00735E81">
        <w:trPr>
          <w:trHeight w:val="190"/>
          <w:jc w:val="center"/>
        </w:trPr>
        <w:tc>
          <w:tcPr>
            <w:tcW w:w="2400" w:type="pct"/>
            <w:shd w:val="clear" w:color="auto" w:fill="auto"/>
          </w:tcPr>
          <w:p w14:paraId="69702418"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14:paraId="0E25904D"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2528106A" w14:textId="77777777" w:rsidTr="00735E81">
        <w:trPr>
          <w:trHeight w:val="190"/>
          <w:jc w:val="center"/>
        </w:trPr>
        <w:tc>
          <w:tcPr>
            <w:tcW w:w="2400" w:type="pct"/>
            <w:shd w:val="clear" w:color="auto" w:fill="auto"/>
          </w:tcPr>
          <w:p w14:paraId="55158BF0"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14:paraId="36A64EC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0D0A853B"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67A5F04A"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64002823"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7510BE13" w14:textId="77777777"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Ind w:w="-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14:paraId="2D6CBE44" w14:textId="77777777" w:rsidTr="00371647">
        <w:trPr>
          <w:cantSplit/>
          <w:trHeight w:val="272"/>
          <w:jc w:val="center"/>
        </w:trPr>
        <w:tc>
          <w:tcPr>
            <w:tcW w:w="3035" w:type="dxa"/>
            <w:tcMar>
              <w:top w:w="0" w:type="dxa"/>
              <w:left w:w="108" w:type="dxa"/>
              <w:bottom w:w="0" w:type="dxa"/>
              <w:right w:w="108" w:type="dxa"/>
            </w:tcMar>
            <w:vAlign w:val="center"/>
            <w:hideMark/>
          </w:tcPr>
          <w:p w14:paraId="1E58C64E" w14:textId="77777777" w:rsidR="00AD175D" w:rsidRPr="00371647" w:rsidRDefault="00AD175D" w:rsidP="008E7728">
            <w:pPr>
              <w:spacing w:line="360" w:lineRule="auto"/>
              <w:jc w:val="center"/>
              <w:rPr>
                <w:rFonts w:ascii="Arial Unicode MS" w:hAnsi="Arial Unicode MS" w:cs="宋体"/>
                <w:szCs w:val="21"/>
              </w:rPr>
            </w:pPr>
            <w:r w:rsidRPr="00371647">
              <w:rPr>
                <w:rFonts w:ascii="Arial Unicode MS" w:hAnsi="Arial Unicode MS" w:hint="eastAsia"/>
              </w:rPr>
              <w:t>持有期间（</w:t>
            </w:r>
            <w:r w:rsidRPr="00371647">
              <w:rPr>
                <w:rFonts w:ascii="Arial Unicode MS" w:hAnsi="Arial Unicode MS" w:hint="eastAsia"/>
              </w:rPr>
              <w:t>Y</w:t>
            </w:r>
            <w:r w:rsidRPr="00371647">
              <w:rPr>
                <w:rFonts w:ascii="Arial Unicode MS" w:hAnsi="Arial Unicode MS" w:hint="eastAsia"/>
              </w:rPr>
              <w:t>）</w:t>
            </w:r>
          </w:p>
        </w:tc>
        <w:tc>
          <w:tcPr>
            <w:tcW w:w="1587" w:type="dxa"/>
            <w:tcMar>
              <w:top w:w="0" w:type="dxa"/>
              <w:left w:w="108" w:type="dxa"/>
              <w:bottom w:w="0" w:type="dxa"/>
              <w:right w:w="108" w:type="dxa"/>
            </w:tcMar>
            <w:vAlign w:val="center"/>
            <w:hideMark/>
          </w:tcPr>
          <w:p w14:paraId="4EBC6B49" w14:textId="77777777" w:rsidR="00AD175D" w:rsidRPr="00371647" w:rsidRDefault="00C15F0E" w:rsidP="008E7728">
            <w:pPr>
              <w:spacing w:line="360" w:lineRule="auto"/>
              <w:jc w:val="center"/>
              <w:rPr>
                <w:rFonts w:ascii="Arial Unicode MS" w:hAnsi="Arial Unicode MS" w:cs="宋体"/>
                <w:szCs w:val="21"/>
              </w:rPr>
            </w:pPr>
            <w:r>
              <w:rPr>
                <w:rFonts w:ascii="Arial Unicode MS" w:hAnsi="Arial Unicode MS" w:hint="eastAsia"/>
              </w:rPr>
              <w:t>赎回</w:t>
            </w:r>
            <w:r w:rsidR="00AD175D" w:rsidRPr="00371647">
              <w:rPr>
                <w:rFonts w:ascii="Arial Unicode MS" w:hAnsi="Arial Unicode MS" w:hint="eastAsia"/>
              </w:rPr>
              <w:t>费率</w:t>
            </w:r>
          </w:p>
        </w:tc>
      </w:tr>
      <w:tr w:rsidR="00BB4A73" w:rsidRPr="00371647" w14:paraId="30C50C0B" w14:textId="77777777" w:rsidTr="00371647">
        <w:trPr>
          <w:cantSplit/>
          <w:trHeight w:val="272"/>
          <w:jc w:val="center"/>
        </w:trPr>
        <w:tc>
          <w:tcPr>
            <w:tcW w:w="3035" w:type="dxa"/>
            <w:tcMar>
              <w:top w:w="0" w:type="dxa"/>
              <w:left w:w="108" w:type="dxa"/>
              <w:bottom w:w="0" w:type="dxa"/>
              <w:right w:w="108" w:type="dxa"/>
            </w:tcMar>
          </w:tcPr>
          <w:p w14:paraId="44544E22" w14:textId="77777777" w:rsidR="00BB4A73" w:rsidRPr="00371647" w:rsidRDefault="00BB4A73" w:rsidP="006816AB">
            <w:pPr>
              <w:spacing w:line="360" w:lineRule="auto"/>
              <w:jc w:val="center"/>
              <w:rPr>
                <w:rFonts w:ascii="Arial Unicode MS" w:hAnsi="Arial Unicode MS"/>
              </w:rPr>
            </w:pPr>
            <w:r w:rsidRPr="00371647">
              <w:rPr>
                <w:rFonts w:ascii="Arial Unicode MS" w:hAnsi="Arial Unicode MS" w:hint="eastAsia"/>
              </w:rPr>
              <w:t>Y</w:t>
            </w:r>
            <w:r w:rsidRPr="00371647">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71464B56" w14:textId="77777777" w:rsidR="00BB4A73" w:rsidRDefault="00BB4A73" w:rsidP="008E7728">
            <w:pPr>
              <w:spacing w:line="360" w:lineRule="auto"/>
              <w:ind w:firstLine="420"/>
              <w:jc w:val="center"/>
              <w:rPr>
                <w:rFonts w:ascii="Arial Unicode MS" w:hAnsi="Arial Unicode MS"/>
              </w:rPr>
            </w:pPr>
            <w:r>
              <w:rPr>
                <w:rFonts w:ascii="Arial Unicode MS" w:hAnsi="Arial Unicode MS" w:hint="eastAsia"/>
              </w:rPr>
              <w:t>1.5%</w:t>
            </w:r>
          </w:p>
        </w:tc>
      </w:tr>
      <w:tr w:rsidR="00AD175D" w:rsidRPr="00371647" w14:paraId="1C9BD2F9" w14:textId="77777777" w:rsidTr="00371647">
        <w:trPr>
          <w:cantSplit/>
          <w:trHeight w:val="272"/>
          <w:jc w:val="center"/>
        </w:trPr>
        <w:tc>
          <w:tcPr>
            <w:tcW w:w="3035" w:type="dxa"/>
            <w:tcMar>
              <w:top w:w="0" w:type="dxa"/>
              <w:left w:w="108" w:type="dxa"/>
              <w:bottom w:w="0" w:type="dxa"/>
              <w:right w:w="108" w:type="dxa"/>
            </w:tcMar>
            <w:hideMark/>
          </w:tcPr>
          <w:p w14:paraId="3FCBFC03" w14:textId="267E4DFE" w:rsidR="00AD175D" w:rsidRPr="00371647" w:rsidRDefault="000F4C02" w:rsidP="006816AB">
            <w:pPr>
              <w:spacing w:line="360" w:lineRule="auto"/>
              <w:jc w:val="center"/>
              <w:rPr>
                <w:rFonts w:ascii="Arial Unicode MS" w:hAnsi="Arial Unicode MS" w:cs="宋体"/>
                <w:szCs w:val="21"/>
              </w:rPr>
            </w:pPr>
            <w:r w:rsidRPr="000F4C02">
              <w:rPr>
                <w:rFonts w:ascii="Arial Unicode MS" w:hAnsi="Arial Unicode MS" w:hint="eastAsia"/>
              </w:rPr>
              <w:t>7</w:t>
            </w:r>
            <w:r w:rsidRPr="000F4C02">
              <w:rPr>
                <w:rFonts w:ascii="Arial Unicode MS" w:hAnsi="Arial Unicode MS" w:hint="eastAsia"/>
              </w:rPr>
              <w:t>日</w:t>
            </w:r>
            <w:r w:rsidR="00AD175D" w:rsidRPr="00371647">
              <w:rPr>
                <w:rFonts w:ascii="Arial Unicode MS" w:hAnsi="Arial Unicode MS" w:hint="eastAsia"/>
              </w:rPr>
              <w:t>≤</w:t>
            </w:r>
            <w:r w:rsidR="00AD175D" w:rsidRPr="00371647">
              <w:rPr>
                <w:rFonts w:ascii="Arial Unicode MS" w:hAnsi="Arial Unicode MS" w:hint="eastAsia"/>
              </w:rPr>
              <w:t>Y</w:t>
            </w:r>
            <w:r w:rsidR="00AD175D"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0F8FD99B" w14:textId="77777777" w:rsidR="00AD175D" w:rsidRPr="00371647" w:rsidRDefault="009C3D94" w:rsidP="008E7728">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r w:rsidR="00AD175D" w:rsidRPr="00371647">
              <w:rPr>
                <w:rFonts w:ascii="Arial Unicode MS" w:hAnsi="Arial Unicode MS" w:hint="eastAsia"/>
              </w:rPr>
              <w:t>%</w:t>
            </w:r>
          </w:p>
        </w:tc>
      </w:tr>
      <w:tr w:rsidR="00AD175D" w:rsidRPr="00371647" w14:paraId="5573BD53" w14:textId="77777777" w:rsidTr="00371647">
        <w:trPr>
          <w:cantSplit/>
          <w:trHeight w:val="272"/>
          <w:jc w:val="center"/>
        </w:trPr>
        <w:tc>
          <w:tcPr>
            <w:tcW w:w="3035" w:type="dxa"/>
            <w:tcMar>
              <w:top w:w="0" w:type="dxa"/>
              <w:left w:w="108" w:type="dxa"/>
              <w:bottom w:w="0" w:type="dxa"/>
              <w:right w:w="108" w:type="dxa"/>
            </w:tcMar>
            <w:hideMark/>
          </w:tcPr>
          <w:p w14:paraId="20F94EC2" w14:textId="77777777" w:rsidR="00AD175D" w:rsidRPr="00371647" w:rsidRDefault="00AD175D" w:rsidP="006816AB">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174F3A14" w14:textId="77777777" w:rsidR="00AD175D" w:rsidRPr="00371647" w:rsidRDefault="00AD175D" w:rsidP="008E7728">
            <w:pPr>
              <w:spacing w:line="360" w:lineRule="auto"/>
              <w:ind w:firstLine="420"/>
              <w:jc w:val="center"/>
              <w:rPr>
                <w:rFonts w:ascii="Arial Unicode MS" w:hAnsi="Arial Unicode MS" w:cs="宋体"/>
                <w:szCs w:val="21"/>
              </w:rPr>
            </w:pPr>
            <w:r w:rsidRPr="00371647">
              <w:rPr>
                <w:rFonts w:ascii="Arial Unicode MS" w:hAnsi="Arial Unicode MS" w:hint="eastAsia"/>
              </w:rPr>
              <w:t>0</w:t>
            </w:r>
            <w:r w:rsidR="00C15F0E">
              <w:rPr>
                <w:rFonts w:ascii="Arial Unicode MS" w:hAnsi="Arial Unicode MS" w:hint="eastAsia"/>
              </w:rPr>
              <w:t>%</w:t>
            </w:r>
          </w:p>
        </w:tc>
      </w:tr>
    </w:tbl>
    <w:p w14:paraId="5432EB7F"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408158E1" w14:textId="5DA3B8CE"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3D3B7F3D"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14:paraId="2E8D1649"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759CC1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14:paraId="19AB4F8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5C1613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55FAF1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1720226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6D3EB2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4AF14A6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5C0285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57D839B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2A1BF6"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737F6BF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 xml:space="preserve"> </w:t>
      </w: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5E5E3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115047C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4FDD9BBE"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03AC9F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107710B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42C8CD9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C82F70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74BF96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78AC865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A9A25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FC610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C7E004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78DD6BC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617D604D"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21E4591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lastRenderedPageBreak/>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14:paraId="503AAF8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14:paraId="766BD42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21B608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5F67484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184DB60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784BD36C" w14:textId="77777777"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FFAC3A2"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222FD8D3"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209DC842"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601848E4"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1EB14685"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11EB212E"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0464926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14:paraId="2151C8E6"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14:paraId="5994D19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14:paraId="3D3A0E09"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14:paraId="77394A3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4</w:t>
      </w:r>
      <w:r w:rsidRPr="007B1922">
        <w:rPr>
          <w:rFonts w:ascii="Arial Unicode MS" w:hAnsi="Arial Unicode MS" w:cs="Arial" w:hint="eastAsia"/>
          <w:bCs/>
          <w:szCs w:val="21"/>
        </w:rPr>
        <w:t>、基金管理人接受某笔或某些申购申请可能会影响或损害现有基金份额持有人利益时。</w:t>
      </w:r>
    </w:p>
    <w:p w14:paraId="6BE1A6E7"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4ACCD44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4BDB1513" w14:textId="77777777" w:rsidR="00351DB0" w:rsidRDefault="00351DB0" w:rsidP="00351DB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w:t>
      </w:r>
      <w:r w:rsidRPr="00E40657">
        <w:rPr>
          <w:rFonts w:ascii="Arial Unicode MS" w:hAnsi="Arial Unicode MS" w:cs="Arial" w:hint="eastAsia"/>
          <w:bCs/>
          <w:szCs w:val="21"/>
        </w:rPr>
        <w:t>基金管理人接受某笔或者某些申购申请有可能导致单一投资者持有基金份额的比例达到或者超过</w:t>
      </w:r>
      <w:r w:rsidRPr="00E40657">
        <w:rPr>
          <w:rFonts w:ascii="Arial Unicode MS" w:hAnsi="Arial Unicode MS" w:cs="Arial" w:hint="eastAsia"/>
          <w:bCs/>
          <w:szCs w:val="21"/>
        </w:rPr>
        <w:t>50%</w:t>
      </w:r>
      <w:r w:rsidRPr="00E40657">
        <w:rPr>
          <w:rFonts w:ascii="Arial Unicode MS" w:hAnsi="Arial Unicode MS" w:cs="Arial" w:hint="eastAsia"/>
          <w:bCs/>
          <w:szCs w:val="21"/>
        </w:rPr>
        <w:t>，或者变相规避</w:t>
      </w:r>
      <w:r w:rsidRPr="00E40657">
        <w:rPr>
          <w:rFonts w:ascii="Arial Unicode MS" w:hAnsi="Arial Unicode MS" w:cs="Arial" w:hint="eastAsia"/>
          <w:bCs/>
          <w:szCs w:val="21"/>
        </w:rPr>
        <w:t>50%</w:t>
      </w:r>
      <w:r w:rsidRPr="00E40657">
        <w:rPr>
          <w:rFonts w:ascii="Arial Unicode MS" w:hAnsi="Arial Unicode MS" w:cs="Arial" w:hint="eastAsia"/>
          <w:bCs/>
          <w:szCs w:val="21"/>
        </w:rPr>
        <w:t>集中度的情形时</w:t>
      </w:r>
      <w:r>
        <w:rPr>
          <w:rFonts w:ascii="Arial Unicode MS" w:hAnsi="Arial Unicode MS" w:cs="Arial" w:hint="eastAsia"/>
          <w:bCs/>
          <w:szCs w:val="21"/>
        </w:rPr>
        <w:t>。</w:t>
      </w:r>
    </w:p>
    <w:p w14:paraId="2EC44B33" w14:textId="77777777" w:rsidR="00351DB0" w:rsidRPr="007B1922" w:rsidRDefault="00351DB0" w:rsidP="00351DB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w:t>
      </w:r>
      <w:r w:rsidRPr="00E40657">
        <w:rPr>
          <w:rFonts w:ascii="Arial Unicode MS" w:hAnsi="Arial Unicode MS" w:cs="Arial" w:hint="eastAsia"/>
          <w:bCs/>
          <w:szCs w:val="21"/>
        </w:rPr>
        <w:t>当前一估值日基金资产净值</w:t>
      </w:r>
      <w:r w:rsidRPr="00E40657">
        <w:rPr>
          <w:rFonts w:ascii="Arial Unicode MS" w:hAnsi="Arial Unicode MS" w:cs="Arial" w:hint="eastAsia"/>
          <w:bCs/>
          <w:szCs w:val="21"/>
        </w:rPr>
        <w:t>50%</w:t>
      </w:r>
      <w:r w:rsidRPr="00E40657">
        <w:rPr>
          <w:rFonts w:ascii="Arial Unicode MS" w:hAnsi="Arial Unicode MS" w:cs="Arial" w:hint="eastAsia"/>
          <w:bCs/>
          <w:szCs w:val="21"/>
        </w:rPr>
        <w:t>以上的资产出现无可参考的活跃市场价格且采用估值技术</w:t>
      </w:r>
      <w:proofErr w:type="gramStart"/>
      <w:r w:rsidRPr="00E40657">
        <w:rPr>
          <w:rFonts w:ascii="Arial Unicode MS" w:hAnsi="Arial Unicode MS" w:cs="Arial" w:hint="eastAsia"/>
          <w:bCs/>
          <w:szCs w:val="21"/>
        </w:rPr>
        <w:t>仍导致</w:t>
      </w:r>
      <w:proofErr w:type="gramEnd"/>
      <w:r w:rsidRPr="00E40657">
        <w:rPr>
          <w:rFonts w:ascii="Arial Unicode MS" w:hAnsi="Arial Unicode MS" w:cs="Arial" w:hint="eastAsia"/>
          <w:bCs/>
          <w:szCs w:val="21"/>
        </w:rPr>
        <w:t>公允价值存在重大不确定性时，经与基金托管人协商确认后，基金管理人应当暂停基金估值并采取暂停接受基金申购申请的措施</w:t>
      </w:r>
      <w:r>
        <w:rPr>
          <w:rFonts w:ascii="Arial Unicode MS" w:hAnsi="Arial Unicode MS" w:cs="Arial" w:hint="eastAsia"/>
          <w:bCs/>
          <w:szCs w:val="21"/>
        </w:rPr>
        <w:t>。</w:t>
      </w:r>
    </w:p>
    <w:p w14:paraId="2EF91C23" w14:textId="27E0BECD" w:rsidR="00082203" w:rsidRPr="007B1922" w:rsidRDefault="00351DB0"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sidR="00082203" w:rsidRPr="007B1922">
        <w:rPr>
          <w:rFonts w:ascii="Arial Unicode MS" w:hAnsi="Arial Unicode MS" w:cs="Arial" w:hint="eastAsia"/>
          <w:bCs/>
          <w:szCs w:val="21"/>
        </w:rPr>
        <w:t>、法律法规规定或中国证监会认定的其他情形。</w:t>
      </w:r>
    </w:p>
    <w:p w14:paraId="25B92ADB" w14:textId="6B99B1AB"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00D60141">
        <w:rPr>
          <w:rFonts w:ascii="Arial Unicode MS" w:hAnsi="Arial Unicode MS" w:cs="Arial" w:hint="eastAsia"/>
          <w:bCs/>
          <w:szCs w:val="21"/>
        </w:rPr>
        <w:t>8</w:t>
      </w:r>
      <w:r w:rsidR="00D60141">
        <w:rPr>
          <w:rFonts w:ascii="Arial Unicode MS" w:hAnsi="Arial Unicode MS" w:cs="Arial" w:hint="eastAsia"/>
          <w:bCs/>
          <w:szCs w:val="21"/>
        </w:rPr>
        <w:t>、</w:t>
      </w:r>
      <w:r w:rsidR="00D60141">
        <w:rPr>
          <w:rFonts w:ascii="Arial Unicode MS" w:hAnsi="Arial Unicode MS" w:cs="Arial" w:hint="eastAsia"/>
          <w:bCs/>
          <w:szCs w:val="21"/>
        </w:rPr>
        <w:t>9</w:t>
      </w:r>
      <w:r w:rsidRPr="007B1922">
        <w:rPr>
          <w:rFonts w:ascii="Arial Unicode MS" w:hAnsi="Arial Unicode MS" w:cs="Arial" w:hint="eastAsia"/>
          <w:bCs/>
          <w:szCs w:val="21"/>
        </w:rPr>
        <w:t>项暂停申购情形之一</w:t>
      </w:r>
      <w:proofErr w:type="gramStart"/>
      <w:r w:rsidRPr="007B1922">
        <w:rPr>
          <w:rFonts w:ascii="Arial Unicode MS" w:hAnsi="Arial Unicode MS" w:cs="Arial" w:hint="eastAsia"/>
          <w:bCs/>
          <w:szCs w:val="21"/>
        </w:rPr>
        <w:t>且基金</w:t>
      </w:r>
      <w:proofErr w:type="gramEnd"/>
      <w:r w:rsidRPr="007B1922">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4BADD99E" w14:textId="77777777" w:rsidR="00492608" w:rsidRPr="000F62DC" w:rsidRDefault="00BA01CD" w:rsidP="008E7728">
      <w:pPr>
        <w:adjustRightInd w:val="0"/>
        <w:snapToGrid w:val="0"/>
        <w:spacing w:line="360" w:lineRule="auto"/>
        <w:ind w:firstLineChars="200" w:firstLine="422"/>
        <w:rPr>
          <w:rFonts w:ascii="Arial Unicode MS" w:hAnsi="Arial Unicode MS"/>
          <w:b/>
          <w:lang w:val="x-none"/>
        </w:rPr>
      </w:pPr>
      <w:bookmarkStart w:id="49" w:name="_Hlt70481650"/>
      <w:bookmarkEnd w:id="49"/>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678255D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14:paraId="0E250CD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14:paraId="3E69D91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14:paraId="7DB90F8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14:paraId="3F96A52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14:paraId="1149EE6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14:paraId="170D9733" w14:textId="77777777" w:rsidR="00464147" w:rsidRPr="007B1922" w:rsidRDefault="00464147"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w:t>
      </w:r>
      <w:r w:rsidRPr="00464147">
        <w:rPr>
          <w:rFonts w:ascii="Arial Unicode MS" w:hAnsi="Arial Unicode MS" w:hint="eastAsia"/>
          <w:bCs/>
          <w:szCs w:val="21"/>
        </w:rPr>
        <w:t>当前一估值日基金资产净值</w:t>
      </w:r>
      <w:r w:rsidRPr="00464147">
        <w:rPr>
          <w:rFonts w:ascii="Arial Unicode MS" w:hAnsi="Arial Unicode MS" w:hint="eastAsia"/>
          <w:bCs/>
          <w:szCs w:val="21"/>
        </w:rPr>
        <w:t>50%</w:t>
      </w:r>
      <w:r w:rsidRPr="00464147">
        <w:rPr>
          <w:rFonts w:ascii="Arial Unicode MS" w:hAnsi="Arial Unicode MS" w:hint="eastAsia"/>
          <w:bCs/>
          <w:szCs w:val="21"/>
        </w:rPr>
        <w:t>以上的资产出现无可参考的活跃市场价格且采用估值技术</w:t>
      </w:r>
      <w:proofErr w:type="gramStart"/>
      <w:r w:rsidRPr="00464147">
        <w:rPr>
          <w:rFonts w:ascii="Arial Unicode MS" w:hAnsi="Arial Unicode MS" w:hint="eastAsia"/>
          <w:bCs/>
          <w:szCs w:val="21"/>
        </w:rPr>
        <w:t>仍导致</w:t>
      </w:r>
      <w:proofErr w:type="gramEnd"/>
      <w:r w:rsidRPr="00464147">
        <w:rPr>
          <w:rFonts w:ascii="Arial Unicode MS" w:hAnsi="Arial Unicode MS" w:hint="eastAsia"/>
          <w:bCs/>
          <w:szCs w:val="21"/>
        </w:rPr>
        <w:t>公允价值存在重大不确定性时，经与基金托管人协商确认后，基金管理人应当暂停基金估值，并采取延缓支付赎回款项或暂停接受基金赎回申请的措施</w:t>
      </w:r>
      <w:r>
        <w:rPr>
          <w:rFonts w:ascii="Arial Unicode MS" w:hAnsi="Arial Unicode MS" w:hint="eastAsia"/>
          <w:bCs/>
          <w:szCs w:val="21"/>
        </w:rPr>
        <w:t>。</w:t>
      </w:r>
    </w:p>
    <w:p w14:paraId="5C4CCD13" w14:textId="343AB1EC" w:rsidR="00082203" w:rsidRPr="007B1922" w:rsidRDefault="00464147"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sidR="00082203" w:rsidRPr="007B1922">
        <w:rPr>
          <w:rFonts w:ascii="Arial Unicode MS" w:hAnsi="Arial Unicode MS" w:hint="eastAsia"/>
          <w:bCs/>
          <w:szCs w:val="21"/>
        </w:rPr>
        <w:t>、法律法规规定或中国证监会认定的其他情形。</w:t>
      </w:r>
    </w:p>
    <w:p w14:paraId="096426F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发生上述情形之一</w:t>
      </w:r>
      <w:proofErr w:type="gramStart"/>
      <w:r w:rsidRPr="007B1922">
        <w:rPr>
          <w:rFonts w:ascii="Arial Unicode MS" w:hAnsi="Arial Unicode MS" w:hint="eastAsia"/>
          <w:bCs/>
          <w:szCs w:val="21"/>
        </w:rPr>
        <w:t>且基金</w:t>
      </w:r>
      <w:proofErr w:type="gramEnd"/>
      <w:r w:rsidRPr="007B1922">
        <w:rPr>
          <w:rFonts w:ascii="Arial Unicode MS" w:hAnsi="Arial Unicode MS" w:hint="eastAsia"/>
          <w:bCs/>
          <w:szCs w:val="21"/>
        </w:rPr>
        <w:t>管理人决定拒绝接受或暂停接受基金份额持有人的赎回申请</w:t>
      </w:r>
      <w:r w:rsidRPr="007B1922">
        <w:rPr>
          <w:rFonts w:ascii="Arial Unicode MS" w:hAnsi="Arial Unicode MS" w:hint="eastAsia"/>
          <w:bCs/>
          <w:szCs w:val="21"/>
        </w:rPr>
        <w:lastRenderedPageBreak/>
        <w:t>时，基金管理人应在当日报中国证监会备案，已确认的赎回申请，基金管理人应足额支付；如暂时不能足额支付，未支付部分可延期支付。若出现上述第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236F1F8"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70EDB20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14:paraId="69D4795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14:paraId="173F9F3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14:paraId="7ECB41E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14:paraId="56ABA3E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14:paraId="42373892" w14:textId="77777777" w:rsidR="00E55A83"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w:t>
      </w:r>
    </w:p>
    <w:p w14:paraId="11BC2AFE" w14:textId="4AC86960" w:rsidR="00082203" w:rsidRPr="007B1922" w:rsidRDefault="00E55A83" w:rsidP="008E7728">
      <w:pPr>
        <w:autoSpaceDE w:val="0"/>
        <w:autoSpaceDN w:val="0"/>
        <w:adjustRightInd w:val="0"/>
        <w:spacing w:line="360" w:lineRule="auto"/>
        <w:ind w:firstLine="420"/>
        <w:jc w:val="left"/>
        <w:rPr>
          <w:rFonts w:ascii="Arial Unicode MS" w:hAnsi="Arial Unicode MS"/>
          <w:bCs/>
          <w:szCs w:val="21"/>
        </w:rPr>
      </w:pPr>
      <w:r w:rsidRPr="00B61FE7">
        <w:rPr>
          <w:rFonts w:ascii="Arial Unicode MS" w:hAnsi="Arial Unicode MS" w:hint="eastAsia"/>
          <w:bCs/>
          <w:szCs w:val="21"/>
        </w:rPr>
        <w:t>当发生巨额赎回时，对于单个基金份额持有人当日赎回申请超过上一开放日基金总份额</w:t>
      </w:r>
      <w:r w:rsidRPr="00B61FE7">
        <w:rPr>
          <w:rFonts w:ascii="Arial Unicode MS" w:hAnsi="Arial Unicode MS" w:hint="eastAsia"/>
          <w:bCs/>
          <w:szCs w:val="21"/>
        </w:rPr>
        <w:t xml:space="preserve"> 50%</w:t>
      </w:r>
      <w:r w:rsidRPr="00B61FE7">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sidRPr="00B61FE7">
        <w:rPr>
          <w:rFonts w:ascii="Arial Unicode MS" w:hAnsi="Arial Unicode MS" w:hint="eastAsia"/>
          <w:bCs/>
          <w:szCs w:val="21"/>
        </w:rPr>
        <w:t xml:space="preserve"> </w:t>
      </w:r>
      <w:r w:rsidRPr="00B61FE7">
        <w:rPr>
          <w:rFonts w:ascii="Arial Unicode MS" w:hAnsi="Arial Unicode MS" w:hint="eastAsia"/>
          <w:bCs/>
          <w:szCs w:val="21"/>
        </w:rPr>
        <w:t>确定当日受理的赎回份额；</w:t>
      </w:r>
      <w:r w:rsidR="00082203" w:rsidRPr="007B1922">
        <w:rPr>
          <w:rFonts w:ascii="Arial Unicode MS" w:hAnsi="Arial Unicode MS" w:hint="eastAsia"/>
          <w:bCs/>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082203" w:rsidRPr="007B1922">
        <w:rPr>
          <w:rFonts w:ascii="Arial Unicode MS" w:hAnsi="Arial Unicode MS" w:hint="eastAsia"/>
          <w:bCs/>
          <w:szCs w:val="21"/>
        </w:rPr>
        <w:t>并以下</w:t>
      </w:r>
      <w:proofErr w:type="gramEnd"/>
      <w:r w:rsidR="00082203" w:rsidRPr="007B1922">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w:t>
      </w:r>
    </w:p>
    <w:p w14:paraId="7ACA03B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14:paraId="32FDCBE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、巨额赎回的公告</w:t>
      </w:r>
    </w:p>
    <w:p w14:paraId="4D84A5A6"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当发生上述</w:t>
      </w:r>
      <w:r w:rsidR="00274F0D">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个交易日内通知基金份额持有人，说明有关处理方法，同时依据相关规定进行公告。</w:t>
      </w:r>
    </w:p>
    <w:p w14:paraId="74D3C2BE"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7AE2F35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、发生上述暂停申购或赎回情况的，基金管理人</w:t>
      </w:r>
      <w:proofErr w:type="gramStart"/>
      <w:r w:rsidRPr="007B1922">
        <w:rPr>
          <w:rFonts w:ascii="Arial Unicode MS" w:hAnsi="Arial Unicode MS" w:hint="eastAsia"/>
          <w:bCs/>
          <w:szCs w:val="21"/>
        </w:rPr>
        <w:t>当日应</w:t>
      </w:r>
      <w:proofErr w:type="gramEnd"/>
      <w:r w:rsidRPr="007B1922">
        <w:rPr>
          <w:rFonts w:ascii="Arial Unicode MS" w:hAnsi="Arial Unicode MS" w:hint="eastAsia"/>
          <w:bCs/>
          <w:szCs w:val="21"/>
        </w:rPr>
        <w:t>立即向中国证监会备案，并依据相关规定进行公告。</w:t>
      </w:r>
    </w:p>
    <w:p w14:paraId="6F9F898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14:paraId="566D0B2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05135FA"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36907FC1"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81D0F9" w14:textId="77777777"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14:paraId="6F3AD3B2" w14:textId="77777777" w:rsidR="00846E3A" w:rsidRPr="008477D7" w:rsidRDefault="002C5822" w:rsidP="008E7728">
      <w:pPr>
        <w:autoSpaceDE w:val="0"/>
        <w:autoSpaceDN w:val="0"/>
        <w:adjustRightInd w:val="0"/>
        <w:spacing w:line="360" w:lineRule="auto"/>
        <w:ind w:firstLine="420"/>
        <w:jc w:val="left"/>
        <w:rPr>
          <w:rFonts w:ascii="Arial Unicode MS" w:hAnsi="Arial Unicode MS"/>
          <w:bCs/>
          <w:szCs w:val="21"/>
        </w:rPr>
      </w:pPr>
      <w:r w:rsidRPr="008477D7">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ED83B71"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w:t>
      </w:r>
      <w:proofErr w:type="gramStart"/>
      <w:r w:rsidR="00167621" w:rsidRPr="007B1922">
        <w:rPr>
          <w:rFonts w:ascii="Arial Unicode MS" w:hAnsi="Arial Unicode MS" w:hint="eastAsia"/>
          <w:b/>
          <w:bCs/>
          <w:szCs w:val="21"/>
        </w:rPr>
        <w:t>非交易</w:t>
      </w:r>
      <w:proofErr w:type="gramEnd"/>
      <w:r w:rsidR="00167621" w:rsidRPr="007B1922">
        <w:rPr>
          <w:rFonts w:ascii="Arial Unicode MS" w:hAnsi="Arial Unicode MS" w:hint="eastAsia"/>
          <w:b/>
          <w:bCs/>
          <w:szCs w:val="21"/>
        </w:rPr>
        <w:t>过户</w:t>
      </w:r>
    </w:p>
    <w:p w14:paraId="086D278F"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过户是指基金登记机构受理继承、捐赠和司法强制执行等情形而产生的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过户以及登记机构认可、符合法律法规的其它</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过户。无论在上述何种情况下，接受划转的主体必须是依法可以持有本</w:t>
      </w:r>
      <w:proofErr w:type="gramStart"/>
      <w:r w:rsidRPr="007B1922">
        <w:rPr>
          <w:rFonts w:ascii="Arial Unicode MS" w:hAnsi="Arial Unicode MS" w:hint="eastAsia"/>
          <w:bCs/>
          <w:szCs w:val="21"/>
        </w:rPr>
        <w:t>基金基金</w:t>
      </w:r>
      <w:proofErr w:type="gramEnd"/>
      <w:r w:rsidRPr="007B1922">
        <w:rPr>
          <w:rFonts w:ascii="Arial Unicode MS" w:hAnsi="Arial Unicode MS" w:hint="eastAsia"/>
          <w:bCs/>
          <w:szCs w:val="21"/>
        </w:rPr>
        <w:t>份额的投资人。</w:t>
      </w:r>
    </w:p>
    <w:p w14:paraId="5E9353B1"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w:t>
      </w:r>
      <w:proofErr w:type="gramStart"/>
      <w:r w:rsidRPr="007B1922">
        <w:rPr>
          <w:rFonts w:ascii="Arial Unicode MS" w:hAnsi="Arial Unicode MS" w:hint="eastAsia"/>
          <w:bCs/>
          <w:szCs w:val="21"/>
        </w:rPr>
        <w:t>捐赠指</w:t>
      </w:r>
      <w:proofErr w:type="gramEnd"/>
      <w:r w:rsidRPr="007B1922">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过户必须提供基金登记机构要求提供的相关资料，对于符合条件的</w:t>
      </w:r>
      <w:proofErr w:type="gramStart"/>
      <w:r w:rsidRPr="007B1922">
        <w:rPr>
          <w:rFonts w:ascii="Arial Unicode MS" w:hAnsi="Arial Unicode MS" w:hint="eastAsia"/>
          <w:bCs/>
          <w:szCs w:val="21"/>
        </w:rPr>
        <w:t>非交易过户申请按</w:t>
      </w:r>
      <w:proofErr w:type="gramEnd"/>
      <w:r w:rsidRPr="007B1922">
        <w:rPr>
          <w:rFonts w:ascii="Arial Unicode MS" w:hAnsi="Arial Unicode MS" w:hint="eastAsia"/>
          <w:bCs/>
          <w:szCs w:val="21"/>
        </w:rPr>
        <w:t>基金登记机构的规定办理，并按基金登记机构规定的标准收费。</w:t>
      </w:r>
    </w:p>
    <w:p w14:paraId="54FE96B9"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14:paraId="45E926DA"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基金份额持有人可办理已持有基金份额在不同销售机构之间的转托管，基金销售机构可</w:t>
      </w:r>
      <w:r w:rsidRPr="007B1922">
        <w:rPr>
          <w:rFonts w:ascii="Arial Unicode MS" w:hAnsi="Arial Unicode MS" w:hint="eastAsia"/>
          <w:bCs/>
          <w:szCs w:val="21"/>
        </w:rPr>
        <w:lastRenderedPageBreak/>
        <w:t>以按照规定的标准收取转托管费。</w:t>
      </w:r>
    </w:p>
    <w:p w14:paraId="1C844566"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十七</w:t>
      </w:r>
      <w:r w:rsidR="00167621" w:rsidRPr="007B1922">
        <w:rPr>
          <w:rFonts w:ascii="Arial Unicode MS" w:hAnsi="Arial Unicode MS" w:hint="eastAsia"/>
          <w:b/>
          <w:bCs/>
          <w:szCs w:val="21"/>
        </w:rPr>
        <w:t>、定期定额投资计划</w:t>
      </w:r>
    </w:p>
    <w:p w14:paraId="1967297B"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25AF1BD7"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14:paraId="49CBDDDF" w14:textId="77777777" w:rsidR="00BA01CD"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1AB6A809"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C5932B7"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34FB8154"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2F9D4E1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0CA2C7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27179B3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FAAF868"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D087CAE"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9A4035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242007AE"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BD35C2C"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6840C8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2E088C1"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3AEB308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BB076EA"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BCED5B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8EA6855"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53B17964" w14:textId="77777777" w:rsidR="005315C9" w:rsidRPr="007B1922" w:rsidRDefault="005315C9" w:rsidP="008E7728">
      <w:pPr>
        <w:autoSpaceDE w:val="0"/>
        <w:autoSpaceDN w:val="0"/>
        <w:adjustRightInd w:val="0"/>
        <w:spacing w:line="360" w:lineRule="auto"/>
        <w:ind w:firstLine="420"/>
        <w:jc w:val="left"/>
        <w:rPr>
          <w:rFonts w:ascii="Arial Unicode MS" w:hAnsi="Arial Unicode MS"/>
          <w:bCs/>
          <w:szCs w:val="21"/>
        </w:rPr>
      </w:pPr>
    </w:p>
    <w:p w14:paraId="2D0B9AE4" w14:textId="4AF7AD0D" w:rsidR="00492608" w:rsidRPr="007B1922" w:rsidRDefault="00492608" w:rsidP="00EC0A75">
      <w:pPr>
        <w:pStyle w:val="11"/>
        <w:snapToGrid w:val="0"/>
        <w:spacing w:before="0" w:after="0" w:line="360" w:lineRule="auto"/>
        <w:ind w:firstLine="422"/>
        <w:rPr>
          <w:rFonts w:ascii="Arial Unicode MS" w:eastAsia="宋体" w:hAnsi="Arial Unicode MS" w:cs="Arial"/>
          <w:b/>
          <w:bCs/>
          <w:sz w:val="28"/>
          <w:szCs w:val="28"/>
          <w:lang w:eastAsia="zh-CN"/>
        </w:rPr>
      </w:pPr>
      <w:bookmarkStart w:id="50" w:name="_Toc214873598"/>
      <w:bookmarkStart w:id="51" w:name="_Toc317088146"/>
      <w:bookmarkStart w:id="52" w:name="_Toc317088543"/>
      <w:bookmarkStart w:id="53" w:name="_Toc320887648"/>
      <w:bookmarkStart w:id="54" w:name="_Toc335232697"/>
      <w:bookmarkStart w:id="55" w:name="_Toc49367666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4722D803" w14:textId="77777777" w:rsidR="00492608" w:rsidRPr="007B1922" w:rsidRDefault="00492608" w:rsidP="005315C9">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1EC5D424" w14:textId="77777777"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14:paraId="266835E2"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06E7D98D"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本基金的投资范围主要为具有良好流动性的固定收益类品种，包括国债、金融债、企业债、公司债、央行票据、中期票据、短期融资</w:t>
      </w:r>
      <w:proofErr w:type="gramStart"/>
      <w:r w:rsidRPr="007B1922">
        <w:rPr>
          <w:rFonts w:ascii="Arial Unicode MS" w:hAnsi="Arial Unicode MS" w:cs="Arial" w:hint="eastAsia"/>
          <w:bCs/>
          <w:szCs w:val="21"/>
        </w:rPr>
        <w:t>券</w:t>
      </w:r>
      <w:proofErr w:type="gramEnd"/>
      <w:r w:rsidRPr="007B1922">
        <w:rPr>
          <w:rFonts w:ascii="Arial Unicode MS" w:hAnsi="Arial Unicode MS" w:cs="Arial" w:hint="eastAsia"/>
          <w:bCs/>
          <w:szCs w:val="21"/>
        </w:rPr>
        <w:t>、中小企业私募债</w:t>
      </w:r>
      <w:r w:rsidR="003C62EB">
        <w:rPr>
          <w:rFonts w:ascii="Arial Unicode MS" w:hAnsi="Arial Unicode MS" w:cs="Arial" w:hint="eastAsia"/>
          <w:bCs/>
          <w:szCs w:val="21"/>
        </w:rPr>
        <w:t>券</w:t>
      </w:r>
      <w:r w:rsidR="00105EA2" w:rsidRPr="007B1922">
        <w:rPr>
          <w:rFonts w:ascii="Arial Unicode MS" w:hAnsi="Arial Unicode MS" w:cs="Arial" w:hint="eastAsia"/>
          <w:bCs/>
          <w:szCs w:val="21"/>
        </w:rPr>
        <w:t>、</w:t>
      </w:r>
      <w:r w:rsidRPr="007B1922">
        <w:rPr>
          <w:rFonts w:ascii="Arial Unicode MS" w:hAnsi="Arial Unicode MS" w:cs="Arial" w:hint="eastAsia"/>
          <w:bCs/>
          <w:szCs w:val="21"/>
        </w:rPr>
        <w:t>资产支持证券、次级债、</w:t>
      </w:r>
      <w:r w:rsidR="00F32562" w:rsidRPr="007B1922">
        <w:rPr>
          <w:rFonts w:ascii="Arial Unicode MS" w:hAnsi="Arial Unicode MS" w:cs="Arial" w:hint="eastAsia"/>
          <w:bCs/>
          <w:szCs w:val="21"/>
        </w:rPr>
        <w:t>可分离交易可转债</w:t>
      </w:r>
      <w:proofErr w:type="gramStart"/>
      <w:r w:rsidR="00F32562" w:rsidRPr="007B1922">
        <w:rPr>
          <w:rFonts w:ascii="Arial Unicode MS" w:hAnsi="Arial Unicode MS" w:cs="Arial" w:hint="eastAsia"/>
          <w:bCs/>
          <w:szCs w:val="21"/>
        </w:rPr>
        <w:t>的纯债部分</w:t>
      </w:r>
      <w:proofErr w:type="gramEnd"/>
      <w:r w:rsidRPr="007B1922">
        <w:rPr>
          <w:rFonts w:ascii="Arial Unicode MS" w:hAnsi="Arial Unicode MS" w:cs="Arial" w:hint="eastAsia"/>
          <w:bCs/>
          <w:szCs w:val="21"/>
        </w:rPr>
        <w:t>、债券回购、银行存款等法律法规或中国证监会允许基金投资的其他</w:t>
      </w:r>
      <w:r w:rsidR="004F432D" w:rsidRPr="007B1922">
        <w:rPr>
          <w:rFonts w:ascii="Arial Unicode MS" w:hAnsi="Arial Unicode MS" w:cs="Arial" w:hint="eastAsia"/>
          <w:bCs/>
          <w:szCs w:val="21"/>
        </w:rPr>
        <w:t>固定收益类</w:t>
      </w:r>
      <w:r w:rsidRPr="007B1922">
        <w:rPr>
          <w:rFonts w:ascii="Arial Unicode MS" w:hAnsi="Arial Unicode MS" w:cs="Arial" w:hint="eastAsia"/>
          <w:bCs/>
          <w:szCs w:val="21"/>
        </w:rPr>
        <w:t>金融工具（但须符合中国证监会的相关规定）。</w:t>
      </w:r>
    </w:p>
    <w:p w14:paraId="07919D6A" w14:textId="77777777"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本基金不投资于股票、权证等权益类资产，也不投资于可转换债券（可分离交易可转债的</w:t>
      </w:r>
      <w:proofErr w:type="gramStart"/>
      <w:r w:rsidRPr="007B1922">
        <w:rPr>
          <w:rFonts w:ascii="Arial Unicode MS" w:hAnsi="Arial Unicode MS" w:cs="Arial" w:hint="eastAsia"/>
          <w:bCs/>
          <w:szCs w:val="21"/>
        </w:rPr>
        <w:t>纯债部分</w:t>
      </w:r>
      <w:proofErr w:type="gramEnd"/>
      <w:r w:rsidRPr="007B1922">
        <w:rPr>
          <w:rFonts w:ascii="Arial Unicode MS" w:hAnsi="Arial Unicode MS" w:cs="Arial" w:hint="eastAsia"/>
          <w:bCs/>
          <w:szCs w:val="21"/>
        </w:rPr>
        <w:t>除外）、可交换债券。</w:t>
      </w:r>
    </w:p>
    <w:p w14:paraId="78509EE8" w14:textId="25E7ACC3"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00443034">
        <w:rPr>
          <w:rFonts w:ascii="Arial Unicode MS" w:hAnsi="Arial Unicode MS" w:cs="Arial" w:hint="eastAsia"/>
          <w:bCs/>
          <w:szCs w:val="21"/>
        </w:rPr>
        <w:t>，</w:t>
      </w:r>
      <w:r w:rsidR="00443034" w:rsidRPr="00A53128">
        <w:rPr>
          <w:rFonts w:ascii="Arial Unicode MS" w:hAnsi="Arial Unicode MS" w:cs="Arial" w:hint="eastAsia"/>
          <w:bCs/>
          <w:szCs w:val="21"/>
        </w:rPr>
        <w:t>其中，现金不包括结算备付金、存出保证金、应收申购款</w:t>
      </w:r>
      <w:r w:rsidRPr="007B1922">
        <w:rPr>
          <w:rFonts w:ascii="Arial Unicode MS" w:hAnsi="Arial Unicode MS" w:cs="Arial" w:hint="eastAsia"/>
          <w:bCs/>
          <w:szCs w:val="21"/>
        </w:rPr>
        <w:t>。</w:t>
      </w:r>
    </w:p>
    <w:p w14:paraId="47ED1B59"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14:paraId="6E3F02EA"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025FC63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挖掘策略等。</w:t>
      </w:r>
    </w:p>
    <w:p w14:paraId="2F4310F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14:paraId="3AEE419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7B1922">
        <w:rPr>
          <w:rFonts w:ascii="Arial Unicode MS" w:hAnsi="Arial Unicode MS" w:cs="Arial" w:hint="eastAsia"/>
          <w:bCs/>
          <w:szCs w:val="21"/>
        </w:rPr>
        <w:t>久期范围</w:t>
      </w:r>
      <w:proofErr w:type="gramEnd"/>
      <w:r w:rsidRPr="007B1922">
        <w:rPr>
          <w:rFonts w:ascii="Arial Unicode MS" w:hAnsi="Arial Unicode MS" w:cs="Arial" w:hint="eastAsia"/>
          <w:bCs/>
          <w:szCs w:val="21"/>
        </w:rPr>
        <w:t>以及杠杆率水平。</w:t>
      </w:r>
    </w:p>
    <w:p w14:paraId="61577D1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挖掘策略获得超额收益。</w:t>
      </w:r>
    </w:p>
    <w:p w14:paraId="74660A5B"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、期限结构策略。通过预测收益率曲线的形状和变化趋势，对各类型债券</w:t>
      </w:r>
      <w:proofErr w:type="gramStart"/>
      <w:r w:rsidRPr="007B1922">
        <w:rPr>
          <w:rFonts w:ascii="Arial Unicode MS" w:hAnsi="Arial Unicode MS" w:cs="Arial" w:hint="eastAsia"/>
          <w:bCs/>
          <w:szCs w:val="21"/>
        </w:rPr>
        <w:t>进行久期配</w:t>
      </w:r>
      <w:r w:rsidRPr="007B1922">
        <w:rPr>
          <w:rFonts w:ascii="Arial Unicode MS" w:hAnsi="Arial Unicode MS" w:cs="Arial" w:hint="eastAsia"/>
          <w:bCs/>
          <w:szCs w:val="21"/>
        </w:rPr>
        <w:lastRenderedPageBreak/>
        <w:t>置</w:t>
      </w:r>
      <w:proofErr w:type="gramEnd"/>
      <w:r w:rsidRPr="007B1922">
        <w:rPr>
          <w:rFonts w:ascii="Arial Unicode MS" w:hAnsi="Arial Unicode MS" w:cs="Arial" w:hint="eastAsia"/>
          <w:bCs/>
          <w:szCs w:val="21"/>
        </w:rPr>
        <w:t>；当收益率曲线走势难以判断时，参考基准指数的样本</w:t>
      </w:r>
      <w:proofErr w:type="gramStart"/>
      <w:r w:rsidRPr="007B1922">
        <w:rPr>
          <w:rFonts w:ascii="Arial Unicode MS" w:hAnsi="Arial Unicode MS" w:cs="Arial" w:hint="eastAsia"/>
          <w:bCs/>
          <w:szCs w:val="21"/>
        </w:rPr>
        <w:t>券久期构建</w:t>
      </w:r>
      <w:proofErr w:type="gramEnd"/>
      <w:r w:rsidRPr="007B1922">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09A837B4"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156DA46C"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于收益率曲线的一点，适用于收益率曲线较陡时；杠铃策略是使投资组合中债券的</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7B1922">
        <w:rPr>
          <w:rFonts w:ascii="Arial Unicode MS" w:hAnsi="Arial Unicode MS" w:cs="Arial" w:hint="eastAsia"/>
          <w:bCs/>
          <w:szCs w:val="21"/>
        </w:rPr>
        <w:t>债券久期均匀</w:t>
      </w:r>
      <w:proofErr w:type="gramEnd"/>
      <w:r w:rsidRPr="007B1922">
        <w:rPr>
          <w:rFonts w:ascii="Arial Unicode MS" w:hAnsi="Arial Unicode MS" w:cs="Arial" w:hint="eastAsia"/>
          <w:bCs/>
          <w:szCs w:val="21"/>
        </w:rPr>
        <w:t>分别于收益率曲线，适用于收益率曲线水平移动。</w:t>
      </w:r>
    </w:p>
    <w:p w14:paraId="2A49874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14:paraId="61D7393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7B1922">
        <w:rPr>
          <w:rFonts w:ascii="Arial Unicode MS" w:hAnsi="Arial Unicode MS" w:cs="Arial" w:hint="eastAsia"/>
          <w:bCs/>
          <w:szCs w:val="21"/>
        </w:rPr>
        <w:t>链高度</w:t>
      </w:r>
      <w:proofErr w:type="gramEnd"/>
      <w:r w:rsidRPr="007B1922">
        <w:rPr>
          <w:rFonts w:ascii="Arial Unicode MS" w:hAnsi="Arial Unicode MS" w:cs="Arial" w:hint="eastAsia"/>
          <w:bCs/>
          <w:szCs w:val="21"/>
        </w:rPr>
        <w:t>相关的上中下游行业。</w:t>
      </w:r>
    </w:p>
    <w:p w14:paraId="18BA899D"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w:t>
      </w:r>
      <w:proofErr w:type="gramStart"/>
      <w:r w:rsidRPr="007B1922">
        <w:rPr>
          <w:rFonts w:ascii="Arial Unicode MS" w:hAnsi="Arial Unicode MS" w:cs="Arial" w:hint="eastAsia"/>
          <w:bCs/>
          <w:szCs w:val="21"/>
        </w:rPr>
        <w:t>度特征的研</w:t>
      </w:r>
      <w:proofErr w:type="gramEnd"/>
      <w:r w:rsidRPr="007B1922">
        <w:rPr>
          <w:rFonts w:ascii="Arial Unicode MS" w:hAnsi="Arial Unicode MS" w:cs="Arial" w:hint="eastAsia"/>
          <w:bCs/>
          <w:szCs w:val="21"/>
        </w:rPr>
        <w:t>判，确定在下一阶段在各行业的配置比例，卖出景气度降低行业的债券，提前布局景气度提升行业的债券。</w:t>
      </w:r>
    </w:p>
    <w:p w14:paraId="473DF9F7"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14:paraId="2FAB5FD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w:t>
      </w:r>
      <w:proofErr w:type="gramStart"/>
      <w:r w:rsidRPr="007B1922">
        <w:rPr>
          <w:rFonts w:ascii="Arial Unicode MS" w:hAnsi="Arial Unicode MS" w:cs="Arial" w:hint="eastAsia"/>
          <w:bCs/>
          <w:szCs w:val="21"/>
        </w:rPr>
        <w:t>差方式</w:t>
      </w:r>
      <w:proofErr w:type="gramEnd"/>
      <w:r w:rsidRPr="007B1922">
        <w:rPr>
          <w:rFonts w:ascii="Arial Unicode MS" w:hAnsi="Arial Unicode MS" w:cs="Arial" w:hint="eastAsia"/>
          <w:bCs/>
          <w:szCs w:val="21"/>
        </w:rPr>
        <w:t>来获取主动管理回报，选取具有较好流动性的债券作为杠杆买入品种，灵活控制杠杆组合</w:t>
      </w:r>
      <w:proofErr w:type="gramStart"/>
      <w:r w:rsidRPr="007B1922">
        <w:rPr>
          <w:rFonts w:ascii="Arial Unicode MS" w:hAnsi="Arial Unicode MS" w:cs="Arial" w:hint="eastAsia"/>
          <w:bCs/>
          <w:szCs w:val="21"/>
        </w:rPr>
        <w:t>仓位</w:t>
      </w:r>
      <w:proofErr w:type="gramEnd"/>
      <w:r w:rsidRPr="007B1922">
        <w:rPr>
          <w:rFonts w:ascii="Arial Unicode MS" w:hAnsi="Arial Unicode MS" w:cs="Arial" w:hint="eastAsia"/>
          <w:bCs/>
          <w:szCs w:val="21"/>
        </w:rPr>
        <w:t>，降低组合波动率。</w:t>
      </w:r>
    </w:p>
    <w:p w14:paraId="5C8845D2" w14:textId="77777777" w:rsidR="0018608E" w:rsidRPr="007B1922" w:rsidRDefault="00B43269"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7B1922">
        <w:rPr>
          <w:rFonts w:ascii="Arial Unicode MS" w:hAnsi="Arial Unicode MS" w:cs="Arial" w:hint="eastAsia"/>
          <w:bCs/>
          <w:szCs w:val="21"/>
        </w:rPr>
        <w:t>,</w:t>
      </w:r>
      <w:r w:rsidRPr="007B1922">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72EB6227" w14:textId="77777777" w:rsidR="00BA01C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7B1922">
        <w:rPr>
          <w:rFonts w:ascii="Arial Unicode MS" w:hAnsi="Arial Unicode MS" w:cs="Arial" w:hint="eastAsia"/>
          <w:bCs/>
          <w:szCs w:val="21"/>
        </w:rPr>
        <w:t>面改善</w:t>
      </w:r>
      <w:proofErr w:type="gramEnd"/>
      <w:r w:rsidRPr="007B1922">
        <w:rPr>
          <w:rFonts w:ascii="Arial Unicode MS" w:hAnsi="Arial Unicode MS" w:cs="Arial" w:hint="eastAsia"/>
          <w:bCs/>
          <w:szCs w:val="21"/>
        </w:rPr>
        <w:t>的公司，采取高度分散策略，重点布局优势债券，争取提高组合超额收益空间</w:t>
      </w:r>
      <w:r w:rsidR="00BA01CD" w:rsidRPr="007B1922">
        <w:rPr>
          <w:rFonts w:ascii="Arial Unicode MS" w:hAnsi="Arial Unicode MS" w:cs="Arial" w:hint="eastAsia"/>
          <w:bCs/>
          <w:szCs w:val="21"/>
        </w:rPr>
        <w:t>。</w:t>
      </w:r>
    </w:p>
    <w:p w14:paraId="4B215C57" w14:textId="77777777" w:rsidR="00601AAE" w:rsidRPr="00B47406" w:rsidRDefault="00601AAE" w:rsidP="00601AAE">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14:paraId="59E05E4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14:paraId="0F8DC07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w:t>
      </w:r>
      <w:r w:rsidRPr="00B47406">
        <w:rPr>
          <w:rFonts w:ascii="Arial Unicode MS" w:hAnsi="Arial Unicode MS" w:cs="Arial" w:hint="eastAsia"/>
          <w:szCs w:val="21"/>
        </w:rPr>
        <w:lastRenderedPageBreak/>
        <w:t>变化趋势进行预测；债券市场研究主要从债券市场交易情况分析、债券市场收益率曲线分析寻找投资机会，选择最佳的交易策略。</w:t>
      </w:r>
    </w:p>
    <w:p w14:paraId="4C1DFDB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14:paraId="359BE0FA"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14:paraId="38129BD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3CF0F90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14:paraId="038E08F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性控制从以下方面展开：</w:t>
      </w:r>
    </w:p>
    <w:p w14:paraId="7AFA9E8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7BA0A716"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性控制的实施。</w:t>
      </w:r>
    </w:p>
    <w:p w14:paraId="5D36F58B"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2076CDC2"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14:paraId="08C05369"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554CA501" w14:textId="77777777" w:rsidR="00492608" w:rsidRPr="007B1922" w:rsidRDefault="00492608" w:rsidP="001D6C21">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14:paraId="78630A9A"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14:paraId="0A9A9DB9"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14:paraId="68A18BB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14:paraId="1879A63A" w14:textId="43DB69F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C41690">
        <w:rPr>
          <w:rFonts w:ascii="Arial Unicode MS" w:hAnsi="Arial Unicode MS" w:cs="Arial" w:hint="eastAsia"/>
          <w:szCs w:val="21"/>
        </w:rPr>
        <w:t>，</w:t>
      </w:r>
      <w:r w:rsidR="00C41690" w:rsidRPr="00A53128">
        <w:rPr>
          <w:rFonts w:ascii="Arial Unicode MS" w:hAnsi="Arial Unicode MS" w:cs="Arial" w:hint="eastAsia"/>
          <w:bCs/>
          <w:szCs w:val="21"/>
        </w:rPr>
        <w:t>其中，现金不包括结算备付金、存出保证金、应收申购款</w:t>
      </w:r>
      <w:r w:rsidR="006F16A7" w:rsidRPr="007B1922">
        <w:rPr>
          <w:rFonts w:ascii="Arial Unicode MS" w:hAnsi="Arial Unicode MS" w:cs="Arial" w:hint="eastAsia"/>
          <w:szCs w:val="21"/>
        </w:rPr>
        <w:t>；</w:t>
      </w:r>
    </w:p>
    <w:p w14:paraId="0DEAC222"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14:paraId="02265BA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lastRenderedPageBreak/>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14:paraId="1496220E"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w:t>
      </w:r>
      <w:proofErr w:type="gramStart"/>
      <w:r w:rsidRPr="007B1922">
        <w:rPr>
          <w:rFonts w:ascii="Arial Unicode MS" w:hAnsi="Arial Unicode MS" w:cs="Arial" w:hint="eastAsia"/>
          <w:szCs w:val="21"/>
        </w:rPr>
        <w:t>不</w:t>
      </w:r>
      <w:proofErr w:type="gramEnd"/>
      <w:r w:rsidRPr="007B1922">
        <w:rPr>
          <w:rFonts w:ascii="Arial Unicode MS" w:hAnsi="Arial Unicode MS" w:cs="Arial" w:hint="eastAsia"/>
          <w:szCs w:val="21"/>
        </w:rPr>
        <w:t>展期；</w:t>
      </w:r>
    </w:p>
    <w:p w14:paraId="5EA5428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4F57AC1"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14:paraId="5872E57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14:paraId="4AD9547A"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E8AB52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14:paraId="7A542AB3" w14:textId="77777777" w:rsidR="004F432D" w:rsidRPr="007B1922"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）本基金投资于中小企业私募债券比例合计不高于基金资产的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9F70234" w14:textId="77777777" w:rsidR="000E5258" w:rsidRPr="007B1922" w:rsidRDefault="004F432D"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12</w:t>
      </w:r>
      <w:r w:rsidRPr="007B1922">
        <w:rPr>
          <w:rFonts w:ascii="Arial Unicode MS" w:hAnsi="Arial Unicode MS" w:cs="Arial" w:hint="eastAsia"/>
          <w:szCs w:val="21"/>
        </w:rPr>
        <w:t>）基金资产总值不得超过基金资产净值的</w:t>
      </w:r>
      <w:r w:rsidRPr="007B1922">
        <w:rPr>
          <w:rFonts w:ascii="Arial Unicode MS" w:hAnsi="Arial Unicode MS" w:cs="Arial" w:hint="eastAsia"/>
          <w:szCs w:val="21"/>
        </w:rPr>
        <w:t>140%</w:t>
      </w:r>
      <w:r w:rsidRPr="007B1922">
        <w:rPr>
          <w:rFonts w:ascii="Arial Unicode MS" w:hAnsi="Arial Unicode MS" w:cs="Arial" w:hint="eastAsia"/>
          <w:szCs w:val="21"/>
        </w:rPr>
        <w:t>；</w:t>
      </w:r>
    </w:p>
    <w:p w14:paraId="537CFA40" w14:textId="77777777" w:rsidR="007D26D7" w:rsidRDefault="00570AA4" w:rsidP="007D26D7">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13</w:t>
      </w:r>
      <w:r w:rsidR="0018608E" w:rsidRPr="007B1922">
        <w:rPr>
          <w:rFonts w:ascii="Arial Unicode MS" w:hAnsi="Arial Unicode MS" w:cs="Arial"/>
          <w:szCs w:val="21"/>
        </w:rPr>
        <w:t>）</w:t>
      </w:r>
      <w:r w:rsidR="007D26D7" w:rsidRPr="00E95D2B">
        <w:rPr>
          <w:rFonts w:ascii="Arial Unicode MS" w:hAnsi="Arial Unicode MS" w:cs="Arial" w:hint="eastAsia"/>
          <w:szCs w:val="21"/>
        </w:rPr>
        <w:t>本基金主动投资于流动性受限资产的市值合计不得超过基金资产净值的</w:t>
      </w:r>
      <w:r w:rsidR="007D26D7" w:rsidRPr="00E95D2B">
        <w:rPr>
          <w:rFonts w:ascii="Arial Unicode MS" w:hAnsi="Arial Unicode MS" w:cs="Arial" w:hint="eastAsia"/>
          <w:szCs w:val="21"/>
        </w:rPr>
        <w:t>15%</w:t>
      </w:r>
      <w:r w:rsidR="007D26D7">
        <w:rPr>
          <w:rFonts w:ascii="Arial Unicode MS" w:hAnsi="Arial Unicode MS" w:cs="Arial" w:hint="eastAsia"/>
          <w:szCs w:val="21"/>
        </w:rPr>
        <w:t>；</w:t>
      </w:r>
    </w:p>
    <w:p w14:paraId="7C995B10" w14:textId="77777777" w:rsidR="007D26D7" w:rsidRDefault="007D26D7" w:rsidP="007D26D7">
      <w:pPr>
        <w:spacing w:line="360" w:lineRule="auto"/>
        <w:ind w:firstLineChars="250" w:firstLine="525"/>
        <w:rPr>
          <w:rFonts w:ascii="Arial Unicode MS" w:hAnsi="Arial Unicode MS" w:cs="Arial"/>
          <w:szCs w:val="21"/>
        </w:rPr>
      </w:pPr>
      <w:r w:rsidRPr="00E95D2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szCs w:val="21"/>
        </w:rPr>
        <w:t>；</w:t>
      </w:r>
    </w:p>
    <w:p w14:paraId="224771A5" w14:textId="77777777" w:rsidR="007D26D7" w:rsidRPr="007B1922" w:rsidRDefault="007D26D7" w:rsidP="007D26D7">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E95D2B">
        <w:rPr>
          <w:rFonts w:ascii="Arial Unicode MS" w:hAnsi="Arial Unicode MS" w:cs="Arial" w:hint="eastAsia"/>
          <w:szCs w:val="21"/>
        </w:rPr>
        <w:t>本基金与私募类</w:t>
      </w:r>
      <w:proofErr w:type="gramStart"/>
      <w:r w:rsidRPr="00E95D2B">
        <w:rPr>
          <w:rFonts w:ascii="Arial Unicode MS" w:hAnsi="Arial Unicode MS" w:cs="Arial" w:hint="eastAsia"/>
          <w:szCs w:val="21"/>
        </w:rPr>
        <w:t>证券资管产品</w:t>
      </w:r>
      <w:proofErr w:type="gramEnd"/>
      <w:r w:rsidRPr="00E95D2B">
        <w:rPr>
          <w:rFonts w:ascii="Arial Unicode MS" w:hAnsi="Arial Unicode MS" w:cs="Arial" w:hint="eastAsia"/>
          <w:szCs w:val="21"/>
        </w:rPr>
        <w:t>及中国证监会认定的其他主体为交易对手开展逆回购交易的，可接受质押品的资质要求应当与基金合同约定的投资范围保持一致</w:t>
      </w:r>
      <w:r w:rsidR="00C81570">
        <w:rPr>
          <w:rFonts w:ascii="Arial Unicode MS" w:hAnsi="Arial Unicode MS" w:cs="Arial" w:hint="eastAsia"/>
          <w:szCs w:val="21"/>
        </w:rPr>
        <w:t>；</w:t>
      </w:r>
    </w:p>
    <w:p w14:paraId="641C2B07" w14:textId="057F7307" w:rsidR="004F432D" w:rsidRPr="007B1922" w:rsidRDefault="00570AA4"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w:t>
      </w:r>
      <w:r w:rsidR="007D26D7">
        <w:rPr>
          <w:rFonts w:ascii="Arial Unicode MS" w:hAnsi="Arial Unicode MS" w:cs="Arial" w:hint="eastAsia"/>
          <w:szCs w:val="21"/>
        </w:rPr>
        <w:t>5</w:t>
      </w:r>
      <w:r w:rsidR="0018608E" w:rsidRPr="007B1922">
        <w:rPr>
          <w:rFonts w:ascii="Arial Unicode MS" w:hAnsi="Arial Unicode MS" w:cs="Arial"/>
          <w:szCs w:val="21"/>
        </w:rPr>
        <w:t>）</w:t>
      </w:r>
      <w:r w:rsidR="0018608E" w:rsidRPr="007B1922">
        <w:rPr>
          <w:rFonts w:ascii="Arial Unicode MS" w:hAnsi="Arial Unicode MS" w:cs="Arial" w:hint="eastAsia"/>
          <w:szCs w:val="21"/>
        </w:rPr>
        <w:t>法</w:t>
      </w:r>
      <w:r w:rsidRPr="007B1922">
        <w:rPr>
          <w:rFonts w:ascii="Arial Unicode MS" w:hAnsi="Arial Unicode MS" w:cs="Arial" w:hint="eastAsia"/>
          <w:szCs w:val="21"/>
        </w:rPr>
        <w:t>律法规及中国证监会规定的和《基金合同》约定的其他投资限制。</w:t>
      </w:r>
    </w:p>
    <w:p w14:paraId="27AB96D8" w14:textId="00EEC3F0" w:rsidR="00570AA4" w:rsidRPr="007B1922" w:rsidRDefault="0012104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除上述第</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sidRPr="00D456AC">
        <w:rPr>
          <w:rFonts w:ascii="Arial Unicode MS" w:hAnsi="Arial Unicode MS" w:cs="Arial" w:hint="eastAsia"/>
          <w:szCs w:val="21"/>
        </w:rPr>
        <w:t>（</w:t>
      </w:r>
      <w:r w:rsidRPr="00D456AC">
        <w:rPr>
          <w:rFonts w:ascii="Arial Unicode MS" w:hAnsi="Arial Unicode MS" w:cs="Arial" w:hint="eastAsia"/>
          <w:szCs w:val="21"/>
        </w:rPr>
        <w:t>10</w:t>
      </w:r>
      <w:r w:rsidRPr="00D456AC">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D456AC">
        <w:rPr>
          <w:rFonts w:ascii="Arial Unicode MS" w:hAnsi="Arial Unicode MS" w:cs="Arial" w:hint="eastAsia"/>
          <w:szCs w:val="21"/>
        </w:rPr>
        <w:t>条外，</w:t>
      </w:r>
      <w:r w:rsidR="00570AA4" w:rsidRPr="007B1922">
        <w:rPr>
          <w:rFonts w:ascii="Arial Unicode MS" w:hAnsi="Arial Unicode MS" w:cs="Arial" w:hint="eastAsia"/>
          <w:szCs w:val="21"/>
        </w:rPr>
        <w:t>因证券市场波动、</w:t>
      </w:r>
      <w:r w:rsidR="00A12A29" w:rsidRPr="007B1922">
        <w:rPr>
          <w:rFonts w:ascii="Arial Unicode MS" w:hAnsi="Arial Unicode MS" w:cs="Arial" w:hint="eastAsia"/>
          <w:szCs w:val="21"/>
        </w:rPr>
        <w:t>证券发行人</w:t>
      </w:r>
      <w:r w:rsidR="00570AA4" w:rsidRPr="007B1922">
        <w:rPr>
          <w:rFonts w:ascii="Arial Unicode MS" w:hAnsi="Arial Unicode MS" w:cs="Arial" w:hint="eastAsia"/>
          <w:szCs w:val="21"/>
        </w:rPr>
        <w:t>合并、基金规模变动等基金管理人之外的因素致使基金投资比例不符合上述规定投资比例的，基金管理人应当在</w:t>
      </w:r>
      <w:r w:rsidR="00570AA4" w:rsidRPr="007B1922">
        <w:rPr>
          <w:rFonts w:ascii="Arial Unicode MS" w:hAnsi="Arial Unicode MS" w:cs="Arial" w:hint="eastAsia"/>
          <w:szCs w:val="21"/>
        </w:rPr>
        <w:t>10</w:t>
      </w:r>
      <w:r w:rsidR="00570AA4" w:rsidRPr="007B1922">
        <w:rPr>
          <w:rFonts w:ascii="Arial Unicode MS" w:hAnsi="Arial Unicode MS" w:cs="Arial" w:hint="eastAsia"/>
          <w:szCs w:val="21"/>
        </w:rPr>
        <w:t>个交易日内进行调整，但中国证监会规定的特殊情形除外。</w:t>
      </w:r>
    </w:p>
    <w:p w14:paraId="7CC6942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692E015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法律法规或监管部门取消或调整上述限制，如适用于本基金，基金管理人在履行适当程序后，则本基金投资不再受相关限制或按调整后的规定执行。</w:t>
      </w:r>
    </w:p>
    <w:p w14:paraId="24F665C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、禁止行为</w:t>
      </w:r>
    </w:p>
    <w:p w14:paraId="1BAAA6AF"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14:paraId="7CC94DE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14:paraId="51BF92C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14:paraId="3D6FBF8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14:paraId="03137DF5"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14:paraId="1DD3C04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14:paraId="5F85087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14:paraId="0DA29A72"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14:paraId="320BB964" w14:textId="77777777"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6D4111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14:paraId="10A05814" w14:textId="77777777"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14:paraId="725FBDFF" w14:textId="77777777"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w:t>
      </w:r>
      <w:proofErr w:type="gramStart"/>
      <w:r w:rsidR="00E52976" w:rsidRPr="00371647">
        <w:rPr>
          <w:rFonts w:ascii="Arial Unicode MS" w:hAnsi="Arial Unicode MS" w:cs="Arial" w:hint="eastAsia"/>
          <w:bCs/>
          <w:szCs w:val="21"/>
        </w:rPr>
        <w:t>债综合</w:t>
      </w:r>
      <w:proofErr w:type="gramEnd"/>
      <w:r w:rsidR="00E52976" w:rsidRPr="00371647">
        <w:rPr>
          <w:rFonts w:ascii="Arial Unicode MS" w:hAnsi="Arial Unicode MS" w:cs="Arial" w:hint="eastAsia"/>
          <w:bCs/>
          <w:szCs w:val="21"/>
        </w:rPr>
        <w:t>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14:paraId="5E08CB75" w14:textId="77777777" w:rsidR="00F56BB6" w:rsidRPr="007B1922" w:rsidRDefault="00E52976" w:rsidP="008E7728">
      <w:pPr>
        <w:spacing w:line="360" w:lineRule="auto"/>
        <w:ind w:firstLineChars="250" w:firstLine="525"/>
        <w:rPr>
          <w:rFonts w:ascii="Arial Unicode MS" w:hAnsi="Arial Unicode MS" w:cs="Arial"/>
          <w:bCs/>
          <w:szCs w:val="21"/>
        </w:rPr>
      </w:pPr>
      <w:r w:rsidRPr="00371647">
        <w:rPr>
          <w:rFonts w:ascii="Arial Unicode MS" w:hAnsi="Arial Unicode MS" w:cs="Arial" w:hint="eastAsia"/>
          <w:bCs/>
          <w:szCs w:val="21"/>
        </w:rPr>
        <w:t>本基金选择上述业绩比较基准的原因为本基金是通过债券资产的配置和个</w:t>
      </w:r>
      <w:proofErr w:type="gramStart"/>
      <w:r w:rsidRPr="00371647">
        <w:rPr>
          <w:rFonts w:ascii="Arial Unicode MS" w:hAnsi="Arial Unicode MS" w:cs="Arial" w:hint="eastAsia"/>
          <w:bCs/>
          <w:szCs w:val="21"/>
        </w:rPr>
        <w:t>券</w:t>
      </w:r>
      <w:proofErr w:type="gramEnd"/>
      <w:r w:rsidRPr="00371647">
        <w:rPr>
          <w:rFonts w:ascii="Arial Unicode MS" w:hAnsi="Arial Unicode MS" w:cs="Arial" w:hint="eastAsia"/>
          <w:bCs/>
          <w:szCs w:val="21"/>
        </w:rPr>
        <w:t>的选择来增强债券投资的收益。中</w:t>
      </w:r>
      <w:proofErr w:type="gramStart"/>
      <w:r w:rsidRPr="00371647">
        <w:rPr>
          <w:rFonts w:ascii="Arial Unicode MS" w:hAnsi="Arial Unicode MS" w:cs="Arial" w:hint="eastAsia"/>
          <w:bCs/>
          <w:szCs w:val="21"/>
        </w:rPr>
        <w:t>债综合</w:t>
      </w:r>
      <w:proofErr w:type="gramEnd"/>
      <w:r w:rsidRPr="00371647">
        <w:rPr>
          <w:rFonts w:ascii="Arial Unicode MS" w:hAnsi="Arial Unicode MS" w:cs="Arial" w:hint="eastAsia"/>
          <w:bCs/>
          <w:szCs w:val="21"/>
        </w:rPr>
        <w:t>指数</w:t>
      </w:r>
      <w:r w:rsidR="0075793D" w:rsidRPr="0075793D">
        <w:rPr>
          <w:rFonts w:ascii="Arial Unicode MS" w:hAnsi="Arial Unicode MS" w:cs="Arial" w:hint="eastAsia"/>
          <w:bCs/>
          <w:szCs w:val="21"/>
        </w:rPr>
        <w:t>（总财富）收益率</w:t>
      </w:r>
      <w:r w:rsidRPr="00371647">
        <w:rPr>
          <w:rFonts w:ascii="Arial Unicode MS" w:hAnsi="Arial Unicode MS" w:cs="Arial" w:hint="eastAsia"/>
          <w:bCs/>
          <w:szCs w:val="21"/>
        </w:rPr>
        <w:t>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371647">
        <w:rPr>
          <w:rFonts w:ascii="Arial Unicode MS" w:hAnsi="Arial Unicode MS" w:cs="Arial" w:hint="eastAsia"/>
          <w:bCs/>
          <w:szCs w:val="21"/>
        </w:rPr>
        <w:t>80%</w:t>
      </w:r>
      <w:r w:rsidRPr="00371647">
        <w:rPr>
          <w:rFonts w:ascii="Arial Unicode MS" w:hAnsi="Arial Unicode MS" w:cs="Arial" w:hint="eastAsia"/>
          <w:bCs/>
          <w:szCs w:val="21"/>
        </w:rPr>
        <w:t>，持有现金或者到期日在一年以内的政府债券不低于基金资产净值的</w:t>
      </w:r>
      <w:r w:rsidRPr="00371647">
        <w:rPr>
          <w:rFonts w:ascii="Arial Unicode MS" w:hAnsi="Arial Unicode MS" w:cs="Arial" w:hint="eastAsia"/>
          <w:bCs/>
          <w:szCs w:val="21"/>
        </w:rPr>
        <w:t>5%</w:t>
      </w:r>
      <w:r w:rsidRPr="00371647">
        <w:rPr>
          <w:rFonts w:ascii="Arial Unicode MS" w:hAnsi="Arial Unicode MS" w:cs="Arial" w:hint="eastAsia"/>
          <w:bCs/>
          <w:szCs w:val="21"/>
        </w:rPr>
        <w:t>，采用</w:t>
      </w:r>
      <w:r w:rsidRPr="00371647">
        <w:rPr>
          <w:rFonts w:ascii="Arial Unicode MS" w:hAnsi="Arial Unicode MS" w:cs="Arial" w:hint="eastAsia"/>
          <w:bCs/>
          <w:szCs w:val="21"/>
        </w:rPr>
        <w:t>90%</w:t>
      </w:r>
      <w:r w:rsidRPr="00371647">
        <w:rPr>
          <w:rFonts w:ascii="Arial Unicode MS" w:hAnsi="Arial Unicode MS" w:cs="Arial" w:hint="eastAsia"/>
          <w:bCs/>
          <w:szCs w:val="21"/>
        </w:rPr>
        <w:t>作为业绩比较基准中债券投资所代表的权重，</w:t>
      </w:r>
      <w:r w:rsidRPr="00371647">
        <w:rPr>
          <w:rFonts w:ascii="Arial Unicode MS" w:hAnsi="Arial Unicode MS" w:cs="Arial" w:hint="eastAsia"/>
          <w:bCs/>
          <w:szCs w:val="21"/>
        </w:rPr>
        <w:t>10%</w:t>
      </w:r>
      <w:r w:rsidRPr="00371647">
        <w:rPr>
          <w:rFonts w:ascii="Arial Unicode MS" w:hAnsi="Arial Unicode MS" w:cs="Arial" w:hint="eastAsia"/>
          <w:bCs/>
          <w:szCs w:val="21"/>
        </w:rPr>
        <w:t>乘以</w:t>
      </w:r>
      <w:r w:rsidRPr="00371647">
        <w:rPr>
          <w:rFonts w:ascii="Arial Unicode MS" w:hAnsi="Arial Unicode MS" w:cs="Arial" w:hint="eastAsia"/>
          <w:bCs/>
          <w:szCs w:val="21"/>
        </w:rPr>
        <w:t>1</w:t>
      </w:r>
      <w:r w:rsidRPr="00371647">
        <w:rPr>
          <w:rFonts w:ascii="Arial Unicode MS" w:hAnsi="Arial Unicode MS" w:cs="Arial" w:hint="eastAsia"/>
          <w:bCs/>
          <w:szCs w:val="21"/>
        </w:rPr>
        <w:t>年定期银行存款利率（税后）作为资产所对应的权重可以较好的反映本基金的风险收</w:t>
      </w:r>
      <w:r w:rsidRPr="00371647">
        <w:rPr>
          <w:rFonts w:ascii="Arial Unicode MS" w:hAnsi="Arial Unicode MS" w:cs="Arial" w:hint="eastAsia"/>
          <w:bCs/>
          <w:szCs w:val="21"/>
        </w:rPr>
        <w:lastRenderedPageBreak/>
        <w:t>益特征。</w:t>
      </w:r>
    </w:p>
    <w:p w14:paraId="12723008" w14:textId="77777777" w:rsidR="00570AA4"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7B1922">
        <w:rPr>
          <w:rFonts w:ascii="Arial Unicode MS" w:hAnsi="Arial Unicode MS" w:cs="Arial" w:hint="eastAsia"/>
          <w:bCs/>
          <w:szCs w:val="21"/>
        </w:rPr>
        <w:t>本业绩</w:t>
      </w:r>
      <w:proofErr w:type="gramEnd"/>
      <w:r w:rsidRPr="007B1922">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14:paraId="41A9654B" w14:textId="77777777"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w:t>
      </w:r>
      <w:r w:rsidR="00492608" w:rsidRPr="007B1922">
        <w:rPr>
          <w:rFonts w:ascii="Arial Unicode MS" w:hAnsi="Arial Unicode MS" w:cs="Arial"/>
          <w:b/>
          <w:szCs w:val="21"/>
        </w:rPr>
        <w:t>、风险收益特征</w:t>
      </w:r>
    </w:p>
    <w:p w14:paraId="1A9FC58A" w14:textId="7D35E59F"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6359C2" w:rsidRPr="005560E0">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14:paraId="7E6A0A0F" w14:textId="77777777" w:rsidR="00ED4C46" w:rsidRPr="007B1922" w:rsidRDefault="00ED4C46" w:rsidP="008E7728">
      <w:pPr>
        <w:spacing w:line="360" w:lineRule="auto"/>
        <w:ind w:firstLineChars="200" w:firstLine="422"/>
        <w:rPr>
          <w:rFonts w:ascii="Arial Unicode MS" w:hAnsi="Arial Unicode MS" w:cs="Arial"/>
          <w:b/>
          <w:bCs/>
          <w:szCs w:val="21"/>
        </w:rPr>
      </w:pPr>
      <w:bookmarkStart w:id="59" w:name="_Toc79392634"/>
      <w:r w:rsidRPr="007B1922">
        <w:rPr>
          <w:rFonts w:ascii="Arial Unicode MS" w:hAnsi="Arial Unicode MS" w:cs="Arial" w:hint="eastAsia"/>
          <w:b/>
          <w:bCs/>
          <w:szCs w:val="21"/>
        </w:rPr>
        <w:t>八、基金管理人代表基金行使</w:t>
      </w:r>
      <w:r w:rsidR="006554D7">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14:paraId="4510D3DD"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14:paraId="319CAD36"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14:paraId="62ADC7FB" w14:textId="77777777" w:rsidR="00570AA4" w:rsidRDefault="006554D7" w:rsidP="00633597">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14:paraId="50EEBC36" w14:textId="77777777" w:rsidR="002C6AB4" w:rsidRPr="005560E0" w:rsidRDefault="002C6AB4" w:rsidP="002C6AB4">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九、基金投资组合报告</w:t>
      </w:r>
    </w:p>
    <w:p w14:paraId="71B75222" w14:textId="77777777" w:rsidR="002C6AB4" w:rsidRPr="005560E0" w:rsidRDefault="002C6AB4" w:rsidP="002C6AB4">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20D6DF7C" w14:textId="77777777" w:rsidR="002C6AB4" w:rsidRPr="005560E0" w:rsidRDefault="002C6AB4" w:rsidP="002C6AB4">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基金托管人包商银行股份有限公司根据本基金合同规定，于</w:t>
      </w:r>
      <w:r w:rsidRPr="005560E0">
        <w:rPr>
          <w:rFonts w:ascii="Arial Unicode MS" w:hAnsi="Arial Unicode MS" w:cs="Arial" w:hint="eastAsia"/>
          <w:bCs/>
          <w:szCs w:val="21"/>
        </w:rPr>
        <w:t>201</w:t>
      </w:r>
      <w:r>
        <w:rPr>
          <w:rFonts w:ascii="Arial Unicode MS" w:hAnsi="Arial Unicode MS" w:cs="Arial" w:hint="eastAsia"/>
          <w:bCs/>
          <w:szCs w:val="21"/>
        </w:rPr>
        <w:t>8</w:t>
      </w:r>
      <w:r w:rsidRPr="005560E0">
        <w:rPr>
          <w:rFonts w:ascii="Arial Unicode MS" w:hAnsi="Arial Unicode MS" w:cs="Arial" w:hint="eastAsia"/>
          <w:bCs/>
          <w:szCs w:val="21"/>
        </w:rPr>
        <w:t>年</w:t>
      </w:r>
      <w:r>
        <w:rPr>
          <w:rFonts w:ascii="Arial Unicode MS" w:hAnsi="Arial Unicode MS" w:cs="Arial" w:hint="eastAsia"/>
          <w:bCs/>
          <w:szCs w:val="21"/>
        </w:rPr>
        <w:t>8</w:t>
      </w:r>
      <w:r w:rsidRPr="005560E0">
        <w:rPr>
          <w:rFonts w:ascii="Arial Unicode MS" w:hAnsi="Arial Unicode MS" w:cs="Arial" w:hint="eastAsia"/>
          <w:bCs/>
          <w:szCs w:val="21"/>
        </w:rPr>
        <w:t>月</w:t>
      </w:r>
      <w:r>
        <w:rPr>
          <w:rFonts w:ascii="Arial Unicode MS" w:hAnsi="Arial Unicode MS" w:cs="Arial" w:hint="eastAsia"/>
          <w:bCs/>
          <w:szCs w:val="21"/>
        </w:rPr>
        <w:t>27</w:t>
      </w:r>
      <w:r w:rsidRPr="005560E0">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6E48588F" w14:textId="77777777" w:rsidR="002C6AB4" w:rsidRPr="005560E0" w:rsidRDefault="002C6AB4" w:rsidP="002C6AB4">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本投资组合报告所载数据截至</w:t>
      </w:r>
      <w:r w:rsidRPr="005560E0">
        <w:rPr>
          <w:rFonts w:ascii="Arial Unicode MS" w:hAnsi="Arial Unicode MS" w:cs="Arial" w:hint="eastAsia"/>
          <w:bCs/>
          <w:szCs w:val="21"/>
        </w:rPr>
        <w:t>201</w:t>
      </w:r>
      <w:r>
        <w:rPr>
          <w:rFonts w:ascii="Arial Unicode MS" w:hAnsi="Arial Unicode MS" w:cs="Arial" w:hint="eastAsia"/>
          <w:bCs/>
          <w:szCs w:val="21"/>
        </w:rPr>
        <w:t>8</w:t>
      </w:r>
      <w:r w:rsidRPr="005560E0">
        <w:rPr>
          <w:rFonts w:ascii="Arial Unicode MS" w:hAnsi="Arial Unicode MS" w:cs="Arial" w:hint="eastAsia"/>
          <w:bCs/>
          <w:szCs w:val="21"/>
        </w:rPr>
        <w:t>年</w:t>
      </w:r>
      <w:r>
        <w:rPr>
          <w:rFonts w:ascii="Arial Unicode MS" w:hAnsi="Arial Unicode MS" w:cs="Arial" w:hint="eastAsia"/>
          <w:bCs/>
          <w:szCs w:val="21"/>
        </w:rPr>
        <w:t>6</w:t>
      </w:r>
      <w:r w:rsidRPr="005560E0">
        <w:rPr>
          <w:rFonts w:ascii="Arial Unicode MS" w:hAnsi="Arial Unicode MS" w:cs="Arial" w:hint="eastAsia"/>
          <w:bCs/>
          <w:szCs w:val="21"/>
        </w:rPr>
        <w:t>月</w:t>
      </w:r>
      <w:r>
        <w:rPr>
          <w:rFonts w:ascii="Arial Unicode MS" w:hAnsi="Arial Unicode MS" w:cs="Arial" w:hint="eastAsia"/>
          <w:bCs/>
          <w:szCs w:val="21"/>
        </w:rPr>
        <w:t>30</w:t>
      </w:r>
      <w:r w:rsidRPr="005560E0">
        <w:rPr>
          <w:rFonts w:ascii="Arial Unicode MS" w:hAnsi="Arial Unicode MS" w:cs="Arial" w:hint="eastAsia"/>
          <w:bCs/>
          <w:szCs w:val="21"/>
        </w:rPr>
        <w:t>日，本报告中所列财务数据未经审计。</w:t>
      </w:r>
    </w:p>
    <w:p w14:paraId="687A4ED9" w14:textId="77777777" w:rsidR="002C6AB4" w:rsidRPr="005560E0" w:rsidRDefault="002C6AB4" w:rsidP="002C6AB4">
      <w:pPr>
        <w:ind w:firstLine="420"/>
        <w:rPr>
          <w:szCs w:val="21"/>
        </w:rPr>
      </w:pPr>
    </w:p>
    <w:p w14:paraId="372FC010" w14:textId="77777777" w:rsidR="002C6AB4" w:rsidRPr="005560E0" w:rsidRDefault="002C6AB4" w:rsidP="002C6AB4">
      <w:pPr>
        <w:rPr>
          <w:szCs w:val="21"/>
        </w:rPr>
      </w:pPr>
      <w:r w:rsidRPr="005560E0">
        <w:rPr>
          <w:rFonts w:hint="eastAsia"/>
          <w:szCs w:val="21"/>
        </w:rPr>
        <w:t>1</w:t>
      </w:r>
      <w:r w:rsidRPr="005560E0">
        <w:rPr>
          <w:rFonts w:hint="eastAsia"/>
          <w:szCs w:val="21"/>
        </w:rPr>
        <w:t>、期末基金资产组合情况</w:t>
      </w:r>
    </w:p>
    <w:p w14:paraId="3DE7E880" w14:textId="77777777" w:rsidR="002C6AB4" w:rsidRDefault="002C6AB4" w:rsidP="002C6AB4">
      <w:pPr>
        <w:jc w:val="right"/>
      </w:pPr>
      <w:r w:rsidRPr="00F80F69">
        <w:rPr>
          <w:rFonts w:hint="eastAsia"/>
        </w:rPr>
        <w:t>单位：人民币元</w:t>
      </w:r>
    </w:p>
    <w:tbl>
      <w:tblPr>
        <w:tblW w:w="7759" w:type="dxa"/>
        <w:tblLook w:val="04A0" w:firstRow="1" w:lastRow="0" w:firstColumn="1" w:lastColumn="0" w:noHBand="0" w:noVBand="1"/>
      </w:tblPr>
      <w:tblGrid>
        <w:gridCol w:w="849"/>
        <w:gridCol w:w="2425"/>
        <w:gridCol w:w="1818"/>
        <w:gridCol w:w="2667"/>
      </w:tblGrid>
      <w:tr w:rsidR="002C6AB4" w:rsidRPr="007E750A" w14:paraId="53F58485" w14:textId="77777777" w:rsidTr="00EC0A75">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04CF434E" w14:textId="77777777" w:rsidR="002C6AB4" w:rsidRPr="00E31E18" w:rsidRDefault="002C6AB4" w:rsidP="002C6AB4">
            <w:pPr>
              <w:pStyle w:val="neirong"/>
              <w:spacing w:line="360" w:lineRule="auto"/>
              <w:ind w:leftChars="7"/>
              <w:rPr>
                <w:sz w:val="21"/>
                <w:szCs w:val="21"/>
              </w:rPr>
            </w:pPr>
            <w:r w:rsidRPr="00E31E18">
              <w:rPr>
                <w:rFonts w:hint="eastAsia"/>
                <w:sz w:val="21"/>
                <w:szCs w:val="21"/>
              </w:rPr>
              <w:t>序号</w:t>
            </w: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1E55C1C8" w14:textId="77777777" w:rsidR="002C6AB4" w:rsidRPr="00E31E18" w:rsidRDefault="002C6AB4" w:rsidP="002C6AB4">
            <w:pPr>
              <w:pStyle w:val="neirong"/>
              <w:spacing w:line="360" w:lineRule="auto"/>
              <w:ind w:leftChars="7" w:firstLineChars="200" w:firstLine="420"/>
              <w:rPr>
                <w:sz w:val="21"/>
                <w:szCs w:val="21"/>
              </w:rPr>
            </w:pPr>
            <w:r w:rsidRPr="00E31E18">
              <w:rPr>
                <w:rFonts w:hint="eastAsia"/>
                <w:sz w:val="21"/>
                <w:szCs w:val="21"/>
              </w:rPr>
              <w:t>项目</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5AF7E335" w14:textId="77777777" w:rsidR="002C6AB4" w:rsidRPr="00E31E18" w:rsidRDefault="002C6AB4" w:rsidP="002C6AB4">
            <w:pPr>
              <w:pStyle w:val="neirong"/>
              <w:spacing w:line="360" w:lineRule="auto"/>
              <w:ind w:leftChars="7" w:firstLineChars="200" w:firstLine="420"/>
              <w:rPr>
                <w:sz w:val="21"/>
                <w:szCs w:val="21"/>
              </w:rPr>
            </w:pPr>
            <w:r w:rsidRPr="00E31E18">
              <w:rPr>
                <w:rFonts w:hint="eastAsia"/>
                <w:sz w:val="21"/>
                <w:szCs w:val="21"/>
              </w:rPr>
              <w:t>金额</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72D44204" w14:textId="77777777" w:rsidR="002C6AB4" w:rsidRPr="00E31E18" w:rsidRDefault="002C6AB4" w:rsidP="002C6AB4">
            <w:pPr>
              <w:pStyle w:val="neirong"/>
              <w:spacing w:line="360" w:lineRule="auto"/>
              <w:ind w:leftChars="7" w:firstLineChars="200" w:firstLine="420"/>
              <w:rPr>
                <w:sz w:val="21"/>
                <w:szCs w:val="21"/>
              </w:rPr>
            </w:pPr>
            <w:r w:rsidRPr="00E31E18">
              <w:rPr>
                <w:rFonts w:hint="eastAsia"/>
                <w:sz w:val="21"/>
                <w:szCs w:val="21"/>
              </w:rPr>
              <w:t>占基金总资产的比例(%)</w:t>
            </w:r>
          </w:p>
        </w:tc>
      </w:tr>
      <w:tr w:rsidR="002C6AB4" w:rsidRPr="007E750A" w14:paraId="5A47F3AC" w14:textId="77777777" w:rsidTr="00EC0A75">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0CE9BFE8" w14:textId="77777777" w:rsidR="002C6AB4" w:rsidRPr="00E31E18" w:rsidRDefault="002C6AB4" w:rsidP="002C6AB4">
            <w:pPr>
              <w:pStyle w:val="neirong"/>
              <w:spacing w:line="360" w:lineRule="auto"/>
              <w:ind w:leftChars="7"/>
              <w:rPr>
                <w:sz w:val="21"/>
                <w:szCs w:val="21"/>
              </w:rPr>
            </w:pPr>
            <w:r w:rsidRPr="00E31E18">
              <w:rPr>
                <w:rFonts w:hint="eastAsia"/>
                <w:sz w:val="21"/>
                <w:szCs w:val="21"/>
              </w:rPr>
              <w:t>1</w:t>
            </w: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7E73D5BC"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权益投资</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3CDB7ED0"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4B9CD298"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r>
      <w:tr w:rsidR="002C6AB4" w:rsidRPr="007E750A" w14:paraId="5BB1A421" w14:textId="77777777" w:rsidTr="00EC0A75">
        <w:trPr>
          <w:trHeight w:val="500"/>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155C0140" w14:textId="77777777" w:rsidR="002C6AB4" w:rsidRPr="00E31E18" w:rsidRDefault="002C6AB4" w:rsidP="002C6AB4">
            <w:pPr>
              <w:pStyle w:val="neirong"/>
              <w:spacing w:line="360" w:lineRule="auto"/>
              <w:ind w:leftChars="7"/>
              <w:rPr>
                <w:sz w:val="21"/>
                <w:szCs w:val="21"/>
              </w:rPr>
            </w:pP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05A8C015"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其中：股票</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35DD9236"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103EFE62"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r>
      <w:tr w:rsidR="002C6AB4" w:rsidRPr="007E750A" w14:paraId="0E3AECB3" w14:textId="77777777" w:rsidTr="00EC0A75">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48F27E79" w14:textId="77777777" w:rsidR="002C6AB4" w:rsidRPr="00E31E18" w:rsidRDefault="002C6AB4" w:rsidP="002C6AB4">
            <w:pPr>
              <w:pStyle w:val="neirong"/>
              <w:spacing w:line="360" w:lineRule="auto"/>
              <w:ind w:leftChars="7"/>
              <w:rPr>
                <w:sz w:val="21"/>
                <w:szCs w:val="21"/>
              </w:rPr>
            </w:pPr>
            <w:r w:rsidRPr="00E31E18">
              <w:rPr>
                <w:rFonts w:hint="eastAsia"/>
                <w:sz w:val="21"/>
                <w:szCs w:val="21"/>
              </w:rPr>
              <w:t>2</w:t>
            </w: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19EAC4CC"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基金投资</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5E8C7B9B"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4E6EDDAC"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r>
      <w:tr w:rsidR="002C6AB4" w:rsidRPr="007E750A" w14:paraId="30A2ADA3" w14:textId="77777777" w:rsidTr="00EC0A75">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05974102" w14:textId="77777777" w:rsidR="002C6AB4" w:rsidRPr="00E31E18" w:rsidRDefault="002C6AB4" w:rsidP="002C6AB4">
            <w:pPr>
              <w:pStyle w:val="neirong"/>
              <w:spacing w:line="360" w:lineRule="auto"/>
              <w:ind w:leftChars="7"/>
              <w:rPr>
                <w:sz w:val="21"/>
                <w:szCs w:val="21"/>
              </w:rPr>
            </w:pPr>
            <w:r w:rsidRPr="00E31E18">
              <w:rPr>
                <w:rFonts w:hint="eastAsia"/>
                <w:sz w:val="21"/>
                <w:szCs w:val="21"/>
              </w:rPr>
              <w:t>3</w:t>
            </w: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16A5A320"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固定收益投资</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6B6FBB58"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207,709,116.00</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38730C11"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97.77</w:t>
            </w:r>
          </w:p>
        </w:tc>
      </w:tr>
      <w:tr w:rsidR="002C6AB4" w:rsidRPr="007E750A" w14:paraId="4EDBD60C" w14:textId="77777777" w:rsidTr="00EC0A75">
        <w:trPr>
          <w:trHeight w:val="500"/>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6BEC084D" w14:textId="77777777" w:rsidR="002C6AB4" w:rsidRPr="00E31E18" w:rsidRDefault="002C6AB4" w:rsidP="002C6AB4">
            <w:pPr>
              <w:pStyle w:val="neirong"/>
              <w:spacing w:line="360" w:lineRule="auto"/>
              <w:ind w:leftChars="7"/>
              <w:rPr>
                <w:sz w:val="21"/>
                <w:szCs w:val="21"/>
              </w:rPr>
            </w:pP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590753C1"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其中：债券</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0924EE9B"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207,709,116</w:t>
            </w:r>
            <w:r w:rsidRPr="00E31E18">
              <w:rPr>
                <w:rFonts w:hint="eastAsia"/>
                <w:sz w:val="21"/>
                <w:szCs w:val="21"/>
              </w:rPr>
              <w:lastRenderedPageBreak/>
              <w:t>.00</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68E25B77"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lastRenderedPageBreak/>
              <w:t>97.77</w:t>
            </w:r>
          </w:p>
        </w:tc>
      </w:tr>
      <w:tr w:rsidR="002C6AB4" w:rsidRPr="007E750A" w14:paraId="006FC5BC" w14:textId="77777777" w:rsidTr="00EC0A75">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62AF60D3" w14:textId="77777777" w:rsidR="002C6AB4" w:rsidRPr="00E31E18" w:rsidRDefault="002C6AB4" w:rsidP="002C6AB4">
            <w:pPr>
              <w:pStyle w:val="neirong"/>
              <w:spacing w:line="360" w:lineRule="auto"/>
              <w:ind w:leftChars="7"/>
              <w:rPr>
                <w:sz w:val="21"/>
                <w:szCs w:val="21"/>
              </w:rPr>
            </w:pP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7D227004"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资产支持证券</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2D3042D7"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2F80EF79"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r>
      <w:tr w:rsidR="002C6AB4" w:rsidRPr="007E750A" w14:paraId="6B23E174" w14:textId="77777777" w:rsidTr="00EC0A75">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5B01696E" w14:textId="77777777" w:rsidR="002C6AB4" w:rsidRPr="00E31E18" w:rsidRDefault="002C6AB4" w:rsidP="002C6AB4">
            <w:pPr>
              <w:pStyle w:val="neirong"/>
              <w:spacing w:line="360" w:lineRule="auto"/>
              <w:ind w:leftChars="7"/>
              <w:rPr>
                <w:sz w:val="21"/>
                <w:szCs w:val="21"/>
              </w:rPr>
            </w:pPr>
            <w:r w:rsidRPr="00E31E18">
              <w:rPr>
                <w:rFonts w:hint="eastAsia"/>
                <w:sz w:val="21"/>
                <w:szCs w:val="21"/>
              </w:rPr>
              <w:t>4</w:t>
            </w: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60367A46"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贵金属投资</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24FDC884"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370237CF"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r>
      <w:tr w:rsidR="002C6AB4" w:rsidRPr="007E750A" w14:paraId="21505834" w14:textId="77777777" w:rsidTr="00EC0A75">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5A8D1680" w14:textId="77777777" w:rsidR="002C6AB4" w:rsidRPr="00E31E18" w:rsidRDefault="002C6AB4" w:rsidP="002C6AB4">
            <w:pPr>
              <w:pStyle w:val="neirong"/>
              <w:spacing w:line="360" w:lineRule="auto"/>
              <w:ind w:leftChars="7"/>
              <w:rPr>
                <w:sz w:val="21"/>
                <w:szCs w:val="21"/>
              </w:rPr>
            </w:pPr>
            <w:r w:rsidRPr="00E31E18">
              <w:rPr>
                <w:rFonts w:hint="eastAsia"/>
                <w:sz w:val="21"/>
                <w:szCs w:val="21"/>
              </w:rPr>
              <w:t>5</w:t>
            </w: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71A513F9"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金融衍生</w:t>
            </w:r>
            <w:proofErr w:type="gramStart"/>
            <w:r w:rsidRPr="00E31E18">
              <w:rPr>
                <w:rFonts w:hint="eastAsia"/>
                <w:sz w:val="21"/>
                <w:szCs w:val="21"/>
              </w:rPr>
              <w:t>品投资</w:t>
            </w:r>
            <w:proofErr w:type="gramEnd"/>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64FC31BD"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3A0D0A49"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r>
      <w:tr w:rsidR="002C6AB4" w:rsidRPr="007E750A" w14:paraId="33778858" w14:textId="77777777" w:rsidTr="00EC0A75">
        <w:trPr>
          <w:trHeight w:val="500"/>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225499E2" w14:textId="77777777" w:rsidR="002C6AB4" w:rsidRPr="00E31E18" w:rsidRDefault="002C6AB4" w:rsidP="002C6AB4">
            <w:pPr>
              <w:pStyle w:val="neirong"/>
              <w:spacing w:line="360" w:lineRule="auto"/>
              <w:ind w:leftChars="7"/>
              <w:rPr>
                <w:sz w:val="21"/>
                <w:szCs w:val="21"/>
              </w:rPr>
            </w:pPr>
            <w:r w:rsidRPr="00E31E18">
              <w:rPr>
                <w:rFonts w:hint="eastAsia"/>
                <w:sz w:val="21"/>
                <w:szCs w:val="21"/>
              </w:rPr>
              <w:t>6</w:t>
            </w: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22A04886"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买入返售金融资产</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7A0AF2DA"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100,000.00</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11137B8D"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0.05</w:t>
            </w:r>
          </w:p>
        </w:tc>
      </w:tr>
      <w:tr w:rsidR="002C6AB4" w:rsidRPr="007E750A" w14:paraId="472689FE" w14:textId="77777777" w:rsidTr="00EC0A75">
        <w:trPr>
          <w:trHeight w:val="943"/>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0BB673AF" w14:textId="77777777" w:rsidR="002C6AB4" w:rsidRPr="00E31E18" w:rsidRDefault="002C6AB4" w:rsidP="002C6AB4">
            <w:pPr>
              <w:pStyle w:val="neirong"/>
              <w:spacing w:line="360" w:lineRule="auto"/>
              <w:ind w:leftChars="7"/>
              <w:rPr>
                <w:sz w:val="21"/>
                <w:szCs w:val="21"/>
              </w:rPr>
            </w:pP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7180C0A3"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其中：买断式回购的买入返售金融资产</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736B12AA"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6DB801B6"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w:t>
            </w:r>
          </w:p>
        </w:tc>
      </w:tr>
      <w:tr w:rsidR="002C6AB4" w:rsidRPr="007E750A" w14:paraId="5F69E0E9" w14:textId="77777777" w:rsidTr="00EC0A75">
        <w:trPr>
          <w:trHeight w:val="957"/>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2C88BE40" w14:textId="77777777" w:rsidR="002C6AB4" w:rsidRPr="00E31E18" w:rsidRDefault="002C6AB4" w:rsidP="002C6AB4">
            <w:pPr>
              <w:pStyle w:val="neirong"/>
              <w:spacing w:line="360" w:lineRule="auto"/>
              <w:ind w:leftChars="7"/>
              <w:rPr>
                <w:sz w:val="21"/>
                <w:szCs w:val="21"/>
              </w:rPr>
            </w:pPr>
            <w:r w:rsidRPr="00E31E18">
              <w:rPr>
                <w:rFonts w:hint="eastAsia"/>
                <w:sz w:val="21"/>
                <w:szCs w:val="21"/>
              </w:rPr>
              <w:t>7</w:t>
            </w: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14F76316"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银行存款和结算备付金合计</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71A1018E"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381,166.97</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48C59820"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0.18</w:t>
            </w:r>
          </w:p>
        </w:tc>
      </w:tr>
      <w:tr w:rsidR="002C6AB4" w:rsidRPr="007E750A" w14:paraId="1F89CFC3" w14:textId="77777777" w:rsidTr="00EC0A75">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7BE629F3" w14:textId="77777777" w:rsidR="002C6AB4" w:rsidRPr="00E31E18" w:rsidRDefault="002C6AB4" w:rsidP="002C6AB4">
            <w:pPr>
              <w:pStyle w:val="neirong"/>
              <w:spacing w:line="360" w:lineRule="auto"/>
              <w:ind w:leftChars="7"/>
              <w:rPr>
                <w:sz w:val="21"/>
                <w:szCs w:val="21"/>
              </w:rPr>
            </w:pPr>
            <w:r w:rsidRPr="00E31E18">
              <w:rPr>
                <w:rFonts w:hint="eastAsia"/>
                <w:sz w:val="21"/>
                <w:szCs w:val="21"/>
              </w:rPr>
              <w:t>8</w:t>
            </w: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47E45147"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其他各项资产</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1D0EF054"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4,246,401.72</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612690B1"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2.00</w:t>
            </w:r>
          </w:p>
        </w:tc>
      </w:tr>
      <w:tr w:rsidR="002C6AB4" w:rsidRPr="007E750A" w14:paraId="6238C0D9" w14:textId="77777777" w:rsidTr="00EC0A75">
        <w:trPr>
          <w:trHeight w:val="500"/>
        </w:trPr>
        <w:tc>
          <w:tcPr>
            <w:tcW w:w="849" w:type="dxa"/>
            <w:tcBorders>
              <w:top w:val="single" w:sz="8" w:space="0" w:color="000000"/>
              <w:left w:val="single" w:sz="8" w:space="0" w:color="000000"/>
              <w:bottom w:val="single" w:sz="6" w:space="0" w:color="000000"/>
              <w:right w:val="single" w:sz="8" w:space="0" w:color="000000"/>
            </w:tcBorders>
            <w:vAlign w:val="center"/>
            <w:hideMark/>
          </w:tcPr>
          <w:p w14:paraId="04F4302E" w14:textId="77777777" w:rsidR="002C6AB4" w:rsidRPr="00E31E18" w:rsidRDefault="002C6AB4" w:rsidP="002C6AB4">
            <w:pPr>
              <w:pStyle w:val="neirong"/>
              <w:spacing w:line="360" w:lineRule="auto"/>
              <w:ind w:leftChars="7"/>
              <w:rPr>
                <w:sz w:val="21"/>
                <w:szCs w:val="21"/>
              </w:rPr>
            </w:pPr>
            <w:r w:rsidRPr="00E31E18">
              <w:rPr>
                <w:rFonts w:hint="eastAsia"/>
                <w:sz w:val="21"/>
                <w:szCs w:val="21"/>
              </w:rPr>
              <w:t>9</w:t>
            </w:r>
          </w:p>
        </w:tc>
        <w:tc>
          <w:tcPr>
            <w:tcW w:w="2425" w:type="dxa"/>
            <w:tcBorders>
              <w:top w:val="single" w:sz="8" w:space="0" w:color="000000"/>
              <w:left w:val="single" w:sz="8" w:space="0" w:color="000000"/>
              <w:bottom w:val="single" w:sz="6" w:space="0" w:color="000000"/>
              <w:right w:val="single" w:sz="8" w:space="0" w:color="000000"/>
            </w:tcBorders>
            <w:vAlign w:val="center"/>
            <w:hideMark/>
          </w:tcPr>
          <w:p w14:paraId="26E8FB00" w14:textId="77777777" w:rsidR="002C6AB4" w:rsidRPr="00E31E18" w:rsidRDefault="002C6AB4" w:rsidP="002C6AB4">
            <w:pPr>
              <w:pStyle w:val="neirong"/>
              <w:spacing w:line="360" w:lineRule="auto"/>
              <w:ind w:leftChars="7" w:firstLineChars="200" w:firstLine="420"/>
              <w:rPr>
                <w:sz w:val="21"/>
                <w:szCs w:val="21"/>
              </w:rPr>
            </w:pPr>
            <w:r w:rsidRPr="00E31E18">
              <w:rPr>
                <w:rFonts w:hint="eastAsia"/>
                <w:sz w:val="21"/>
                <w:szCs w:val="21"/>
              </w:rPr>
              <w:t>合计</w:t>
            </w:r>
          </w:p>
        </w:tc>
        <w:tc>
          <w:tcPr>
            <w:tcW w:w="1818" w:type="dxa"/>
            <w:tcBorders>
              <w:top w:val="single" w:sz="8" w:space="0" w:color="000000"/>
              <w:left w:val="single" w:sz="8" w:space="0" w:color="000000"/>
              <w:bottom w:val="single" w:sz="6" w:space="0" w:color="000000"/>
              <w:right w:val="single" w:sz="8" w:space="0" w:color="000000"/>
            </w:tcBorders>
            <w:vAlign w:val="center"/>
            <w:hideMark/>
          </w:tcPr>
          <w:p w14:paraId="52F201DF"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212,436,684.69</w:t>
            </w:r>
          </w:p>
        </w:tc>
        <w:tc>
          <w:tcPr>
            <w:tcW w:w="2667" w:type="dxa"/>
            <w:tcBorders>
              <w:top w:val="single" w:sz="8" w:space="0" w:color="000000"/>
              <w:left w:val="single" w:sz="8" w:space="0" w:color="000000"/>
              <w:bottom w:val="single" w:sz="6" w:space="0" w:color="000000"/>
              <w:right w:val="single" w:sz="8" w:space="0" w:color="000000"/>
            </w:tcBorders>
            <w:vAlign w:val="center"/>
            <w:hideMark/>
          </w:tcPr>
          <w:p w14:paraId="293E9DCE" w14:textId="77777777" w:rsidR="002C6AB4" w:rsidRPr="00E31E18" w:rsidRDefault="002C6AB4" w:rsidP="002C6AB4">
            <w:pPr>
              <w:pStyle w:val="neirong"/>
              <w:spacing w:line="360" w:lineRule="auto"/>
              <w:ind w:leftChars="7" w:firstLineChars="200" w:firstLine="420"/>
              <w:jc w:val="center"/>
              <w:rPr>
                <w:sz w:val="21"/>
                <w:szCs w:val="21"/>
              </w:rPr>
            </w:pPr>
            <w:r w:rsidRPr="00E31E18">
              <w:rPr>
                <w:rFonts w:hint="eastAsia"/>
                <w:sz w:val="21"/>
                <w:szCs w:val="21"/>
              </w:rPr>
              <w:t>100.00</w:t>
            </w:r>
          </w:p>
        </w:tc>
      </w:tr>
    </w:tbl>
    <w:p w14:paraId="364B3CF1" w14:textId="77777777" w:rsidR="002C6AB4" w:rsidRPr="005560E0" w:rsidRDefault="002C6AB4" w:rsidP="002C6AB4">
      <w:pPr>
        <w:widowControl/>
        <w:spacing w:line="360" w:lineRule="auto"/>
        <w:ind w:firstLineChars="200" w:firstLine="420"/>
        <w:jc w:val="left"/>
        <w:rPr>
          <w:rFonts w:ascii="宋体" w:hAnsi="宋体" w:cs="宋体"/>
          <w:kern w:val="0"/>
          <w:szCs w:val="21"/>
        </w:rPr>
      </w:pPr>
    </w:p>
    <w:p w14:paraId="7F6DC9E8" w14:textId="77777777" w:rsidR="002C6AB4" w:rsidRPr="005560E0" w:rsidRDefault="002C6AB4" w:rsidP="002C6AB4">
      <w:pPr>
        <w:spacing w:line="360" w:lineRule="auto"/>
        <w:ind w:firstLineChars="200" w:firstLine="420"/>
        <w:rPr>
          <w:rFonts w:ascii="宋体" w:hAnsi="宋体" w:cs="宋体"/>
          <w:kern w:val="0"/>
          <w:szCs w:val="21"/>
        </w:rPr>
      </w:pPr>
      <w:r w:rsidRPr="005560E0">
        <w:rPr>
          <w:rFonts w:hint="eastAsia"/>
          <w:szCs w:val="21"/>
        </w:rPr>
        <w:t>2</w:t>
      </w:r>
      <w:r w:rsidRPr="005560E0">
        <w:rPr>
          <w:rFonts w:hint="eastAsia"/>
          <w:szCs w:val="21"/>
        </w:rPr>
        <w:t>、报告期末按行业分类的股票投资组合</w:t>
      </w:r>
    </w:p>
    <w:p w14:paraId="31E7B9C0" w14:textId="77777777" w:rsidR="002C6AB4" w:rsidRPr="005560E0" w:rsidRDefault="002C6AB4" w:rsidP="002C6AB4">
      <w:pPr>
        <w:spacing w:line="360" w:lineRule="auto"/>
        <w:ind w:firstLineChars="200" w:firstLine="420"/>
        <w:rPr>
          <w:szCs w:val="21"/>
        </w:rPr>
      </w:pPr>
      <w:r w:rsidRPr="005560E0">
        <w:rPr>
          <w:rFonts w:hint="eastAsia"/>
          <w:szCs w:val="21"/>
        </w:rPr>
        <w:t>（</w:t>
      </w:r>
      <w:r w:rsidRPr="005560E0">
        <w:rPr>
          <w:rFonts w:hint="eastAsia"/>
          <w:szCs w:val="21"/>
        </w:rPr>
        <w:t>1</w:t>
      </w:r>
      <w:r w:rsidRPr="005560E0">
        <w:rPr>
          <w:rFonts w:hint="eastAsia"/>
          <w:szCs w:val="21"/>
        </w:rPr>
        <w:t>）报告期末按行业分类的境内股票投资组合</w:t>
      </w:r>
    </w:p>
    <w:p w14:paraId="21CDC6F4" w14:textId="77777777" w:rsidR="002C6AB4" w:rsidRPr="005560E0" w:rsidRDefault="002C6AB4" w:rsidP="002C6AB4">
      <w:pPr>
        <w:pStyle w:val="hide"/>
        <w:spacing w:line="360" w:lineRule="auto"/>
        <w:ind w:firstLineChars="200" w:firstLine="422"/>
        <w:rPr>
          <w:sz w:val="21"/>
          <w:szCs w:val="21"/>
        </w:rPr>
      </w:pPr>
      <w:r w:rsidRPr="005560E0">
        <w:rPr>
          <w:b/>
          <w:bCs/>
          <w:sz w:val="21"/>
          <w:szCs w:val="21"/>
        </w:rPr>
        <w:t xml:space="preserve">7.2.1 </w:t>
      </w:r>
      <w:r w:rsidRPr="005560E0">
        <w:rPr>
          <w:rFonts w:hint="eastAsia"/>
          <w:b/>
          <w:bCs/>
          <w:sz w:val="21"/>
          <w:szCs w:val="21"/>
        </w:rPr>
        <w:t>报告期末按行业分类的境</w:t>
      </w:r>
      <w:r w:rsidRPr="005560E0">
        <w:rPr>
          <w:rFonts w:hint="eastAsia"/>
          <w:sz w:val="21"/>
          <w:szCs w:val="21"/>
        </w:rPr>
        <w:t>本报告期末未持有股票。</w:t>
      </w:r>
    </w:p>
    <w:p w14:paraId="6E564E10" w14:textId="77777777" w:rsidR="002C6AB4" w:rsidRPr="005560E0" w:rsidRDefault="002C6AB4" w:rsidP="002C6AB4">
      <w:pPr>
        <w:pStyle w:val="hide"/>
        <w:spacing w:line="360" w:lineRule="auto"/>
        <w:ind w:firstLineChars="200" w:firstLine="422"/>
        <w:rPr>
          <w:sz w:val="21"/>
          <w:szCs w:val="21"/>
        </w:rPr>
      </w:pPr>
      <w:r w:rsidRPr="005560E0">
        <w:rPr>
          <w:b/>
          <w:bCs/>
          <w:sz w:val="21"/>
          <w:szCs w:val="21"/>
        </w:rPr>
        <w:t xml:space="preserve">7.2.2 </w:t>
      </w:r>
      <w:r w:rsidRPr="005560E0">
        <w:rPr>
          <w:rFonts w:hint="eastAsia"/>
          <w:b/>
          <w:bCs/>
          <w:sz w:val="21"/>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2C6AB4" w:rsidRPr="005560E0" w14:paraId="417C55B9" w14:textId="77777777" w:rsidTr="002C6AB4">
        <w:tc>
          <w:tcPr>
            <w:tcW w:w="0" w:type="auto"/>
            <w:vAlign w:val="center"/>
            <w:hideMark/>
          </w:tcPr>
          <w:p w14:paraId="7FFDAA54" w14:textId="77777777" w:rsidR="002C6AB4" w:rsidRPr="005560E0" w:rsidRDefault="002C6AB4" w:rsidP="002C6AB4">
            <w:pPr>
              <w:widowControl/>
              <w:spacing w:line="360" w:lineRule="auto"/>
              <w:ind w:firstLineChars="200" w:firstLine="420"/>
              <w:jc w:val="left"/>
              <w:rPr>
                <w:rFonts w:cs="Calibri"/>
                <w:kern w:val="0"/>
                <w:szCs w:val="21"/>
              </w:rPr>
            </w:pPr>
          </w:p>
        </w:tc>
      </w:tr>
    </w:tbl>
    <w:p w14:paraId="59F161C3" w14:textId="77777777" w:rsidR="002C6AB4" w:rsidRDefault="002C6AB4" w:rsidP="002C6AB4">
      <w:pPr>
        <w:pStyle w:val="neirong"/>
        <w:spacing w:line="360" w:lineRule="auto"/>
        <w:ind w:leftChars="7" w:firstLineChars="200" w:firstLine="420"/>
        <w:rPr>
          <w:sz w:val="21"/>
          <w:szCs w:val="21"/>
        </w:rPr>
      </w:pPr>
      <w:r w:rsidRPr="00E31E18">
        <w:rPr>
          <w:rFonts w:hint="eastAsia"/>
          <w:sz w:val="21"/>
          <w:szCs w:val="21"/>
        </w:rPr>
        <w:t>本基金本报告期末未投资股票。</w:t>
      </w:r>
    </w:p>
    <w:p w14:paraId="1C406197" w14:textId="77777777" w:rsidR="002C6AB4" w:rsidRPr="005560E0" w:rsidRDefault="002C6AB4" w:rsidP="002C6AB4">
      <w:pPr>
        <w:pStyle w:val="neirong"/>
        <w:spacing w:line="360" w:lineRule="auto"/>
        <w:ind w:leftChars="7"/>
        <w:rPr>
          <w:bCs/>
          <w:sz w:val="21"/>
          <w:szCs w:val="21"/>
        </w:rPr>
      </w:pPr>
      <w:r>
        <w:rPr>
          <w:rFonts w:hint="eastAsia"/>
          <w:sz w:val="21"/>
          <w:szCs w:val="21"/>
        </w:rPr>
        <w:t xml:space="preserve">   </w:t>
      </w:r>
      <w:r w:rsidRPr="005560E0">
        <w:rPr>
          <w:rFonts w:hint="eastAsia"/>
          <w:bCs/>
          <w:sz w:val="21"/>
          <w:szCs w:val="21"/>
        </w:rPr>
        <w:t>（</w:t>
      </w:r>
      <w:r w:rsidRPr="005560E0">
        <w:rPr>
          <w:bCs/>
          <w:sz w:val="21"/>
          <w:szCs w:val="21"/>
        </w:rPr>
        <w:t>2）报告期末按行业分类的港股通投资股票投资组合</w:t>
      </w:r>
    </w:p>
    <w:p w14:paraId="6CEC98F9" w14:textId="77777777" w:rsidR="002C6AB4" w:rsidRPr="00095274" w:rsidRDefault="002C6AB4" w:rsidP="002C6AB4">
      <w:pPr>
        <w:pStyle w:val="neirong"/>
        <w:spacing w:line="360" w:lineRule="auto"/>
        <w:ind w:leftChars="7" w:firstLineChars="200" w:firstLine="420"/>
        <w:rPr>
          <w:bCs/>
          <w:sz w:val="21"/>
          <w:szCs w:val="21"/>
        </w:rPr>
      </w:pPr>
      <w:r w:rsidRPr="005560E0">
        <w:rPr>
          <w:rFonts w:hint="eastAsia"/>
          <w:bCs/>
          <w:sz w:val="21"/>
          <w:szCs w:val="21"/>
        </w:rPr>
        <w:t>本基金本报告期末未持有港股通投资股票。</w:t>
      </w:r>
    </w:p>
    <w:p w14:paraId="4BB56E5C" w14:textId="77777777" w:rsidR="002C6AB4" w:rsidRPr="005560E0" w:rsidRDefault="002C6AB4" w:rsidP="002C6AB4">
      <w:pPr>
        <w:pStyle w:val="zhangjiep2"/>
        <w:spacing w:line="360" w:lineRule="auto"/>
        <w:ind w:firstLineChars="200" w:firstLine="422"/>
        <w:rPr>
          <w:vanish/>
          <w:sz w:val="21"/>
          <w:szCs w:val="21"/>
        </w:rPr>
      </w:pPr>
      <w:r w:rsidRPr="005560E0">
        <w:rPr>
          <w:b/>
          <w:bCs/>
          <w:vanish/>
          <w:sz w:val="21"/>
          <w:szCs w:val="21"/>
        </w:rPr>
        <w:t xml:space="preserve">7.2.1 </w:t>
      </w:r>
      <w:r w:rsidRPr="005560E0">
        <w:rPr>
          <w:rFonts w:hint="eastAsia"/>
          <w:b/>
          <w:bCs/>
          <w:vanish/>
          <w:sz w:val="21"/>
          <w:szCs w:val="21"/>
        </w:rPr>
        <w:t>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2C6AB4" w:rsidRPr="005560E0" w14:paraId="4C6FD94D" w14:textId="77777777" w:rsidTr="002C6AB4">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579A77"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CD6EF1" w14:textId="77777777" w:rsidR="002C6AB4" w:rsidRPr="005560E0" w:rsidRDefault="002C6AB4" w:rsidP="002C6AB4">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D25F7BB" w14:textId="77777777" w:rsidR="002C6AB4" w:rsidRPr="005560E0" w:rsidRDefault="002C6AB4" w:rsidP="002C6AB4">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9D9528" w14:textId="77777777" w:rsidR="002C6AB4" w:rsidRPr="005560E0" w:rsidRDefault="002C6AB4" w:rsidP="002C6AB4">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2C6AB4" w:rsidRPr="005560E0" w14:paraId="5D0823E3"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F03A88" w14:textId="77777777" w:rsidR="002C6AB4" w:rsidRPr="005560E0" w:rsidRDefault="002C6AB4" w:rsidP="002C6AB4">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027243"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8E63BBF"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8EEC32"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$tp1249</w:t>
            </w:r>
          </w:p>
        </w:tc>
      </w:tr>
      <w:tr w:rsidR="002C6AB4" w:rsidRPr="005560E0" w14:paraId="3AE49E19"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55A09F" w14:textId="77777777" w:rsidR="002C6AB4" w:rsidRPr="005560E0" w:rsidRDefault="002C6AB4" w:rsidP="002C6AB4">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FFAF7B"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FBD29B"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CB64BD"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$tp3065</w:t>
            </w:r>
          </w:p>
        </w:tc>
      </w:tr>
      <w:tr w:rsidR="002C6AB4" w:rsidRPr="005560E0" w14:paraId="3E0E278D"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91ED16" w14:textId="77777777" w:rsidR="002C6AB4" w:rsidRPr="005560E0" w:rsidRDefault="002C6AB4" w:rsidP="002C6AB4">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41542F"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1477E32"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C105F4"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$tp1255</w:t>
            </w:r>
          </w:p>
        </w:tc>
      </w:tr>
      <w:tr w:rsidR="002C6AB4" w:rsidRPr="005560E0" w14:paraId="6DA72001"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101D42"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3F44B8"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3C1538"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706DF08"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$tp3068</w:t>
            </w:r>
          </w:p>
        </w:tc>
      </w:tr>
      <w:tr w:rsidR="002C6AB4" w:rsidRPr="005560E0" w14:paraId="2562D3BB"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83A7FF" w14:textId="77777777" w:rsidR="002C6AB4" w:rsidRPr="005560E0" w:rsidRDefault="002C6AB4" w:rsidP="002C6AB4">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D0AF30"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DD9E34"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90AFB99"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$tp1291</w:t>
            </w:r>
          </w:p>
        </w:tc>
      </w:tr>
      <w:tr w:rsidR="002C6AB4" w:rsidRPr="005560E0" w14:paraId="1F66654F"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617AC8"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B0404B"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59F5DD5"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DF6D07"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$tp3071</w:t>
            </w:r>
          </w:p>
        </w:tc>
      </w:tr>
      <w:tr w:rsidR="002C6AB4" w:rsidRPr="005560E0" w14:paraId="4064E74A"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495148"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BFF8DF"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BB41F4"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ADDF74B"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$tp3074</w:t>
            </w:r>
          </w:p>
        </w:tc>
      </w:tr>
      <w:tr w:rsidR="002C6AB4" w:rsidRPr="005560E0" w14:paraId="6EFA91E4"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A09E310"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58CD34"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C52F6A"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B8C215"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$tp3077</w:t>
            </w:r>
          </w:p>
        </w:tc>
      </w:tr>
      <w:tr w:rsidR="002C6AB4" w:rsidRPr="005560E0" w14:paraId="5028E42B"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BBD82F"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A613C65"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F56C6CF"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F15BE0E"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$tp3080</w:t>
            </w:r>
          </w:p>
        </w:tc>
      </w:tr>
      <w:tr w:rsidR="002C6AB4" w:rsidRPr="005560E0" w14:paraId="31880F55"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C63198"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D69643F"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377811"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05D9FA"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$tp3083</w:t>
            </w:r>
          </w:p>
        </w:tc>
      </w:tr>
      <w:tr w:rsidR="002C6AB4" w:rsidRPr="005560E0" w14:paraId="6EE30C57"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C0FC9B"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A7A026"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AB7A37A"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0758B7"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$tp3086</w:t>
            </w:r>
          </w:p>
        </w:tc>
      </w:tr>
      <w:tr w:rsidR="002C6AB4" w:rsidRPr="005560E0" w14:paraId="6750BA92"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75D57BA"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FB372F"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810441"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28D06F5"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$tp3089</w:t>
            </w:r>
          </w:p>
        </w:tc>
      </w:tr>
      <w:tr w:rsidR="002C6AB4" w:rsidRPr="005560E0" w14:paraId="3F4E5D4E"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125D84"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9A48B4"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E3DA43"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391103"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$tp3092</w:t>
            </w:r>
          </w:p>
        </w:tc>
      </w:tr>
      <w:tr w:rsidR="002C6AB4" w:rsidRPr="005560E0" w14:paraId="543DF654"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5E628A"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F71384"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B45817"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A4397B"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$tp3095</w:t>
            </w:r>
          </w:p>
        </w:tc>
      </w:tr>
      <w:tr w:rsidR="002C6AB4" w:rsidRPr="005560E0" w14:paraId="11A8FB0B"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1FDBC4"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93ED395"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47CBC0"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606FAC"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$tp3098</w:t>
            </w:r>
          </w:p>
        </w:tc>
      </w:tr>
      <w:tr w:rsidR="002C6AB4" w:rsidRPr="005560E0" w14:paraId="6007F827"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AB39B82"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617AC7"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B0191A"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C0018B"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$tp3101</w:t>
            </w:r>
          </w:p>
        </w:tc>
      </w:tr>
      <w:tr w:rsidR="002C6AB4" w:rsidRPr="005560E0" w14:paraId="5152B392"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CC7D506"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440D64"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C27060"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85DCB72"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$tp3104</w:t>
            </w:r>
          </w:p>
        </w:tc>
      </w:tr>
      <w:tr w:rsidR="002C6AB4" w:rsidRPr="005560E0" w14:paraId="64699189"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CBFDC1A"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76BB926"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AAAA945"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2C73F7"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$tp3107</w:t>
            </w:r>
          </w:p>
        </w:tc>
      </w:tr>
      <w:tr w:rsidR="002C6AB4" w:rsidRPr="005560E0" w14:paraId="7FCA25EE"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01278F"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4577D47"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6DEEF4"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74B82C"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$tp3110</w:t>
            </w:r>
          </w:p>
        </w:tc>
      </w:tr>
      <w:tr w:rsidR="002C6AB4" w:rsidRPr="005560E0" w14:paraId="06386171"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1E1346" w14:textId="77777777" w:rsidR="002C6AB4" w:rsidRPr="005560E0" w:rsidRDefault="002C6AB4" w:rsidP="002C6AB4">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D628FD" w14:textId="77777777" w:rsidR="002C6AB4" w:rsidRPr="005560E0" w:rsidRDefault="002C6AB4" w:rsidP="002C6AB4">
            <w:pPr>
              <w:pStyle w:val="biaogecenter"/>
              <w:spacing w:line="360" w:lineRule="auto"/>
              <w:ind w:firstLineChars="200" w:firstLine="420"/>
              <w:rPr>
                <w:vanish/>
                <w:sz w:val="21"/>
                <w:szCs w:val="21"/>
              </w:rPr>
            </w:pPr>
            <w:r w:rsidRPr="005560E0">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EF5377"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61E91A"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$tp1318</w:t>
            </w:r>
          </w:p>
        </w:tc>
      </w:tr>
    </w:tbl>
    <w:p w14:paraId="3BFEDB1B" w14:textId="77777777" w:rsidR="002C6AB4" w:rsidRPr="005560E0" w:rsidRDefault="002C6AB4" w:rsidP="002C6AB4">
      <w:pPr>
        <w:widowControl/>
        <w:spacing w:line="360" w:lineRule="auto"/>
        <w:ind w:firstLineChars="200" w:firstLine="420"/>
        <w:jc w:val="left"/>
        <w:rPr>
          <w:rFonts w:ascii="宋体" w:hAnsi="宋体" w:cs="宋体"/>
          <w:vanish/>
          <w:kern w:val="0"/>
          <w:szCs w:val="21"/>
        </w:rPr>
      </w:pPr>
    </w:p>
    <w:p w14:paraId="3B287758" w14:textId="77777777" w:rsidR="002C6AB4" w:rsidRPr="005560E0" w:rsidRDefault="002C6AB4" w:rsidP="002C6AB4">
      <w:pPr>
        <w:widowControl/>
        <w:spacing w:before="100" w:beforeAutospacing="1" w:after="100" w:afterAutospacing="1" w:line="360" w:lineRule="auto"/>
        <w:ind w:firstLineChars="200" w:firstLine="422"/>
        <w:jc w:val="left"/>
        <w:rPr>
          <w:rFonts w:ascii="宋体" w:hAnsi="宋体" w:cs="宋体"/>
          <w:vanish/>
          <w:kern w:val="0"/>
          <w:szCs w:val="21"/>
        </w:rPr>
      </w:pPr>
      <w:r w:rsidRPr="005560E0">
        <w:rPr>
          <w:rFonts w:ascii="宋体" w:hAnsi="宋体" w:cs="宋体"/>
          <w:b/>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2C6AB4" w:rsidRPr="005560E0" w14:paraId="74AF4363" w14:textId="77777777" w:rsidTr="002C6AB4">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A775153"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779545" w14:textId="77777777" w:rsidR="002C6AB4" w:rsidRPr="005560E0" w:rsidRDefault="002C6AB4" w:rsidP="002C6AB4">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A67A23" w14:textId="77777777" w:rsidR="002C6AB4" w:rsidRPr="005560E0" w:rsidRDefault="002C6AB4" w:rsidP="002C6AB4">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A89D82" w14:textId="77777777" w:rsidR="002C6AB4" w:rsidRPr="005560E0" w:rsidRDefault="002C6AB4" w:rsidP="002C6AB4">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2C6AB4" w:rsidRPr="005560E0" w14:paraId="4295F459"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B931E4" w14:textId="77777777" w:rsidR="002C6AB4" w:rsidRPr="005560E0" w:rsidRDefault="002C6AB4" w:rsidP="002C6AB4">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5BBB426"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FAD1C0"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4D8938"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$tp1175</w:t>
            </w:r>
          </w:p>
        </w:tc>
      </w:tr>
      <w:tr w:rsidR="002C6AB4" w:rsidRPr="005560E0" w14:paraId="466DAC0B"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DCBCD5B" w14:textId="77777777" w:rsidR="002C6AB4" w:rsidRPr="005560E0" w:rsidRDefault="002C6AB4" w:rsidP="002C6AB4">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91D96C"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4EFB5F"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0E3E03"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$tp3017</w:t>
            </w:r>
          </w:p>
        </w:tc>
      </w:tr>
      <w:tr w:rsidR="002C6AB4" w:rsidRPr="005560E0" w14:paraId="3C615EE6"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86DE940" w14:textId="77777777" w:rsidR="002C6AB4" w:rsidRPr="005560E0" w:rsidRDefault="002C6AB4" w:rsidP="002C6AB4">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9A327D"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58FB103"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486A47F"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$tp1181</w:t>
            </w:r>
          </w:p>
        </w:tc>
      </w:tr>
      <w:tr w:rsidR="002C6AB4" w:rsidRPr="005560E0" w14:paraId="53669007"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E827152"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4259D6"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57D5B1C"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51CF818"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$tp3020</w:t>
            </w:r>
          </w:p>
        </w:tc>
      </w:tr>
      <w:tr w:rsidR="002C6AB4" w:rsidRPr="005560E0" w14:paraId="02665391"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B0382F" w14:textId="77777777" w:rsidR="002C6AB4" w:rsidRPr="005560E0" w:rsidRDefault="002C6AB4" w:rsidP="002C6AB4">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681C2C"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C0D8731"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086061"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$tp1217</w:t>
            </w:r>
          </w:p>
        </w:tc>
      </w:tr>
      <w:tr w:rsidR="002C6AB4" w:rsidRPr="005560E0" w14:paraId="51381A3E"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A08B7D"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C13FB86"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5A52E9A"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F9AB94"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$tp3023</w:t>
            </w:r>
          </w:p>
        </w:tc>
      </w:tr>
      <w:tr w:rsidR="002C6AB4" w:rsidRPr="005560E0" w14:paraId="392266F0"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0538F51"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0AE0B9D"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00632C"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E9605B"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$tp3026</w:t>
            </w:r>
          </w:p>
        </w:tc>
      </w:tr>
      <w:tr w:rsidR="002C6AB4" w:rsidRPr="005560E0" w14:paraId="5C864D49"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D3E3E5"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DAB8D0"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F0B756"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0B64BCA"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$tp3029</w:t>
            </w:r>
          </w:p>
        </w:tc>
      </w:tr>
      <w:tr w:rsidR="002C6AB4" w:rsidRPr="005560E0" w14:paraId="4C69FAEB"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4FDF9C"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422157"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05CCE4"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9208D8"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$tp3032</w:t>
            </w:r>
          </w:p>
        </w:tc>
      </w:tr>
      <w:tr w:rsidR="002C6AB4" w:rsidRPr="005560E0" w14:paraId="70B377D3"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CBE8E8"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B2D675"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DA3FF7"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D4AB10"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$tp3035</w:t>
            </w:r>
          </w:p>
        </w:tc>
      </w:tr>
      <w:tr w:rsidR="002C6AB4" w:rsidRPr="005560E0" w14:paraId="2FA70A2D"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008D2E3"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8F2442"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6ED0FE"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547205"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$tp3038</w:t>
            </w:r>
          </w:p>
        </w:tc>
      </w:tr>
      <w:tr w:rsidR="002C6AB4" w:rsidRPr="005560E0" w14:paraId="609A7465"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3E2A74"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EF7045"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B2CF86"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D013F6"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$tp3041</w:t>
            </w:r>
          </w:p>
        </w:tc>
      </w:tr>
      <w:tr w:rsidR="002C6AB4" w:rsidRPr="005560E0" w14:paraId="06CF8248"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703118"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181680"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23E97E"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AC15B12"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$tp3044</w:t>
            </w:r>
          </w:p>
        </w:tc>
      </w:tr>
      <w:tr w:rsidR="002C6AB4" w:rsidRPr="005560E0" w14:paraId="20C95C18"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C5B53C"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8C697A9"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5B51891"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7C5B5A"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$tp3047</w:t>
            </w:r>
          </w:p>
        </w:tc>
      </w:tr>
      <w:tr w:rsidR="002C6AB4" w:rsidRPr="005560E0" w14:paraId="4828A2A0"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DEDABC"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7A4C37"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CAC5BA"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10520D"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$tp3050</w:t>
            </w:r>
          </w:p>
        </w:tc>
      </w:tr>
      <w:tr w:rsidR="002C6AB4" w:rsidRPr="005560E0" w14:paraId="67B40C1F"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9F3AF29"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93AC55"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471D0E"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329CBF"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$tp3053</w:t>
            </w:r>
          </w:p>
        </w:tc>
      </w:tr>
      <w:tr w:rsidR="002C6AB4" w:rsidRPr="005560E0" w14:paraId="75CB4241"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141FF12"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E3080A"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B851CF"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273FE6"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$tp3056</w:t>
            </w:r>
          </w:p>
        </w:tc>
      </w:tr>
      <w:tr w:rsidR="002C6AB4" w:rsidRPr="005560E0" w14:paraId="3BCE4C67"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B9A071"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4CC706"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7BFEF5"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F0C54E"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$tp3059</w:t>
            </w:r>
          </w:p>
        </w:tc>
      </w:tr>
      <w:tr w:rsidR="002C6AB4" w:rsidRPr="005560E0" w14:paraId="4B27DF32"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55EA0D"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00DE60" w14:textId="77777777" w:rsidR="002C6AB4" w:rsidRPr="005560E0" w:rsidRDefault="002C6AB4" w:rsidP="002C6AB4">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5FC0B1"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77052DE"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$tp3062</w:t>
            </w:r>
          </w:p>
        </w:tc>
      </w:tr>
      <w:tr w:rsidR="002C6AB4" w:rsidRPr="005560E0" w14:paraId="70779453" w14:textId="77777777" w:rsidTr="002C6AB4">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AA651E" w14:textId="77777777" w:rsidR="002C6AB4" w:rsidRPr="005560E0" w:rsidRDefault="002C6AB4" w:rsidP="002C6AB4">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AF61593" w14:textId="77777777" w:rsidR="002C6AB4" w:rsidRPr="005560E0" w:rsidRDefault="002C6AB4" w:rsidP="002C6AB4">
            <w:pPr>
              <w:pStyle w:val="biaogecenter"/>
              <w:spacing w:line="360" w:lineRule="auto"/>
              <w:ind w:firstLineChars="200" w:firstLine="420"/>
              <w:rPr>
                <w:vanish/>
                <w:sz w:val="21"/>
                <w:szCs w:val="21"/>
              </w:rPr>
            </w:pPr>
            <w:r w:rsidRPr="005560E0">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A694E6"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AAB15FE" w14:textId="77777777" w:rsidR="002C6AB4" w:rsidRPr="005560E0" w:rsidRDefault="002C6AB4" w:rsidP="002C6AB4">
            <w:pPr>
              <w:pStyle w:val="biaogeright"/>
              <w:spacing w:line="360" w:lineRule="auto"/>
              <w:ind w:firstLineChars="200" w:firstLine="420"/>
              <w:rPr>
                <w:vanish/>
                <w:sz w:val="21"/>
                <w:szCs w:val="21"/>
              </w:rPr>
            </w:pPr>
            <w:r w:rsidRPr="005560E0">
              <w:rPr>
                <w:vanish/>
                <w:sz w:val="21"/>
                <w:szCs w:val="21"/>
              </w:rPr>
              <w:t>$tp1244</w:t>
            </w:r>
          </w:p>
        </w:tc>
      </w:tr>
    </w:tbl>
    <w:p w14:paraId="3682394D" w14:textId="77777777" w:rsidR="002C6AB4" w:rsidRPr="005560E0" w:rsidRDefault="002C6AB4" w:rsidP="002C6AB4">
      <w:pPr>
        <w:widowControl/>
        <w:spacing w:line="360" w:lineRule="auto"/>
        <w:ind w:firstLineChars="200" w:firstLine="420"/>
        <w:jc w:val="left"/>
        <w:rPr>
          <w:rFonts w:ascii="宋体" w:hAnsi="宋体" w:cs="宋体"/>
          <w:vanish/>
          <w:kern w:val="0"/>
          <w:szCs w:val="21"/>
        </w:rPr>
      </w:pPr>
    </w:p>
    <w:p w14:paraId="3CDD1045" w14:textId="77777777" w:rsidR="002C6AB4" w:rsidRPr="005560E0" w:rsidRDefault="002C6AB4" w:rsidP="002C6AB4">
      <w:pPr>
        <w:pStyle w:val="hide"/>
        <w:spacing w:line="360" w:lineRule="auto"/>
        <w:ind w:firstLineChars="200" w:firstLine="422"/>
        <w:rPr>
          <w:sz w:val="21"/>
          <w:szCs w:val="21"/>
        </w:rPr>
      </w:pPr>
      <w:r w:rsidRPr="005560E0">
        <w:rPr>
          <w:b/>
          <w:bCs/>
          <w:sz w:val="21"/>
          <w:szCs w:val="21"/>
        </w:rPr>
        <w:t xml:space="preserve">7.2.3 </w:t>
      </w:r>
      <w:r w:rsidRPr="005560E0">
        <w:rPr>
          <w:rFonts w:hint="eastAsia"/>
          <w:b/>
          <w:bCs/>
          <w:sz w:val="21"/>
          <w:szCs w:val="21"/>
        </w:rPr>
        <w:t>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2C6AB4" w:rsidRPr="005560E0" w14:paraId="529370A6" w14:textId="77777777" w:rsidTr="002C6AB4">
        <w:tc>
          <w:tcPr>
            <w:tcW w:w="0" w:type="auto"/>
            <w:vAlign w:val="center"/>
            <w:hideMark/>
          </w:tcPr>
          <w:p w14:paraId="07C603FB" w14:textId="77777777" w:rsidR="002C6AB4" w:rsidRPr="005560E0" w:rsidRDefault="002C6AB4" w:rsidP="002C6AB4">
            <w:pPr>
              <w:widowControl/>
              <w:spacing w:line="360" w:lineRule="auto"/>
              <w:ind w:firstLineChars="200" w:firstLine="420"/>
              <w:jc w:val="left"/>
              <w:rPr>
                <w:rFonts w:cs="Calibri"/>
                <w:kern w:val="0"/>
                <w:szCs w:val="21"/>
              </w:rPr>
            </w:pPr>
          </w:p>
        </w:tc>
      </w:tr>
    </w:tbl>
    <w:p w14:paraId="7D55808B" w14:textId="77777777" w:rsidR="002C6AB4" w:rsidRPr="005560E0" w:rsidRDefault="002C6AB4" w:rsidP="002C6AB4">
      <w:pPr>
        <w:pStyle w:val="neirong"/>
        <w:spacing w:line="360" w:lineRule="auto"/>
        <w:ind w:firstLineChars="200" w:firstLine="420"/>
        <w:rPr>
          <w:vanish/>
          <w:sz w:val="21"/>
          <w:szCs w:val="21"/>
        </w:rPr>
      </w:pPr>
      <w:r w:rsidRPr="005560E0">
        <w:rPr>
          <w:rFonts w:hint="eastAsia"/>
          <w:vanish/>
          <w:sz w:val="21"/>
          <w:szCs w:val="21"/>
        </w:rPr>
        <w:t>本基金本报告期末未持有港股通投资股票。</w:t>
      </w:r>
    </w:p>
    <w:p w14:paraId="54315872" w14:textId="77777777" w:rsidR="002C6AB4" w:rsidRPr="005560E0" w:rsidRDefault="002C6AB4" w:rsidP="002C6AB4">
      <w:pPr>
        <w:spacing w:line="360" w:lineRule="auto"/>
        <w:ind w:firstLineChars="200" w:firstLine="420"/>
        <w:rPr>
          <w:szCs w:val="21"/>
        </w:rPr>
      </w:pPr>
      <w:r w:rsidRPr="005560E0">
        <w:rPr>
          <w:rFonts w:hint="eastAsia"/>
          <w:szCs w:val="21"/>
        </w:rPr>
        <w:t>3</w:t>
      </w:r>
      <w:r w:rsidRPr="005560E0">
        <w:rPr>
          <w:rFonts w:hint="eastAsia"/>
          <w:szCs w:val="21"/>
        </w:rPr>
        <w:t>、期末按公允价值占基金资产净值比例大小排序的所有股票投资明细</w:t>
      </w:r>
    </w:p>
    <w:p w14:paraId="041AE250" w14:textId="77777777" w:rsidR="002C6AB4" w:rsidRPr="005560E0" w:rsidRDefault="002C6AB4" w:rsidP="002C6AB4">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C6AB4" w:rsidRPr="005560E0" w14:paraId="4C06CF20" w14:textId="77777777" w:rsidTr="002C6AB4">
        <w:tc>
          <w:tcPr>
            <w:tcW w:w="0" w:type="auto"/>
            <w:vAlign w:val="center"/>
            <w:hideMark/>
          </w:tcPr>
          <w:p w14:paraId="1668C2D3" w14:textId="77777777" w:rsidR="002C6AB4" w:rsidRPr="005560E0" w:rsidRDefault="002C6AB4" w:rsidP="002C6AB4">
            <w:pPr>
              <w:widowControl/>
              <w:spacing w:line="360" w:lineRule="auto"/>
              <w:ind w:firstLineChars="200" w:firstLine="420"/>
              <w:jc w:val="left"/>
              <w:rPr>
                <w:rFonts w:cs="Calibri"/>
                <w:kern w:val="0"/>
                <w:szCs w:val="21"/>
              </w:rPr>
            </w:pPr>
          </w:p>
        </w:tc>
      </w:tr>
    </w:tbl>
    <w:p w14:paraId="3C44DA7D" w14:textId="77777777" w:rsidR="002C6AB4" w:rsidRPr="005560E0" w:rsidRDefault="002C6AB4" w:rsidP="002C6AB4">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387EBB69" w14:textId="77777777" w:rsidR="002C6AB4" w:rsidRPr="005560E0" w:rsidRDefault="002C6AB4" w:rsidP="002C6AB4">
      <w:pPr>
        <w:pStyle w:val="zhangjiep"/>
        <w:spacing w:line="360" w:lineRule="auto"/>
        <w:rPr>
          <w:vanish/>
          <w:sz w:val="21"/>
          <w:szCs w:val="21"/>
        </w:rPr>
      </w:pPr>
      <w:r w:rsidRPr="005560E0">
        <w:rPr>
          <w:b/>
          <w:bCs/>
          <w:vanish/>
          <w:sz w:val="21"/>
          <w:szCs w:val="21"/>
        </w:rPr>
        <w:t xml:space="preserve">7.3 </w:t>
      </w:r>
      <w:r w:rsidRPr="005560E0">
        <w:rPr>
          <w:rFonts w:hint="eastAsia"/>
          <w:b/>
          <w:bCs/>
          <w:vanish/>
          <w:sz w:val="21"/>
          <w:szCs w:val="21"/>
        </w:rPr>
        <w:t>期末按公允价值占基金资产净值比例大小排序的股票投资明细</w:t>
      </w:r>
    </w:p>
    <w:p w14:paraId="70E8885A" w14:textId="77777777" w:rsidR="002C6AB4" w:rsidRPr="005560E0" w:rsidRDefault="002C6AB4" w:rsidP="002C6AB4">
      <w:pPr>
        <w:pStyle w:val="zhangjiep2"/>
        <w:spacing w:line="360" w:lineRule="auto"/>
        <w:rPr>
          <w:vanish/>
          <w:sz w:val="21"/>
          <w:szCs w:val="21"/>
        </w:rPr>
      </w:pPr>
      <w:r w:rsidRPr="005560E0">
        <w:rPr>
          <w:b/>
          <w:bCs/>
          <w:vanish/>
          <w:sz w:val="21"/>
          <w:szCs w:val="21"/>
        </w:rPr>
        <w:t xml:space="preserve">7.3.1 </w:t>
      </w:r>
      <w:r w:rsidRPr="005560E0">
        <w:rPr>
          <w:rFonts w:hint="eastAsia"/>
          <w:b/>
          <w:bCs/>
          <w:vanish/>
          <w:sz w:val="21"/>
          <w:szCs w:val="21"/>
        </w:rPr>
        <w:t>期末按公允价值占基金资产净值比例大小排序的所有股票投资明细</w:t>
      </w:r>
    </w:p>
    <w:p w14:paraId="23C3E367" w14:textId="77777777" w:rsidR="002C6AB4" w:rsidRPr="005560E0" w:rsidRDefault="002C6AB4" w:rsidP="002C6AB4">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2C6AB4" w:rsidRPr="005560E0" w14:paraId="32BDAD85" w14:textId="77777777" w:rsidTr="002C6AB4">
        <w:tc>
          <w:tcPr>
            <w:tcW w:w="0" w:type="auto"/>
            <w:vAlign w:val="center"/>
            <w:hideMark/>
          </w:tcPr>
          <w:p w14:paraId="2CF79FE4" w14:textId="77777777" w:rsidR="002C6AB4" w:rsidRPr="005560E0" w:rsidRDefault="002C6AB4" w:rsidP="002C6AB4">
            <w:pPr>
              <w:widowControl/>
              <w:jc w:val="left"/>
              <w:rPr>
                <w:rFonts w:cs="Calibri"/>
                <w:kern w:val="0"/>
                <w:szCs w:val="21"/>
              </w:rPr>
            </w:pPr>
          </w:p>
        </w:tc>
      </w:tr>
    </w:tbl>
    <w:p w14:paraId="31B689EE" w14:textId="77777777" w:rsidR="002C6AB4" w:rsidRPr="005560E0" w:rsidRDefault="002C6AB4" w:rsidP="002C6AB4">
      <w:pPr>
        <w:pStyle w:val="neirong"/>
        <w:spacing w:line="360" w:lineRule="auto"/>
        <w:rPr>
          <w:vanish/>
          <w:sz w:val="21"/>
          <w:szCs w:val="21"/>
        </w:rPr>
      </w:pPr>
      <w:r w:rsidRPr="005560E0">
        <w:rPr>
          <w:rFonts w:hint="eastAsia"/>
          <w:vanish/>
          <w:sz w:val="21"/>
          <w:szCs w:val="21"/>
        </w:rPr>
        <w:t>本基金本报告期末未持有股票。</w:t>
      </w:r>
    </w:p>
    <w:p w14:paraId="42D6354B" w14:textId="77777777" w:rsidR="002C6AB4" w:rsidRPr="005560E0" w:rsidRDefault="002C6AB4" w:rsidP="002C6AB4">
      <w:pPr>
        <w:widowControl/>
        <w:spacing w:line="360" w:lineRule="auto"/>
        <w:jc w:val="left"/>
        <w:rPr>
          <w:rFonts w:ascii="宋体" w:hAnsi="宋体" w:cs="宋体"/>
          <w:vanish/>
          <w:kern w:val="0"/>
          <w:szCs w:val="21"/>
        </w:rPr>
      </w:pPr>
    </w:p>
    <w:p w14:paraId="2EC7632D" w14:textId="77777777" w:rsidR="002C6AB4" w:rsidRPr="005560E0" w:rsidRDefault="002C6AB4" w:rsidP="002C6AB4">
      <w:pPr>
        <w:pStyle w:val="zhangjiep2"/>
        <w:spacing w:line="360" w:lineRule="auto"/>
        <w:rPr>
          <w:vanish/>
          <w:sz w:val="21"/>
          <w:szCs w:val="21"/>
        </w:rPr>
      </w:pPr>
      <w:r w:rsidRPr="005560E0">
        <w:rPr>
          <w:b/>
          <w:bCs/>
          <w:vanish/>
          <w:sz w:val="21"/>
          <w:szCs w:val="21"/>
        </w:rPr>
        <w:t xml:space="preserve">7.3.2 </w:t>
      </w:r>
      <w:r w:rsidRPr="005560E0">
        <w:rPr>
          <w:rFonts w:hint="eastAsia"/>
          <w:b/>
          <w:bCs/>
          <w:vanish/>
          <w:sz w:val="21"/>
          <w:szCs w:val="21"/>
        </w:rPr>
        <w:t>期末积极投资按公允价值占基金资产净值比例大小排序的所有股票投资明细</w:t>
      </w:r>
    </w:p>
    <w:p w14:paraId="32348286" w14:textId="77777777" w:rsidR="002C6AB4" w:rsidRPr="005560E0" w:rsidRDefault="002C6AB4" w:rsidP="002C6AB4">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2C6AB4" w:rsidRPr="005560E0" w14:paraId="0723820B" w14:textId="77777777" w:rsidTr="002C6AB4">
        <w:tc>
          <w:tcPr>
            <w:tcW w:w="0" w:type="auto"/>
            <w:vAlign w:val="center"/>
            <w:hideMark/>
          </w:tcPr>
          <w:p w14:paraId="23802BF8" w14:textId="77777777" w:rsidR="002C6AB4" w:rsidRPr="005560E0" w:rsidRDefault="002C6AB4" w:rsidP="002C6AB4">
            <w:pPr>
              <w:widowControl/>
              <w:jc w:val="left"/>
              <w:rPr>
                <w:rFonts w:cs="Calibri"/>
                <w:kern w:val="0"/>
                <w:szCs w:val="21"/>
              </w:rPr>
            </w:pPr>
          </w:p>
        </w:tc>
      </w:tr>
    </w:tbl>
    <w:p w14:paraId="78409544" w14:textId="77777777" w:rsidR="002C6AB4" w:rsidRPr="000C361C" w:rsidRDefault="002C6AB4" w:rsidP="002C6AB4">
      <w:pPr>
        <w:spacing w:line="360" w:lineRule="auto"/>
        <w:ind w:firstLineChars="200" w:firstLine="420"/>
      </w:pPr>
      <w:r w:rsidRPr="000F62DC">
        <w:rPr>
          <w:rFonts w:hint="eastAsia"/>
        </w:rPr>
        <w:t>4</w:t>
      </w:r>
      <w:r w:rsidRPr="000F62DC">
        <w:rPr>
          <w:rFonts w:hint="eastAsia"/>
        </w:rPr>
        <w:t>、报告期内股票投资组合的重大变动</w:t>
      </w:r>
    </w:p>
    <w:p w14:paraId="60AB5786" w14:textId="77777777" w:rsidR="002C6AB4" w:rsidRPr="000C361C" w:rsidRDefault="002C6AB4" w:rsidP="002C6AB4">
      <w:pPr>
        <w:pStyle w:val="biaogeright"/>
        <w:spacing w:line="360" w:lineRule="auto"/>
        <w:ind w:right="525" w:firstLineChars="200" w:firstLine="420"/>
        <w:jc w:val="both"/>
        <w:rPr>
          <w:sz w:val="21"/>
        </w:rPr>
      </w:pPr>
      <w:r w:rsidRPr="005560E0">
        <w:rPr>
          <w:rFonts w:hint="eastAsia"/>
          <w:sz w:val="21"/>
          <w:szCs w:val="21"/>
        </w:rPr>
        <w:t>（</w:t>
      </w:r>
      <w:r w:rsidRPr="005560E0">
        <w:rPr>
          <w:sz w:val="21"/>
          <w:szCs w:val="21"/>
        </w:rPr>
        <w:t>1） 累计买入金额超出期</w:t>
      </w:r>
      <w:proofErr w:type="gramStart"/>
      <w:r w:rsidRPr="005560E0">
        <w:rPr>
          <w:rFonts w:hint="eastAsia"/>
          <w:sz w:val="21"/>
          <w:szCs w:val="21"/>
        </w:rPr>
        <w:t>初基金</w:t>
      </w:r>
      <w:proofErr w:type="gramEnd"/>
      <w:r w:rsidRPr="005560E0">
        <w:rPr>
          <w:rFonts w:hint="eastAsia"/>
          <w:sz w:val="21"/>
          <w:szCs w:val="21"/>
        </w:rPr>
        <w:t>资产净值</w:t>
      </w:r>
      <w:r w:rsidRPr="005560E0">
        <w:rPr>
          <w:sz w:val="21"/>
          <w:szCs w:val="21"/>
        </w:rPr>
        <w:t>2%或前20名的股票明细</w:t>
      </w:r>
    </w:p>
    <w:tbl>
      <w:tblPr>
        <w:tblW w:w="0" w:type="auto"/>
        <w:tblInd w:w="108" w:type="dxa"/>
        <w:tblLook w:val="04A0" w:firstRow="1" w:lastRow="0" w:firstColumn="1" w:lastColumn="0" w:noHBand="0" w:noVBand="1"/>
      </w:tblPr>
      <w:tblGrid>
        <w:gridCol w:w="222"/>
      </w:tblGrid>
      <w:tr w:rsidR="002C6AB4" w:rsidRPr="005560E0" w14:paraId="2A8929D5" w14:textId="77777777" w:rsidTr="002C6AB4">
        <w:tc>
          <w:tcPr>
            <w:tcW w:w="0" w:type="auto"/>
            <w:vAlign w:val="center"/>
            <w:hideMark/>
          </w:tcPr>
          <w:p w14:paraId="28499941" w14:textId="77777777" w:rsidR="002C6AB4" w:rsidRPr="000C361C" w:rsidRDefault="002C6AB4" w:rsidP="002C6AB4">
            <w:pPr>
              <w:widowControl/>
              <w:spacing w:line="360" w:lineRule="auto"/>
              <w:ind w:firstLineChars="200" w:firstLine="420"/>
              <w:jc w:val="left"/>
            </w:pPr>
          </w:p>
        </w:tc>
      </w:tr>
    </w:tbl>
    <w:p w14:paraId="6B169456" w14:textId="77777777" w:rsidR="002C6AB4" w:rsidRPr="000C361C" w:rsidRDefault="002C6AB4" w:rsidP="002C6AB4">
      <w:pPr>
        <w:widowControl/>
        <w:spacing w:line="360" w:lineRule="auto"/>
        <w:ind w:firstLineChars="200" w:firstLine="420"/>
        <w:jc w:val="left"/>
      </w:pPr>
      <w:r w:rsidRPr="005560E0">
        <w:rPr>
          <w:rFonts w:hint="eastAsia"/>
          <w:szCs w:val="21"/>
        </w:rPr>
        <w:t>本基金本报告期末未持有股票。</w:t>
      </w:r>
    </w:p>
    <w:p w14:paraId="5C459DC7" w14:textId="77777777" w:rsidR="002C6AB4" w:rsidRPr="005560E0" w:rsidRDefault="002C6AB4" w:rsidP="002C6AB4">
      <w:pPr>
        <w:pStyle w:val="zhangjiep2"/>
        <w:spacing w:line="360" w:lineRule="auto"/>
        <w:ind w:firstLineChars="200" w:firstLine="420"/>
        <w:rPr>
          <w:sz w:val="21"/>
          <w:szCs w:val="21"/>
        </w:rPr>
      </w:pPr>
      <w:r w:rsidRPr="005560E0">
        <w:rPr>
          <w:rFonts w:hint="eastAsia"/>
          <w:sz w:val="21"/>
          <w:szCs w:val="21"/>
        </w:rPr>
        <w:t>（</w:t>
      </w:r>
      <w:r w:rsidRPr="005560E0">
        <w:rPr>
          <w:sz w:val="21"/>
          <w:szCs w:val="21"/>
        </w:rPr>
        <w:t>2）累计卖出金额超出期</w:t>
      </w:r>
      <w:proofErr w:type="gramStart"/>
      <w:r w:rsidRPr="005560E0">
        <w:rPr>
          <w:rFonts w:hint="eastAsia"/>
          <w:sz w:val="21"/>
          <w:szCs w:val="21"/>
        </w:rPr>
        <w:t>初基金</w:t>
      </w:r>
      <w:proofErr w:type="gramEnd"/>
      <w:r w:rsidRPr="005560E0">
        <w:rPr>
          <w:rFonts w:hint="eastAsia"/>
          <w:sz w:val="21"/>
          <w:szCs w:val="21"/>
        </w:rPr>
        <w:t>资产净值</w:t>
      </w:r>
      <w:r w:rsidRPr="005560E0">
        <w:rPr>
          <w:sz w:val="21"/>
          <w:szCs w:val="21"/>
        </w:rPr>
        <w:t>2%或前20名的股票明细</w:t>
      </w:r>
    </w:p>
    <w:p w14:paraId="75C2C2C4" w14:textId="77777777" w:rsidR="002C6AB4" w:rsidRPr="005560E0" w:rsidRDefault="002C6AB4" w:rsidP="002C6AB4">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C6AB4" w:rsidRPr="005560E0" w14:paraId="3FDC26AC" w14:textId="77777777" w:rsidTr="002C6AB4">
        <w:tc>
          <w:tcPr>
            <w:tcW w:w="0" w:type="auto"/>
            <w:vAlign w:val="center"/>
            <w:hideMark/>
          </w:tcPr>
          <w:p w14:paraId="4BB6D37C" w14:textId="77777777" w:rsidR="002C6AB4" w:rsidRPr="005560E0" w:rsidRDefault="002C6AB4" w:rsidP="002C6AB4">
            <w:pPr>
              <w:widowControl/>
              <w:spacing w:line="360" w:lineRule="auto"/>
              <w:ind w:firstLineChars="200" w:firstLine="420"/>
              <w:jc w:val="left"/>
              <w:rPr>
                <w:rFonts w:cs="Calibri"/>
                <w:kern w:val="0"/>
                <w:szCs w:val="21"/>
              </w:rPr>
            </w:pPr>
          </w:p>
        </w:tc>
      </w:tr>
    </w:tbl>
    <w:p w14:paraId="7BC45A2A" w14:textId="77777777" w:rsidR="002C6AB4" w:rsidRPr="000C361C" w:rsidRDefault="002C6AB4" w:rsidP="002C6AB4">
      <w:pPr>
        <w:widowControl/>
        <w:spacing w:line="360" w:lineRule="auto"/>
        <w:ind w:firstLineChars="200" w:firstLine="420"/>
        <w:jc w:val="left"/>
      </w:pPr>
      <w:r w:rsidRPr="005560E0">
        <w:rPr>
          <w:rFonts w:hint="eastAsia"/>
          <w:szCs w:val="21"/>
        </w:rPr>
        <w:t>本基金本报告期末未持有股票。</w:t>
      </w:r>
    </w:p>
    <w:p w14:paraId="36C3FA9D" w14:textId="77777777" w:rsidR="002C6AB4" w:rsidRPr="005560E0" w:rsidRDefault="002C6AB4" w:rsidP="002C6AB4">
      <w:pPr>
        <w:pStyle w:val="zhangjiep2"/>
        <w:spacing w:line="360" w:lineRule="auto"/>
        <w:ind w:firstLineChars="200" w:firstLine="420"/>
        <w:rPr>
          <w:sz w:val="21"/>
          <w:szCs w:val="21"/>
        </w:rPr>
      </w:pPr>
      <w:r w:rsidRPr="005560E0">
        <w:rPr>
          <w:rFonts w:hint="eastAsia"/>
          <w:sz w:val="21"/>
          <w:szCs w:val="21"/>
        </w:rPr>
        <w:t>（</w:t>
      </w:r>
      <w:r w:rsidRPr="005560E0">
        <w:rPr>
          <w:sz w:val="21"/>
          <w:szCs w:val="21"/>
        </w:rPr>
        <w:t>3）买入股票的成本总额及卖出股票的收入总额</w:t>
      </w:r>
    </w:p>
    <w:p w14:paraId="17722E88" w14:textId="77777777" w:rsidR="002C6AB4" w:rsidRPr="005560E0" w:rsidRDefault="002C6AB4" w:rsidP="002C6AB4">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126FD48D" w14:textId="77777777" w:rsidR="002C6AB4" w:rsidRPr="000C361C" w:rsidRDefault="002C6AB4" w:rsidP="002C6AB4">
      <w:pPr>
        <w:spacing w:line="360" w:lineRule="auto"/>
        <w:ind w:firstLineChars="200" w:firstLine="420"/>
      </w:pPr>
      <w:r w:rsidRPr="005560E0">
        <w:rPr>
          <w:rFonts w:hint="eastAsia"/>
          <w:szCs w:val="21"/>
        </w:rPr>
        <w:t>5</w:t>
      </w:r>
      <w:r w:rsidRPr="005560E0">
        <w:rPr>
          <w:rFonts w:hint="eastAsia"/>
          <w:szCs w:val="21"/>
        </w:rPr>
        <w:t>、期末按债券品种分类的债券投资组合</w:t>
      </w:r>
    </w:p>
    <w:p w14:paraId="6739E117" w14:textId="77777777" w:rsidR="002C6AB4" w:rsidRDefault="002C6AB4" w:rsidP="002C6AB4">
      <w:pPr>
        <w:jc w:val="right"/>
      </w:pPr>
      <w:r w:rsidRPr="00F80F69">
        <w:rPr>
          <w:rFonts w:hint="eastAsia"/>
        </w:rPr>
        <w:t>单位：人民币元</w:t>
      </w:r>
    </w:p>
    <w:tbl>
      <w:tblPr>
        <w:tblW w:w="0" w:type="auto"/>
        <w:tblInd w:w="108" w:type="dxa"/>
        <w:tblLook w:val="04A0" w:firstRow="1" w:lastRow="0" w:firstColumn="1" w:lastColumn="0" w:noHBand="0" w:noVBand="1"/>
      </w:tblPr>
      <w:tblGrid>
        <w:gridCol w:w="659"/>
        <w:gridCol w:w="2217"/>
        <w:gridCol w:w="2332"/>
        <w:gridCol w:w="2853"/>
      </w:tblGrid>
      <w:tr w:rsidR="002C6AB4" w:rsidRPr="007E750A" w14:paraId="5274633E"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327D0E37" w14:textId="77777777" w:rsidR="002C6AB4" w:rsidRPr="00E31E18" w:rsidRDefault="002C6AB4" w:rsidP="002C6AB4">
            <w:pPr>
              <w:pStyle w:val="biaogecenter"/>
              <w:wordWrap w:val="0"/>
              <w:jc w:val="both"/>
              <w:rPr>
                <w:sz w:val="21"/>
                <w:szCs w:val="21"/>
              </w:rPr>
            </w:pPr>
            <w:r w:rsidRPr="00E31E18">
              <w:rPr>
                <w:rFonts w:hint="eastAsia"/>
                <w:sz w:val="21"/>
                <w:szCs w:val="21"/>
              </w:rPr>
              <w:lastRenderedPageBreak/>
              <w:t>序号</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02972C2D" w14:textId="77777777" w:rsidR="002C6AB4" w:rsidRPr="00E31E18" w:rsidRDefault="002C6AB4" w:rsidP="002C6AB4">
            <w:pPr>
              <w:pStyle w:val="biaogecenter"/>
              <w:wordWrap w:val="0"/>
              <w:rPr>
                <w:sz w:val="21"/>
                <w:szCs w:val="21"/>
              </w:rPr>
            </w:pPr>
            <w:r w:rsidRPr="00E31E18">
              <w:rPr>
                <w:rFonts w:hint="eastAsia"/>
                <w:sz w:val="21"/>
                <w:szCs w:val="21"/>
              </w:rPr>
              <w:t>债券品种</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7C8665CD" w14:textId="77777777" w:rsidR="002C6AB4" w:rsidRPr="00E31E18" w:rsidRDefault="002C6AB4" w:rsidP="002C6AB4">
            <w:pPr>
              <w:pStyle w:val="biaogecenter"/>
              <w:wordWrap w:val="0"/>
              <w:rPr>
                <w:sz w:val="21"/>
                <w:szCs w:val="21"/>
              </w:rPr>
            </w:pPr>
            <w:r w:rsidRPr="00E31E18">
              <w:rPr>
                <w:rFonts w:hint="eastAsia"/>
                <w:sz w:val="21"/>
                <w:szCs w:val="21"/>
              </w:rPr>
              <w:t>公允价值</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4AFC772A" w14:textId="77777777" w:rsidR="002C6AB4" w:rsidRPr="00E31E18" w:rsidRDefault="002C6AB4" w:rsidP="002C6AB4">
            <w:pPr>
              <w:pStyle w:val="biaogecenter"/>
              <w:wordWrap w:val="0"/>
              <w:rPr>
                <w:sz w:val="21"/>
                <w:szCs w:val="21"/>
              </w:rPr>
            </w:pPr>
            <w:r w:rsidRPr="00E31E18">
              <w:rPr>
                <w:rFonts w:hint="eastAsia"/>
                <w:sz w:val="21"/>
                <w:szCs w:val="21"/>
              </w:rPr>
              <w:t>占基金资产净值比例(%)</w:t>
            </w:r>
          </w:p>
        </w:tc>
      </w:tr>
      <w:tr w:rsidR="002C6AB4" w:rsidRPr="007E750A" w14:paraId="34704239"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56102B52" w14:textId="77777777" w:rsidR="002C6AB4" w:rsidRPr="00E31E18" w:rsidRDefault="002C6AB4" w:rsidP="002C6AB4">
            <w:pPr>
              <w:pStyle w:val="biaogecenter"/>
              <w:wordWrap w:val="0"/>
              <w:jc w:val="both"/>
              <w:rPr>
                <w:sz w:val="21"/>
                <w:szCs w:val="21"/>
              </w:rPr>
            </w:pPr>
            <w:r w:rsidRPr="00E31E18">
              <w:rPr>
                <w:rFonts w:hint="eastAsia"/>
                <w:sz w:val="21"/>
                <w:szCs w:val="21"/>
              </w:rPr>
              <w:t>1</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455AD4E9" w14:textId="77777777" w:rsidR="002C6AB4" w:rsidRPr="00E31E18" w:rsidRDefault="002C6AB4" w:rsidP="002C6AB4">
            <w:pPr>
              <w:pStyle w:val="biaogecenter"/>
              <w:rPr>
                <w:sz w:val="21"/>
                <w:szCs w:val="21"/>
              </w:rPr>
            </w:pPr>
            <w:r w:rsidRPr="00E31E18">
              <w:rPr>
                <w:rFonts w:hint="eastAsia"/>
                <w:sz w:val="21"/>
                <w:szCs w:val="21"/>
              </w:rPr>
              <w:t>国家债券</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48A6CC9B" w14:textId="77777777" w:rsidR="002C6AB4" w:rsidRPr="00E31E18" w:rsidRDefault="002C6AB4" w:rsidP="002C6AB4">
            <w:pPr>
              <w:pStyle w:val="biaogecenter"/>
              <w:rPr>
                <w:sz w:val="21"/>
                <w:szCs w:val="21"/>
              </w:rPr>
            </w:pPr>
            <w:r w:rsidRPr="00E31E18">
              <w:rPr>
                <w:rFonts w:hint="eastAsia"/>
                <w:sz w:val="21"/>
                <w:szCs w:val="21"/>
              </w:rPr>
              <w:t>8,108,020.00</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4204279B" w14:textId="77777777" w:rsidR="002C6AB4" w:rsidRPr="00E31E18" w:rsidRDefault="002C6AB4" w:rsidP="002C6AB4">
            <w:pPr>
              <w:pStyle w:val="biaogecenter"/>
              <w:rPr>
                <w:sz w:val="21"/>
                <w:szCs w:val="21"/>
              </w:rPr>
            </w:pPr>
            <w:r w:rsidRPr="00E31E18">
              <w:rPr>
                <w:rFonts w:hint="eastAsia"/>
                <w:sz w:val="21"/>
                <w:szCs w:val="21"/>
              </w:rPr>
              <w:t>4.94</w:t>
            </w:r>
          </w:p>
        </w:tc>
      </w:tr>
      <w:tr w:rsidR="002C6AB4" w:rsidRPr="007E750A" w14:paraId="01DB0A5A"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51A9412C" w14:textId="77777777" w:rsidR="002C6AB4" w:rsidRPr="00E31E18" w:rsidRDefault="002C6AB4" w:rsidP="002C6AB4">
            <w:pPr>
              <w:pStyle w:val="biaogecenter"/>
              <w:wordWrap w:val="0"/>
              <w:jc w:val="both"/>
              <w:rPr>
                <w:sz w:val="21"/>
                <w:szCs w:val="21"/>
              </w:rPr>
            </w:pPr>
            <w:r w:rsidRPr="00E31E18">
              <w:rPr>
                <w:rFonts w:hint="eastAsia"/>
                <w:sz w:val="21"/>
                <w:szCs w:val="21"/>
              </w:rPr>
              <w:t>2</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6536253A" w14:textId="77777777" w:rsidR="002C6AB4" w:rsidRPr="00E31E18" w:rsidRDefault="002C6AB4" w:rsidP="002C6AB4">
            <w:pPr>
              <w:pStyle w:val="biaogecenter"/>
              <w:rPr>
                <w:sz w:val="21"/>
                <w:szCs w:val="21"/>
              </w:rPr>
            </w:pPr>
            <w:r w:rsidRPr="00E31E18">
              <w:rPr>
                <w:rFonts w:hint="eastAsia"/>
                <w:sz w:val="21"/>
                <w:szCs w:val="21"/>
              </w:rPr>
              <w:t>央行票据</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693EFFA7" w14:textId="77777777" w:rsidR="002C6AB4" w:rsidRPr="00E31E18" w:rsidRDefault="002C6AB4" w:rsidP="002C6AB4">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30E2A4DA" w14:textId="77777777" w:rsidR="002C6AB4" w:rsidRPr="00E31E18" w:rsidRDefault="002C6AB4" w:rsidP="002C6AB4">
            <w:pPr>
              <w:pStyle w:val="biaogecenter"/>
              <w:rPr>
                <w:sz w:val="21"/>
                <w:szCs w:val="21"/>
              </w:rPr>
            </w:pPr>
            <w:r w:rsidRPr="00E31E18">
              <w:rPr>
                <w:rFonts w:hint="eastAsia"/>
                <w:sz w:val="21"/>
                <w:szCs w:val="21"/>
              </w:rPr>
              <w:t>-</w:t>
            </w:r>
          </w:p>
        </w:tc>
      </w:tr>
      <w:tr w:rsidR="002C6AB4" w:rsidRPr="007E750A" w14:paraId="18DB60FB"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4B28D94A" w14:textId="77777777" w:rsidR="002C6AB4" w:rsidRPr="00E31E18" w:rsidRDefault="002C6AB4" w:rsidP="002C6AB4">
            <w:pPr>
              <w:pStyle w:val="biaogecenter"/>
              <w:wordWrap w:val="0"/>
              <w:jc w:val="both"/>
              <w:rPr>
                <w:sz w:val="21"/>
                <w:szCs w:val="21"/>
              </w:rPr>
            </w:pPr>
            <w:r w:rsidRPr="00E31E18">
              <w:rPr>
                <w:rFonts w:hint="eastAsia"/>
                <w:sz w:val="21"/>
                <w:szCs w:val="21"/>
              </w:rPr>
              <w:t>3</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7924C75F" w14:textId="77777777" w:rsidR="002C6AB4" w:rsidRPr="00E31E18" w:rsidRDefault="002C6AB4" w:rsidP="002C6AB4">
            <w:pPr>
              <w:pStyle w:val="biaogecenter"/>
              <w:rPr>
                <w:sz w:val="21"/>
                <w:szCs w:val="21"/>
              </w:rPr>
            </w:pPr>
            <w:r w:rsidRPr="00E31E18">
              <w:rPr>
                <w:rFonts w:hint="eastAsia"/>
                <w:sz w:val="21"/>
                <w:szCs w:val="21"/>
              </w:rPr>
              <w:t>金融债券</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1301700A" w14:textId="77777777" w:rsidR="002C6AB4" w:rsidRPr="00E31E18" w:rsidRDefault="002C6AB4" w:rsidP="002C6AB4">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3933F218" w14:textId="77777777" w:rsidR="002C6AB4" w:rsidRPr="00E31E18" w:rsidRDefault="002C6AB4" w:rsidP="002C6AB4">
            <w:pPr>
              <w:pStyle w:val="biaogecenter"/>
              <w:rPr>
                <w:sz w:val="21"/>
                <w:szCs w:val="21"/>
              </w:rPr>
            </w:pPr>
            <w:r w:rsidRPr="00E31E18">
              <w:rPr>
                <w:rFonts w:hint="eastAsia"/>
                <w:sz w:val="21"/>
                <w:szCs w:val="21"/>
              </w:rPr>
              <w:t>-</w:t>
            </w:r>
          </w:p>
        </w:tc>
      </w:tr>
      <w:tr w:rsidR="002C6AB4" w:rsidRPr="007E750A" w14:paraId="602D14DF"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332443FE" w14:textId="77777777" w:rsidR="002C6AB4" w:rsidRPr="00E31E18" w:rsidRDefault="002C6AB4" w:rsidP="002C6AB4">
            <w:pPr>
              <w:pStyle w:val="biaogecenter"/>
              <w:wordWrap w:val="0"/>
              <w:jc w:val="both"/>
              <w:rPr>
                <w:sz w:val="21"/>
                <w:szCs w:val="21"/>
              </w:rPr>
            </w:pP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115133B4" w14:textId="77777777" w:rsidR="002C6AB4" w:rsidRPr="00E31E18" w:rsidRDefault="002C6AB4" w:rsidP="002C6AB4">
            <w:pPr>
              <w:pStyle w:val="biaogecenter"/>
              <w:rPr>
                <w:sz w:val="21"/>
                <w:szCs w:val="21"/>
              </w:rPr>
            </w:pPr>
            <w:r w:rsidRPr="00E31E18">
              <w:rPr>
                <w:rFonts w:hint="eastAsia"/>
                <w:sz w:val="21"/>
                <w:szCs w:val="21"/>
              </w:rPr>
              <w:t>其中：政策性金融债</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73393E5B" w14:textId="77777777" w:rsidR="002C6AB4" w:rsidRPr="00E31E18" w:rsidRDefault="002C6AB4" w:rsidP="002C6AB4">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761A0B36" w14:textId="77777777" w:rsidR="002C6AB4" w:rsidRPr="00E31E18" w:rsidRDefault="002C6AB4" w:rsidP="002C6AB4">
            <w:pPr>
              <w:pStyle w:val="biaogecenter"/>
              <w:rPr>
                <w:sz w:val="21"/>
                <w:szCs w:val="21"/>
              </w:rPr>
            </w:pPr>
            <w:r w:rsidRPr="00E31E18">
              <w:rPr>
                <w:rFonts w:hint="eastAsia"/>
                <w:sz w:val="21"/>
                <w:szCs w:val="21"/>
              </w:rPr>
              <w:t>-</w:t>
            </w:r>
          </w:p>
        </w:tc>
      </w:tr>
      <w:tr w:rsidR="002C6AB4" w:rsidRPr="007E750A" w14:paraId="04D65939"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3C868B66" w14:textId="77777777" w:rsidR="002C6AB4" w:rsidRPr="00E31E18" w:rsidRDefault="002C6AB4" w:rsidP="002C6AB4">
            <w:pPr>
              <w:pStyle w:val="biaogecenter"/>
              <w:wordWrap w:val="0"/>
              <w:jc w:val="both"/>
              <w:rPr>
                <w:sz w:val="21"/>
                <w:szCs w:val="21"/>
              </w:rPr>
            </w:pPr>
            <w:r w:rsidRPr="00E31E18">
              <w:rPr>
                <w:rFonts w:hint="eastAsia"/>
                <w:sz w:val="21"/>
                <w:szCs w:val="21"/>
              </w:rPr>
              <w:t>4</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109EA079" w14:textId="77777777" w:rsidR="002C6AB4" w:rsidRPr="00E31E18" w:rsidRDefault="002C6AB4" w:rsidP="002C6AB4">
            <w:pPr>
              <w:pStyle w:val="biaogecenter"/>
              <w:rPr>
                <w:sz w:val="21"/>
                <w:szCs w:val="21"/>
              </w:rPr>
            </w:pPr>
            <w:r w:rsidRPr="00E31E18">
              <w:rPr>
                <w:rFonts w:hint="eastAsia"/>
                <w:sz w:val="21"/>
                <w:szCs w:val="21"/>
              </w:rPr>
              <w:t>企业债券</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307F0252" w14:textId="77777777" w:rsidR="002C6AB4" w:rsidRPr="00E31E18" w:rsidRDefault="002C6AB4" w:rsidP="002C6AB4">
            <w:pPr>
              <w:pStyle w:val="biaogecenter"/>
              <w:rPr>
                <w:sz w:val="21"/>
                <w:szCs w:val="21"/>
              </w:rPr>
            </w:pPr>
            <w:r w:rsidRPr="00E31E18">
              <w:rPr>
                <w:rFonts w:hint="eastAsia"/>
                <w:sz w:val="21"/>
                <w:szCs w:val="21"/>
              </w:rPr>
              <w:t>123,467,496.00</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1388DEC1" w14:textId="77777777" w:rsidR="002C6AB4" w:rsidRPr="00E31E18" w:rsidRDefault="002C6AB4" w:rsidP="002C6AB4">
            <w:pPr>
              <w:pStyle w:val="biaogecenter"/>
              <w:rPr>
                <w:sz w:val="21"/>
                <w:szCs w:val="21"/>
              </w:rPr>
            </w:pPr>
            <w:r w:rsidRPr="00E31E18">
              <w:rPr>
                <w:rFonts w:hint="eastAsia"/>
                <w:sz w:val="21"/>
                <w:szCs w:val="21"/>
              </w:rPr>
              <w:t>75.17</w:t>
            </w:r>
          </w:p>
        </w:tc>
      </w:tr>
      <w:tr w:rsidR="002C6AB4" w:rsidRPr="007E750A" w14:paraId="6F1FBF48"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2E29A1A5" w14:textId="77777777" w:rsidR="002C6AB4" w:rsidRPr="00E31E18" w:rsidRDefault="002C6AB4" w:rsidP="002C6AB4">
            <w:pPr>
              <w:pStyle w:val="biaogecenter"/>
              <w:wordWrap w:val="0"/>
              <w:jc w:val="both"/>
              <w:rPr>
                <w:sz w:val="21"/>
                <w:szCs w:val="21"/>
              </w:rPr>
            </w:pPr>
            <w:r w:rsidRPr="00E31E18">
              <w:rPr>
                <w:rFonts w:hint="eastAsia"/>
                <w:sz w:val="21"/>
                <w:szCs w:val="21"/>
              </w:rPr>
              <w:t>5</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0E2B0ACA" w14:textId="77777777" w:rsidR="002C6AB4" w:rsidRPr="00E31E18" w:rsidRDefault="002C6AB4" w:rsidP="002C6AB4">
            <w:pPr>
              <w:pStyle w:val="biaogecenter"/>
              <w:rPr>
                <w:sz w:val="21"/>
                <w:szCs w:val="21"/>
              </w:rPr>
            </w:pPr>
            <w:r w:rsidRPr="00E31E18">
              <w:rPr>
                <w:rFonts w:hint="eastAsia"/>
                <w:sz w:val="21"/>
                <w:szCs w:val="21"/>
              </w:rPr>
              <w:t>企业短期融资</w:t>
            </w:r>
            <w:proofErr w:type="gramStart"/>
            <w:r w:rsidRPr="00E31E18">
              <w:rPr>
                <w:rFonts w:hint="eastAsia"/>
                <w:sz w:val="21"/>
                <w:szCs w:val="21"/>
              </w:rPr>
              <w:t>券</w:t>
            </w:r>
            <w:proofErr w:type="gramEnd"/>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2449A4AD" w14:textId="77777777" w:rsidR="002C6AB4" w:rsidRPr="00E31E18" w:rsidRDefault="002C6AB4" w:rsidP="002C6AB4">
            <w:pPr>
              <w:pStyle w:val="biaogecenter"/>
              <w:rPr>
                <w:sz w:val="21"/>
                <w:szCs w:val="21"/>
              </w:rPr>
            </w:pPr>
            <w:r w:rsidRPr="00E31E18">
              <w:rPr>
                <w:rFonts w:hint="eastAsia"/>
                <w:sz w:val="21"/>
                <w:szCs w:val="21"/>
              </w:rPr>
              <w:t>14,245,100.00</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383F4AA7" w14:textId="77777777" w:rsidR="002C6AB4" w:rsidRPr="00E31E18" w:rsidRDefault="002C6AB4" w:rsidP="002C6AB4">
            <w:pPr>
              <w:pStyle w:val="biaogecenter"/>
              <w:rPr>
                <w:sz w:val="21"/>
                <w:szCs w:val="21"/>
              </w:rPr>
            </w:pPr>
            <w:r w:rsidRPr="00E31E18">
              <w:rPr>
                <w:rFonts w:hint="eastAsia"/>
                <w:sz w:val="21"/>
                <w:szCs w:val="21"/>
              </w:rPr>
              <w:t>8.67</w:t>
            </w:r>
          </w:p>
        </w:tc>
      </w:tr>
      <w:tr w:rsidR="002C6AB4" w:rsidRPr="007E750A" w14:paraId="21159296"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2FFA2C76" w14:textId="77777777" w:rsidR="002C6AB4" w:rsidRPr="00E31E18" w:rsidRDefault="002C6AB4" w:rsidP="002C6AB4">
            <w:pPr>
              <w:pStyle w:val="biaogecenter"/>
              <w:wordWrap w:val="0"/>
              <w:jc w:val="both"/>
              <w:rPr>
                <w:sz w:val="21"/>
                <w:szCs w:val="21"/>
              </w:rPr>
            </w:pPr>
            <w:r w:rsidRPr="00E31E18">
              <w:rPr>
                <w:rFonts w:hint="eastAsia"/>
                <w:sz w:val="21"/>
                <w:szCs w:val="21"/>
              </w:rPr>
              <w:t>6</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2B8875B9" w14:textId="77777777" w:rsidR="002C6AB4" w:rsidRPr="00E31E18" w:rsidRDefault="002C6AB4" w:rsidP="002C6AB4">
            <w:pPr>
              <w:pStyle w:val="biaogecenter"/>
              <w:rPr>
                <w:sz w:val="21"/>
                <w:szCs w:val="21"/>
              </w:rPr>
            </w:pPr>
            <w:r w:rsidRPr="00E31E18">
              <w:rPr>
                <w:rFonts w:hint="eastAsia"/>
                <w:sz w:val="21"/>
                <w:szCs w:val="21"/>
              </w:rPr>
              <w:t>中期票据</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2D18FF4B" w14:textId="77777777" w:rsidR="002C6AB4" w:rsidRPr="00E31E18" w:rsidRDefault="002C6AB4" w:rsidP="002C6AB4">
            <w:pPr>
              <w:pStyle w:val="biaogecenter"/>
              <w:rPr>
                <w:sz w:val="21"/>
                <w:szCs w:val="21"/>
              </w:rPr>
            </w:pPr>
            <w:r w:rsidRPr="00E31E18">
              <w:rPr>
                <w:rFonts w:hint="eastAsia"/>
                <w:sz w:val="21"/>
                <w:szCs w:val="21"/>
              </w:rPr>
              <w:t>61,888,500.00</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3306A5DB" w14:textId="77777777" w:rsidR="002C6AB4" w:rsidRPr="00E31E18" w:rsidRDefault="002C6AB4" w:rsidP="002C6AB4">
            <w:pPr>
              <w:pStyle w:val="biaogecenter"/>
              <w:rPr>
                <w:sz w:val="21"/>
                <w:szCs w:val="21"/>
              </w:rPr>
            </w:pPr>
            <w:r w:rsidRPr="00E31E18">
              <w:rPr>
                <w:rFonts w:hint="eastAsia"/>
                <w:sz w:val="21"/>
                <w:szCs w:val="21"/>
              </w:rPr>
              <w:t>37.68</w:t>
            </w:r>
          </w:p>
        </w:tc>
      </w:tr>
      <w:tr w:rsidR="002C6AB4" w:rsidRPr="007E750A" w14:paraId="04386AB2"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53A537AB" w14:textId="77777777" w:rsidR="002C6AB4" w:rsidRPr="00E31E18" w:rsidRDefault="002C6AB4" w:rsidP="002C6AB4">
            <w:pPr>
              <w:pStyle w:val="biaogecenter"/>
              <w:wordWrap w:val="0"/>
              <w:jc w:val="both"/>
              <w:rPr>
                <w:sz w:val="21"/>
                <w:szCs w:val="21"/>
              </w:rPr>
            </w:pPr>
            <w:r w:rsidRPr="00E31E18">
              <w:rPr>
                <w:rFonts w:hint="eastAsia"/>
                <w:sz w:val="21"/>
                <w:szCs w:val="21"/>
              </w:rPr>
              <w:t>7</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04557749" w14:textId="77777777" w:rsidR="002C6AB4" w:rsidRPr="00E31E18" w:rsidRDefault="002C6AB4" w:rsidP="002C6AB4">
            <w:pPr>
              <w:pStyle w:val="biaogecenter"/>
              <w:rPr>
                <w:sz w:val="21"/>
                <w:szCs w:val="21"/>
              </w:rPr>
            </w:pPr>
            <w:r w:rsidRPr="00E31E18">
              <w:rPr>
                <w:rFonts w:hint="eastAsia"/>
                <w:sz w:val="21"/>
                <w:szCs w:val="21"/>
              </w:rPr>
              <w:t>可转债(可交换债)</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5DCDEF07" w14:textId="77777777" w:rsidR="002C6AB4" w:rsidRPr="00E31E18" w:rsidRDefault="002C6AB4" w:rsidP="002C6AB4">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4057D2A2" w14:textId="77777777" w:rsidR="002C6AB4" w:rsidRPr="00E31E18" w:rsidRDefault="002C6AB4" w:rsidP="002C6AB4">
            <w:pPr>
              <w:pStyle w:val="biaogecenter"/>
              <w:rPr>
                <w:sz w:val="21"/>
                <w:szCs w:val="21"/>
              </w:rPr>
            </w:pPr>
            <w:r w:rsidRPr="00E31E18">
              <w:rPr>
                <w:rFonts w:hint="eastAsia"/>
                <w:sz w:val="21"/>
                <w:szCs w:val="21"/>
              </w:rPr>
              <w:t>-</w:t>
            </w:r>
          </w:p>
        </w:tc>
      </w:tr>
      <w:tr w:rsidR="002C6AB4" w:rsidRPr="007E750A" w14:paraId="293EB6DF"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0361D9FA" w14:textId="77777777" w:rsidR="002C6AB4" w:rsidRPr="00E31E18" w:rsidRDefault="002C6AB4" w:rsidP="002C6AB4">
            <w:pPr>
              <w:pStyle w:val="biaogecenter"/>
              <w:wordWrap w:val="0"/>
              <w:jc w:val="both"/>
              <w:rPr>
                <w:sz w:val="21"/>
                <w:szCs w:val="21"/>
              </w:rPr>
            </w:pPr>
            <w:r w:rsidRPr="00E31E18">
              <w:rPr>
                <w:rFonts w:hint="eastAsia"/>
                <w:sz w:val="21"/>
                <w:szCs w:val="21"/>
              </w:rPr>
              <w:t>8</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5BF3FED8" w14:textId="77777777" w:rsidR="002C6AB4" w:rsidRPr="00E31E18" w:rsidRDefault="002C6AB4" w:rsidP="002C6AB4">
            <w:pPr>
              <w:pStyle w:val="biaogecenter"/>
              <w:rPr>
                <w:sz w:val="21"/>
                <w:szCs w:val="21"/>
              </w:rPr>
            </w:pPr>
            <w:r w:rsidRPr="00E31E18">
              <w:rPr>
                <w:rFonts w:hint="eastAsia"/>
                <w:sz w:val="21"/>
                <w:szCs w:val="21"/>
              </w:rPr>
              <w:t>同业存单</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3A84990F" w14:textId="77777777" w:rsidR="002C6AB4" w:rsidRPr="00E31E18" w:rsidRDefault="002C6AB4" w:rsidP="002C6AB4">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0BF0A035" w14:textId="77777777" w:rsidR="002C6AB4" w:rsidRPr="00E31E18" w:rsidRDefault="002C6AB4" w:rsidP="002C6AB4">
            <w:pPr>
              <w:pStyle w:val="biaogecenter"/>
              <w:rPr>
                <w:sz w:val="21"/>
                <w:szCs w:val="21"/>
              </w:rPr>
            </w:pPr>
            <w:r w:rsidRPr="00E31E18">
              <w:rPr>
                <w:rFonts w:hint="eastAsia"/>
                <w:sz w:val="21"/>
                <w:szCs w:val="21"/>
              </w:rPr>
              <w:t>-</w:t>
            </w:r>
          </w:p>
        </w:tc>
      </w:tr>
      <w:tr w:rsidR="002C6AB4" w:rsidRPr="007E750A" w14:paraId="05251070"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65FA4387" w14:textId="77777777" w:rsidR="002C6AB4" w:rsidRPr="00E31E18" w:rsidRDefault="002C6AB4" w:rsidP="002C6AB4">
            <w:pPr>
              <w:pStyle w:val="biaogecenter"/>
              <w:wordWrap w:val="0"/>
              <w:jc w:val="both"/>
              <w:rPr>
                <w:sz w:val="21"/>
                <w:szCs w:val="21"/>
              </w:rPr>
            </w:pPr>
            <w:r w:rsidRPr="00E31E18">
              <w:rPr>
                <w:rFonts w:hint="eastAsia"/>
                <w:sz w:val="21"/>
                <w:szCs w:val="21"/>
              </w:rPr>
              <w:t>9</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4CFD8CED" w14:textId="77777777" w:rsidR="002C6AB4" w:rsidRPr="00E31E18" w:rsidRDefault="002C6AB4" w:rsidP="002C6AB4">
            <w:pPr>
              <w:pStyle w:val="biaogecenter"/>
              <w:rPr>
                <w:sz w:val="21"/>
                <w:szCs w:val="21"/>
              </w:rPr>
            </w:pPr>
            <w:r w:rsidRPr="00E31E18">
              <w:rPr>
                <w:rFonts w:hint="eastAsia"/>
                <w:sz w:val="21"/>
                <w:szCs w:val="21"/>
              </w:rPr>
              <w:t>其他</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361435BE" w14:textId="77777777" w:rsidR="002C6AB4" w:rsidRPr="00E31E18" w:rsidRDefault="002C6AB4" w:rsidP="002C6AB4">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405E851A" w14:textId="77777777" w:rsidR="002C6AB4" w:rsidRPr="00E31E18" w:rsidRDefault="002C6AB4" w:rsidP="002C6AB4">
            <w:pPr>
              <w:pStyle w:val="biaogecenter"/>
              <w:rPr>
                <w:sz w:val="21"/>
                <w:szCs w:val="21"/>
              </w:rPr>
            </w:pPr>
            <w:r w:rsidRPr="00E31E18">
              <w:rPr>
                <w:rFonts w:hint="eastAsia"/>
                <w:sz w:val="21"/>
                <w:szCs w:val="21"/>
              </w:rPr>
              <w:t>-</w:t>
            </w:r>
          </w:p>
        </w:tc>
      </w:tr>
      <w:tr w:rsidR="002C6AB4" w:rsidRPr="007E750A" w14:paraId="7252944A" w14:textId="77777777" w:rsidTr="00EC0A75">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14:paraId="79F451EE" w14:textId="77777777" w:rsidR="002C6AB4" w:rsidRPr="00E31E18" w:rsidRDefault="002C6AB4" w:rsidP="002C6AB4">
            <w:pPr>
              <w:pStyle w:val="biaogecenter"/>
              <w:wordWrap w:val="0"/>
              <w:jc w:val="both"/>
              <w:rPr>
                <w:sz w:val="21"/>
                <w:szCs w:val="21"/>
              </w:rPr>
            </w:pPr>
            <w:r w:rsidRPr="00E31E18">
              <w:rPr>
                <w:rFonts w:hint="eastAsia"/>
                <w:sz w:val="21"/>
                <w:szCs w:val="21"/>
              </w:rPr>
              <w:t>10</w:t>
            </w:r>
          </w:p>
        </w:tc>
        <w:tc>
          <w:tcPr>
            <w:tcW w:w="2217" w:type="dxa"/>
            <w:tcBorders>
              <w:top w:val="single" w:sz="8" w:space="0" w:color="000000"/>
              <w:left w:val="single" w:sz="8" w:space="0" w:color="000000"/>
              <w:bottom w:val="single" w:sz="8" w:space="0" w:color="000000"/>
              <w:right w:val="single" w:sz="8" w:space="0" w:color="000000"/>
            </w:tcBorders>
            <w:vAlign w:val="center"/>
            <w:hideMark/>
          </w:tcPr>
          <w:p w14:paraId="2CF80EF9" w14:textId="77777777" w:rsidR="002C6AB4" w:rsidRPr="00E31E18" w:rsidRDefault="002C6AB4" w:rsidP="002C6AB4">
            <w:pPr>
              <w:pStyle w:val="biaogecenter"/>
              <w:wordWrap w:val="0"/>
              <w:rPr>
                <w:sz w:val="21"/>
                <w:szCs w:val="21"/>
              </w:rPr>
            </w:pPr>
            <w:r w:rsidRPr="00E31E18">
              <w:rPr>
                <w:rFonts w:hint="eastAsia"/>
                <w:sz w:val="21"/>
                <w:szCs w:val="21"/>
              </w:rPr>
              <w:t>合计</w:t>
            </w:r>
          </w:p>
        </w:tc>
        <w:tc>
          <w:tcPr>
            <w:tcW w:w="2332" w:type="dxa"/>
            <w:tcBorders>
              <w:top w:val="single" w:sz="8" w:space="0" w:color="000000"/>
              <w:left w:val="single" w:sz="8" w:space="0" w:color="000000"/>
              <w:bottom w:val="single" w:sz="8" w:space="0" w:color="000000"/>
              <w:right w:val="single" w:sz="8" w:space="0" w:color="000000"/>
            </w:tcBorders>
            <w:vAlign w:val="center"/>
            <w:hideMark/>
          </w:tcPr>
          <w:p w14:paraId="43633582" w14:textId="77777777" w:rsidR="002C6AB4" w:rsidRPr="00E31E18" w:rsidRDefault="002C6AB4" w:rsidP="002C6AB4">
            <w:pPr>
              <w:pStyle w:val="biaogecenter"/>
              <w:rPr>
                <w:sz w:val="21"/>
                <w:szCs w:val="21"/>
              </w:rPr>
            </w:pPr>
            <w:r w:rsidRPr="00E31E18">
              <w:rPr>
                <w:rFonts w:hint="eastAsia"/>
                <w:sz w:val="21"/>
                <w:szCs w:val="21"/>
              </w:rPr>
              <w:t>207,709,116.00</w:t>
            </w:r>
          </w:p>
        </w:tc>
        <w:tc>
          <w:tcPr>
            <w:tcW w:w="2853" w:type="dxa"/>
            <w:tcBorders>
              <w:top w:val="single" w:sz="8" w:space="0" w:color="000000"/>
              <w:left w:val="single" w:sz="8" w:space="0" w:color="000000"/>
              <w:bottom w:val="single" w:sz="8" w:space="0" w:color="000000"/>
              <w:right w:val="single" w:sz="8" w:space="0" w:color="000000"/>
            </w:tcBorders>
            <w:vAlign w:val="center"/>
            <w:hideMark/>
          </w:tcPr>
          <w:p w14:paraId="500887E7" w14:textId="77777777" w:rsidR="002C6AB4" w:rsidRPr="00E31E18" w:rsidRDefault="002C6AB4" w:rsidP="002C6AB4">
            <w:pPr>
              <w:pStyle w:val="biaogecenter"/>
              <w:rPr>
                <w:sz w:val="21"/>
                <w:szCs w:val="21"/>
              </w:rPr>
            </w:pPr>
            <w:r w:rsidRPr="00E31E18">
              <w:rPr>
                <w:rFonts w:hint="eastAsia"/>
                <w:sz w:val="21"/>
                <w:szCs w:val="21"/>
              </w:rPr>
              <w:t>126.46</w:t>
            </w:r>
          </w:p>
        </w:tc>
      </w:tr>
    </w:tbl>
    <w:p w14:paraId="650FBFE2" w14:textId="77777777" w:rsidR="002C6AB4" w:rsidRPr="005560E0" w:rsidRDefault="002C6AB4" w:rsidP="002C6AB4">
      <w:pPr>
        <w:widowControl/>
        <w:spacing w:line="360" w:lineRule="auto"/>
        <w:jc w:val="left"/>
        <w:rPr>
          <w:rFonts w:ascii="宋体" w:hAnsi="宋体" w:cs="宋体"/>
          <w:kern w:val="0"/>
          <w:szCs w:val="21"/>
        </w:rPr>
      </w:pPr>
    </w:p>
    <w:p w14:paraId="28413B9C" w14:textId="77777777" w:rsidR="002C6AB4" w:rsidRPr="00B74A8D" w:rsidRDefault="002C6AB4" w:rsidP="002C6AB4">
      <w:pPr>
        <w:spacing w:line="360" w:lineRule="auto"/>
        <w:ind w:firstLineChars="200" w:firstLine="420"/>
        <w:rPr>
          <w:rFonts w:ascii="宋体" w:hAnsi="宋体"/>
          <w:kern w:val="0"/>
        </w:rPr>
      </w:pPr>
      <w:r w:rsidRPr="005560E0">
        <w:rPr>
          <w:rFonts w:hint="eastAsia"/>
          <w:szCs w:val="21"/>
        </w:rPr>
        <w:t>6</w:t>
      </w:r>
      <w:r w:rsidRPr="005560E0">
        <w:rPr>
          <w:rFonts w:hint="eastAsia"/>
          <w:szCs w:val="21"/>
        </w:rPr>
        <w:t>、期末按公允价值占基金资产净值比例大小排序的前五名债券投资明细</w:t>
      </w:r>
    </w:p>
    <w:p w14:paraId="6998A8D6" w14:textId="77777777" w:rsidR="002C6AB4" w:rsidRDefault="002C6AB4" w:rsidP="002C6AB4">
      <w:pPr>
        <w:jc w:val="right"/>
      </w:pPr>
      <w:r w:rsidRPr="00F80F69">
        <w:rPr>
          <w:rFonts w:hint="eastAsia"/>
        </w:rPr>
        <w:t>单位：人民币元</w:t>
      </w:r>
    </w:p>
    <w:tbl>
      <w:tblPr>
        <w:tblW w:w="8268" w:type="dxa"/>
        <w:tblInd w:w="-34" w:type="dxa"/>
        <w:tblLook w:val="04A0" w:firstRow="1" w:lastRow="0" w:firstColumn="1" w:lastColumn="0" w:noHBand="0" w:noVBand="1"/>
      </w:tblPr>
      <w:tblGrid>
        <w:gridCol w:w="899"/>
        <w:gridCol w:w="1268"/>
        <w:gridCol w:w="1763"/>
        <w:gridCol w:w="1220"/>
        <w:gridCol w:w="1627"/>
        <w:gridCol w:w="1491"/>
      </w:tblGrid>
      <w:tr w:rsidR="002C6AB4" w:rsidRPr="007E750A" w14:paraId="38B86DD8" w14:textId="77777777" w:rsidTr="00EC0A75">
        <w:trPr>
          <w:trHeight w:val="658"/>
        </w:trPr>
        <w:tc>
          <w:tcPr>
            <w:tcW w:w="899" w:type="dxa"/>
            <w:tcBorders>
              <w:top w:val="single" w:sz="8" w:space="0" w:color="000000"/>
              <w:left w:val="single" w:sz="8" w:space="0" w:color="000000"/>
              <w:bottom w:val="single" w:sz="6" w:space="0" w:color="000000"/>
              <w:right w:val="single" w:sz="8" w:space="0" w:color="000000"/>
            </w:tcBorders>
            <w:vAlign w:val="center"/>
            <w:hideMark/>
          </w:tcPr>
          <w:p w14:paraId="2091F96E"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序号</w:t>
            </w:r>
          </w:p>
        </w:tc>
        <w:tc>
          <w:tcPr>
            <w:tcW w:w="1268" w:type="dxa"/>
            <w:tcBorders>
              <w:top w:val="single" w:sz="8" w:space="0" w:color="000000"/>
              <w:left w:val="single" w:sz="8" w:space="0" w:color="000000"/>
              <w:bottom w:val="single" w:sz="6" w:space="0" w:color="000000"/>
              <w:right w:val="single" w:sz="8" w:space="0" w:color="000000"/>
            </w:tcBorders>
            <w:vAlign w:val="center"/>
            <w:hideMark/>
          </w:tcPr>
          <w:p w14:paraId="1B1AA2B7"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债券代码</w:t>
            </w:r>
          </w:p>
        </w:tc>
        <w:tc>
          <w:tcPr>
            <w:tcW w:w="1763" w:type="dxa"/>
            <w:tcBorders>
              <w:top w:val="single" w:sz="8" w:space="0" w:color="000000"/>
              <w:left w:val="single" w:sz="8" w:space="0" w:color="000000"/>
              <w:bottom w:val="single" w:sz="6" w:space="0" w:color="000000"/>
              <w:right w:val="single" w:sz="8" w:space="0" w:color="000000"/>
            </w:tcBorders>
            <w:vAlign w:val="center"/>
            <w:hideMark/>
          </w:tcPr>
          <w:p w14:paraId="67E11155"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债券名称</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4062D554"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数量（张）</w:t>
            </w:r>
          </w:p>
        </w:tc>
        <w:tc>
          <w:tcPr>
            <w:tcW w:w="1627" w:type="dxa"/>
            <w:tcBorders>
              <w:top w:val="single" w:sz="8" w:space="0" w:color="000000"/>
              <w:left w:val="single" w:sz="8" w:space="0" w:color="000000"/>
              <w:bottom w:val="single" w:sz="6" w:space="0" w:color="000000"/>
              <w:right w:val="single" w:sz="8" w:space="0" w:color="000000"/>
            </w:tcBorders>
            <w:vAlign w:val="center"/>
            <w:hideMark/>
          </w:tcPr>
          <w:p w14:paraId="2A9EBD20"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公允价值</w:t>
            </w:r>
          </w:p>
        </w:tc>
        <w:tc>
          <w:tcPr>
            <w:tcW w:w="1491" w:type="dxa"/>
            <w:tcBorders>
              <w:top w:val="single" w:sz="8" w:space="0" w:color="000000"/>
              <w:left w:val="single" w:sz="8" w:space="0" w:color="000000"/>
              <w:bottom w:val="single" w:sz="6" w:space="0" w:color="000000"/>
              <w:right w:val="single" w:sz="8" w:space="0" w:color="000000"/>
            </w:tcBorders>
            <w:vAlign w:val="center"/>
            <w:hideMark/>
          </w:tcPr>
          <w:p w14:paraId="26CA44A6"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占基金资产净值比例</w:t>
            </w:r>
            <w:r w:rsidRPr="00E31E18">
              <w:rPr>
                <w:rFonts w:ascii="Times New Roman" w:hAnsi="Times New Roman" w:cs="Times New Roman" w:hint="eastAsia"/>
                <w:kern w:val="2"/>
                <w:sz w:val="21"/>
                <w:szCs w:val="21"/>
              </w:rPr>
              <w:t>(%)</w:t>
            </w:r>
          </w:p>
        </w:tc>
      </w:tr>
      <w:tr w:rsidR="002C6AB4" w:rsidRPr="007E750A" w14:paraId="2C9657A4" w14:textId="77777777" w:rsidTr="00EC0A75">
        <w:trPr>
          <w:trHeight w:val="342"/>
        </w:trPr>
        <w:tc>
          <w:tcPr>
            <w:tcW w:w="899" w:type="dxa"/>
            <w:tcBorders>
              <w:top w:val="single" w:sz="8" w:space="0" w:color="000000"/>
              <w:left w:val="single" w:sz="8" w:space="0" w:color="000000"/>
              <w:bottom w:val="single" w:sz="6" w:space="0" w:color="000000"/>
              <w:right w:val="single" w:sz="8" w:space="0" w:color="000000"/>
            </w:tcBorders>
            <w:vAlign w:val="center"/>
            <w:hideMark/>
          </w:tcPr>
          <w:p w14:paraId="165AD3A2"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1</w:t>
            </w:r>
          </w:p>
        </w:tc>
        <w:tc>
          <w:tcPr>
            <w:tcW w:w="1268" w:type="dxa"/>
            <w:tcBorders>
              <w:top w:val="single" w:sz="8" w:space="0" w:color="000000"/>
              <w:left w:val="single" w:sz="8" w:space="0" w:color="000000"/>
              <w:bottom w:val="single" w:sz="6" w:space="0" w:color="000000"/>
              <w:right w:val="single" w:sz="8" w:space="0" w:color="000000"/>
            </w:tcBorders>
            <w:vAlign w:val="center"/>
            <w:hideMark/>
          </w:tcPr>
          <w:p w14:paraId="3575B15D"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1280026</w:t>
            </w:r>
          </w:p>
        </w:tc>
        <w:tc>
          <w:tcPr>
            <w:tcW w:w="1763" w:type="dxa"/>
            <w:tcBorders>
              <w:top w:val="single" w:sz="8" w:space="0" w:color="000000"/>
              <w:left w:val="single" w:sz="8" w:space="0" w:color="000000"/>
              <w:bottom w:val="single" w:sz="6" w:space="0" w:color="000000"/>
              <w:right w:val="single" w:sz="8" w:space="0" w:color="000000"/>
            </w:tcBorders>
            <w:vAlign w:val="center"/>
            <w:hideMark/>
          </w:tcPr>
          <w:p w14:paraId="7F220982"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w:t>
            </w:r>
            <w:r w:rsidRPr="00E31E18">
              <w:rPr>
                <w:rFonts w:ascii="Times New Roman" w:hAnsi="Times New Roman" w:cs="Times New Roman" w:hint="eastAsia"/>
                <w:kern w:val="2"/>
                <w:sz w:val="21"/>
                <w:szCs w:val="21"/>
              </w:rPr>
              <w:t>漳州路桥债</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57D3C06E"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130,000</w:t>
            </w:r>
          </w:p>
        </w:tc>
        <w:tc>
          <w:tcPr>
            <w:tcW w:w="1627" w:type="dxa"/>
            <w:tcBorders>
              <w:top w:val="single" w:sz="8" w:space="0" w:color="000000"/>
              <w:left w:val="single" w:sz="8" w:space="0" w:color="000000"/>
              <w:bottom w:val="single" w:sz="6" w:space="0" w:color="000000"/>
              <w:right w:val="single" w:sz="8" w:space="0" w:color="000000"/>
            </w:tcBorders>
            <w:vAlign w:val="center"/>
            <w:hideMark/>
          </w:tcPr>
          <w:p w14:paraId="718A0DB4"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13,236,600.00</w:t>
            </w:r>
          </w:p>
        </w:tc>
        <w:tc>
          <w:tcPr>
            <w:tcW w:w="1491" w:type="dxa"/>
            <w:tcBorders>
              <w:top w:val="single" w:sz="8" w:space="0" w:color="000000"/>
              <w:left w:val="single" w:sz="8" w:space="0" w:color="000000"/>
              <w:bottom w:val="single" w:sz="6" w:space="0" w:color="000000"/>
              <w:right w:val="single" w:sz="8" w:space="0" w:color="000000"/>
            </w:tcBorders>
            <w:vAlign w:val="center"/>
            <w:hideMark/>
          </w:tcPr>
          <w:p w14:paraId="583CB91C"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8.06</w:t>
            </w:r>
          </w:p>
        </w:tc>
      </w:tr>
      <w:tr w:rsidR="002C6AB4" w:rsidRPr="007E750A" w14:paraId="69516E6D" w14:textId="77777777" w:rsidTr="00EC0A75">
        <w:trPr>
          <w:trHeight w:val="633"/>
        </w:trPr>
        <w:tc>
          <w:tcPr>
            <w:tcW w:w="899" w:type="dxa"/>
            <w:tcBorders>
              <w:top w:val="single" w:sz="8" w:space="0" w:color="000000"/>
              <w:left w:val="single" w:sz="8" w:space="0" w:color="000000"/>
              <w:bottom w:val="single" w:sz="6" w:space="0" w:color="000000"/>
              <w:right w:val="single" w:sz="8" w:space="0" w:color="000000"/>
            </w:tcBorders>
            <w:vAlign w:val="center"/>
            <w:hideMark/>
          </w:tcPr>
          <w:p w14:paraId="1EACFAB5"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2</w:t>
            </w:r>
          </w:p>
        </w:tc>
        <w:tc>
          <w:tcPr>
            <w:tcW w:w="1268" w:type="dxa"/>
            <w:tcBorders>
              <w:top w:val="single" w:sz="8" w:space="0" w:color="000000"/>
              <w:left w:val="single" w:sz="8" w:space="0" w:color="000000"/>
              <w:bottom w:val="single" w:sz="6" w:space="0" w:color="000000"/>
              <w:right w:val="single" w:sz="8" w:space="0" w:color="000000"/>
            </w:tcBorders>
            <w:vAlign w:val="center"/>
            <w:hideMark/>
          </w:tcPr>
          <w:p w14:paraId="6D1ABA35"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101664017</w:t>
            </w:r>
          </w:p>
        </w:tc>
        <w:tc>
          <w:tcPr>
            <w:tcW w:w="1763" w:type="dxa"/>
            <w:tcBorders>
              <w:top w:val="single" w:sz="8" w:space="0" w:color="000000"/>
              <w:left w:val="single" w:sz="8" w:space="0" w:color="000000"/>
              <w:bottom w:val="single" w:sz="6" w:space="0" w:color="000000"/>
              <w:right w:val="single" w:sz="8" w:space="0" w:color="000000"/>
            </w:tcBorders>
            <w:vAlign w:val="center"/>
            <w:hideMark/>
          </w:tcPr>
          <w:p w14:paraId="356675E5"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16</w:t>
            </w:r>
            <w:r w:rsidRPr="00E31E18">
              <w:rPr>
                <w:rFonts w:ascii="Times New Roman" w:hAnsi="Times New Roman" w:cs="Times New Roman" w:hint="eastAsia"/>
                <w:kern w:val="2"/>
                <w:sz w:val="21"/>
                <w:szCs w:val="21"/>
              </w:rPr>
              <w:t>中山城建</w:t>
            </w:r>
            <w:r w:rsidRPr="00E31E18">
              <w:rPr>
                <w:rFonts w:ascii="Times New Roman" w:hAnsi="Times New Roman" w:cs="Times New Roman" w:hint="eastAsia"/>
                <w:kern w:val="2"/>
                <w:sz w:val="21"/>
                <w:szCs w:val="21"/>
              </w:rPr>
              <w:t>MTN001</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36C5A896"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130,000</w:t>
            </w:r>
          </w:p>
        </w:tc>
        <w:tc>
          <w:tcPr>
            <w:tcW w:w="1627" w:type="dxa"/>
            <w:tcBorders>
              <w:top w:val="single" w:sz="8" w:space="0" w:color="000000"/>
              <w:left w:val="single" w:sz="8" w:space="0" w:color="000000"/>
              <w:bottom w:val="single" w:sz="6" w:space="0" w:color="000000"/>
              <w:right w:val="single" w:sz="8" w:space="0" w:color="000000"/>
            </w:tcBorders>
            <w:vAlign w:val="center"/>
            <w:hideMark/>
          </w:tcPr>
          <w:p w14:paraId="57E14687"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12,827,100.00</w:t>
            </w:r>
          </w:p>
        </w:tc>
        <w:tc>
          <w:tcPr>
            <w:tcW w:w="1491" w:type="dxa"/>
            <w:tcBorders>
              <w:top w:val="single" w:sz="8" w:space="0" w:color="000000"/>
              <w:left w:val="single" w:sz="8" w:space="0" w:color="000000"/>
              <w:bottom w:val="single" w:sz="6" w:space="0" w:color="000000"/>
              <w:right w:val="single" w:sz="8" w:space="0" w:color="000000"/>
            </w:tcBorders>
            <w:vAlign w:val="center"/>
            <w:hideMark/>
          </w:tcPr>
          <w:p w14:paraId="785B802E"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7.81</w:t>
            </w:r>
          </w:p>
        </w:tc>
      </w:tr>
      <w:tr w:rsidR="002C6AB4" w:rsidRPr="007E750A" w14:paraId="478873D6" w14:textId="77777777" w:rsidTr="00EC0A75">
        <w:trPr>
          <w:trHeight w:val="620"/>
        </w:trPr>
        <w:tc>
          <w:tcPr>
            <w:tcW w:w="899" w:type="dxa"/>
            <w:tcBorders>
              <w:top w:val="single" w:sz="8" w:space="0" w:color="000000"/>
              <w:left w:val="single" w:sz="8" w:space="0" w:color="000000"/>
              <w:bottom w:val="single" w:sz="6" w:space="0" w:color="000000"/>
              <w:right w:val="single" w:sz="8" w:space="0" w:color="000000"/>
            </w:tcBorders>
            <w:vAlign w:val="center"/>
            <w:hideMark/>
          </w:tcPr>
          <w:p w14:paraId="74064641"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3</w:t>
            </w:r>
          </w:p>
        </w:tc>
        <w:tc>
          <w:tcPr>
            <w:tcW w:w="1268" w:type="dxa"/>
            <w:tcBorders>
              <w:top w:val="single" w:sz="8" w:space="0" w:color="000000"/>
              <w:left w:val="single" w:sz="8" w:space="0" w:color="000000"/>
              <w:bottom w:val="single" w:sz="6" w:space="0" w:color="000000"/>
              <w:right w:val="single" w:sz="8" w:space="0" w:color="000000"/>
            </w:tcBorders>
            <w:vAlign w:val="center"/>
            <w:hideMark/>
          </w:tcPr>
          <w:p w14:paraId="2FC212B7"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101662028</w:t>
            </w:r>
          </w:p>
        </w:tc>
        <w:tc>
          <w:tcPr>
            <w:tcW w:w="1763" w:type="dxa"/>
            <w:tcBorders>
              <w:top w:val="single" w:sz="8" w:space="0" w:color="000000"/>
              <w:left w:val="single" w:sz="8" w:space="0" w:color="000000"/>
              <w:bottom w:val="single" w:sz="6" w:space="0" w:color="000000"/>
              <w:right w:val="single" w:sz="8" w:space="0" w:color="000000"/>
            </w:tcBorders>
            <w:vAlign w:val="center"/>
            <w:hideMark/>
          </w:tcPr>
          <w:p w14:paraId="4354CDEC"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16</w:t>
            </w:r>
            <w:r w:rsidRPr="00E31E18">
              <w:rPr>
                <w:rFonts w:ascii="Times New Roman" w:hAnsi="Times New Roman" w:cs="Times New Roman" w:hint="eastAsia"/>
                <w:kern w:val="2"/>
                <w:sz w:val="21"/>
                <w:szCs w:val="21"/>
              </w:rPr>
              <w:t>江东控股</w:t>
            </w:r>
            <w:r w:rsidRPr="00E31E18">
              <w:rPr>
                <w:rFonts w:ascii="Times New Roman" w:hAnsi="Times New Roman" w:cs="Times New Roman" w:hint="eastAsia"/>
                <w:kern w:val="2"/>
                <w:sz w:val="21"/>
                <w:szCs w:val="21"/>
              </w:rPr>
              <w:t>MTN001</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276CAF9A"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130,000</w:t>
            </w:r>
          </w:p>
        </w:tc>
        <w:tc>
          <w:tcPr>
            <w:tcW w:w="1627" w:type="dxa"/>
            <w:tcBorders>
              <w:top w:val="single" w:sz="8" w:space="0" w:color="000000"/>
              <w:left w:val="single" w:sz="8" w:space="0" w:color="000000"/>
              <w:bottom w:val="single" w:sz="6" w:space="0" w:color="000000"/>
              <w:right w:val="single" w:sz="8" w:space="0" w:color="000000"/>
            </w:tcBorders>
            <w:vAlign w:val="center"/>
            <w:hideMark/>
          </w:tcPr>
          <w:p w14:paraId="0F996AC2"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12,441,000.00</w:t>
            </w:r>
          </w:p>
        </w:tc>
        <w:tc>
          <w:tcPr>
            <w:tcW w:w="1491" w:type="dxa"/>
            <w:tcBorders>
              <w:top w:val="single" w:sz="8" w:space="0" w:color="000000"/>
              <w:left w:val="single" w:sz="8" w:space="0" w:color="000000"/>
              <w:bottom w:val="single" w:sz="6" w:space="0" w:color="000000"/>
              <w:right w:val="single" w:sz="8" w:space="0" w:color="000000"/>
            </w:tcBorders>
            <w:vAlign w:val="center"/>
            <w:hideMark/>
          </w:tcPr>
          <w:p w14:paraId="0BA156B7"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7.57</w:t>
            </w:r>
          </w:p>
        </w:tc>
      </w:tr>
      <w:tr w:rsidR="002C6AB4" w:rsidRPr="007E750A" w14:paraId="10C624F2" w14:textId="77777777" w:rsidTr="00EC0A75">
        <w:trPr>
          <w:trHeight w:val="342"/>
        </w:trPr>
        <w:tc>
          <w:tcPr>
            <w:tcW w:w="899" w:type="dxa"/>
            <w:tcBorders>
              <w:top w:val="single" w:sz="8" w:space="0" w:color="000000"/>
              <w:left w:val="single" w:sz="8" w:space="0" w:color="000000"/>
              <w:bottom w:val="single" w:sz="6" w:space="0" w:color="000000"/>
              <w:right w:val="single" w:sz="8" w:space="0" w:color="000000"/>
            </w:tcBorders>
            <w:vAlign w:val="center"/>
            <w:hideMark/>
          </w:tcPr>
          <w:p w14:paraId="58D0ABE9"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4</w:t>
            </w:r>
          </w:p>
        </w:tc>
        <w:tc>
          <w:tcPr>
            <w:tcW w:w="1268" w:type="dxa"/>
            <w:tcBorders>
              <w:top w:val="single" w:sz="8" w:space="0" w:color="000000"/>
              <w:left w:val="single" w:sz="8" w:space="0" w:color="000000"/>
              <w:bottom w:val="single" w:sz="6" w:space="0" w:color="000000"/>
              <w:right w:val="single" w:sz="8" w:space="0" w:color="000000"/>
            </w:tcBorders>
            <w:vAlign w:val="center"/>
            <w:hideMark/>
          </w:tcPr>
          <w:p w14:paraId="585FFB4F"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1580219</w:t>
            </w:r>
          </w:p>
        </w:tc>
        <w:tc>
          <w:tcPr>
            <w:tcW w:w="1763" w:type="dxa"/>
            <w:tcBorders>
              <w:top w:val="single" w:sz="8" w:space="0" w:color="000000"/>
              <w:left w:val="single" w:sz="8" w:space="0" w:color="000000"/>
              <w:bottom w:val="single" w:sz="6" w:space="0" w:color="000000"/>
              <w:right w:val="single" w:sz="8" w:space="0" w:color="000000"/>
            </w:tcBorders>
            <w:vAlign w:val="center"/>
            <w:hideMark/>
          </w:tcPr>
          <w:p w14:paraId="7538F497"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15</w:t>
            </w:r>
            <w:r w:rsidRPr="00E31E18">
              <w:rPr>
                <w:rFonts w:ascii="Times New Roman" w:hAnsi="Times New Roman" w:cs="Times New Roman" w:hint="eastAsia"/>
                <w:kern w:val="2"/>
                <w:sz w:val="21"/>
                <w:szCs w:val="21"/>
              </w:rPr>
              <w:t>高邮债</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250C3E77"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120,000</w:t>
            </w:r>
          </w:p>
        </w:tc>
        <w:tc>
          <w:tcPr>
            <w:tcW w:w="1627" w:type="dxa"/>
            <w:tcBorders>
              <w:top w:val="single" w:sz="8" w:space="0" w:color="000000"/>
              <w:left w:val="single" w:sz="8" w:space="0" w:color="000000"/>
              <w:bottom w:val="single" w:sz="6" w:space="0" w:color="000000"/>
              <w:right w:val="single" w:sz="8" w:space="0" w:color="000000"/>
            </w:tcBorders>
            <w:vAlign w:val="center"/>
            <w:hideMark/>
          </w:tcPr>
          <w:p w14:paraId="61C52D93"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11,876,400.00</w:t>
            </w:r>
          </w:p>
        </w:tc>
        <w:tc>
          <w:tcPr>
            <w:tcW w:w="1491" w:type="dxa"/>
            <w:tcBorders>
              <w:top w:val="single" w:sz="8" w:space="0" w:color="000000"/>
              <w:left w:val="single" w:sz="8" w:space="0" w:color="000000"/>
              <w:bottom w:val="single" w:sz="6" w:space="0" w:color="000000"/>
              <w:right w:val="single" w:sz="8" w:space="0" w:color="000000"/>
            </w:tcBorders>
            <w:vAlign w:val="center"/>
            <w:hideMark/>
          </w:tcPr>
          <w:p w14:paraId="64725224"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7.23</w:t>
            </w:r>
          </w:p>
        </w:tc>
      </w:tr>
      <w:tr w:rsidR="002C6AB4" w:rsidRPr="007E750A" w14:paraId="18560EED" w14:textId="77777777" w:rsidTr="00EC0A75">
        <w:trPr>
          <w:trHeight w:val="342"/>
        </w:trPr>
        <w:tc>
          <w:tcPr>
            <w:tcW w:w="899" w:type="dxa"/>
            <w:tcBorders>
              <w:top w:val="single" w:sz="8" w:space="0" w:color="000000"/>
              <w:left w:val="single" w:sz="8" w:space="0" w:color="000000"/>
              <w:bottom w:val="single" w:sz="6" w:space="0" w:color="000000"/>
              <w:right w:val="single" w:sz="8" w:space="0" w:color="000000"/>
            </w:tcBorders>
            <w:vAlign w:val="center"/>
            <w:hideMark/>
          </w:tcPr>
          <w:p w14:paraId="1C8400AD" w14:textId="77777777" w:rsidR="002C6AB4" w:rsidRPr="00E31E18" w:rsidRDefault="002C6AB4" w:rsidP="002C6AB4">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5</w:t>
            </w:r>
          </w:p>
        </w:tc>
        <w:tc>
          <w:tcPr>
            <w:tcW w:w="1268" w:type="dxa"/>
            <w:tcBorders>
              <w:top w:val="single" w:sz="8" w:space="0" w:color="000000"/>
              <w:left w:val="single" w:sz="8" w:space="0" w:color="000000"/>
              <w:bottom w:val="single" w:sz="6" w:space="0" w:color="000000"/>
              <w:right w:val="single" w:sz="8" w:space="0" w:color="000000"/>
            </w:tcBorders>
            <w:vAlign w:val="center"/>
            <w:hideMark/>
          </w:tcPr>
          <w:p w14:paraId="0F1ABF7F"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1580270</w:t>
            </w:r>
          </w:p>
        </w:tc>
        <w:tc>
          <w:tcPr>
            <w:tcW w:w="1763" w:type="dxa"/>
            <w:tcBorders>
              <w:top w:val="single" w:sz="8" w:space="0" w:color="000000"/>
              <w:left w:val="single" w:sz="8" w:space="0" w:color="000000"/>
              <w:bottom w:val="single" w:sz="6" w:space="0" w:color="000000"/>
              <w:right w:val="single" w:sz="8" w:space="0" w:color="000000"/>
            </w:tcBorders>
            <w:vAlign w:val="center"/>
            <w:hideMark/>
          </w:tcPr>
          <w:p w14:paraId="10312C07"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15</w:t>
            </w:r>
            <w:proofErr w:type="gramStart"/>
            <w:r w:rsidRPr="00E31E18">
              <w:rPr>
                <w:rFonts w:ascii="Times New Roman" w:hAnsi="Times New Roman" w:cs="Times New Roman" w:hint="eastAsia"/>
                <w:kern w:val="2"/>
                <w:sz w:val="21"/>
                <w:szCs w:val="21"/>
              </w:rPr>
              <w:t>湘江建开债</w:t>
            </w:r>
            <w:proofErr w:type="gramEnd"/>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4972C78F"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120,000</w:t>
            </w:r>
          </w:p>
        </w:tc>
        <w:tc>
          <w:tcPr>
            <w:tcW w:w="1627" w:type="dxa"/>
            <w:tcBorders>
              <w:top w:val="single" w:sz="8" w:space="0" w:color="000000"/>
              <w:left w:val="single" w:sz="8" w:space="0" w:color="000000"/>
              <w:bottom w:val="single" w:sz="6" w:space="0" w:color="000000"/>
              <w:right w:val="single" w:sz="8" w:space="0" w:color="000000"/>
            </w:tcBorders>
            <w:vAlign w:val="center"/>
            <w:hideMark/>
          </w:tcPr>
          <w:p w14:paraId="535E8992"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11,805,600.00</w:t>
            </w:r>
          </w:p>
        </w:tc>
        <w:tc>
          <w:tcPr>
            <w:tcW w:w="1491" w:type="dxa"/>
            <w:tcBorders>
              <w:top w:val="single" w:sz="8" w:space="0" w:color="000000"/>
              <w:left w:val="single" w:sz="8" w:space="0" w:color="000000"/>
              <w:bottom w:val="single" w:sz="6" w:space="0" w:color="000000"/>
              <w:right w:val="single" w:sz="8" w:space="0" w:color="000000"/>
            </w:tcBorders>
            <w:vAlign w:val="center"/>
            <w:hideMark/>
          </w:tcPr>
          <w:p w14:paraId="6CD090F6" w14:textId="77777777" w:rsidR="002C6AB4" w:rsidRPr="00E31E18" w:rsidRDefault="002C6AB4" w:rsidP="002C6AB4">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7.19</w:t>
            </w:r>
          </w:p>
        </w:tc>
      </w:tr>
    </w:tbl>
    <w:p w14:paraId="3887609B" w14:textId="77777777" w:rsidR="002C6AB4" w:rsidRPr="005560E0" w:rsidRDefault="002C6AB4" w:rsidP="002C6AB4">
      <w:pPr>
        <w:widowControl/>
        <w:spacing w:line="360" w:lineRule="auto"/>
        <w:jc w:val="left"/>
        <w:rPr>
          <w:rFonts w:ascii="宋体" w:hAnsi="宋体" w:cs="宋体"/>
          <w:kern w:val="0"/>
          <w:szCs w:val="21"/>
        </w:rPr>
      </w:pPr>
    </w:p>
    <w:p w14:paraId="3C91F13A" w14:textId="77777777" w:rsidR="002C6AB4" w:rsidRDefault="002C6AB4" w:rsidP="002C6AB4">
      <w:pPr>
        <w:widowControl/>
        <w:jc w:val="left"/>
        <w:rPr>
          <w:rFonts w:ascii="宋体" w:hAnsi="宋体"/>
          <w:szCs w:val="21"/>
        </w:rPr>
      </w:pPr>
      <w:r w:rsidRPr="005560E0">
        <w:rPr>
          <w:rFonts w:hint="eastAsia"/>
          <w:szCs w:val="21"/>
        </w:rPr>
        <w:t>7</w:t>
      </w:r>
      <w:r w:rsidRPr="005560E0">
        <w:rPr>
          <w:rFonts w:hint="eastAsia"/>
          <w:szCs w:val="21"/>
        </w:rPr>
        <w:t>、</w:t>
      </w:r>
      <w:r w:rsidRPr="005919A9">
        <w:rPr>
          <w:rFonts w:ascii="宋体" w:hAnsi="宋体" w:hint="eastAsia"/>
          <w:szCs w:val="21"/>
        </w:rPr>
        <w:t>期末按公允价值占基金资产净值比例大小排序的所有资产支持证券投资明细</w:t>
      </w:r>
    </w:p>
    <w:p w14:paraId="45E00C85" w14:textId="77777777" w:rsidR="002C6AB4" w:rsidRPr="00567B6D" w:rsidRDefault="002C6AB4" w:rsidP="002C6AB4">
      <w:pPr>
        <w:widowControl/>
        <w:jc w:val="left"/>
        <w:rPr>
          <w:rFonts w:ascii="宋体" w:hAnsi="宋体"/>
          <w:szCs w:val="21"/>
        </w:rPr>
      </w:pPr>
    </w:p>
    <w:p w14:paraId="3F4D2AF9" w14:textId="77777777" w:rsidR="002C6AB4" w:rsidRPr="005560E0" w:rsidRDefault="002C6AB4" w:rsidP="002C6AB4">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C6AB4" w:rsidRPr="005560E0" w14:paraId="71F71C54" w14:textId="77777777" w:rsidTr="002C6AB4">
        <w:tc>
          <w:tcPr>
            <w:tcW w:w="0" w:type="auto"/>
            <w:vAlign w:val="center"/>
            <w:hideMark/>
          </w:tcPr>
          <w:p w14:paraId="0E767870" w14:textId="77777777" w:rsidR="002C6AB4" w:rsidRPr="005560E0" w:rsidRDefault="002C6AB4" w:rsidP="002C6AB4">
            <w:pPr>
              <w:widowControl/>
              <w:spacing w:line="360" w:lineRule="auto"/>
              <w:ind w:firstLineChars="200" w:firstLine="420"/>
              <w:jc w:val="left"/>
              <w:rPr>
                <w:rFonts w:cs="Calibri"/>
                <w:kern w:val="0"/>
                <w:szCs w:val="21"/>
              </w:rPr>
            </w:pPr>
          </w:p>
        </w:tc>
      </w:tr>
    </w:tbl>
    <w:p w14:paraId="3006B2D6" w14:textId="77777777" w:rsidR="002C6AB4" w:rsidRPr="005560E0" w:rsidRDefault="002C6AB4" w:rsidP="002C6AB4">
      <w:pPr>
        <w:pStyle w:val="neirong"/>
        <w:spacing w:line="360" w:lineRule="auto"/>
        <w:ind w:leftChars="7" w:firstLineChars="200" w:firstLine="420"/>
      </w:pPr>
      <w:r w:rsidRPr="005560E0">
        <w:rPr>
          <w:rFonts w:hint="eastAsia"/>
          <w:sz w:val="21"/>
          <w:szCs w:val="21"/>
        </w:rPr>
        <w:t>本基金本报告期末未持有资产支持证券。</w:t>
      </w:r>
    </w:p>
    <w:p w14:paraId="0C077A03" w14:textId="77777777" w:rsidR="002C6AB4" w:rsidRPr="005560E0" w:rsidRDefault="002C6AB4" w:rsidP="002C6AB4">
      <w:pPr>
        <w:spacing w:line="360" w:lineRule="auto"/>
        <w:ind w:firstLineChars="200" w:firstLine="420"/>
        <w:rPr>
          <w:rFonts w:ascii="宋体" w:hAnsi="宋体" w:cs="宋体"/>
          <w:kern w:val="0"/>
          <w:szCs w:val="21"/>
        </w:rPr>
      </w:pPr>
      <w:r w:rsidRPr="005560E0">
        <w:rPr>
          <w:rFonts w:hint="eastAsia"/>
          <w:szCs w:val="21"/>
        </w:rPr>
        <w:t>8</w:t>
      </w:r>
      <w:r w:rsidRPr="005560E0">
        <w:rPr>
          <w:rFonts w:hint="eastAsia"/>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2C6AB4" w:rsidRPr="005560E0" w14:paraId="5F2AC819" w14:textId="77777777" w:rsidTr="002C6AB4">
        <w:tc>
          <w:tcPr>
            <w:tcW w:w="0" w:type="auto"/>
            <w:vAlign w:val="center"/>
            <w:hideMark/>
          </w:tcPr>
          <w:p w14:paraId="15E07665" w14:textId="77777777" w:rsidR="002C6AB4" w:rsidRPr="005560E0" w:rsidRDefault="002C6AB4" w:rsidP="002C6AB4">
            <w:pPr>
              <w:widowControl/>
              <w:spacing w:line="360" w:lineRule="auto"/>
              <w:ind w:firstLineChars="200" w:firstLine="420"/>
              <w:jc w:val="left"/>
              <w:rPr>
                <w:rFonts w:cs="Calibri"/>
                <w:kern w:val="0"/>
                <w:szCs w:val="21"/>
              </w:rPr>
            </w:pPr>
          </w:p>
        </w:tc>
      </w:tr>
    </w:tbl>
    <w:p w14:paraId="074B44E5" w14:textId="77777777" w:rsidR="002C6AB4" w:rsidRPr="005560E0" w:rsidRDefault="002C6AB4" w:rsidP="002C6AB4">
      <w:pPr>
        <w:pStyle w:val="neirong"/>
        <w:spacing w:line="360" w:lineRule="auto"/>
        <w:ind w:leftChars="7" w:firstLineChars="200" w:firstLine="420"/>
      </w:pPr>
      <w:r w:rsidRPr="005560E0">
        <w:rPr>
          <w:rFonts w:hint="eastAsia"/>
          <w:sz w:val="21"/>
          <w:szCs w:val="21"/>
        </w:rPr>
        <w:t>本基金本报告期末未持有贵金属。</w:t>
      </w:r>
    </w:p>
    <w:p w14:paraId="6D9EC88D" w14:textId="77777777" w:rsidR="002C6AB4" w:rsidRPr="005560E0" w:rsidRDefault="002C6AB4" w:rsidP="002C6AB4">
      <w:pPr>
        <w:spacing w:line="360" w:lineRule="auto"/>
        <w:ind w:firstLineChars="200" w:firstLine="420"/>
        <w:rPr>
          <w:rFonts w:ascii="宋体" w:hAnsi="宋体" w:cs="宋体"/>
          <w:kern w:val="0"/>
          <w:szCs w:val="21"/>
        </w:rPr>
      </w:pPr>
      <w:r w:rsidRPr="005560E0">
        <w:rPr>
          <w:rFonts w:hint="eastAsia"/>
          <w:szCs w:val="21"/>
        </w:rPr>
        <w:t>9</w:t>
      </w:r>
      <w:r w:rsidRPr="005560E0">
        <w:rPr>
          <w:rFonts w:hint="eastAsia"/>
          <w:szCs w:val="21"/>
        </w:rPr>
        <w:t>、期末按公允价值占基金资产净值比例大小排序的前五名权证投资明细</w:t>
      </w:r>
    </w:p>
    <w:p w14:paraId="7F80AE5F" w14:textId="77777777" w:rsidR="002C6AB4" w:rsidRPr="005560E0" w:rsidRDefault="002C6AB4" w:rsidP="002C6AB4">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C6AB4" w:rsidRPr="005560E0" w14:paraId="6EAFDA00" w14:textId="77777777" w:rsidTr="002C6AB4">
        <w:tc>
          <w:tcPr>
            <w:tcW w:w="0" w:type="auto"/>
            <w:vAlign w:val="center"/>
            <w:hideMark/>
          </w:tcPr>
          <w:p w14:paraId="06AE7AF6" w14:textId="77777777" w:rsidR="002C6AB4" w:rsidRPr="005560E0" w:rsidRDefault="002C6AB4" w:rsidP="002C6AB4">
            <w:pPr>
              <w:widowControl/>
              <w:spacing w:line="360" w:lineRule="auto"/>
              <w:ind w:firstLineChars="200" w:firstLine="420"/>
              <w:jc w:val="left"/>
              <w:rPr>
                <w:rFonts w:cs="Calibri"/>
                <w:kern w:val="0"/>
                <w:szCs w:val="21"/>
              </w:rPr>
            </w:pPr>
          </w:p>
        </w:tc>
      </w:tr>
    </w:tbl>
    <w:p w14:paraId="6B4B1966" w14:textId="77777777" w:rsidR="002C6AB4" w:rsidRPr="005560E0" w:rsidRDefault="002C6AB4" w:rsidP="002C6AB4">
      <w:pPr>
        <w:pStyle w:val="neirong"/>
        <w:spacing w:line="360" w:lineRule="auto"/>
        <w:ind w:leftChars="7" w:firstLineChars="200" w:firstLine="420"/>
      </w:pPr>
      <w:r w:rsidRPr="005560E0">
        <w:rPr>
          <w:rFonts w:hint="eastAsia"/>
          <w:sz w:val="21"/>
          <w:szCs w:val="21"/>
        </w:rPr>
        <w:t>本基金本报告期末未持有权证。</w:t>
      </w:r>
    </w:p>
    <w:p w14:paraId="3B1A515F" w14:textId="77777777" w:rsidR="002C6AB4" w:rsidRPr="005560E0" w:rsidRDefault="002C6AB4" w:rsidP="002C6AB4">
      <w:pPr>
        <w:spacing w:line="360" w:lineRule="auto"/>
        <w:ind w:firstLineChars="200" w:firstLine="420"/>
        <w:rPr>
          <w:rFonts w:ascii="宋体" w:hAnsi="宋体" w:cs="宋体"/>
          <w:kern w:val="0"/>
          <w:szCs w:val="21"/>
        </w:rPr>
      </w:pPr>
      <w:r w:rsidRPr="005560E0">
        <w:rPr>
          <w:rFonts w:hint="eastAsia"/>
          <w:szCs w:val="21"/>
        </w:rPr>
        <w:t>10</w:t>
      </w:r>
      <w:r w:rsidRPr="005560E0">
        <w:rPr>
          <w:rFonts w:hint="eastAsia"/>
          <w:szCs w:val="21"/>
        </w:rPr>
        <w:t>、</w:t>
      </w:r>
      <w:r w:rsidRPr="005560E0">
        <w:rPr>
          <w:szCs w:val="21"/>
        </w:rPr>
        <w:t xml:space="preserve"> </w:t>
      </w:r>
      <w:r w:rsidRPr="005560E0">
        <w:rPr>
          <w:rFonts w:hint="eastAsia"/>
          <w:szCs w:val="21"/>
        </w:rPr>
        <w:t>报告期末本基金投资的股指期货交易情况说明</w:t>
      </w:r>
    </w:p>
    <w:p w14:paraId="7BB071F7" w14:textId="77777777" w:rsidR="002C6AB4" w:rsidRPr="005560E0" w:rsidRDefault="002C6AB4" w:rsidP="002C6AB4">
      <w:pPr>
        <w:pStyle w:val="zhangjiep2"/>
        <w:spacing w:line="360" w:lineRule="auto"/>
        <w:ind w:firstLineChars="200" w:firstLine="422"/>
        <w:rPr>
          <w:vanish/>
          <w:sz w:val="21"/>
          <w:szCs w:val="21"/>
        </w:rPr>
      </w:pPr>
      <w:r w:rsidRPr="005560E0">
        <w:rPr>
          <w:b/>
          <w:bCs/>
          <w:vanish/>
          <w:sz w:val="21"/>
          <w:szCs w:val="21"/>
        </w:rPr>
        <w:t xml:space="preserve">7.10.1 </w:t>
      </w:r>
      <w:r w:rsidRPr="005560E0">
        <w:rPr>
          <w:rFonts w:hint="eastAsia"/>
          <w:b/>
          <w:bCs/>
          <w:vanish/>
          <w:sz w:val="21"/>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2C6AB4" w:rsidRPr="005560E0" w14:paraId="16BB29E8" w14:textId="77777777" w:rsidTr="002C6AB4">
        <w:tc>
          <w:tcPr>
            <w:tcW w:w="0" w:type="auto"/>
            <w:vAlign w:val="center"/>
            <w:hideMark/>
          </w:tcPr>
          <w:p w14:paraId="3B11035F" w14:textId="77777777" w:rsidR="002C6AB4" w:rsidRPr="005560E0" w:rsidRDefault="002C6AB4" w:rsidP="002C6AB4">
            <w:pPr>
              <w:widowControl/>
              <w:spacing w:line="360" w:lineRule="auto"/>
              <w:ind w:firstLineChars="200" w:firstLine="420"/>
              <w:jc w:val="left"/>
              <w:rPr>
                <w:rFonts w:cs="Calibri"/>
                <w:kern w:val="0"/>
                <w:szCs w:val="21"/>
              </w:rPr>
            </w:pPr>
          </w:p>
        </w:tc>
      </w:tr>
    </w:tbl>
    <w:p w14:paraId="25436D51" w14:textId="77777777" w:rsidR="002C6AB4" w:rsidRPr="005560E0" w:rsidRDefault="002C6AB4" w:rsidP="002C6AB4">
      <w:pPr>
        <w:pStyle w:val="neirong"/>
        <w:spacing w:line="360" w:lineRule="auto"/>
        <w:ind w:leftChars="7" w:firstLineChars="200" w:firstLine="420"/>
        <w:rPr>
          <w:sz w:val="21"/>
          <w:szCs w:val="21"/>
        </w:rPr>
      </w:pPr>
      <w:r w:rsidRPr="005560E0">
        <w:rPr>
          <w:rFonts w:hint="eastAsia"/>
          <w:sz w:val="21"/>
          <w:szCs w:val="21"/>
        </w:rPr>
        <w:t>本基金本报告期末无股指期货投资。</w:t>
      </w:r>
    </w:p>
    <w:p w14:paraId="26C59392" w14:textId="77777777" w:rsidR="002C6AB4" w:rsidRPr="005560E0" w:rsidRDefault="002C6AB4" w:rsidP="002C6AB4">
      <w:pPr>
        <w:pStyle w:val="zhangjiep2"/>
        <w:spacing w:line="360" w:lineRule="auto"/>
        <w:ind w:left="0"/>
        <w:rPr>
          <w:vanish/>
          <w:sz w:val="21"/>
          <w:szCs w:val="21"/>
        </w:rPr>
      </w:pPr>
      <w:r w:rsidRPr="005560E0">
        <w:rPr>
          <w:b/>
          <w:bCs/>
          <w:vanish/>
          <w:sz w:val="21"/>
          <w:szCs w:val="21"/>
        </w:rPr>
        <w:t xml:space="preserve">7.10.2 </w:t>
      </w:r>
      <w:r w:rsidRPr="005560E0">
        <w:rPr>
          <w:rFonts w:hint="eastAsia"/>
          <w:b/>
          <w:bCs/>
          <w:vanish/>
          <w:sz w:val="21"/>
          <w:szCs w:val="21"/>
        </w:rPr>
        <w:t>本基金投资股指期货的投资政策</w:t>
      </w:r>
    </w:p>
    <w:p w14:paraId="04BB0509" w14:textId="77777777" w:rsidR="002C6AB4" w:rsidRPr="005560E0" w:rsidRDefault="002C6AB4" w:rsidP="002C6AB4">
      <w:pPr>
        <w:spacing w:line="360" w:lineRule="auto"/>
        <w:ind w:firstLineChars="200" w:firstLine="420"/>
        <w:rPr>
          <w:rFonts w:ascii="宋体" w:hAnsi="宋体" w:cs="宋体"/>
          <w:kern w:val="0"/>
          <w:szCs w:val="21"/>
        </w:rPr>
      </w:pPr>
      <w:r w:rsidRPr="005560E0">
        <w:rPr>
          <w:rFonts w:hint="eastAsia"/>
          <w:szCs w:val="21"/>
        </w:rPr>
        <w:t>11</w:t>
      </w:r>
      <w:r w:rsidRPr="005560E0">
        <w:rPr>
          <w:rFonts w:hint="eastAsia"/>
          <w:szCs w:val="21"/>
        </w:rPr>
        <w:t>、报告期末本基金投资的国债期货交易情况说明</w:t>
      </w:r>
    </w:p>
    <w:p w14:paraId="15BCD834" w14:textId="77777777" w:rsidR="002C6AB4" w:rsidRPr="005560E0" w:rsidRDefault="002C6AB4" w:rsidP="002C6AB4">
      <w:pPr>
        <w:pStyle w:val="zhangjiep2"/>
        <w:spacing w:line="360" w:lineRule="auto"/>
        <w:ind w:firstLineChars="200" w:firstLine="422"/>
        <w:rPr>
          <w:vanish/>
          <w:sz w:val="21"/>
          <w:szCs w:val="21"/>
        </w:rPr>
      </w:pPr>
      <w:r w:rsidRPr="005560E0">
        <w:rPr>
          <w:b/>
          <w:bCs/>
          <w:vanish/>
          <w:sz w:val="21"/>
          <w:szCs w:val="21"/>
        </w:rPr>
        <w:t xml:space="preserve">7.11.1 </w:t>
      </w:r>
      <w:r w:rsidRPr="005560E0">
        <w:rPr>
          <w:rFonts w:hint="eastAsia"/>
          <w:b/>
          <w:bCs/>
          <w:vanish/>
          <w:sz w:val="21"/>
          <w:szCs w:val="21"/>
        </w:rPr>
        <w:t>本期国债期货投资政策</w:t>
      </w:r>
    </w:p>
    <w:p w14:paraId="08BF03A2" w14:textId="77777777" w:rsidR="002C6AB4" w:rsidRPr="005560E0" w:rsidRDefault="002C6AB4" w:rsidP="002C6AB4">
      <w:pPr>
        <w:pStyle w:val="neirong"/>
        <w:spacing w:line="360" w:lineRule="auto"/>
        <w:ind w:firstLineChars="200" w:firstLine="420"/>
        <w:rPr>
          <w:sz w:val="21"/>
          <w:szCs w:val="21"/>
        </w:rPr>
      </w:pPr>
      <w:r w:rsidRPr="005560E0">
        <w:rPr>
          <w:rFonts w:hint="eastAsia"/>
          <w:sz w:val="21"/>
          <w:szCs w:val="21"/>
        </w:rPr>
        <w:t>本基金本报告期末无国债期货投资。</w:t>
      </w:r>
    </w:p>
    <w:p w14:paraId="22FB0EEF" w14:textId="77777777" w:rsidR="002C6AB4" w:rsidRPr="005560E0" w:rsidRDefault="002C6AB4" w:rsidP="002C6AB4">
      <w:pPr>
        <w:pStyle w:val="zhangjiep2"/>
        <w:spacing w:line="360" w:lineRule="auto"/>
        <w:ind w:firstLineChars="200" w:firstLine="422"/>
        <w:rPr>
          <w:vanish/>
          <w:sz w:val="21"/>
          <w:szCs w:val="21"/>
        </w:rPr>
      </w:pPr>
      <w:r w:rsidRPr="005560E0">
        <w:rPr>
          <w:b/>
          <w:bCs/>
          <w:vanish/>
          <w:sz w:val="21"/>
          <w:szCs w:val="21"/>
        </w:rPr>
        <w:t xml:space="preserve">7.11.2 </w:t>
      </w:r>
      <w:r w:rsidRPr="005560E0">
        <w:rPr>
          <w:rFonts w:hint="eastAsia"/>
          <w:b/>
          <w:bCs/>
          <w:vanish/>
          <w:sz w:val="21"/>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2C6AB4" w:rsidRPr="005560E0" w14:paraId="719EEF53" w14:textId="77777777" w:rsidTr="002C6AB4">
        <w:tc>
          <w:tcPr>
            <w:tcW w:w="0" w:type="auto"/>
            <w:vAlign w:val="center"/>
            <w:hideMark/>
          </w:tcPr>
          <w:p w14:paraId="14789954" w14:textId="77777777" w:rsidR="002C6AB4" w:rsidRPr="005560E0" w:rsidRDefault="002C6AB4" w:rsidP="002C6AB4">
            <w:pPr>
              <w:widowControl/>
              <w:spacing w:line="360" w:lineRule="auto"/>
              <w:ind w:firstLineChars="200" w:firstLine="420"/>
              <w:jc w:val="left"/>
              <w:rPr>
                <w:rFonts w:cs="Calibri"/>
                <w:kern w:val="0"/>
                <w:szCs w:val="21"/>
              </w:rPr>
            </w:pPr>
          </w:p>
        </w:tc>
      </w:tr>
    </w:tbl>
    <w:p w14:paraId="79502BC0" w14:textId="77777777" w:rsidR="002C6AB4" w:rsidRPr="005560E0" w:rsidRDefault="002C6AB4" w:rsidP="002C6AB4">
      <w:pPr>
        <w:spacing w:line="360" w:lineRule="auto"/>
        <w:ind w:firstLineChars="200" w:firstLine="420"/>
        <w:rPr>
          <w:rFonts w:ascii="宋体" w:hAnsi="宋体" w:cs="宋体"/>
          <w:kern w:val="0"/>
          <w:szCs w:val="21"/>
        </w:rPr>
      </w:pPr>
      <w:r w:rsidRPr="005560E0">
        <w:rPr>
          <w:szCs w:val="21"/>
        </w:rPr>
        <w:lastRenderedPageBreak/>
        <w:t>12</w:t>
      </w:r>
      <w:r w:rsidRPr="005560E0">
        <w:rPr>
          <w:rFonts w:hint="eastAsia"/>
          <w:szCs w:val="21"/>
        </w:rPr>
        <w:t>、投资组合报告附注</w:t>
      </w:r>
    </w:p>
    <w:p w14:paraId="13AB5479" w14:textId="77777777" w:rsidR="002C6AB4" w:rsidRDefault="002C6AB4" w:rsidP="002C6AB4">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1</w:t>
      </w:r>
      <w:r w:rsidRPr="005560E0">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基金本报告期投资的前十名证券的发行主体</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本报告期没有出现被监管部门立案调查的情形</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也没有出现在报告编制日前一年内受到公开谴责、处罚的情形。</w:t>
      </w:r>
    </w:p>
    <w:p w14:paraId="2ED452D7" w14:textId="77777777" w:rsidR="002C6AB4" w:rsidRDefault="002C6AB4" w:rsidP="002C6AB4">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2</w:t>
      </w:r>
      <w:r w:rsidRPr="005560E0">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本基金本报告期未投资股票。</w:t>
      </w:r>
    </w:p>
    <w:p w14:paraId="227AD461" w14:textId="77777777" w:rsidR="002C6AB4" w:rsidRPr="005560E0" w:rsidRDefault="002C6AB4" w:rsidP="002C6AB4">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3</w:t>
      </w:r>
      <w:r w:rsidRPr="005560E0">
        <w:rPr>
          <w:rFonts w:ascii="Times New Roman" w:hAnsi="Times New Roman" w:cs="Times New Roman" w:hint="eastAsia"/>
          <w:kern w:val="2"/>
          <w:sz w:val="21"/>
          <w:szCs w:val="21"/>
        </w:rPr>
        <w:t>）</w:t>
      </w:r>
      <w:r w:rsidRPr="005560E0">
        <w:rPr>
          <w:rFonts w:ascii="Times New Roman" w:hAnsi="Times New Roman" w:cs="Times New Roman"/>
          <w:kern w:val="2"/>
          <w:sz w:val="21"/>
          <w:szCs w:val="21"/>
        </w:rPr>
        <w:t xml:space="preserve"> </w:t>
      </w:r>
      <w:r w:rsidRPr="005560E0">
        <w:rPr>
          <w:rFonts w:ascii="Times New Roman" w:hAnsi="Times New Roman" w:cs="Times New Roman" w:hint="eastAsia"/>
          <w:kern w:val="2"/>
          <w:sz w:val="21"/>
          <w:szCs w:val="21"/>
        </w:rPr>
        <w:t>期末其他各项资产构成</w:t>
      </w:r>
    </w:p>
    <w:p w14:paraId="5D3251A5" w14:textId="77777777" w:rsidR="002C6AB4" w:rsidRDefault="002C6AB4" w:rsidP="002C6AB4">
      <w:pPr>
        <w:jc w:val="right"/>
      </w:pPr>
      <w:r w:rsidRPr="000C361C">
        <w:rPr>
          <w:rFonts w:hint="eastAsia"/>
        </w:rPr>
        <w:t>单位：人民币元</w:t>
      </w:r>
    </w:p>
    <w:tbl>
      <w:tblPr>
        <w:tblW w:w="0" w:type="auto"/>
        <w:tblInd w:w="108" w:type="dxa"/>
        <w:tblLook w:val="04A0" w:firstRow="1" w:lastRow="0" w:firstColumn="1" w:lastColumn="0" w:noHBand="0" w:noVBand="1"/>
      </w:tblPr>
      <w:tblGrid>
        <w:gridCol w:w="672"/>
        <w:gridCol w:w="3211"/>
        <w:gridCol w:w="4257"/>
      </w:tblGrid>
      <w:tr w:rsidR="002C6AB4" w:rsidRPr="007E750A" w14:paraId="62C5C65D" w14:textId="77777777" w:rsidTr="00EC0A75">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14:paraId="6E7320EC" w14:textId="77777777" w:rsidR="002C6AB4" w:rsidRPr="001A2A29" w:rsidRDefault="002C6AB4" w:rsidP="002C6AB4">
            <w:pPr>
              <w:pStyle w:val="biaogecenter"/>
              <w:wordWrap w:val="0"/>
              <w:rPr>
                <w:sz w:val="21"/>
                <w:szCs w:val="21"/>
              </w:rPr>
            </w:pPr>
            <w:r w:rsidRPr="001A2A29">
              <w:rPr>
                <w:rFonts w:hint="eastAsia"/>
                <w:sz w:val="21"/>
                <w:szCs w:val="21"/>
              </w:rPr>
              <w:t>序号</w:t>
            </w:r>
          </w:p>
        </w:tc>
        <w:tc>
          <w:tcPr>
            <w:tcW w:w="3211" w:type="dxa"/>
            <w:tcBorders>
              <w:top w:val="single" w:sz="8" w:space="0" w:color="000000"/>
              <w:left w:val="single" w:sz="8" w:space="0" w:color="000000"/>
              <w:bottom w:val="single" w:sz="8" w:space="0" w:color="000000"/>
              <w:right w:val="single" w:sz="8" w:space="0" w:color="000000"/>
            </w:tcBorders>
            <w:vAlign w:val="center"/>
            <w:hideMark/>
          </w:tcPr>
          <w:p w14:paraId="51C2F2D9" w14:textId="77777777" w:rsidR="002C6AB4" w:rsidRPr="001A2A29" w:rsidRDefault="002C6AB4" w:rsidP="002C6AB4">
            <w:pPr>
              <w:pStyle w:val="biaogecenter"/>
              <w:wordWrap w:val="0"/>
              <w:rPr>
                <w:sz w:val="21"/>
                <w:szCs w:val="21"/>
              </w:rPr>
            </w:pPr>
            <w:r w:rsidRPr="001A2A29">
              <w:rPr>
                <w:rFonts w:hint="eastAsia"/>
                <w:sz w:val="21"/>
                <w:szCs w:val="21"/>
              </w:rPr>
              <w:t>名称</w:t>
            </w:r>
          </w:p>
        </w:tc>
        <w:tc>
          <w:tcPr>
            <w:tcW w:w="4257" w:type="dxa"/>
            <w:tcBorders>
              <w:top w:val="single" w:sz="8" w:space="0" w:color="000000"/>
              <w:left w:val="single" w:sz="8" w:space="0" w:color="000000"/>
              <w:bottom w:val="single" w:sz="8" w:space="0" w:color="000000"/>
              <w:right w:val="single" w:sz="8" w:space="0" w:color="000000"/>
            </w:tcBorders>
            <w:vAlign w:val="center"/>
            <w:hideMark/>
          </w:tcPr>
          <w:p w14:paraId="3EEB4513" w14:textId="77777777" w:rsidR="002C6AB4" w:rsidRPr="001A2A29" w:rsidRDefault="002C6AB4" w:rsidP="002C6AB4">
            <w:pPr>
              <w:pStyle w:val="biaogecenter"/>
              <w:wordWrap w:val="0"/>
              <w:rPr>
                <w:sz w:val="21"/>
                <w:szCs w:val="21"/>
              </w:rPr>
            </w:pPr>
            <w:r w:rsidRPr="001A2A29">
              <w:rPr>
                <w:rFonts w:hint="eastAsia"/>
                <w:sz w:val="21"/>
                <w:szCs w:val="21"/>
              </w:rPr>
              <w:t>金额</w:t>
            </w:r>
          </w:p>
        </w:tc>
      </w:tr>
      <w:tr w:rsidR="002C6AB4" w:rsidRPr="007E750A" w14:paraId="644800BA" w14:textId="77777777" w:rsidTr="00EC0A75">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14:paraId="5857BD2B" w14:textId="77777777" w:rsidR="002C6AB4" w:rsidRPr="001A2A29" w:rsidRDefault="002C6AB4" w:rsidP="002C6AB4">
            <w:pPr>
              <w:pStyle w:val="biaogecenter"/>
              <w:wordWrap w:val="0"/>
              <w:rPr>
                <w:sz w:val="21"/>
                <w:szCs w:val="21"/>
              </w:rPr>
            </w:pPr>
            <w:r w:rsidRPr="001A2A29">
              <w:rPr>
                <w:rFonts w:hint="eastAsia"/>
                <w:sz w:val="21"/>
                <w:szCs w:val="21"/>
              </w:rPr>
              <w:t>1</w:t>
            </w:r>
          </w:p>
        </w:tc>
        <w:tc>
          <w:tcPr>
            <w:tcW w:w="3211" w:type="dxa"/>
            <w:tcBorders>
              <w:top w:val="single" w:sz="8" w:space="0" w:color="000000"/>
              <w:left w:val="single" w:sz="8" w:space="0" w:color="000000"/>
              <w:bottom w:val="single" w:sz="8" w:space="0" w:color="000000"/>
              <w:right w:val="single" w:sz="8" w:space="0" w:color="000000"/>
            </w:tcBorders>
            <w:vAlign w:val="center"/>
            <w:hideMark/>
          </w:tcPr>
          <w:p w14:paraId="3900FD3A" w14:textId="77777777" w:rsidR="002C6AB4" w:rsidRPr="001A2A29" w:rsidRDefault="002C6AB4" w:rsidP="002C6AB4">
            <w:pPr>
              <w:pStyle w:val="biaogecenter"/>
              <w:rPr>
                <w:sz w:val="21"/>
                <w:szCs w:val="21"/>
              </w:rPr>
            </w:pPr>
            <w:r w:rsidRPr="001A2A29">
              <w:rPr>
                <w:rFonts w:hint="eastAsia"/>
                <w:sz w:val="21"/>
                <w:szCs w:val="21"/>
              </w:rPr>
              <w:t>存出保证金</w:t>
            </w:r>
          </w:p>
        </w:tc>
        <w:tc>
          <w:tcPr>
            <w:tcW w:w="4257" w:type="dxa"/>
            <w:tcBorders>
              <w:top w:val="single" w:sz="8" w:space="0" w:color="000000"/>
              <w:left w:val="single" w:sz="8" w:space="0" w:color="000000"/>
              <w:bottom w:val="single" w:sz="8" w:space="0" w:color="000000"/>
              <w:right w:val="single" w:sz="8" w:space="0" w:color="000000"/>
            </w:tcBorders>
            <w:vAlign w:val="center"/>
            <w:hideMark/>
          </w:tcPr>
          <w:p w14:paraId="75FF7568" w14:textId="77777777" w:rsidR="002C6AB4" w:rsidRPr="001A2A29" w:rsidRDefault="002C6AB4" w:rsidP="002C6AB4">
            <w:pPr>
              <w:pStyle w:val="biaogecenter"/>
              <w:rPr>
                <w:sz w:val="21"/>
                <w:szCs w:val="21"/>
              </w:rPr>
            </w:pPr>
            <w:r w:rsidRPr="001A2A29">
              <w:rPr>
                <w:rFonts w:hint="eastAsia"/>
                <w:sz w:val="21"/>
                <w:szCs w:val="21"/>
              </w:rPr>
              <w:t>27,926.00</w:t>
            </w:r>
          </w:p>
        </w:tc>
      </w:tr>
      <w:tr w:rsidR="002C6AB4" w:rsidRPr="007E750A" w14:paraId="4D5499EA" w14:textId="77777777" w:rsidTr="00EC0A75">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14:paraId="3950D9A1" w14:textId="77777777" w:rsidR="002C6AB4" w:rsidRPr="001A2A29" w:rsidRDefault="002C6AB4" w:rsidP="002C6AB4">
            <w:pPr>
              <w:pStyle w:val="biaogecenter"/>
              <w:wordWrap w:val="0"/>
              <w:rPr>
                <w:sz w:val="21"/>
                <w:szCs w:val="21"/>
              </w:rPr>
            </w:pPr>
            <w:r w:rsidRPr="001A2A29">
              <w:rPr>
                <w:rFonts w:hint="eastAsia"/>
                <w:sz w:val="21"/>
                <w:szCs w:val="21"/>
              </w:rPr>
              <w:t>2</w:t>
            </w:r>
          </w:p>
        </w:tc>
        <w:tc>
          <w:tcPr>
            <w:tcW w:w="3211" w:type="dxa"/>
            <w:tcBorders>
              <w:top w:val="single" w:sz="8" w:space="0" w:color="000000"/>
              <w:left w:val="single" w:sz="8" w:space="0" w:color="000000"/>
              <w:bottom w:val="single" w:sz="8" w:space="0" w:color="000000"/>
              <w:right w:val="single" w:sz="8" w:space="0" w:color="000000"/>
            </w:tcBorders>
            <w:vAlign w:val="center"/>
            <w:hideMark/>
          </w:tcPr>
          <w:p w14:paraId="6DB9CB34" w14:textId="77777777" w:rsidR="002C6AB4" w:rsidRPr="001A2A29" w:rsidRDefault="002C6AB4" w:rsidP="002C6AB4">
            <w:pPr>
              <w:pStyle w:val="biaogecenter"/>
              <w:rPr>
                <w:sz w:val="21"/>
                <w:szCs w:val="21"/>
              </w:rPr>
            </w:pPr>
            <w:r w:rsidRPr="001A2A29">
              <w:rPr>
                <w:rFonts w:hint="eastAsia"/>
                <w:sz w:val="21"/>
                <w:szCs w:val="21"/>
              </w:rPr>
              <w:t>应收证券清算款</w:t>
            </w:r>
          </w:p>
        </w:tc>
        <w:tc>
          <w:tcPr>
            <w:tcW w:w="4257" w:type="dxa"/>
            <w:tcBorders>
              <w:top w:val="single" w:sz="8" w:space="0" w:color="000000"/>
              <w:left w:val="single" w:sz="8" w:space="0" w:color="000000"/>
              <w:bottom w:val="single" w:sz="8" w:space="0" w:color="000000"/>
              <w:right w:val="single" w:sz="8" w:space="0" w:color="000000"/>
            </w:tcBorders>
            <w:vAlign w:val="center"/>
            <w:hideMark/>
          </w:tcPr>
          <w:p w14:paraId="0BB5824E" w14:textId="77777777" w:rsidR="002C6AB4" w:rsidRPr="001A2A29" w:rsidRDefault="002C6AB4" w:rsidP="002C6AB4">
            <w:pPr>
              <w:pStyle w:val="biaogecenter"/>
              <w:rPr>
                <w:sz w:val="21"/>
                <w:szCs w:val="21"/>
              </w:rPr>
            </w:pPr>
            <w:r w:rsidRPr="001A2A29">
              <w:rPr>
                <w:rFonts w:hint="eastAsia"/>
                <w:sz w:val="21"/>
                <w:szCs w:val="21"/>
              </w:rPr>
              <w:t>-</w:t>
            </w:r>
          </w:p>
        </w:tc>
      </w:tr>
      <w:tr w:rsidR="002C6AB4" w:rsidRPr="007E750A" w14:paraId="173C1653" w14:textId="77777777" w:rsidTr="00EC0A75">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14:paraId="41A18CF6" w14:textId="77777777" w:rsidR="002C6AB4" w:rsidRPr="001A2A29" w:rsidRDefault="002C6AB4" w:rsidP="002C6AB4">
            <w:pPr>
              <w:pStyle w:val="biaogecenter"/>
              <w:wordWrap w:val="0"/>
              <w:rPr>
                <w:sz w:val="21"/>
                <w:szCs w:val="21"/>
              </w:rPr>
            </w:pPr>
            <w:r w:rsidRPr="001A2A29">
              <w:rPr>
                <w:rFonts w:hint="eastAsia"/>
                <w:sz w:val="21"/>
                <w:szCs w:val="21"/>
              </w:rPr>
              <w:t>3</w:t>
            </w:r>
          </w:p>
        </w:tc>
        <w:tc>
          <w:tcPr>
            <w:tcW w:w="3211" w:type="dxa"/>
            <w:tcBorders>
              <w:top w:val="single" w:sz="8" w:space="0" w:color="000000"/>
              <w:left w:val="single" w:sz="8" w:space="0" w:color="000000"/>
              <w:bottom w:val="single" w:sz="8" w:space="0" w:color="000000"/>
              <w:right w:val="single" w:sz="8" w:space="0" w:color="000000"/>
            </w:tcBorders>
            <w:vAlign w:val="center"/>
            <w:hideMark/>
          </w:tcPr>
          <w:p w14:paraId="6DA982DF" w14:textId="77777777" w:rsidR="002C6AB4" w:rsidRPr="001A2A29" w:rsidRDefault="002C6AB4" w:rsidP="002C6AB4">
            <w:pPr>
              <w:pStyle w:val="biaogecenter"/>
              <w:rPr>
                <w:sz w:val="21"/>
                <w:szCs w:val="21"/>
              </w:rPr>
            </w:pPr>
            <w:r w:rsidRPr="001A2A29">
              <w:rPr>
                <w:rFonts w:hint="eastAsia"/>
                <w:sz w:val="21"/>
                <w:szCs w:val="21"/>
              </w:rPr>
              <w:t>应收股利</w:t>
            </w:r>
          </w:p>
        </w:tc>
        <w:tc>
          <w:tcPr>
            <w:tcW w:w="4257" w:type="dxa"/>
            <w:tcBorders>
              <w:top w:val="single" w:sz="8" w:space="0" w:color="000000"/>
              <w:left w:val="single" w:sz="8" w:space="0" w:color="000000"/>
              <w:bottom w:val="single" w:sz="8" w:space="0" w:color="000000"/>
              <w:right w:val="single" w:sz="8" w:space="0" w:color="000000"/>
            </w:tcBorders>
            <w:vAlign w:val="center"/>
            <w:hideMark/>
          </w:tcPr>
          <w:p w14:paraId="1B0E861F" w14:textId="77777777" w:rsidR="002C6AB4" w:rsidRPr="001A2A29" w:rsidRDefault="002C6AB4" w:rsidP="002C6AB4">
            <w:pPr>
              <w:pStyle w:val="biaogecenter"/>
              <w:rPr>
                <w:sz w:val="21"/>
                <w:szCs w:val="21"/>
              </w:rPr>
            </w:pPr>
            <w:r w:rsidRPr="001A2A29">
              <w:rPr>
                <w:rFonts w:hint="eastAsia"/>
                <w:sz w:val="21"/>
                <w:szCs w:val="21"/>
              </w:rPr>
              <w:t>-</w:t>
            </w:r>
          </w:p>
        </w:tc>
      </w:tr>
      <w:tr w:rsidR="002C6AB4" w:rsidRPr="007E750A" w14:paraId="0FDDB6A0" w14:textId="77777777" w:rsidTr="00EC0A75">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14:paraId="7731376E" w14:textId="77777777" w:rsidR="002C6AB4" w:rsidRPr="001A2A29" w:rsidRDefault="002C6AB4" w:rsidP="002C6AB4">
            <w:pPr>
              <w:pStyle w:val="biaogecenter"/>
              <w:wordWrap w:val="0"/>
              <w:rPr>
                <w:sz w:val="21"/>
                <w:szCs w:val="21"/>
              </w:rPr>
            </w:pPr>
            <w:r w:rsidRPr="001A2A29">
              <w:rPr>
                <w:rFonts w:hint="eastAsia"/>
                <w:sz w:val="21"/>
                <w:szCs w:val="21"/>
              </w:rPr>
              <w:t>4</w:t>
            </w:r>
          </w:p>
        </w:tc>
        <w:tc>
          <w:tcPr>
            <w:tcW w:w="3211" w:type="dxa"/>
            <w:tcBorders>
              <w:top w:val="single" w:sz="8" w:space="0" w:color="000000"/>
              <w:left w:val="single" w:sz="8" w:space="0" w:color="000000"/>
              <w:bottom w:val="single" w:sz="8" w:space="0" w:color="000000"/>
              <w:right w:val="single" w:sz="8" w:space="0" w:color="000000"/>
            </w:tcBorders>
            <w:vAlign w:val="center"/>
            <w:hideMark/>
          </w:tcPr>
          <w:p w14:paraId="36286987" w14:textId="77777777" w:rsidR="002C6AB4" w:rsidRPr="001A2A29" w:rsidRDefault="002C6AB4" w:rsidP="002C6AB4">
            <w:pPr>
              <w:pStyle w:val="biaogecenter"/>
              <w:rPr>
                <w:sz w:val="21"/>
                <w:szCs w:val="21"/>
              </w:rPr>
            </w:pPr>
            <w:r w:rsidRPr="001A2A29">
              <w:rPr>
                <w:rFonts w:hint="eastAsia"/>
                <w:sz w:val="21"/>
                <w:szCs w:val="21"/>
              </w:rPr>
              <w:t>应收利息</w:t>
            </w:r>
          </w:p>
        </w:tc>
        <w:tc>
          <w:tcPr>
            <w:tcW w:w="4257" w:type="dxa"/>
            <w:tcBorders>
              <w:top w:val="single" w:sz="8" w:space="0" w:color="000000"/>
              <w:left w:val="single" w:sz="8" w:space="0" w:color="000000"/>
              <w:bottom w:val="single" w:sz="8" w:space="0" w:color="000000"/>
              <w:right w:val="single" w:sz="8" w:space="0" w:color="000000"/>
            </w:tcBorders>
            <w:vAlign w:val="center"/>
            <w:hideMark/>
          </w:tcPr>
          <w:p w14:paraId="47652F8B" w14:textId="77777777" w:rsidR="002C6AB4" w:rsidRPr="001A2A29" w:rsidRDefault="002C6AB4" w:rsidP="002C6AB4">
            <w:pPr>
              <w:pStyle w:val="biaogecenter"/>
              <w:rPr>
                <w:sz w:val="21"/>
                <w:szCs w:val="21"/>
              </w:rPr>
            </w:pPr>
            <w:r w:rsidRPr="001A2A29">
              <w:rPr>
                <w:rFonts w:hint="eastAsia"/>
                <w:sz w:val="21"/>
                <w:szCs w:val="21"/>
              </w:rPr>
              <w:t>4,218,475.72</w:t>
            </w:r>
          </w:p>
        </w:tc>
      </w:tr>
      <w:tr w:rsidR="002C6AB4" w:rsidRPr="007E750A" w14:paraId="7F107224" w14:textId="77777777" w:rsidTr="00EC0A75">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14:paraId="47B3C468" w14:textId="77777777" w:rsidR="002C6AB4" w:rsidRPr="001A2A29" w:rsidRDefault="002C6AB4" w:rsidP="002C6AB4">
            <w:pPr>
              <w:pStyle w:val="biaogecenter"/>
              <w:wordWrap w:val="0"/>
              <w:rPr>
                <w:sz w:val="21"/>
                <w:szCs w:val="21"/>
              </w:rPr>
            </w:pPr>
            <w:r w:rsidRPr="001A2A29">
              <w:rPr>
                <w:rFonts w:hint="eastAsia"/>
                <w:sz w:val="21"/>
                <w:szCs w:val="21"/>
              </w:rPr>
              <w:t>5</w:t>
            </w:r>
          </w:p>
        </w:tc>
        <w:tc>
          <w:tcPr>
            <w:tcW w:w="3211" w:type="dxa"/>
            <w:tcBorders>
              <w:top w:val="single" w:sz="8" w:space="0" w:color="000000"/>
              <w:left w:val="single" w:sz="8" w:space="0" w:color="000000"/>
              <w:bottom w:val="single" w:sz="8" w:space="0" w:color="000000"/>
              <w:right w:val="single" w:sz="8" w:space="0" w:color="000000"/>
            </w:tcBorders>
            <w:vAlign w:val="center"/>
            <w:hideMark/>
          </w:tcPr>
          <w:p w14:paraId="5682B108" w14:textId="77777777" w:rsidR="002C6AB4" w:rsidRPr="001A2A29" w:rsidRDefault="002C6AB4" w:rsidP="002C6AB4">
            <w:pPr>
              <w:pStyle w:val="biaogecenter"/>
              <w:rPr>
                <w:sz w:val="21"/>
                <w:szCs w:val="21"/>
              </w:rPr>
            </w:pPr>
            <w:r w:rsidRPr="001A2A29">
              <w:rPr>
                <w:rFonts w:hint="eastAsia"/>
                <w:sz w:val="21"/>
                <w:szCs w:val="21"/>
              </w:rPr>
              <w:t>应收申购款</w:t>
            </w:r>
          </w:p>
        </w:tc>
        <w:tc>
          <w:tcPr>
            <w:tcW w:w="4257" w:type="dxa"/>
            <w:tcBorders>
              <w:top w:val="single" w:sz="8" w:space="0" w:color="000000"/>
              <w:left w:val="single" w:sz="8" w:space="0" w:color="000000"/>
              <w:bottom w:val="single" w:sz="8" w:space="0" w:color="000000"/>
              <w:right w:val="single" w:sz="8" w:space="0" w:color="000000"/>
            </w:tcBorders>
            <w:vAlign w:val="center"/>
            <w:hideMark/>
          </w:tcPr>
          <w:p w14:paraId="6ECE6548" w14:textId="77777777" w:rsidR="002C6AB4" w:rsidRPr="001A2A29" w:rsidRDefault="002C6AB4" w:rsidP="002C6AB4">
            <w:pPr>
              <w:pStyle w:val="biaogecenter"/>
              <w:rPr>
                <w:sz w:val="21"/>
                <w:szCs w:val="21"/>
              </w:rPr>
            </w:pPr>
            <w:r w:rsidRPr="001A2A29">
              <w:rPr>
                <w:rFonts w:hint="eastAsia"/>
                <w:sz w:val="21"/>
                <w:szCs w:val="21"/>
              </w:rPr>
              <w:t>-</w:t>
            </w:r>
          </w:p>
        </w:tc>
      </w:tr>
      <w:tr w:rsidR="002C6AB4" w:rsidRPr="007E750A" w14:paraId="76E9F84F" w14:textId="77777777" w:rsidTr="00EC0A75">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14:paraId="34F7BA00" w14:textId="77777777" w:rsidR="002C6AB4" w:rsidRPr="001A2A29" w:rsidRDefault="002C6AB4" w:rsidP="002C6AB4">
            <w:pPr>
              <w:pStyle w:val="biaogecenter"/>
              <w:wordWrap w:val="0"/>
              <w:rPr>
                <w:sz w:val="21"/>
                <w:szCs w:val="21"/>
              </w:rPr>
            </w:pPr>
            <w:r w:rsidRPr="001A2A29">
              <w:rPr>
                <w:rFonts w:hint="eastAsia"/>
                <w:sz w:val="21"/>
                <w:szCs w:val="21"/>
              </w:rPr>
              <w:t>6</w:t>
            </w:r>
          </w:p>
        </w:tc>
        <w:tc>
          <w:tcPr>
            <w:tcW w:w="3211" w:type="dxa"/>
            <w:tcBorders>
              <w:top w:val="single" w:sz="8" w:space="0" w:color="000000"/>
              <w:left w:val="single" w:sz="8" w:space="0" w:color="000000"/>
              <w:bottom w:val="single" w:sz="8" w:space="0" w:color="000000"/>
              <w:right w:val="single" w:sz="8" w:space="0" w:color="000000"/>
            </w:tcBorders>
            <w:vAlign w:val="center"/>
            <w:hideMark/>
          </w:tcPr>
          <w:p w14:paraId="1EA773A2" w14:textId="77777777" w:rsidR="002C6AB4" w:rsidRPr="001A2A29" w:rsidRDefault="002C6AB4" w:rsidP="002C6AB4">
            <w:pPr>
              <w:pStyle w:val="biaogecenter"/>
              <w:rPr>
                <w:sz w:val="21"/>
                <w:szCs w:val="21"/>
              </w:rPr>
            </w:pPr>
            <w:r w:rsidRPr="001A2A29">
              <w:rPr>
                <w:rFonts w:hint="eastAsia"/>
                <w:sz w:val="21"/>
                <w:szCs w:val="21"/>
              </w:rPr>
              <w:t>其他应收款</w:t>
            </w:r>
          </w:p>
        </w:tc>
        <w:tc>
          <w:tcPr>
            <w:tcW w:w="4257" w:type="dxa"/>
            <w:tcBorders>
              <w:top w:val="single" w:sz="8" w:space="0" w:color="000000"/>
              <w:left w:val="single" w:sz="8" w:space="0" w:color="000000"/>
              <w:bottom w:val="single" w:sz="8" w:space="0" w:color="000000"/>
              <w:right w:val="single" w:sz="8" w:space="0" w:color="000000"/>
            </w:tcBorders>
            <w:vAlign w:val="center"/>
            <w:hideMark/>
          </w:tcPr>
          <w:p w14:paraId="190BDB55" w14:textId="77777777" w:rsidR="002C6AB4" w:rsidRPr="001A2A29" w:rsidRDefault="002C6AB4" w:rsidP="002C6AB4">
            <w:pPr>
              <w:pStyle w:val="biaogecenter"/>
              <w:rPr>
                <w:sz w:val="21"/>
                <w:szCs w:val="21"/>
              </w:rPr>
            </w:pPr>
            <w:r w:rsidRPr="001A2A29">
              <w:rPr>
                <w:rFonts w:hint="eastAsia"/>
                <w:sz w:val="21"/>
                <w:szCs w:val="21"/>
              </w:rPr>
              <w:t>-</w:t>
            </w:r>
          </w:p>
        </w:tc>
      </w:tr>
      <w:tr w:rsidR="002C6AB4" w:rsidRPr="007E750A" w14:paraId="0CEC504F" w14:textId="77777777" w:rsidTr="00EC0A75">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14:paraId="08E7E3E4" w14:textId="77777777" w:rsidR="002C6AB4" w:rsidRPr="001A2A29" w:rsidRDefault="002C6AB4" w:rsidP="002C6AB4">
            <w:pPr>
              <w:pStyle w:val="biaogecenter"/>
              <w:wordWrap w:val="0"/>
              <w:rPr>
                <w:sz w:val="21"/>
                <w:szCs w:val="21"/>
              </w:rPr>
            </w:pPr>
            <w:r w:rsidRPr="001A2A29">
              <w:rPr>
                <w:rFonts w:hint="eastAsia"/>
                <w:sz w:val="21"/>
                <w:szCs w:val="21"/>
              </w:rPr>
              <w:t>7</w:t>
            </w:r>
          </w:p>
        </w:tc>
        <w:tc>
          <w:tcPr>
            <w:tcW w:w="3211" w:type="dxa"/>
            <w:tcBorders>
              <w:top w:val="single" w:sz="8" w:space="0" w:color="000000"/>
              <w:left w:val="single" w:sz="8" w:space="0" w:color="000000"/>
              <w:bottom w:val="single" w:sz="8" w:space="0" w:color="000000"/>
              <w:right w:val="single" w:sz="8" w:space="0" w:color="000000"/>
            </w:tcBorders>
            <w:vAlign w:val="center"/>
            <w:hideMark/>
          </w:tcPr>
          <w:p w14:paraId="431E589A" w14:textId="77777777" w:rsidR="002C6AB4" w:rsidRPr="001A2A29" w:rsidRDefault="002C6AB4" w:rsidP="002C6AB4">
            <w:pPr>
              <w:pStyle w:val="biaogecenter"/>
              <w:rPr>
                <w:sz w:val="21"/>
                <w:szCs w:val="21"/>
              </w:rPr>
            </w:pPr>
            <w:r w:rsidRPr="001A2A29">
              <w:rPr>
                <w:rFonts w:hint="eastAsia"/>
                <w:sz w:val="21"/>
                <w:szCs w:val="21"/>
              </w:rPr>
              <w:t>待摊费用</w:t>
            </w:r>
          </w:p>
        </w:tc>
        <w:tc>
          <w:tcPr>
            <w:tcW w:w="4257" w:type="dxa"/>
            <w:tcBorders>
              <w:top w:val="single" w:sz="8" w:space="0" w:color="000000"/>
              <w:left w:val="single" w:sz="8" w:space="0" w:color="000000"/>
              <w:bottom w:val="single" w:sz="8" w:space="0" w:color="000000"/>
              <w:right w:val="single" w:sz="8" w:space="0" w:color="000000"/>
            </w:tcBorders>
            <w:vAlign w:val="center"/>
            <w:hideMark/>
          </w:tcPr>
          <w:p w14:paraId="7E39DD50" w14:textId="77777777" w:rsidR="002C6AB4" w:rsidRPr="001A2A29" w:rsidRDefault="002C6AB4" w:rsidP="002C6AB4">
            <w:pPr>
              <w:pStyle w:val="biaogecenter"/>
              <w:rPr>
                <w:sz w:val="21"/>
                <w:szCs w:val="21"/>
              </w:rPr>
            </w:pPr>
            <w:r w:rsidRPr="001A2A29">
              <w:rPr>
                <w:rFonts w:hint="eastAsia"/>
                <w:sz w:val="21"/>
                <w:szCs w:val="21"/>
              </w:rPr>
              <w:t>-</w:t>
            </w:r>
          </w:p>
        </w:tc>
      </w:tr>
      <w:tr w:rsidR="002C6AB4" w:rsidRPr="007E750A" w14:paraId="037C13DE" w14:textId="77777777" w:rsidTr="00EC0A75">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14:paraId="60D19F1E" w14:textId="77777777" w:rsidR="002C6AB4" w:rsidRPr="001A2A29" w:rsidRDefault="002C6AB4" w:rsidP="002C6AB4">
            <w:pPr>
              <w:pStyle w:val="biaogecenter"/>
              <w:wordWrap w:val="0"/>
              <w:rPr>
                <w:sz w:val="21"/>
                <w:szCs w:val="21"/>
              </w:rPr>
            </w:pPr>
            <w:r w:rsidRPr="001A2A29">
              <w:rPr>
                <w:rFonts w:hint="eastAsia"/>
                <w:sz w:val="21"/>
                <w:szCs w:val="21"/>
              </w:rPr>
              <w:t>8</w:t>
            </w:r>
          </w:p>
        </w:tc>
        <w:tc>
          <w:tcPr>
            <w:tcW w:w="3211" w:type="dxa"/>
            <w:tcBorders>
              <w:top w:val="single" w:sz="8" w:space="0" w:color="000000"/>
              <w:left w:val="single" w:sz="8" w:space="0" w:color="000000"/>
              <w:bottom w:val="single" w:sz="8" w:space="0" w:color="000000"/>
              <w:right w:val="single" w:sz="8" w:space="0" w:color="000000"/>
            </w:tcBorders>
            <w:vAlign w:val="center"/>
            <w:hideMark/>
          </w:tcPr>
          <w:p w14:paraId="64D2397B" w14:textId="77777777" w:rsidR="002C6AB4" w:rsidRPr="001A2A29" w:rsidRDefault="002C6AB4" w:rsidP="002C6AB4">
            <w:pPr>
              <w:pStyle w:val="biaogecenter"/>
              <w:rPr>
                <w:sz w:val="21"/>
                <w:szCs w:val="21"/>
              </w:rPr>
            </w:pPr>
            <w:r w:rsidRPr="001A2A29">
              <w:rPr>
                <w:rFonts w:hint="eastAsia"/>
                <w:sz w:val="21"/>
                <w:szCs w:val="21"/>
              </w:rPr>
              <w:t>其他</w:t>
            </w:r>
          </w:p>
        </w:tc>
        <w:tc>
          <w:tcPr>
            <w:tcW w:w="4257" w:type="dxa"/>
            <w:tcBorders>
              <w:top w:val="single" w:sz="8" w:space="0" w:color="000000"/>
              <w:left w:val="single" w:sz="8" w:space="0" w:color="000000"/>
              <w:bottom w:val="single" w:sz="8" w:space="0" w:color="000000"/>
              <w:right w:val="single" w:sz="8" w:space="0" w:color="000000"/>
            </w:tcBorders>
            <w:vAlign w:val="center"/>
            <w:hideMark/>
          </w:tcPr>
          <w:p w14:paraId="6FF41FFD" w14:textId="77777777" w:rsidR="002C6AB4" w:rsidRPr="001A2A29" w:rsidRDefault="002C6AB4" w:rsidP="002C6AB4">
            <w:pPr>
              <w:pStyle w:val="biaogecenter"/>
              <w:rPr>
                <w:sz w:val="21"/>
                <w:szCs w:val="21"/>
              </w:rPr>
            </w:pPr>
            <w:r w:rsidRPr="001A2A29">
              <w:rPr>
                <w:rFonts w:hint="eastAsia"/>
                <w:sz w:val="21"/>
                <w:szCs w:val="21"/>
              </w:rPr>
              <w:t>-</w:t>
            </w:r>
          </w:p>
        </w:tc>
      </w:tr>
      <w:tr w:rsidR="002C6AB4" w:rsidRPr="007E750A" w14:paraId="1F404B06" w14:textId="77777777" w:rsidTr="00EC0A75">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14:paraId="4A12CECA" w14:textId="77777777" w:rsidR="002C6AB4" w:rsidRPr="001A2A29" w:rsidRDefault="002C6AB4" w:rsidP="002C6AB4">
            <w:pPr>
              <w:pStyle w:val="biaogecenter"/>
              <w:wordWrap w:val="0"/>
              <w:rPr>
                <w:sz w:val="21"/>
                <w:szCs w:val="21"/>
              </w:rPr>
            </w:pPr>
            <w:r w:rsidRPr="001A2A29">
              <w:rPr>
                <w:rFonts w:hint="eastAsia"/>
                <w:sz w:val="21"/>
                <w:szCs w:val="21"/>
              </w:rPr>
              <w:t>9</w:t>
            </w:r>
          </w:p>
        </w:tc>
        <w:tc>
          <w:tcPr>
            <w:tcW w:w="3211" w:type="dxa"/>
            <w:tcBorders>
              <w:top w:val="single" w:sz="8" w:space="0" w:color="000000"/>
              <w:left w:val="single" w:sz="8" w:space="0" w:color="000000"/>
              <w:bottom w:val="single" w:sz="8" w:space="0" w:color="000000"/>
              <w:right w:val="single" w:sz="8" w:space="0" w:color="000000"/>
            </w:tcBorders>
            <w:vAlign w:val="center"/>
            <w:hideMark/>
          </w:tcPr>
          <w:p w14:paraId="4E93FC7D" w14:textId="77777777" w:rsidR="002C6AB4" w:rsidRPr="001A2A29" w:rsidRDefault="002C6AB4" w:rsidP="002C6AB4">
            <w:pPr>
              <w:pStyle w:val="biaogecenter"/>
              <w:rPr>
                <w:sz w:val="21"/>
                <w:szCs w:val="21"/>
              </w:rPr>
            </w:pPr>
            <w:r w:rsidRPr="001A2A29">
              <w:rPr>
                <w:rFonts w:hint="eastAsia"/>
                <w:sz w:val="21"/>
                <w:szCs w:val="21"/>
              </w:rPr>
              <w:t>合计</w:t>
            </w:r>
          </w:p>
        </w:tc>
        <w:tc>
          <w:tcPr>
            <w:tcW w:w="4257" w:type="dxa"/>
            <w:tcBorders>
              <w:top w:val="single" w:sz="8" w:space="0" w:color="000000"/>
              <w:left w:val="single" w:sz="8" w:space="0" w:color="000000"/>
              <w:bottom w:val="single" w:sz="8" w:space="0" w:color="000000"/>
              <w:right w:val="single" w:sz="8" w:space="0" w:color="000000"/>
            </w:tcBorders>
            <w:vAlign w:val="center"/>
            <w:hideMark/>
          </w:tcPr>
          <w:p w14:paraId="1E4A30D6" w14:textId="77777777" w:rsidR="002C6AB4" w:rsidRPr="001A2A29" w:rsidRDefault="002C6AB4" w:rsidP="002C6AB4">
            <w:pPr>
              <w:pStyle w:val="biaogecenter"/>
              <w:rPr>
                <w:sz w:val="21"/>
                <w:szCs w:val="21"/>
              </w:rPr>
            </w:pPr>
            <w:r w:rsidRPr="001A2A29">
              <w:rPr>
                <w:rFonts w:hint="eastAsia"/>
                <w:sz w:val="21"/>
                <w:szCs w:val="21"/>
              </w:rPr>
              <w:t>4,246,401.72</w:t>
            </w:r>
          </w:p>
        </w:tc>
      </w:tr>
    </w:tbl>
    <w:p w14:paraId="008AF163" w14:textId="77777777" w:rsidR="002C6AB4" w:rsidRPr="005560E0" w:rsidRDefault="002C6AB4" w:rsidP="002C6AB4">
      <w:pPr>
        <w:widowControl/>
        <w:spacing w:line="360" w:lineRule="auto"/>
        <w:jc w:val="left"/>
        <w:rPr>
          <w:rFonts w:ascii="宋体" w:hAnsi="宋体" w:cs="宋体"/>
          <w:kern w:val="0"/>
          <w:szCs w:val="21"/>
        </w:rPr>
      </w:pPr>
    </w:p>
    <w:p w14:paraId="6D5B0C06" w14:textId="77777777" w:rsidR="002C6AB4" w:rsidRPr="005560E0" w:rsidRDefault="002C6AB4" w:rsidP="002C6AB4">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4</w:t>
      </w:r>
      <w:r w:rsidRPr="005560E0">
        <w:rPr>
          <w:rFonts w:ascii="Times New Roman" w:hAnsi="Times New Roman" w:cs="Times New Roman" w:hint="eastAsia"/>
          <w:kern w:val="2"/>
          <w:sz w:val="21"/>
          <w:szCs w:val="21"/>
        </w:rPr>
        <w:t>）期末持有的处于转股期的可转换债券明细</w:t>
      </w:r>
    </w:p>
    <w:p w14:paraId="58E930B3" w14:textId="77777777" w:rsidR="002C6AB4" w:rsidRPr="005560E0" w:rsidRDefault="002C6AB4" w:rsidP="002C6AB4">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C6AB4" w:rsidRPr="005560E0" w14:paraId="24E833D6" w14:textId="77777777" w:rsidTr="002C6AB4">
        <w:tc>
          <w:tcPr>
            <w:tcW w:w="0" w:type="auto"/>
            <w:vAlign w:val="center"/>
            <w:hideMark/>
          </w:tcPr>
          <w:p w14:paraId="04FE2543" w14:textId="77777777" w:rsidR="002C6AB4" w:rsidRPr="005560E0" w:rsidRDefault="002C6AB4" w:rsidP="002C6AB4">
            <w:pPr>
              <w:widowControl/>
              <w:spacing w:line="360" w:lineRule="auto"/>
              <w:ind w:firstLineChars="200" w:firstLine="420"/>
              <w:jc w:val="left"/>
              <w:rPr>
                <w:rFonts w:cs="Calibri"/>
                <w:kern w:val="0"/>
                <w:szCs w:val="21"/>
              </w:rPr>
            </w:pPr>
          </w:p>
        </w:tc>
      </w:tr>
    </w:tbl>
    <w:p w14:paraId="7B1970EE" w14:textId="77777777" w:rsidR="002C6AB4" w:rsidRPr="000C361C" w:rsidRDefault="002C6AB4" w:rsidP="002C6AB4">
      <w:pPr>
        <w:widowControl/>
        <w:spacing w:line="360" w:lineRule="auto"/>
        <w:ind w:firstLineChars="200" w:firstLine="420"/>
        <w:jc w:val="left"/>
      </w:pPr>
      <w:r w:rsidRPr="005560E0">
        <w:rPr>
          <w:rFonts w:hint="eastAsia"/>
          <w:szCs w:val="21"/>
        </w:rPr>
        <w:t>本基金本报告期末无可转换债券投资。</w:t>
      </w:r>
    </w:p>
    <w:p w14:paraId="1A0E52A6" w14:textId="77777777" w:rsidR="002C6AB4" w:rsidRPr="005560E0" w:rsidRDefault="002C6AB4" w:rsidP="002C6AB4">
      <w:pPr>
        <w:pStyle w:val="zhangjiep2"/>
        <w:spacing w:line="360" w:lineRule="auto"/>
        <w:ind w:firstLineChars="200" w:firstLine="420"/>
        <w:rPr>
          <w:sz w:val="21"/>
          <w:szCs w:val="21"/>
        </w:rPr>
      </w:pPr>
      <w:r w:rsidRPr="005560E0">
        <w:rPr>
          <w:rFonts w:hint="eastAsia"/>
          <w:sz w:val="21"/>
          <w:szCs w:val="21"/>
        </w:rPr>
        <w:t>（</w:t>
      </w:r>
      <w:r w:rsidRPr="005560E0">
        <w:rPr>
          <w:sz w:val="21"/>
          <w:szCs w:val="21"/>
        </w:rPr>
        <w:t>5）</w:t>
      </w:r>
      <w:proofErr w:type="gramStart"/>
      <w:r w:rsidRPr="005560E0">
        <w:rPr>
          <w:rFonts w:hint="eastAsia"/>
          <w:sz w:val="21"/>
          <w:szCs w:val="21"/>
        </w:rPr>
        <w:t>期末前</w:t>
      </w:r>
      <w:proofErr w:type="gramEnd"/>
      <w:r w:rsidRPr="005560E0">
        <w:rPr>
          <w:rFonts w:hint="eastAsia"/>
          <w:sz w:val="21"/>
          <w:szCs w:val="21"/>
        </w:rPr>
        <w:t>十名股票中存在流通受限情况的说明</w:t>
      </w:r>
    </w:p>
    <w:p w14:paraId="32856B45" w14:textId="77777777" w:rsidR="002C6AB4" w:rsidRPr="005560E0" w:rsidRDefault="002C6AB4" w:rsidP="002C6AB4">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C6AB4" w:rsidRPr="005560E0" w14:paraId="60824B39" w14:textId="77777777" w:rsidTr="002C6AB4">
        <w:tc>
          <w:tcPr>
            <w:tcW w:w="0" w:type="auto"/>
            <w:vAlign w:val="center"/>
            <w:hideMark/>
          </w:tcPr>
          <w:p w14:paraId="4370FC0D" w14:textId="77777777" w:rsidR="002C6AB4" w:rsidRPr="005560E0" w:rsidRDefault="002C6AB4" w:rsidP="002C6AB4">
            <w:pPr>
              <w:widowControl/>
              <w:spacing w:line="360" w:lineRule="auto"/>
              <w:ind w:firstLineChars="200" w:firstLine="420"/>
              <w:jc w:val="left"/>
              <w:rPr>
                <w:rFonts w:cs="Calibri"/>
                <w:kern w:val="0"/>
                <w:szCs w:val="21"/>
              </w:rPr>
            </w:pPr>
          </w:p>
        </w:tc>
      </w:tr>
    </w:tbl>
    <w:p w14:paraId="018CB502" w14:textId="77777777" w:rsidR="002C6AB4" w:rsidRPr="000C361C" w:rsidRDefault="002C6AB4" w:rsidP="002C6AB4">
      <w:pPr>
        <w:widowControl/>
        <w:spacing w:line="360" w:lineRule="auto"/>
        <w:ind w:firstLineChars="200" w:firstLine="420"/>
        <w:jc w:val="left"/>
      </w:pPr>
      <w:r w:rsidRPr="005560E0">
        <w:rPr>
          <w:rFonts w:hint="eastAsia"/>
          <w:szCs w:val="21"/>
        </w:rPr>
        <w:t>本基金本报告</w:t>
      </w:r>
      <w:proofErr w:type="gramStart"/>
      <w:r w:rsidRPr="005560E0">
        <w:rPr>
          <w:rFonts w:hint="eastAsia"/>
          <w:szCs w:val="21"/>
        </w:rPr>
        <w:t>期末前</w:t>
      </w:r>
      <w:proofErr w:type="gramEnd"/>
      <w:r w:rsidRPr="005560E0">
        <w:rPr>
          <w:rFonts w:hint="eastAsia"/>
          <w:szCs w:val="21"/>
        </w:rPr>
        <w:t>十名股票中不存在流通受限情况。</w:t>
      </w:r>
    </w:p>
    <w:p w14:paraId="0E08C567" w14:textId="77777777" w:rsidR="002C6AB4" w:rsidRPr="005560E0" w:rsidRDefault="002C6AB4" w:rsidP="002C6AB4">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sidRPr="005560E0">
        <w:rPr>
          <w:rFonts w:ascii="Times New Roman" w:hAnsi="Times New Roman" w:cs="Times New Roman" w:hint="eastAsia"/>
          <w:kern w:val="2"/>
          <w:sz w:val="21"/>
          <w:szCs w:val="21"/>
        </w:rPr>
        <w:t>）投资组合报告附注的其他文字描述部分</w:t>
      </w:r>
    </w:p>
    <w:p w14:paraId="0189B253" w14:textId="77777777" w:rsidR="002C6AB4" w:rsidRPr="005560E0" w:rsidRDefault="002C6AB4" w:rsidP="002C6AB4">
      <w:pPr>
        <w:spacing w:line="360" w:lineRule="auto"/>
        <w:ind w:firstLineChars="200" w:firstLine="420"/>
        <w:rPr>
          <w:rFonts w:ascii="Arial Unicode MS" w:hAnsi="Arial Unicode MS" w:cs="Arial"/>
          <w:b/>
          <w:bCs/>
          <w:szCs w:val="21"/>
        </w:rPr>
      </w:pPr>
      <w:r w:rsidRPr="005560E0">
        <w:rPr>
          <w:szCs w:val="21"/>
        </w:rPr>
        <w:t>  </w:t>
      </w:r>
      <w:r w:rsidRPr="005560E0">
        <w:rPr>
          <w:rFonts w:hint="eastAsia"/>
          <w:szCs w:val="21"/>
        </w:rPr>
        <w:t>由于四舍五入的原因，分</w:t>
      </w:r>
      <w:r>
        <w:rPr>
          <w:rFonts w:hint="eastAsia"/>
          <w:szCs w:val="21"/>
        </w:rPr>
        <w:t>项</w:t>
      </w:r>
      <w:r w:rsidRPr="005560E0">
        <w:rPr>
          <w:rFonts w:hint="eastAsia"/>
          <w:szCs w:val="21"/>
        </w:rPr>
        <w:t>之和与合计项之间可能存在尾差。</w:t>
      </w:r>
    </w:p>
    <w:p w14:paraId="1A8AD815" w14:textId="77777777" w:rsidR="002C6AB4" w:rsidRPr="005560E0" w:rsidRDefault="002C6AB4" w:rsidP="002C6AB4">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十、开放式基金份额变动</w:t>
      </w:r>
    </w:p>
    <w:p w14:paraId="5B90691E" w14:textId="77777777" w:rsidR="002C6AB4" w:rsidRDefault="002C6AB4" w:rsidP="002C6AB4">
      <w:pPr>
        <w:widowControl/>
        <w:autoSpaceDE w:val="0"/>
        <w:autoSpaceDN w:val="0"/>
        <w:adjustRightInd w:val="0"/>
        <w:spacing w:line="360" w:lineRule="auto"/>
        <w:jc w:val="right"/>
        <w:rPr>
          <w:rFonts w:ascii="宋体" w:cs="宋体"/>
          <w:color w:val="000000"/>
          <w:kern w:val="0"/>
          <w:szCs w:val="21"/>
        </w:rPr>
      </w:pPr>
      <w:r w:rsidRPr="005560E0">
        <w:rPr>
          <w:rFonts w:ascii="宋体" w:cs="宋体" w:hint="eastAsia"/>
          <w:color w:val="000000"/>
          <w:kern w:val="0"/>
          <w:szCs w:val="21"/>
        </w:rPr>
        <w:t>单位：份</w:t>
      </w:r>
    </w:p>
    <w:tbl>
      <w:tblPr>
        <w:tblW w:w="0" w:type="auto"/>
        <w:tblInd w:w="108" w:type="dxa"/>
        <w:tblLook w:val="04A0" w:firstRow="1" w:lastRow="0" w:firstColumn="1" w:lastColumn="0" w:noHBand="0" w:noVBand="1"/>
      </w:tblPr>
      <w:tblGrid>
        <w:gridCol w:w="5478"/>
        <w:gridCol w:w="2702"/>
      </w:tblGrid>
      <w:tr w:rsidR="002C6AB4" w:rsidRPr="007E750A" w14:paraId="7CDFD054" w14:textId="77777777" w:rsidTr="00EC0A75">
        <w:trPr>
          <w:trHeight w:val="431"/>
        </w:trPr>
        <w:tc>
          <w:tcPr>
            <w:tcW w:w="5478" w:type="dxa"/>
            <w:tcBorders>
              <w:top w:val="single" w:sz="8" w:space="0" w:color="000000"/>
              <w:left w:val="single" w:sz="8" w:space="0" w:color="000000"/>
              <w:bottom w:val="single" w:sz="8" w:space="0" w:color="000000"/>
              <w:right w:val="single" w:sz="8" w:space="0" w:color="000000"/>
            </w:tcBorders>
            <w:vAlign w:val="center"/>
            <w:hideMark/>
          </w:tcPr>
          <w:p w14:paraId="4E1D9C88" w14:textId="77777777" w:rsidR="002C6AB4" w:rsidRPr="001A2A29" w:rsidRDefault="002C6AB4" w:rsidP="002C6AB4">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基金合同生效日</w:t>
            </w:r>
            <w:r w:rsidRPr="001A2A29">
              <w:rPr>
                <w:rFonts w:ascii="Times New Roman" w:hAnsi="Times New Roman" w:cs="Times New Roman" w:hint="eastAsia"/>
                <w:kern w:val="2"/>
                <w:sz w:val="21"/>
                <w:szCs w:val="21"/>
              </w:rPr>
              <w:t>(2017</w:t>
            </w:r>
            <w:r w:rsidRPr="001A2A29">
              <w:rPr>
                <w:rFonts w:ascii="Times New Roman" w:hAnsi="Times New Roman" w:cs="Times New Roman" w:hint="eastAsia"/>
                <w:kern w:val="2"/>
                <w:sz w:val="21"/>
                <w:szCs w:val="21"/>
              </w:rPr>
              <w:t>年</w:t>
            </w:r>
            <w:r w:rsidRPr="001A2A29">
              <w:rPr>
                <w:rFonts w:ascii="Times New Roman" w:hAnsi="Times New Roman" w:cs="Times New Roman" w:hint="eastAsia"/>
                <w:kern w:val="2"/>
                <w:sz w:val="21"/>
                <w:szCs w:val="21"/>
              </w:rPr>
              <w:t>03</w:t>
            </w:r>
            <w:r w:rsidRPr="001A2A29">
              <w:rPr>
                <w:rFonts w:ascii="Times New Roman" w:hAnsi="Times New Roman" w:cs="Times New Roman" w:hint="eastAsia"/>
                <w:kern w:val="2"/>
                <w:sz w:val="21"/>
                <w:szCs w:val="21"/>
              </w:rPr>
              <w:t>月</w:t>
            </w:r>
            <w:r w:rsidRPr="001A2A29">
              <w:rPr>
                <w:rFonts w:ascii="Times New Roman" w:hAnsi="Times New Roman" w:cs="Times New Roman" w:hint="eastAsia"/>
                <w:kern w:val="2"/>
                <w:sz w:val="21"/>
                <w:szCs w:val="21"/>
              </w:rPr>
              <w:t>09</w:t>
            </w:r>
            <w:r w:rsidRPr="001A2A29">
              <w:rPr>
                <w:rFonts w:ascii="Times New Roman" w:hAnsi="Times New Roman" w:cs="Times New Roman" w:hint="eastAsia"/>
                <w:kern w:val="2"/>
                <w:sz w:val="21"/>
                <w:szCs w:val="21"/>
              </w:rPr>
              <w:t>日</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基金份额总额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14:paraId="610AF82D" w14:textId="77777777" w:rsidR="002C6AB4" w:rsidRPr="001A2A29" w:rsidRDefault="002C6AB4" w:rsidP="002C6AB4">
            <w:pPr>
              <w:pStyle w:val="biaogeright"/>
              <w:spacing w:line="360" w:lineRule="auto"/>
              <w:rPr>
                <w:sz w:val="21"/>
              </w:rPr>
            </w:pPr>
            <w:r w:rsidRPr="001A2A29">
              <w:rPr>
                <w:rFonts w:hint="eastAsia"/>
                <w:sz w:val="21"/>
              </w:rPr>
              <w:t>200,006,093.27</w:t>
            </w:r>
          </w:p>
        </w:tc>
      </w:tr>
      <w:tr w:rsidR="002C6AB4" w:rsidRPr="007E750A" w14:paraId="06A67366" w14:textId="77777777" w:rsidTr="00EC0A75">
        <w:trPr>
          <w:trHeight w:val="418"/>
        </w:trPr>
        <w:tc>
          <w:tcPr>
            <w:tcW w:w="5478" w:type="dxa"/>
            <w:tcBorders>
              <w:top w:val="single" w:sz="8" w:space="0" w:color="000000"/>
              <w:left w:val="single" w:sz="8" w:space="0" w:color="000000"/>
              <w:bottom w:val="single" w:sz="8" w:space="0" w:color="000000"/>
              <w:right w:val="single" w:sz="8" w:space="0" w:color="000000"/>
            </w:tcBorders>
            <w:vAlign w:val="center"/>
            <w:hideMark/>
          </w:tcPr>
          <w:p w14:paraId="31481BA1" w14:textId="77777777" w:rsidR="002C6AB4" w:rsidRPr="001A2A29" w:rsidRDefault="002C6AB4" w:rsidP="002C6AB4">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本报告期期</w:t>
            </w:r>
            <w:proofErr w:type="gramStart"/>
            <w:r w:rsidRPr="001A2A29">
              <w:rPr>
                <w:rFonts w:ascii="Times New Roman" w:hAnsi="Times New Roman" w:cs="Times New Roman" w:hint="eastAsia"/>
                <w:kern w:val="2"/>
                <w:sz w:val="21"/>
                <w:szCs w:val="21"/>
              </w:rPr>
              <w:t>初基金</w:t>
            </w:r>
            <w:proofErr w:type="gramEnd"/>
            <w:r w:rsidRPr="001A2A29">
              <w:rPr>
                <w:rFonts w:ascii="Times New Roman" w:hAnsi="Times New Roman" w:cs="Times New Roman" w:hint="eastAsia"/>
                <w:kern w:val="2"/>
                <w:sz w:val="21"/>
                <w:szCs w:val="21"/>
              </w:rPr>
              <w:t>份额总额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14:paraId="3658C5BB" w14:textId="77777777" w:rsidR="002C6AB4" w:rsidRPr="001A2A29" w:rsidRDefault="002C6AB4" w:rsidP="002C6AB4">
            <w:pPr>
              <w:pStyle w:val="biaogeright"/>
              <w:spacing w:line="360" w:lineRule="auto"/>
              <w:rPr>
                <w:sz w:val="21"/>
              </w:rPr>
            </w:pPr>
            <w:r w:rsidRPr="001A2A29">
              <w:rPr>
                <w:rFonts w:hint="eastAsia"/>
                <w:sz w:val="21"/>
              </w:rPr>
              <w:t>200,003,403.67</w:t>
            </w:r>
          </w:p>
        </w:tc>
      </w:tr>
      <w:tr w:rsidR="002C6AB4" w:rsidRPr="007E750A" w14:paraId="2E291691" w14:textId="77777777" w:rsidTr="00EC0A75">
        <w:trPr>
          <w:trHeight w:val="418"/>
        </w:trPr>
        <w:tc>
          <w:tcPr>
            <w:tcW w:w="5478" w:type="dxa"/>
            <w:tcBorders>
              <w:top w:val="single" w:sz="8" w:space="0" w:color="000000"/>
              <w:left w:val="single" w:sz="8" w:space="0" w:color="000000"/>
              <w:bottom w:val="single" w:sz="8" w:space="0" w:color="000000"/>
              <w:right w:val="single" w:sz="8" w:space="0" w:color="000000"/>
            </w:tcBorders>
            <w:vAlign w:val="center"/>
            <w:hideMark/>
          </w:tcPr>
          <w:p w14:paraId="3AA5C913" w14:textId="77777777" w:rsidR="002C6AB4" w:rsidRPr="001A2A29" w:rsidRDefault="002C6AB4" w:rsidP="002C6AB4">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本报告</w:t>
            </w:r>
            <w:proofErr w:type="gramStart"/>
            <w:r w:rsidRPr="001A2A29">
              <w:rPr>
                <w:rFonts w:ascii="Times New Roman" w:hAnsi="Times New Roman" w:cs="Times New Roman" w:hint="eastAsia"/>
                <w:kern w:val="2"/>
                <w:sz w:val="21"/>
                <w:szCs w:val="21"/>
              </w:rPr>
              <w:t>期基金</w:t>
            </w:r>
            <w:proofErr w:type="gramEnd"/>
            <w:r w:rsidRPr="001A2A29">
              <w:rPr>
                <w:rFonts w:ascii="Times New Roman" w:hAnsi="Times New Roman" w:cs="Times New Roman" w:hint="eastAsia"/>
                <w:kern w:val="2"/>
                <w:sz w:val="21"/>
                <w:szCs w:val="21"/>
              </w:rPr>
              <w:t>总申购份额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14:paraId="051FC083" w14:textId="77777777" w:rsidR="002C6AB4" w:rsidRPr="001A2A29" w:rsidRDefault="002C6AB4" w:rsidP="002C6AB4">
            <w:pPr>
              <w:pStyle w:val="biaogeright"/>
              <w:spacing w:line="360" w:lineRule="auto"/>
              <w:rPr>
                <w:sz w:val="21"/>
              </w:rPr>
            </w:pPr>
            <w:r w:rsidRPr="001A2A29">
              <w:rPr>
                <w:rFonts w:hint="eastAsia"/>
                <w:sz w:val="21"/>
              </w:rPr>
              <w:t>192,584,022.84</w:t>
            </w:r>
          </w:p>
        </w:tc>
      </w:tr>
      <w:tr w:rsidR="002C6AB4" w:rsidRPr="007E750A" w14:paraId="40693110" w14:textId="77777777" w:rsidTr="00EC0A75">
        <w:trPr>
          <w:trHeight w:val="431"/>
        </w:trPr>
        <w:tc>
          <w:tcPr>
            <w:tcW w:w="5478" w:type="dxa"/>
            <w:tcBorders>
              <w:top w:val="single" w:sz="8" w:space="0" w:color="000000"/>
              <w:left w:val="single" w:sz="8" w:space="0" w:color="000000"/>
              <w:bottom w:val="single" w:sz="8" w:space="0" w:color="000000"/>
              <w:right w:val="single" w:sz="8" w:space="0" w:color="000000"/>
            </w:tcBorders>
            <w:vAlign w:val="center"/>
            <w:hideMark/>
          </w:tcPr>
          <w:p w14:paraId="79537C42" w14:textId="77777777" w:rsidR="002C6AB4" w:rsidRPr="001A2A29" w:rsidRDefault="002C6AB4" w:rsidP="002C6AB4">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减：本报告</w:t>
            </w:r>
            <w:proofErr w:type="gramStart"/>
            <w:r w:rsidRPr="001A2A29">
              <w:rPr>
                <w:rFonts w:ascii="Times New Roman" w:hAnsi="Times New Roman" w:cs="Times New Roman" w:hint="eastAsia"/>
                <w:kern w:val="2"/>
                <w:sz w:val="21"/>
                <w:szCs w:val="21"/>
              </w:rPr>
              <w:t>期基金</w:t>
            </w:r>
            <w:proofErr w:type="gramEnd"/>
            <w:r w:rsidRPr="001A2A29">
              <w:rPr>
                <w:rFonts w:ascii="Times New Roman" w:hAnsi="Times New Roman" w:cs="Times New Roman" w:hint="eastAsia"/>
                <w:kern w:val="2"/>
                <w:sz w:val="21"/>
                <w:szCs w:val="21"/>
              </w:rPr>
              <w:t>总赎回份额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14:paraId="12D2EA0A" w14:textId="77777777" w:rsidR="002C6AB4" w:rsidRPr="001A2A29" w:rsidRDefault="002C6AB4" w:rsidP="002C6AB4">
            <w:pPr>
              <w:pStyle w:val="biaogeright"/>
              <w:spacing w:line="360" w:lineRule="auto"/>
              <w:rPr>
                <w:sz w:val="21"/>
              </w:rPr>
            </w:pPr>
            <w:r w:rsidRPr="001A2A29">
              <w:rPr>
                <w:rFonts w:hint="eastAsia"/>
                <w:sz w:val="21"/>
              </w:rPr>
              <w:t>230,449,447.19</w:t>
            </w:r>
          </w:p>
        </w:tc>
      </w:tr>
      <w:tr w:rsidR="002C6AB4" w:rsidRPr="007E750A" w14:paraId="2DB43A33" w14:textId="77777777" w:rsidTr="00EC0A75">
        <w:trPr>
          <w:trHeight w:val="418"/>
        </w:trPr>
        <w:tc>
          <w:tcPr>
            <w:tcW w:w="5478" w:type="dxa"/>
            <w:tcBorders>
              <w:top w:val="single" w:sz="8" w:space="0" w:color="000000"/>
              <w:left w:val="single" w:sz="8" w:space="0" w:color="000000"/>
              <w:bottom w:val="single" w:sz="8" w:space="0" w:color="000000"/>
              <w:right w:val="single" w:sz="8" w:space="0" w:color="000000"/>
            </w:tcBorders>
            <w:vAlign w:val="center"/>
            <w:hideMark/>
          </w:tcPr>
          <w:p w14:paraId="1E8C0BD4" w14:textId="77777777" w:rsidR="002C6AB4" w:rsidRPr="001A2A29" w:rsidRDefault="002C6AB4" w:rsidP="002C6AB4">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本报告</w:t>
            </w:r>
            <w:proofErr w:type="gramStart"/>
            <w:r w:rsidRPr="001A2A29">
              <w:rPr>
                <w:rFonts w:ascii="Times New Roman" w:hAnsi="Times New Roman" w:cs="Times New Roman" w:hint="eastAsia"/>
                <w:kern w:val="2"/>
                <w:sz w:val="21"/>
                <w:szCs w:val="21"/>
              </w:rPr>
              <w:t>期基金</w:t>
            </w:r>
            <w:proofErr w:type="gramEnd"/>
            <w:r w:rsidRPr="001A2A29">
              <w:rPr>
                <w:rFonts w:ascii="Times New Roman" w:hAnsi="Times New Roman" w:cs="Times New Roman" w:hint="eastAsia"/>
                <w:kern w:val="2"/>
                <w:sz w:val="21"/>
                <w:szCs w:val="21"/>
              </w:rPr>
              <w:t>拆分变动份额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14:paraId="7DAE95C2" w14:textId="77777777" w:rsidR="002C6AB4" w:rsidRPr="001A2A29" w:rsidRDefault="002C6AB4" w:rsidP="002C6AB4">
            <w:pPr>
              <w:pStyle w:val="biaogeright"/>
              <w:spacing w:line="360" w:lineRule="auto"/>
              <w:rPr>
                <w:sz w:val="21"/>
              </w:rPr>
            </w:pPr>
            <w:r w:rsidRPr="001A2A29">
              <w:rPr>
                <w:rFonts w:hint="eastAsia"/>
                <w:sz w:val="21"/>
              </w:rPr>
              <w:t>-</w:t>
            </w:r>
          </w:p>
        </w:tc>
      </w:tr>
      <w:tr w:rsidR="002C6AB4" w:rsidRPr="007E750A" w14:paraId="626B6FA3" w14:textId="77777777" w:rsidTr="00EC0A75">
        <w:trPr>
          <w:trHeight w:val="431"/>
        </w:trPr>
        <w:tc>
          <w:tcPr>
            <w:tcW w:w="5478" w:type="dxa"/>
            <w:tcBorders>
              <w:top w:val="single" w:sz="8" w:space="0" w:color="000000"/>
              <w:left w:val="single" w:sz="8" w:space="0" w:color="000000"/>
              <w:bottom w:val="single" w:sz="8" w:space="0" w:color="000000"/>
              <w:right w:val="single" w:sz="8" w:space="0" w:color="000000"/>
            </w:tcBorders>
            <w:vAlign w:val="center"/>
            <w:hideMark/>
          </w:tcPr>
          <w:p w14:paraId="762980A1" w14:textId="77777777" w:rsidR="002C6AB4" w:rsidRPr="001A2A29" w:rsidRDefault="002C6AB4" w:rsidP="002C6AB4">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本报告期期末基金份额总额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14:paraId="313892FB" w14:textId="77777777" w:rsidR="002C6AB4" w:rsidRPr="001A2A29" w:rsidRDefault="002C6AB4" w:rsidP="002C6AB4">
            <w:pPr>
              <w:pStyle w:val="biaogeright"/>
              <w:spacing w:line="360" w:lineRule="auto"/>
              <w:rPr>
                <w:sz w:val="21"/>
              </w:rPr>
            </w:pPr>
            <w:r w:rsidRPr="001A2A29">
              <w:rPr>
                <w:rFonts w:hint="eastAsia"/>
                <w:sz w:val="21"/>
              </w:rPr>
              <w:t>162,137,979.32</w:t>
            </w:r>
          </w:p>
        </w:tc>
      </w:tr>
    </w:tbl>
    <w:p w14:paraId="4EA6B2DB" w14:textId="77777777" w:rsidR="002C6AB4" w:rsidRDefault="002C6AB4" w:rsidP="002C6AB4">
      <w:pPr>
        <w:spacing w:line="360" w:lineRule="auto"/>
        <w:ind w:firstLineChars="200" w:firstLine="422"/>
        <w:rPr>
          <w:rFonts w:ascii="Arial Unicode MS" w:hAnsi="Arial Unicode MS" w:cs="Arial"/>
          <w:b/>
          <w:bCs/>
          <w:szCs w:val="21"/>
        </w:rPr>
      </w:pPr>
    </w:p>
    <w:p w14:paraId="6C2851F3" w14:textId="77777777" w:rsidR="002C6AB4" w:rsidRDefault="002C6AB4" w:rsidP="002C6AB4">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十一、基金管理人运用</w:t>
      </w:r>
      <w:proofErr w:type="gramStart"/>
      <w:r w:rsidRPr="005560E0">
        <w:rPr>
          <w:rFonts w:ascii="Arial Unicode MS" w:hAnsi="Arial Unicode MS" w:cs="Arial" w:hint="eastAsia"/>
          <w:b/>
          <w:bCs/>
          <w:szCs w:val="21"/>
        </w:rPr>
        <w:t>固有资金</w:t>
      </w:r>
      <w:proofErr w:type="gramEnd"/>
      <w:r w:rsidRPr="005560E0">
        <w:rPr>
          <w:rFonts w:ascii="Arial Unicode MS" w:hAnsi="Arial Unicode MS" w:cs="Arial" w:hint="eastAsia"/>
          <w:b/>
          <w:bCs/>
          <w:szCs w:val="21"/>
        </w:rPr>
        <w:t>投资本基金交易明细</w:t>
      </w:r>
    </w:p>
    <w:p w14:paraId="61DCC1AC" w14:textId="77777777" w:rsidR="002C6AB4" w:rsidRDefault="002C6AB4" w:rsidP="002C6AB4">
      <w:pPr>
        <w:spacing w:line="360" w:lineRule="auto"/>
        <w:ind w:firstLineChars="200" w:firstLine="420"/>
        <w:rPr>
          <w:szCs w:val="21"/>
        </w:rPr>
      </w:pPr>
      <w:r w:rsidRPr="001A2A29">
        <w:rPr>
          <w:rFonts w:hint="eastAsia"/>
          <w:szCs w:val="21"/>
        </w:rPr>
        <w:lastRenderedPageBreak/>
        <w:t>本报告期内基金管理人未运用</w:t>
      </w:r>
      <w:proofErr w:type="gramStart"/>
      <w:r w:rsidRPr="001A2A29">
        <w:rPr>
          <w:rFonts w:hint="eastAsia"/>
          <w:szCs w:val="21"/>
        </w:rPr>
        <w:t>固有资金</w:t>
      </w:r>
      <w:proofErr w:type="gramEnd"/>
      <w:r w:rsidRPr="001A2A29">
        <w:rPr>
          <w:rFonts w:hint="eastAsia"/>
          <w:szCs w:val="21"/>
        </w:rPr>
        <w:t>投资本基金。</w:t>
      </w:r>
    </w:p>
    <w:p w14:paraId="6CFEE0FD" w14:textId="77777777" w:rsidR="002C6AB4" w:rsidRPr="005560E0" w:rsidRDefault="002C6AB4" w:rsidP="002C6AB4">
      <w:pPr>
        <w:spacing w:line="360" w:lineRule="auto"/>
        <w:ind w:firstLineChars="200" w:firstLine="422"/>
        <w:rPr>
          <w:rFonts w:ascii="宋体" w:hAnsi="宋体" w:cs="宋体"/>
          <w:kern w:val="0"/>
          <w:szCs w:val="21"/>
        </w:rPr>
      </w:pPr>
      <w:r w:rsidRPr="005560E0">
        <w:rPr>
          <w:rFonts w:ascii="Arial Unicode MS" w:hAnsi="Arial Unicode MS" w:cs="Arial" w:hint="eastAsia"/>
          <w:b/>
          <w:bCs/>
          <w:szCs w:val="21"/>
        </w:rPr>
        <w:t>十二、影响投资者决策的其他重要信息</w:t>
      </w:r>
    </w:p>
    <w:p w14:paraId="090A2D45" w14:textId="77777777" w:rsidR="002C6AB4" w:rsidRDefault="002C6AB4" w:rsidP="002C6AB4">
      <w:pPr>
        <w:spacing w:line="360" w:lineRule="auto"/>
        <w:ind w:firstLineChars="200" w:firstLine="420"/>
        <w:rPr>
          <w:szCs w:val="21"/>
        </w:rPr>
      </w:pPr>
      <w:r w:rsidRPr="005560E0">
        <w:rPr>
          <w:rFonts w:hint="eastAsia"/>
          <w:szCs w:val="21"/>
        </w:rPr>
        <w:t>1</w:t>
      </w:r>
      <w:r w:rsidRPr="005560E0">
        <w:rPr>
          <w:rFonts w:hint="eastAsia"/>
          <w:szCs w:val="21"/>
        </w:rPr>
        <w:t>、报告期内单一投资者持有基金份额比例达到或超过</w:t>
      </w:r>
      <w:r w:rsidRPr="005560E0">
        <w:rPr>
          <w:rFonts w:hint="eastAsia"/>
          <w:szCs w:val="21"/>
        </w:rPr>
        <w:t>20%</w:t>
      </w:r>
      <w:r w:rsidRPr="005560E0">
        <w:rPr>
          <w:rFonts w:hint="eastAsia"/>
          <w:szCs w:val="21"/>
        </w:rPr>
        <w:t>的情况</w:t>
      </w:r>
    </w:p>
    <w:tbl>
      <w:tblPr>
        <w:tblW w:w="8342" w:type="dxa"/>
        <w:tblLayout w:type="fixed"/>
        <w:tblLook w:val="04A0" w:firstRow="1" w:lastRow="0" w:firstColumn="1" w:lastColumn="0" w:noHBand="0" w:noVBand="1"/>
      </w:tblPr>
      <w:tblGrid>
        <w:gridCol w:w="365"/>
        <w:gridCol w:w="450"/>
        <w:gridCol w:w="786"/>
        <w:gridCol w:w="1415"/>
        <w:gridCol w:w="1365"/>
        <w:gridCol w:w="1637"/>
        <w:gridCol w:w="1351"/>
        <w:gridCol w:w="973"/>
      </w:tblGrid>
      <w:tr w:rsidR="0064141B" w:rsidRPr="00C503C0" w14:paraId="37C89650" w14:textId="77777777" w:rsidTr="00EC0A75">
        <w:trPr>
          <w:trHeight w:val="254"/>
        </w:trPr>
        <w:tc>
          <w:tcPr>
            <w:tcW w:w="219" w:type="pct"/>
            <w:vMerge w:val="restart"/>
            <w:tcBorders>
              <w:top w:val="single" w:sz="8" w:space="0" w:color="000000"/>
              <w:left w:val="single" w:sz="8" w:space="0" w:color="000000"/>
              <w:bottom w:val="single" w:sz="8" w:space="0" w:color="000000"/>
              <w:right w:val="single" w:sz="8" w:space="0" w:color="000000"/>
            </w:tcBorders>
            <w:vAlign w:val="center"/>
            <w:hideMark/>
          </w:tcPr>
          <w:p w14:paraId="66775DFF" w14:textId="77777777" w:rsidR="002C6AB4" w:rsidRPr="00C503C0" w:rsidRDefault="002C6AB4" w:rsidP="00EC0A75">
            <w:pPr>
              <w:pStyle w:val="ad"/>
              <w:jc w:val="center"/>
              <w:rPr>
                <w:b/>
                <w:sz w:val="21"/>
                <w:szCs w:val="21"/>
              </w:rPr>
            </w:pPr>
            <w:r w:rsidRPr="00C503C0">
              <w:rPr>
                <w:rFonts w:hint="eastAsia"/>
                <w:b/>
                <w:sz w:val="21"/>
                <w:szCs w:val="21"/>
              </w:rPr>
              <w:t>投资者类别</w:t>
            </w:r>
          </w:p>
        </w:tc>
        <w:tc>
          <w:tcPr>
            <w:tcW w:w="3388" w:type="pct"/>
            <w:gridSpan w:val="5"/>
            <w:tcBorders>
              <w:top w:val="single" w:sz="8" w:space="0" w:color="000000"/>
              <w:left w:val="single" w:sz="8" w:space="0" w:color="000000"/>
              <w:bottom w:val="single" w:sz="8" w:space="0" w:color="000000"/>
              <w:right w:val="single" w:sz="8" w:space="0" w:color="000000"/>
            </w:tcBorders>
            <w:vAlign w:val="center"/>
            <w:hideMark/>
          </w:tcPr>
          <w:p w14:paraId="0C5DE6BE" w14:textId="77777777" w:rsidR="002C6AB4" w:rsidRPr="00C503C0" w:rsidRDefault="002C6AB4" w:rsidP="002C6AB4">
            <w:pPr>
              <w:pStyle w:val="ad"/>
              <w:wordWrap w:val="0"/>
              <w:jc w:val="center"/>
              <w:rPr>
                <w:sz w:val="21"/>
                <w:szCs w:val="21"/>
              </w:rPr>
            </w:pPr>
            <w:r w:rsidRPr="00C503C0">
              <w:rPr>
                <w:rFonts w:hint="eastAsia"/>
                <w:sz w:val="21"/>
                <w:szCs w:val="21"/>
              </w:rPr>
              <w:t>报告期内持有基金份额变化情况</w:t>
            </w:r>
          </w:p>
        </w:tc>
        <w:tc>
          <w:tcPr>
            <w:tcW w:w="1393" w:type="pct"/>
            <w:gridSpan w:val="2"/>
            <w:tcBorders>
              <w:top w:val="single" w:sz="8" w:space="0" w:color="000000"/>
              <w:left w:val="single" w:sz="8" w:space="0" w:color="000000"/>
              <w:bottom w:val="single" w:sz="8" w:space="0" w:color="000000"/>
              <w:right w:val="single" w:sz="8" w:space="0" w:color="000000"/>
            </w:tcBorders>
            <w:vAlign w:val="center"/>
            <w:hideMark/>
          </w:tcPr>
          <w:p w14:paraId="0969B81B" w14:textId="77777777" w:rsidR="002C6AB4" w:rsidRPr="00C503C0" w:rsidRDefault="002C6AB4" w:rsidP="002C6AB4">
            <w:pPr>
              <w:pStyle w:val="ad"/>
              <w:wordWrap w:val="0"/>
              <w:jc w:val="center"/>
              <w:rPr>
                <w:sz w:val="21"/>
                <w:szCs w:val="21"/>
              </w:rPr>
            </w:pPr>
            <w:r w:rsidRPr="00C503C0">
              <w:rPr>
                <w:rFonts w:hint="eastAsia"/>
                <w:sz w:val="21"/>
                <w:szCs w:val="21"/>
              </w:rPr>
              <w:t>报告期末持有基金情况</w:t>
            </w:r>
          </w:p>
        </w:tc>
      </w:tr>
      <w:tr w:rsidR="0064141B" w:rsidRPr="00C503C0" w14:paraId="34BCA83C" w14:textId="77777777" w:rsidTr="0064141B">
        <w:trPr>
          <w:trHeight w:val="135"/>
        </w:trPr>
        <w:tc>
          <w:tcPr>
            <w:tcW w:w="219" w:type="pct"/>
            <w:vMerge/>
            <w:tcBorders>
              <w:top w:val="single" w:sz="8" w:space="0" w:color="000000"/>
              <w:left w:val="single" w:sz="8" w:space="0" w:color="000000"/>
              <w:bottom w:val="single" w:sz="8" w:space="0" w:color="000000"/>
              <w:right w:val="single" w:sz="8" w:space="0" w:color="000000"/>
            </w:tcBorders>
            <w:vAlign w:val="center"/>
            <w:hideMark/>
          </w:tcPr>
          <w:p w14:paraId="253B3EE0" w14:textId="77777777" w:rsidR="002C6AB4" w:rsidRPr="00C503C0" w:rsidRDefault="002C6AB4" w:rsidP="002C6AB4">
            <w:pPr>
              <w:widowControl/>
              <w:jc w:val="left"/>
              <w:rPr>
                <w:rFonts w:ascii="宋体" w:hAnsi="宋体" w:cs="宋体"/>
                <w:kern w:val="0"/>
                <w:szCs w:val="21"/>
              </w:rPr>
            </w:pPr>
          </w:p>
        </w:tc>
        <w:tc>
          <w:tcPr>
            <w:tcW w:w="270" w:type="pct"/>
            <w:tcBorders>
              <w:top w:val="single" w:sz="8" w:space="0" w:color="000000"/>
              <w:left w:val="single" w:sz="8" w:space="0" w:color="000000"/>
              <w:bottom w:val="single" w:sz="8" w:space="0" w:color="000000"/>
              <w:right w:val="single" w:sz="8" w:space="0" w:color="000000"/>
            </w:tcBorders>
            <w:vAlign w:val="center"/>
            <w:hideMark/>
          </w:tcPr>
          <w:p w14:paraId="6CE7D99C" w14:textId="77777777" w:rsidR="002C6AB4" w:rsidRPr="00C503C0" w:rsidRDefault="002C6AB4" w:rsidP="002C6AB4">
            <w:pPr>
              <w:pStyle w:val="biaogecenter"/>
              <w:wordWrap w:val="0"/>
              <w:rPr>
                <w:sz w:val="21"/>
                <w:szCs w:val="21"/>
              </w:rPr>
            </w:pPr>
            <w:r w:rsidRPr="00C503C0">
              <w:rPr>
                <w:rFonts w:hint="eastAsia"/>
                <w:sz w:val="21"/>
                <w:szCs w:val="21"/>
              </w:rPr>
              <w:t>序号</w:t>
            </w:r>
          </w:p>
        </w:tc>
        <w:tc>
          <w:tcPr>
            <w:tcW w:w="471" w:type="pct"/>
            <w:tcBorders>
              <w:top w:val="single" w:sz="8" w:space="0" w:color="000000"/>
              <w:left w:val="single" w:sz="8" w:space="0" w:color="000000"/>
              <w:bottom w:val="single" w:sz="8" w:space="0" w:color="000000"/>
              <w:right w:val="single" w:sz="8" w:space="0" w:color="000000"/>
            </w:tcBorders>
            <w:vAlign w:val="center"/>
            <w:hideMark/>
          </w:tcPr>
          <w:p w14:paraId="15942565" w14:textId="77777777" w:rsidR="002C6AB4" w:rsidRPr="00C503C0" w:rsidRDefault="002C6AB4" w:rsidP="002C6AB4">
            <w:pPr>
              <w:pStyle w:val="biaogecenter"/>
              <w:wordWrap w:val="0"/>
              <w:rPr>
                <w:sz w:val="21"/>
                <w:szCs w:val="21"/>
              </w:rPr>
            </w:pPr>
            <w:r w:rsidRPr="00C503C0">
              <w:rPr>
                <w:rFonts w:hint="eastAsia"/>
                <w:sz w:val="21"/>
                <w:szCs w:val="21"/>
              </w:rPr>
              <w:t>持有基金份额比例达到或者超过20%的时间区间</w:t>
            </w:r>
          </w:p>
        </w:tc>
        <w:tc>
          <w:tcPr>
            <w:tcW w:w="848" w:type="pct"/>
            <w:tcBorders>
              <w:top w:val="single" w:sz="8" w:space="0" w:color="000000"/>
              <w:left w:val="single" w:sz="8" w:space="0" w:color="000000"/>
              <w:bottom w:val="single" w:sz="8" w:space="0" w:color="000000"/>
              <w:right w:val="single" w:sz="8" w:space="0" w:color="000000"/>
            </w:tcBorders>
            <w:vAlign w:val="center"/>
            <w:hideMark/>
          </w:tcPr>
          <w:p w14:paraId="6F6B4092" w14:textId="77777777" w:rsidR="002C6AB4" w:rsidRPr="00C503C0" w:rsidRDefault="002C6AB4" w:rsidP="002C6AB4">
            <w:pPr>
              <w:pStyle w:val="biaogecenter"/>
              <w:wordWrap w:val="0"/>
              <w:rPr>
                <w:sz w:val="21"/>
                <w:szCs w:val="21"/>
              </w:rPr>
            </w:pPr>
            <w:r w:rsidRPr="00C503C0">
              <w:rPr>
                <w:rFonts w:hint="eastAsia"/>
                <w:sz w:val="21"/>
                <w:szCs w:val="21"/>
              </w:rPr>
              <w:t>期初份额</w:t>
            </w:r>
          </w:p>
        </w:tc>
        <w:tc>
          <w:tcPr>
            <w:tcW w:w="818" w:type="pct"/>
            <w:tcBorders>
              <w:top w:val="single" w:sz="8" w:space="0" w:color="000000"/>
              <w:left w:val="single" w:sz="8" w:space="0" w:color="000000"/>
              <w:bottom w:val="single" w:sz="8" w:space="0" w:color="000000"/>
              <w:right w:val="single" w:sz="8" w:space="0" w:color="000000"/>
            </w:tcBorders>
            <w:vAlign w:val="center"/>
            <w:hideMark/>
          </w:tcPr>
          <w:p w14:paraId="009919AE" w14:textId="77777777" w:rsidR="002C6AB4" w:rsidRPr="00C503C0" w:rsidRDefault="002C6AB4" w:rsidP="002C6AB4">
            <w:pPr>
              <w:pStyle w:val="biaogecenter"/>
              <w:wordWrap w:val="0"/>
              <w:rPr>
                <w:sz w:val="21"/>
                <w:szCs w:val="21"/>
              </w:rPr>
            </w:pPr>
            <w:r w:rsidRPr="00C503C0">
              <w:rPr>
                <w:rFonts w:hint="eastAsia"/>
                <w:sz w:val="21"/>
                <w:szCs w:val="21"/>
              </w:rPr>
              <w:t>申购份额</w:t>
            </w:r>
          </w:p>
        </w:tc>
        <w:tc>
          <w:tcPr>
            <w:tcW w:w="980" w:type="pct"/>
            <w:tcBorders>
              <w:top w:val="single" w:sz="8" w:space="0" w:color="000000"/>
              <w:left w:val="single" w:sz="8" w:space="0" w:color="000000"/>
              <w:bottom w:val="single" w:sz="8" w:space="0" w:color="000000"/>
              <w:right w:val="single" w:sz="8" w:space="0" w:color="000000"/>
            </w:tcBorders>
            <w:vAlign w:val="center"/>
            <w:hideMark/>
          </w:tcPr>
          <w:p w14:paraId="0C7AC643" w14:textId="77777777" w:rsidR="002C6AB4" w:rsidRPr="00C503C0" w:rsidRDefault="002C6AB4" w:rsidP="002C6AB4">
            <w:pPr>
              <w:pStyle w:val="biaogecenter"/>
              <w:wordWrap w:val="0"/>
              <w:rPr>
                <w:sz w:val="21"/>
                <w:szCs w:val="21"/>
              </w:rPr>
            </w:pPr>
            <w:r w:rsidRPr="00C503C0">
              <w:rPr>
                <w:rFonts w:hint="eastAsia"/>
                <w:sz w:val="21"/>
                <w:szCs w:val="21"/>
              </w:rPr>
              <w:t>赎回份额</w:t>
            </w:r>
          </w:p>
        </w:tc>
        <w:tc>
          <w:tcPr>
            <w:tcW w:w="810" w:type="pct"/>
            <w:tcBorders>
              <w:top w:val="single" w:sz="8" w:space="0" w:color="000000"/>
              <w:left w:val="single" w:sz="8" w:space="0" w:color="000000"/>
              <w:bottom w:val="single" w:sz="8" w:space="0" w:color="000000"/>
              <w:right w:val="single" w:sz="8" w:space="0" w:color="000000"/>
            </w:tcBorders>
            <w:vAlign w:val="center"/>
            <w:hideMark/>
          </w:tcPr>
          <w:p w14:paraId="5D14A599" w14:textId="77777777" w:rsidR="002C6AB4" w:rsidRPr="00C503C0" w:rsidRDefault="002C6AB4" w:rsidP="002C6AB4">
            <w:pPr>
              <w:pStyle w:val="biaogecenter"/>
              <w:wordWrap w:val="0"/>
              <w:rPr>
                <w:sz w:val="21"/>
                <w:szCs w:val="21"/>
              </w:rPr>
            </w:pPr>
            <w:r w:rsidRPr="00C503C0">
              <w:rPr>
                <w:rFonts w:hint="eastAsia"/>
                <w:sz w:val="21"/>
                <w:szCs w:val="21"/>
              </w:rPr>
              <w:t>持有份额</w:t>
            </w:r>
          </w:p>
        </w:tc>
        <w:tc>
          <w:tcPr>
            <w:tcW w:w="583" w:type="pct"/>
            <w:tcBorders>
              <w:top w:val="single" w:sz="8" w:space="0" w:color="000000"/>
              <w:left w:val="single" w:sz="8" w:space="0" w:color="000000"/>
              <w:bottom w:val="single" w:sz="8" w:space="0" w:color="000000"/>
              <w:right w:val="single" w:sz="8" w:space="0" w:color="000000"/>
            </w:tcBorders>
            <w:vAlign w:val="center"/>
            <w:hideMark/>
          </w:tcPr>
          <w:p w14:paraId="7C21B8D4" w14:textId="77777777" w:rsidR="002C6AB4" w:rsidRPr="00C503C0" w:rsidRDefault="002C6AB4" w:rsidP="002C6AB4">
            <w:pPr>
              <w:pStyle w:val="biaogecenter"/>
              <w:wordWrap w:val="0"/>
              <w:rPr>
                <w:sz w:val="21"/>
                <w:szCs w:val="21"/>
              </w:rPr>
            </w:pPr>
            <w:r w:rsidRPr="00C503C0">
              <w:rPr>
                <w:rFonts w:hint="eastAsia"/>
                <w:sz w:val="21"/>
                <w:szCs w:val="21"/>
              </w:rPr>
              <w:t>份额占比</w:t>
            </w:r>
          </w:p>
        </w:tc>
      </w:tr>
      <w:tr w:rsidR="0064141B" w:rsidRPr="00C503C0" w14:paraId="262EC2E8" w14:textId="77777777" w:rsidTr="0064141B">
        <w:trPr>
          <w:trHeight w:val="499"/>
        </w:trPr>
        <w:tc>
          <w:tcPr>
            <w:tcW w:w="219" w:type="pct"/>
            <w:vMerge w:val="restart"/>
            <w:tcBorders>
              <w:top w:val="single" w:sz="8" w:space="0" w:color="000000"/>
              <w:left w:val="single" w:sz="8" w:space="0" w:color="000000"/>
              <w:bottom w:val="single" w:sz="8" w:space="0" w:color="000000"/>
              <w:right w:val="single" w:sz="8" w:space="0" w:color="000000"/>
            </w:tcBorders>
            <w:vAlign w:val="center"/>
            <w:hideMark/>
          </w:tcPr>
          <w:p w14:paraId="448ECC01" w14:textId="77777777" w:rsidR="002C6AB4" w:rsidRPr="00C503C0" w:rsidRDefault="002C6AB4" w:rsidP="002C6AB4">
            <w:pPr>
              <w:pStyle w:val="biaogeleft"/>
              <w:wordWrap w:val="0"/>
              <w:rPr>
                <w:sz w:val="21"/>
                <w:szCs w:val="21"/>
              </w:rPr>
            </w:pPr>
            <w:r w:rsidRPr="00C503C0">
              <w:rPr>
                <w:rFonts w:hint="eastAsia"/>
                <w:sz w:val="21"/>
                <w:szCs w:val="21"/>
              </w:rPr>
              <w:t>机构</w:t>
            </w:r>
          </w:p>
        </w:tc>
        <w:tc>
          <w:tcPr>
            <w:tcW w:w="270" w:type="pct"/>
            <w:tcBorders>
              <w:top w:val="single" w:sz="8" w:space="0" w:color="000000"/>
              <w:left w:val="single" w:sz="8" w:space="0" w:color="000000"/>
              <w:bottom w:val="single" w:sz="8" w:space="0" w:color="000000"/>
              <w:right w:val="single" w:sz="8" w:space="0" w:color="000000"/>
            </w:tcBorders>
            <w:vAlign w:val="center"/>
            <w:hideMark/>
          </w:tcPr>
          <w:p w14:paraId="353523C5" w14:textId="77777777" w:rsidR="002C6AB4" w:rsidRPr="00C503C0" w:rsidRDefault="002C6AB4" w:rsidP="002C6AB4">
            <w:pPr>
              <w:pStyle w:val="ad"/>
              <w:wordWrap w:val="0"/>
              <w:jc w:val="center"/>
              <w:rPr>
                <w:sz w:val="21"/>
                <w:szCs w:val="21"/>
              </w:rPr>
            </w:pPr>
            <w:r w:rsidRPr="00C503C0">
              <w:rPr>
                <w:rFonts w:hint="eastAsia"/>
                <w:sz w:val="21"/>
                <w:szCs w:val="21"/>
              </w:rPr>
              <w:t>1</w:t>
            </w:r>
          </w:p>
        </w:tc>
        <w:tc>
          <w:tcPr>
            <w:tcW w:w="471" w:type="pct"/>
            <w:tcBorders>
              <w:top w:val="single" w:sz="8" w:space="0" w:color="000000"/>
              <w:left w:val="single" w:sz="8" w:space="0" w:color="000000"/>
              <w:bottom w:val="single" w:sz="8" w:space="0" w:color="000000"/>
              <w:right w:val="single" w:sz="8" w:space="0" w:color="000000"/>
            </w:tcBorders>
            <w:vAlign w:val="center"/>
            <w:hideMark/>
          </w:tcPr>
          <w:p w14:paraId="52AA1B80" w14:textId="77777777" w:rsidR="002C6AB4" w:rsidRPr="00C503C0" w:rsidRDefault="002C6AB4" w:rsidP="002C6AB4">
            <w:pPr>
              <w:pStyle w:val="ad"/>
              <w:wordWrap w:val="0"/>
              <w:jc w:val="right"/>
              <w:rPr>
                <w:sz w:val="21"/>
                <w:szCs w:val="21"/>
              </w:rPr>
            </w:pPr>
            <w:r w:rsidRPr="00C503C0">
              <w:rPr>
                <w:rFonts w:hint="eastAsia"/>
                <w:sz w:val="21"/>
                <w:szCs w:val="21"/>
              </w:rPr>
              <w:t>20180101-20180410</w:t>
            </w:r>
          </w:p>
        </w:tc>
        <w:tc>
          <w:tcPr>
            <w:tcW w:w="848" w:type="pct"/>
            <w:tcBorders>
              <w:top w:val="single" w:sz="8" w:space="0" w:color="000000"/>
              <w:left w:val="single" w:sz="8" w:space="0" w:color="000000"/>
              <w:bottom w:val="single" w:sz="8" w:space="0" w:color="000000"/>
              <w:right w:val="single" w:sz="8" w:space="0" w:color="000000"/>
            </w:tcBorders>
            <w:vAlign w:val="center"/>
            <w:hideMark/>
          </w:tcPr>
          <w:p w14:paraId="62EDDCA8" w14:textId="77777777" w:rsidR="002C6AB4" w:rsidRPr="00C503C0" w:rsidRDefault="002C6AB4" w:rsidP="002C6AB4">
            <w:pPr>
              <w:pStyle w:val="ad"/>
              <w:wordWrap w:val="0"/>
              <w:jc w:val="right"/>
              <w:rPr>
                <w:sz w:val="21"/>
                <w:szCs w:val="21"/>
              </w:rPr>
            </w:pPr>
            <w:r w:rsidRPr="00C503C0">
              <w:rPr>
                <w:rFonts w:hint="eastAsia"/>
                <w:sz w:val="21"/>
                <w:szCs w:val="21"/>
              </w:rPr>
              <w:t>199,999,000.00</w:t>
            </w:r>
          </w:p>
        </w:tc>
        <w:tc>
          <w:tcPr>
            <w:tcW w:w="818" w:type="pct"/>
            <w:tcBorders>
              <w:top w:val="single" w:sz="8" w:space="0" w:color="000000"/>
              <w:left w:val="single" w:sz="8" w:space="0" w:color="000000"/>
              <w:bottom w:val="single" w:sz="8" w:space="0" w:color="000000"/>
              <w:right w:val="single" w:sz="8" w:space="0" w:color="000000"/>
            </w:tcBorders>
            <w:vAlign w:val="center"/>
            <w:hideMark/>
          </w:tcPr>
          <w:p w14:paraId="5A370D18" w14:textId="77777777" w:rsidR="002C6AB4" w:rsidRPr="00C503C0" w:rsidRDefault="002C6AB4" w:rsidP="002C6AB4">
            <w:pPr>
              <w:pStyle w:val="ad"/>
              <w:wordWrap w:val="0"/>
              <w:jc w:val="right"/>
              <w:rPr>
                <w:sz w:val="21"/>
                <w:szCs w:val="21"/>
              </w:rPr>
            </w:pPr>
            <w:r w:rsidRPr="00C503C0">
              <w:rPr>
                <w:rFonts w:hint="eastAsia"/>
                <w:sz w:val="21"/>
                <w:szCs w:val="21"/>
              </w:rPr>
              <w:t>-</w:t>
            </w:r>
          </w:p>
        </w:tc>
        <w:tc>
          <w:tcPr>
            <w:tcW w:w="980" w:type="pct"/>
            <w:tcBorders>
              <w:top w:val="single" w:sz="8" w:space="0" w:color="000000"/>
              <w:left w:val="single" w:sz="8" w:space="0" w:color="000000"/>
              <w:bottom w:val="single" w:sz="8" w:space="0" w:color="000000"/>
              <w:right w:val="single" w:sz="8" w:space="0" w:color="000000"/>
            </w:tcBorders>
            <w:vAlign w:val="center"/>
            <w:hideMark/>
          </w:tcPr>
          <w:p w14:paraId="0CFE396C" w14:textId="77777777" w:rsidR="002C6AB4" w:rsidRPr="00C503C0" w:rsidRDefault="002C6AB4" w:rsidP="002C6AB4">
            <w:pPr>
              <w:pStyle w:val="ad"/>
              <w:wordWrap w:val="0"/>
              <w:jc w:val="right"/>
              <w:rPr>
                <w:sz w:val="21"/>
                <w:szCs w:val="21"/>
              </w:rPr>
            </w:pPr>
            <w:r w:rsidRPr="00C503C0">
              <w:rPr>
                <w:rFonts w:hint="eastAsia"/>
                <w:sz w:val="21"/>
                <w:szCs w:val="21"/>
              </w:rPr>
              <w:t>199,999,000.00</w:t>
            </w:r>
          </w:p>
        </w:tc>
        <w:tc>
          <w:tcPr>
            <w:tcW w:w="810" w:type="pct"/>
            <w:tcBorders>
              <w:top w:val="single" w:sz="8" w:space="0" w:color="000000"/>
              <w:left w:val="single" w:sz="8" w:space="0" w:color="000000"/>
              <w:bottom w:val="single" w:sz="8" w:space="0" w:color="000000"/>
              <w:right w:val="single" w:sz="8" w:space="0" w:color="000000"/>
            </w:tcBorders>
            <w:vAlign w:val="center"/>
            <w:hideMark/>
          </w:tcPr>
          <w:p w14:paraId="0FEDA6B3" w14:textId="77777777" w:rsidR="002C6AB4" w:rsidRPr="00C503C0" w:rsidRDefault="002C6AB4" w:rsidP="002C6AB4">
            <w:pPr>
              <w:pStyle w:val="ad"/>
              <w:wordWrap w:val="0"/>
              <w:jc w:val="right"/>
              <w:rPr>
                <w:sz w:val="21"/>
                <w:szCs w:val="21"/>
              </w:rPr>
            </w:pPr>
            <w:r w:rsidRPr="00C503C0">
              <w:rPr>
                <w:rFonts w:hint="eastAsia"/>
                <w:sz w:val="21"/>
                <w:szCs w:val="21"/>
              </w:rPr>
              <w:t>-</w:t>
            </w:r>
          </w:p>
        </w:tc>
        <w:tc>
          <w:tcPr>
            <w:tcW w:w="583" w:type="pct"/>
            <w:tcBorders>
              <w:top w:val="single" w:sz="8" w:space="0" w:color="000000"/>
              <w:left w:val="single" w:sz="8" w:space="0" w:color="000000"/>
              <w:bottom w:val="single" w:sz="8" w:space="0" w:color="000000"/>
              <w:right w:val="single" w:sz="8" w:space="0" w:color="000000"/>
            </w:tcBorders>
            <w:vAlign w:val="center"/>
            <w:hideMark/>
          </w:tcPr>
          <w:p w14:paraId="2B20D8ED" w14:textId="77777777" w:rsidR="002C6AB4" w:rsidRPr="00C503C0" w:rsidRDefault="002C6AB4" w:rsidP="002C6AB4">
            <w:pPr>
              <w:pStyle w:val="ad"/>
              <w:wordWrap w:val="0"/>
              <w:jc w:val="right"/>
              <w:rPr>
                <w:sz w:val="21"/>
                <w:szCs w:val="21"/>
              </w:rPr>
            </w:pPr>
            <w:r w:rsidRPr="00C503C0">
              <w:rPr>
                <w:rFonts w:hint="eastAsia"/>
                <w:sz w:val="21"/>
                <w:szCs w:val="21"/>
              </w:rPr>
              <w:t>0%</w:t>
            </w:r>
          </w:p>
        </w:tc>
      </w:tr>
      <w:tr w:rsidR="0064141B" w:rsidRPr="00C503C0" w14:paraId="1E532A44" w14:textId="77777777" w:rsidTr="0064141B">
        <w:trPr>
          <w:trHeight w:val="135"/>
        </w:trPr>
        <w:tc>
          <w:tcPr>
            <w:tcW w:w="219" w:type="pct"/>
            <w:vMerge/>
            <w:tcBorders>
              <w:top w:val="single" w:sz="8" w:space="0" w:color="000000"/>
              <w:left w:val="single" w:sz="8" w:space="0" w:color="000000"/>
              <w:bottom w:val="single" w:sz="8" w:space="0" w:color="000000"/>
              <w:right w:val="single" w:sz="8" w:space="0" w:color="000000"/>
            </w:tcBorders>
            <w:vAlign w:val="center"/>
            <w:hideMark/>
          </w:tcPr>
          <w:p w14:paraId="6AF80AB5" w14:textId="77777777" w:rsidR="002C6AB4" w:rsidRPr="00C503C0" w:rsidRDefault="002C6AB4" w:rsidP="002C6AB4">
            <w:pPr>
              <w:widowControl/>
              <w:jc w:val="left"/>
              <w:rPr>
                <w:rFonts w:ascii="宋体" w:hAnsi="宋体" w:cs="宋体"/>
                <w:kern w:val="0"/>
                <w:szCs w:val="21"/>
              </w:rPr>
            </w:pPr>
          </w:p>
        </w:tc>
        <w:tc>
          <w:tcPr>
            <w:tcW w:w="270" w:type="pct"/>
            <w:tcBorders>
              <w:top w:val="single" w:sz="8" w:space="0" w:color="000000"/>
              <w:left w:val="single" w:sz="8" w:space="0" w:color="000000"/>
              <w:bottom w:val="single" w:sz="8" w:space="0" w:color="000000"/>
              <w:right w:val="single" w:sz="8" w:space="0" w:color="000000"/>
            </w:tcBorders>
            <w:vAlign w:val="center"/>
            <w:hideMark/>
          </w:tcPr>
          <w:p w14:paraId="48BFA615" w14:textId="77777777" w:rsidR="002C6AB4" w:rsidRPr="00C503C0" w:rsidRDefault="002C6AB4" w:rsidP="002C6AB4">
            <w:pPr>
              <w:pStyle w:val="ad"/>
              <w:wordWrap w:val="0"/>
              <w:jc w:val="center"/>
              <w:rPr>
                <w:sz w:val="21"/>
                <w:szCs w:val="21"/>
              </w:rPr>
            </w:pPr>
            <w:r w:rsidRPr="00C503C0">
              <w:rPr>
                <w:rFonts w:hint="eastAsia"/>
                <w:sz w:val="21"/>
                <w:szCs w:val="21"/>
              </w:rPr>
              <w:t>2</w:t>
            </w:r>
          </w:p>
        </w:tc>
        <w:tc>
          <w:tcPr>
            <w:tcW w:w="471" w:type="pct"/>
            <w:tcBorders>
              <w:top w:val="single" w:sz="8" w:space="0" w:color="000000"/>
              <w:left w:val="single" w:sz="8" w:space="0" w:color="000000"/>
              <w:bottom w:val="single" w:sz="8" w:space="0" w:color="000000"/>
              <w:right w:val="single" w:sz="8" w:space="0" w:color="000000"/>
            </w:tcBorders>
            <w:vAlign w:val="center"/>
            <w:hideMark/>
          </w:tcPr>
          <w:p w14:paraId="7B5355DB" w14:textId="77777777" w:rsidR="002C6AB4" w:rsidRPr="00C503C0" w:rsidRDefault="002C6AB4" w:rsidP="002C6AB4">
            <w:pPr>
              <w:pStyle w:val="ad"/>
              <w:wordWrap w:val="0"/>
              <w:jc w:val="right"/>
              <w:rPr>
                <w:sz w:val="21"/>
                <w:szCs w:val="21"/>
              </w:rPr>
            </w:pPr>
            <w:r w:rsidRPr="00C503C0">
              <w:rPr>
                <w:rFonts w:hint="eastAsia"/>
                <w:sz w:val="21"/>
                <w:szCs w:val="21"/>
              </w:rPr>
              <w:t>20180411-20180425</w:t>
            </w:r>
          </w:p>
        </w:tc>
        <w:tc>
          <w:tcPr>
            <w:tcW w:w="848" w:type="pct"/>
            <w:tcBorders>
              <w:top w:val="single" w:sz="8" w:space="0" w:color="000000"/>
              <w:left w:val="single" w:sz="8" w:space="0" w:color="000000"/>
              <w:bottom w:val="single" w:sz="8" w:space="0" w:color="000000"/>
              <w:right w:val="single" w:sz="8" w:space="0" w:color="000000"/>
            </w:tcBorders>
            <w:vAlign w:val="center"/>
            <w:hideMark/>
          </w:tcPr>
          <w:p w14:paraId="4711B7C8" w14:textId="77777777" w:rsidR="002C6AB4" w:rsidRPr="00C503C0" w:rsidRDefault="002C6AB4" w:rsidP="002C6AB4">
            <w:pPr>
              <w:pStyle w:val="ad"/>
              <w:wordWrap w:val="0"/>
              <w:jc w:val="right"/>
              <w:rPr>
                <w:sz w:val="21"/>
                <w:szCs w:val="21"/>
              </w:rPr>
            </w:pPr>
            <w:r w:rsidRPr="00C503C0">
              <w:rPr>
                <w:rFonts w:hint="eastAsia"/>
                <w:sz w:val="21"/>
                <w:szCs w:val="21"/>
              </w:rPr>
              <w:t>-</w:t>
            </w:r>
          </w:p>
        </w:tc>
        <w:tc>
          <w:tcPr>
            <w:tcW w:w="818" w:type="pct"/>
            <w:tcBorders>
              <w:top w:val="single" w:sz="8" w:space="0" w:color="000000"/>
              <w:left w:val="single" w:sz="8" w:space="0" w:color="000000"/>
              <w:bottom w:val="single" w:sz="8" w:space="0" w:color="000000"/>
              <w:right w:val="single" w:sz="8" w:space="0" w:color="000000"/>
            </w:tcBorders>
            <w:vAlign w:val="center"/>
            <w:hideMark/>
          </w:tcPr>
          <w:p w14:paraId="0DC44BDA" w14:textId="77777777" w:rsidR="002C6AB4" w:rsidRPr="00C503C0" w:rsidRDefault="002C6AB4" w:rsidP="002C6AB4">
            <w:pPr>
              <w:pStyle w:val="ad"/>
              <w:wordWrap w:val="0"/>
              <w:jc w:val="right"/>
              <w:rPr>
                <w:sz w:val="21"/>
                <w:szCs w:val="21"/>
              </w:rPr>
            </w:pPr>
            <w:r w:rsidRPr="00C503C0">
              <w:rPr>
                <w:rFonts w:hint="eastAsia"/>
                <w:sz w:val="21"/>
                <w:szCs w:val="21"/>
              </w:rPr>
              <w:t>59,038,622.53</w:t>
            </w:r>
          </w:p>
        </w:tc>
        <w:tc>
          <w:tcPr>
            <w:tcW w:w="980" w:type="pct"/>
            <w:tcBorders>
              <w:top w:val="single" w:sz="8" w:space="0" w:color="000000"/>
              <w:left w:val="single" w:sz="8" w:space="0" w:color="000000"/>
              <w:bottom w:val="single" w:sz="8" w:space="0" w:color="000000"/>
              <w:right w:val="single" w:sz="8" w:space="0" w:color="000000"/>
            </w:tcBorders>
            <w:vAlign w:val="center"/>
            <w:hideMark/>
          </w:tcPr>
          <w:p w14:paraId="3E9E95A7" w14:textId="77777777" w:rsidR="002C6AB4" w:rsidRPr="00C503C0" w:rsidRDefault="002C6AB4" w:rsidP="002C6AB4">
            <w:pPr>
              <w:pStyle w:val="ad"/>
              <w:wordWrap w:val="0"/>
              <w:jc w:val="right"/>
              <w:rPr>
                <w:sz w:val="21"/>
                <w:szCs w:val="21"/>
              </w:rPr>
            </w:pPr>
            <w:r w:rsidRPr="00C503C0">
              <w:rPr>
                <w:rFonts w:hint="eastAsia"/>
                <w:sz w:val="21"/>
                <w:szCs w:val="21"/>
              </w:rPr>
              <w:t>29,520,763.63</w:t>
            </w:r>
          </w:p>
        </w:tc>
        <w:tc>
          <w:tcPr>
            <w:tcW w:w="810" w:type="pct"/>
            <w:tcBorders>
              <w:top w:val="single" w:sz="8" w:space="0" w:color="000000"/>
              <w:left w:val="single" w:sz="8" w:space="0" w:color="000000"/>
              <w:bottom w:val="single" w:sz="8" w:space="0" w:color="000000"/>
              <w:right w:val="single" w:sz="8" w:space="0" w:color="000000"/>
            </w:tcBorders>
            <w:vAlign w:val="center"/>
            <w:hideMark/>
          </w:tcPr>
          <w:p w14:paraId="64E00EFE" w14:textId="77777777" w:rsidR="002C6AB4" w:rsidRPr="00C503C0" w:rsidRDefault="002C6AB4" w:rsidP="002C6AB4">
            <w:pPr>
              <w:pStyle w:val="ad"/>
              <w:wordWrap w:val="0"/>
              <w:jc w:val="right"/>
              <w:rPr>
                <w:sz w:val="21"/>
                <w:szCs w:val="21"/>
              </w:rPr>
            </w:pPr>
            <w:r w:rsidRPr="00C503C0">
              <w:rPr>
                <w:rFonts w:hint="eastAsia"/>
                <w:sz w:val="21"/>
                <w:szCs w:val="21"/>
              </w:rPr>
              <w:t>29,517,858.90</w:t>
            </w:r>
          </w:p>
        </w:tc>
        <w:tc>
          <w:tcPr>
            <w:tcW w:w="583" w:type="pct"/>
            <w:tcBorders>
              <w:top w:val="single" w:sz="8" w:space="0" w:color="000000"/>
              <w:left w:val="single" w:sz="8" w:space="0" w:color="000000"/>
              <w:bottom w:val="single" w:sz="8" w:space="0" w:color="000000"/>
              <w:right w:val="single" w:sz="8" w:space="0" w:color="000000"/>
            </w:tcBorders>
            <w:vAlign w:val="center"/>
            <w:hideMark/>
          </w:tcPr>
          <w:p w14:paraId="02AC12A0" w14:textId="77777777" w:rsidR="002C6AB4" w:rsidRPr="00C503C0" w:rsidRDefault="002C6AB4" w:rsidP="002C6AB4">
            <w:pPr>
              <w:pStyle w:val="ad"/>
              <w:wordWrap w:val="0"/>
              <w:jc w:val="right"/>
              <w:rPr>
                <w:sz w:val="21"/>
                <w:szCs w:val="21"/>
              </w:rPr>
            </w:pPr>
            <w:r w:rsidRPr="00C503C0">
              <w:rPr>
                <w:rFonts w:hint="eastAsia"/>
                <w:sz w:val="21"/>
                <w:szCs w:val="21"/>
              </w:rPr>
              <w:t>18.2054%</w:t>
            </w:r>
          </w:p>
        </w:tc>
      </w:tr>
      <w:tr w:rsidR="0064141B" w:rsidRPr="00C503C0" w14:paraId="5BDA1DA4" w14:textId="77777777" w:rsidTr="0064141B">
        <w:trPr>
          <w:trHeight w:val="135"/>
        </w:trPr>
        <w:tc>
          <w:tcPr>
            <w:tcW w:w="219" w:type="pct"/>
            <w:vMerge/>
            <w:tcBorders>
              <w:top w:val="single" w:sz="8" w:space="0" w:color="000000"/>
              <w:left w:val="single" w:sz="8" w:space="0" w:color="000000"/>
              <w:bottom w:val="single" w:sz="8" w:space="0" w:color="000000"/>
              <w:right w:val="single" w:sz="8" w:space="0" w:color="000000"/>
            </w:tcBorders>
            <w:vAlign w:val="center"/>
            <w:hideMark/>
          </w:tcPr>
          <w:p w14:paraId="778937A3" w14:textId="77777777" w:rsidR="002C6AB4" w:rsidRPr="00C503C0" w:rsidRDefault="002C6AB4" w:rsidP="002C6AB4">
            <w:pPr>
              <w:widowControl/>
              <w:jc w:val="left"/>
              <w:rPr>
                <w:rFonts w:ascii="宋体" w:hAnsi="宋体" w:cs="宋体"/>
                <w:kern w:val="0"/>
                <w:szCs w:val="21"/>
              </w:rPr>
            </w:pPr>
          </w:p>
        </w:tc>
        <w:tc>
          <w:tcPr>
            <w:tcW w:w="270" w:type="pct"/>
            <w:tcBorders>
              <w:top w:val="single" w:sz="8" w:space="0" w:color="000000"/>
              <w:left w:val="single" w:sz="8" w:space="0" w:color="000000"/>
              <w:bottom w:val="single" w:sz="8" w:space="0" w:color="000000"/>
              <w:right w:val="single" w:sz="8" w:space="0" w:color="000000"/>
            </w:tcBorders>
            <w:vAlign w:val="center"/>
            <w:hideMark/>
          </w:tcPr>
          <w:p w14:paraId="66285D40" w14:textId="77777777" w:rsidR="002C6AB4" w:rsidRPr="00C503C0" w:rsidRDefault="002C6AB4" w:rsidP="002C6AB4">
            <w:pPr>
              <w:pStyle w:val="ad"/>
              <w:wordWrap w:val="0"/>
              <w:jc w:val="center"/>
              <w:rPr>
                <w:sz w:val="21"/>
                <w:szCs w:val="21"/>
              </w:rPr>
            </w:pPr>
            <w:r w:rsidRPr="00C503C0">
              <w:rPr>
                <w:rFonts w:hint="eastAsia"/>
                <w:sz w:val="21"/>
                <w:szCs w:val="21"/>
              </w:rPr>
              <w:t>3</w:t>
            </w:r>
          </w:p>
        </w:tc>
        <w:tc>
          <w:tcPr>
            <w:tcW w:w="471" w:type="pct"/>
            <w:tcBorders>
              <w:top w:val="single" w:sz="8" w:space="0" w:color="000000"/>
              <w:left w:val="single" w:sz="8" w:space="0" w:color="000000"/>
              <w:bottom w:val="single" w:sz="8" w:space="0" w:color="000000"/>
              <w:right w:val="single" w:sz="8" w:space="0" w:color="000000"/>
            </w:tcBorders>
            <w:vAlign w:val="center"/>
            <w:hideMark/>
          </w:tcPr>
          <w:p w14:paraId="358E55D0" w14:textId="77777777" w:rsidR="002C6AB4" w:rsidRPr="00C503C0" w:rsidRDefault="002C6AB4" w:rsidP="002C6AB4">
            <w:pPr>
              <w:pStyle w:val="ad"/>
              <w:wordWrap w:val="0"/>
              <w:jc w:val="right"/>
              <w:rPr>
                <w:sz w:val="21"/>
                <w:szCs w:val="21"/>
              </w:rPr>
            </w:pPr>
            <w:r w:rsidRPr="00C503C0">
              <w:rPr>
                <w:rFonts w:hint="eastAsia"/>
                <w:sz w:val="21"/>
                <w:szCs w:val="21"/>
              </w:rPr>
              <w:t>20180411-20180425, 20180507-20180517</w:t>
            </w:r>
          </w:p>
        </w:tc>
        <w:tc>
          <w:tcPr>
            <w:tcW w:w="848" w:type="pct"/>
            <w:tcBorders>
              <w:top w:val="single" w:sz="8" w:space="0" w:color="000000"/>
              <w:left w:val="single" w:sz="8" w:space="0" w:color="000000"/>
              <w:bottom w:val="single" w:sz="8" w:space="0" w:color="000000"/>
              <w:right w:val="single" w:sz="8" w:space="0" w:color="000000"/>
            </w:tcBorders>
            <w:vAlign w:val="center"/>
            <w:hideMark/>
          </w:tcPr>
          <w:p w14:paraId="307EE62E" w14:textId="77777777" w:rsidR="002C6AB4" w:rsidRPr="00C503C0" w:rsidRDefault="002C6AB4" w:rsidP="002C6AB4">
            <w:pPr>
              <w:pStyle w:val="ad"/>
              <w:wordWrap w:val="0"/>
              <w:jc w:val="right"/>
              <w:rPr>
                <w:sz w:val="21"/>
                <w:szCs w:val="21"/>
              </w:rPr>
            </w:pPr>
            <w:r w:rsidRPr="00C503C0">
              <w:rPr>
                <w:rFonts w:hint="eastAsia"/>
                <w:sz w:val="21"/>
                <w:szCs w:val="21"/>
              </w:rPr>
              <w:t>-</w:t>
            </w:r>
          </w:p>
        </w:tc>
        <w:tc>
          <w:tcPr>
            <w:tcW w:w="818" w:type="pct"/>
            <w:tcBorders>
              <w:top w:val="single" w:sz="8" w:space="0" w:color="000000"/>
              <w:left w:val="single" w:sz="8" w:space="0" w:color="000000"/>
              <w:bottom w:val="single" w:sz="8" w:space="0" w:color="000000"/>
              <w:right w:val="single" w:sz="8" w:space="0" w:color="000000"/>
            </w:tcBorders>
            <w:vAlign w:val="center"/>
            <w:hideMark/>
          </w:tcPr>
          <w:p w14:paraId="0F512F7B" w14:textId="77777777" w:rsidR="002C6AB4" w:rsidRPr="00C503C0" w:rsidRDefault="002C6AB4" w:rsidP="002C6AB4">
            <w:pPr>
              <w:pStyle w:val="ad"/>
              <w:wordWrap w:val="0"/>
              <w:jc w:val="right"/>
              <w:rPr>
                <w:sz w:val="21"/>
                <w:szCs w:val="21"/>
              </w:rPr>
            </w:pPr>
            <w:r w:rsidRPr="00C503C0">
              <w:rPr>
                <w:rFonts w:hint="eastAsia"/>
                <w:sz w:val="21"/>
                <w:szCs w:val="21"/>
              </w:rPr>
              <w:t>29,541,112.75</w:t>
            </w:r>
          </w:p>
        </w:tc>
        <w:tc>
          <w:tcPr>
            <w:tcW w:w="980" w:type="pct"/>
            <w:tcBorders>
              <w:top w:val="single" w:sz="8" w:space="0" w:color="000000"/>
              <w:left w:val="single" w:sz="8" w:space="0" w:color="000000"/>
              <w:bottom w:val="single" w:sz="8" w:space="0" w:color="000000"/>
              <w:right w:val="single" w:sz="8" w:space="0" w:color="000000"/>
            </w:tcBorders>
            <w:vAlign w:val="center"/>
            <w:hideMark/>
          </w:tcPr>
          <w:p w14:paraId="38974113" w14:textId="77777777" w:rsidR="002C6AB4" w:rsidRPr="00C503C0" w:rsidRDefault="002C6AB4" w:rsidP="002C6AB4">
            <w:pPr>
              <w:pStyle w:val="ad"/>
              <w:wordWrap w:val="0"/>
              <w:jc w:val="right"/>
              <w:rPr>
                <w:sz w:val="21"/>
                <w:szCs w:val="21"/>
              </w:rPr>
            </w:pPr>
            <w:r w:rsidRPr="00C503C0">
              <w:rPr>
                <w:rFonts w:hint="eastAsia"/>
                <w:sz w:val="21"/>
                <w:szCs w:val="21"/>
              </w:rPr>
              <w:t>0.00</w:t>
            </w:r>
          </w:p>
        </w:tc>
        <w:tc>
          <w:tcPr>
            <w:tcW w:w="810" w:type="pct"/>
            <w:tcBorders>
              <w:top w:val="single" w:sz="8" w:space="0" w:color="000000"/>
              <w:left w:val="single" w:sz="8" w:space="0" w:color="000000"/>
              <w:bottom w:val="single" w:sz="8" w:space="0" w:color="000000"/>
              <w:right w:val="single" w:sz="8" w:space="0" w:color="000000"/>
            </w:tcBorders>
            <w:vAlign w:val="center"/>
            <w:hideMark/>
          </w:tcPr>
          <w:p w14:paraId="1DA84302" w14:textId="77777777" w:rsidR="002C6AB4" w:rsidRPr="00C503C0" w:rsidRDefault="002C6AB4" w:rsidP="002C6AB4">
            <w:pPr>
              <w:pStyle w:val="ad"/>
              <w:wordWrap w:val="0"/>
              <w:jc w:val="right"/>
              <w:rPr>
                <w:sz w:val="21"/>
                <w:szCs w:val="21"/>
              </w:rPr>
            </w:pPr>
            <w:r w:rsidRPr="00C503C0">
              <w:rPr>
                <w:rFonts w:hint="eastAsia"/>
                <w:sz w:val="21"/>
                <w:szCs w:val="21"/>
              </w:rPr>
              <w:t>29,541,112.75</w:t>
            </w:r>
          </w:p>
        </w:tc>
        <w:tc>
          <w:tcPr>
            <w:tcW w:w="583" w:type="pct"/>
            <w:tcBorders>
              <w:top w:val="single" w:sz="8" w:space="0" w:color="000000"/>
              <w:left w:val="single" w:sz="8" w:space="0" w:color="000000"/>
              <w:bottom w:val="single" w:sz="8" w:space="0" w:color="000000"/>
              <w:right w:val="single" w:sz="8" w:space="0" w:color="000000"/>
            </w:tcBorders>
            <w:vAlign w:val="center"/>
            <w:hideMark/>
          </w:tcPr>
          <w:p w14:paraId="5B1F53AE" w14:textId="77777777" w:rsidR="002C6AB4" w:rsidRPr="00C503C0" w:rsidRDefault="002C6AB4" w:rsidP="002C6AB4">
            <w:pPr>
              <w:pStyle w:val="ad"/>
              <w:wordWrap w:val="0"/>
              <w:jc w:val="right"/>
              <w:rPr>
                <w:sz w:val="21"/>
                <w:szCs w:val="21"/>
              </w:rPr>
            </w:pPr>
            <w:r w:rsidRPr="00C503C0">
              <w:rPr>
                <w:rFonts w:hint="eastAsia"/>
                <w:sz w:val="21"/>
                <w:szCs w:val="21"/>
              </w:rPr>
              <w:t>18.2197%</w:t>
            </w:r>
          </w:p>
        </w:tc>
      </w:tr>
      <w:tr w:rsidR="0064141B" w:rsidRPr="00C503C0" w14:paraId="3CB713E0" w14:textId="77777777" w:rsidTr="0064141B">
        <w:trPr>
          <w:trHeight w:val="135"/>
        </w:trPr>
        <w:tc>
          <w:tcPr>
            <w:tcW w:w="219" w:type="pct"/>
            <w:vMerge/>
            <w:tcBorders>
              <w:top w:val="single" w:sz="8" w:space="0" w:color="000000"/>
              <w:left w:val="single" w:sz="8" w:space="0" w:color="000000"/>
              <w:bottom w:val="single" w:sz="8" w:space="0" w:color="000000"/>
              <w:right w:val="single" w:sz="8" w:space="0" w:color="000000"/>
            </w:tcBorders>
            <w:vAlign w:val="center"/>
            <w:hideMark/>
          </w:tcPr>
          <w:p w14:paraId="59AFF7D7" w14:textId="77777777" w:rsidR="002C6AB4" w:rsidRPr="00C503C0" w:rsidRDefault="002C6AB4" w:rsidP="002C6AB4">
            <w:pPr>
              <w:widowControl/>
              <w:jc w:val="left"/>
              <w:rPr>
                <w:rFonts w:ascii="宋体" w:hAnsi="宋体" w:cs="宋体"/>
                <w:kern w:val="0"/>
                <w:szCs w:val="21"/>
              </w:rPr>
            </w:pPr>
          </w:p>
        </w:tc>
        <w:tc>
          <w:tcPr>
            <w:tcW w:w="270" w:type="pct"/>
            <w:tcBorders>
              <w:top w:val="single" w:sz="8" w:space="0" w:color="000000"/>
              <w:left w:val="single" w:sz="8" w:space="0" w:color="000000"/>
              <w:bottom w:val="single" w:sz="8" w:space="0" w:color="000000"/>
              <w:right w:val="single" w:sz="8" w:space="0" w:color="000000"/>
            </w:tcBorders>
            <w:vAlign w:val="center"/>
            <w:hideMark/>
          </w:tcPr>
          <w:p w14:paraId="4EC3D616" w14:textId="77777777" w:rsidR="002C6AB4" w:rsidRPr="00C503C0" w:rsidRDefault="002C6AB4" w:rsidP="002C6AB4">
            <w:pPr>
              <w:pStyle w:val="ad"/>
              <w:wordWrap w:val="0"/>
              <w:jc w:val="center"/>
              <w:rPr>
                <w:sz w:val="21"/>
                <w:szCs w:val="21"/>
              </w:rPr>
            </w:pPr>
            <w:r w:rsidRPr="00C503C0">
              <w:rPr>
                <w:rFonts w:hint="eastAsia"/>
                <w:sz w:val="21"/>
                <w:szCs w:val="21"/>
              </w:rPr>
              <w:t>4</w:t>
            </w:r>
          </w:p>
        </w:tc>
        <w:tc>
          <w:tcPr>
            <w:tcW w:w="471" w:type="pct"/>
            <w:tcBorders>
              <w:top w:val="single" w:sz="8" w:space="0" w:color="000000"/>
              <w:left w:val="single" w:sz="8" w:space="0" w:color="000000"/>
              <w:bottom w:val="single" w:sz="8" w:space="0" w:color="000000"/>
              <w:right w:val="single" w:sz="8" w:space="0" w:color="000000"/>
            </w:tcBorders>
            <w:vAlign w:val="center"/>
            <w:hideMark/>
          </w:tcPr>
          <w:p w14:paraId="49F8E1CF" w14:textId="77777777" w:rsidR="002C6AB4" w:rsidRPr="00C503C0" w:rsidRDefault="002C6AB4" w:rsidP="002C6AB4">
            <w:pPr>
              <w:pStyle w:val="ad"/>
              <w:wordWrap w:val="0"/>
              <w:jc w:val="right"/>
              <w:rPr>
                <w:sz w:val="21"/>
                <w:szCs w:val="21"/>
              </w:rPr>
            </w:pPr>
            <w:r w:rsidRPr="00C503C0">
              <w:rPr>
                <w:rFonts w:hint="eastAsia"/>
                <w:sz w:val="21"/>
                <w:szCs w:val="21"/>
              </w:rPr>
              <w:t>20180413-20180425, 20180507-20180517</w:t>
            </w:r>
          </w:p>
        </w:tc>
        <w:tc>
          <w:tcPr>
            <w:tcW w:w="848" w:type="pct"/>
            <w:tcBorders>
              <w:top w:val="single" w:sz="8" w:space="0" w:color="000000"/>
              <w:left w:val="single" w:sz="8" w:space="0" w:color="000000"/>
              <w:bottom w:val="single" w:sz="8" w:space="0" w:color="000000"/>
              <w:right w:val="single" w:sz="8" w:space="0" w:color="000000"/>
            </w:tcBorders>
            <w:vAlign w:val="center"/>
            <w:hideMark/>
          </w:tcPr>
          <w:p w14:paraId="6BFB978A" w14:textId="77777777" w:rsidR="002C6AB4" w:rsidRPr="00C503C0" w:rsidRDefault="002C6AB4" w:rsidP="002C6AB4">
            <w:pPr>
              <w:pStyle w:val="ad"/>
              <w:wordWrap w:val="0"/>
              <w:jc w:val="right"/>
              <w:rPr>
                <w:sz w:val="21"/>
                <w:szCs w:val="21"/>
              </w:rPr>
            </w:pPr>
            <w:r w:rsidRPr="00C503C0">
              <w:rPr>
                <w:rFonts w:hint="eastAsia"/>
                <w:sz w:val="21"/>
                <w:szCs w:val="21"/>
              </w:rPr>
              <w:t>-</w:t>
            </w:r>
          </w:p>
        </w:tc>
        <w:tc>
          <w:tcPr>
            <w:tcW w:w="818" w:type="pct"/>
            <w:tcBorders>
              <w:top w:val="single" w:sz="8" w:space="0" w:color="000000"/>
              <w:left w:val="single" w:sz="8" w:space="0" w:color="000000"/>
              <w:bottom w:val="single" w:sz="8" w:space="0" w:color="000000"/>
              <w:right w:val="single" w:sz="8" w:space="0" w:color="000000"/>
            </w:tcBorders>
            <w:vAlign w:val="center"/>
            <w:hideMark/>
          </w:tcPr>
          <w:p w14:paraId="2DF18511" w14:textId="77777777" w:rsidR="002C6AB4" w:rsidRPr="00C503C0" w:rsidRDefault="002C6AB4" w:rsidP="002C6AB4">
            <w:pPr>
              <w:pStyle w:val="ad"/>
              <w:wordWrap w:val="0"/>
              <w:jc w:val="right"/>
              <w:rPr>
                <w:sz w:val="21"/>
                <w:szCs w:val="21"/>
              </w:rPr>
            </w:pPr>
            <w:r w:rsidRPr="00C503C0">
              <w:rPr>
                <w:rFonts w:hint="eastAsia"/>
                <w:sz w:val="21"/>
                <w:szCs w:val="21"/>
              </w:rPr>
              <w:t>29,488,834.28</w:t>
            </w:r>
          </w:p>
        </w:tc>
        <w:tc>
          <w:tcPr>
            <w:tcW w:w="980" w:type="pct"/>
            <w:tcBorders>
              <w:top w:val="single" w:sz="8" w:space="0" w:color="000000"/>
              <w:left w:val="single" w:sz="8" w:space="0" w:color="000000"/>
              <w:bottom w:val="single" w:sz="8" w:space="0" w:color="000000"/>
              <w:right w:val="single" w:sz="8" w:space="0" w:color="000000"/>
            </w:tcBorders>
            <w:vAlign w:val="center"/>
            <w:hideMark/>
          </w:tcPr>
          <w:p w14:paraId="258AA14A" w14:textId="77777777" w:rsidR="002C6AB4" w:rsidRPr="00C503C0" w:rsidRDefault="002C6AB4" w:rsidP="002C6AB4">
            <w:pPr>
              <w:pStyle w:val="ad"/>
              <w:wordWrap w:val="0"/>
              <w:jc w:val="right"/>
              <w:rPr>
                <w:sz w:val="21"/>
                <w:szCs w:val="21"/>
              </w:rPr>
            </w:pPr>
            <w:r w:rsidRPr="00C503C0">
              <w:rPr>
                <w:rFonts w:hint="eastAsia"/>
                <w:sz w:val="21"/>
                <w:szCs w:val="21"/>
              </w:rPr>
              <w:t>0.00</w:t>
            </w:r>
          </w:p>
        </w:tc>
        <w:tc>
          <w:tcPr>
            <w:tcW w:w="810" w:type="pct"/>
            <w:tcBorders>
              <w:top w:val="single" w:sz="8" w:space="0" w:color="000000"/>
              <w:left w:val="single" w:sz="8" w:space="0" w:color="000000"/>
              <w:bottom w:val="single" w:sz="8" w:space="0" w:color="000000"/>
              <w:right w:val="single" w:sz="8" w:space="0" w:color="000000"/>
            </w:tcBorders>
            <w:vAlign w:val="center"/>
            <w:hideMark/>
          </w:tcPr>
          <w:p w14:paraId="525A4BA1" w14:textId="77777777" w:rsidR="002C6AB4" w:rsidRPr="00C503C0" w:rsidRDefault="002C6AB4" w:rsidP="002C6AB4">
            <w:pPr>
              <w:pStyle w:val="ad"/>
              <w:wordWrap w:val="0"/>
              <w:jc w:val="right"/>
              <w:rPr>
                <w:sz w:val="21"/>
                <w:szCs w:val="21"/>
              </w:rPr>
            </w:pPr>
            <w:r w:rsidRPr="00C503C0">
              <w:rPr>
                <w:rFonts w:hint="eastAsia"/>
                <w:sz w:val="21"/>
                <w:szCs w:val="21"/>
              </w:rPr>
              <w:t>29,488,834.28</w:t>
            </w:r>
          </w:p>
        </w:tc>
        <w:tc>
          <w:tcPr>
            <w:tcW w:w="583" w:type="pct"/>
            <w:tcBorders>
              <w:top w:val="single" w:sz="8" w:space="0" w:color="000000"/>
              <w:left w:val="single" w:sz="8" w:space="0" w:color="000000"/>
              <w:bottom w:val="single" w:sz="8" w:space="0" w:color="000000"/>
              <w:right w:val="single" w:sz="8" w:space="0" w:color="000000"/>
            </w:tcBorders>
            <w:vAlign w:val="center"/>
            <w:hideMark/>
          </w:tcPr>
          <w:p w14:paraId="6D143EB8" w14:textId="77777777" w:rsidR="002C6AB4" w:rsidRPr="00C503C0" w:rsidRDefault="002C6AB4" w:rsidP="002C6AB4">
            <w:pPr>
              <w:pStyle w:val="ad"/>
              <w:wordWrap w:val="0"/>
              <w:jc w:val="right"/>
              <w:rPr>
                <w:sz w:val="21"/>
                <w:szCs w:val="21"/>
              </w:rPr>
            </w:pPr>
            <w:r w:rsidRPr="00C503C0">
              <w:rPr>
                <w:rFonts w:hint="eastAsia"/>
                <w:sz w:val="21"/>
                <w:szCs w:val="21"/>
              </w:rPr>
              <w:t>18.1875%</w:t>
            </w:r>
          </w:p>
        </w:tc>
      </w:tr>
      <w:tr w:rsidR="0064141B" w:rsidRPr="00C503C0" w14:paraId="68AA92BB" w14:textId="77777777" w:rsidTr="0064141B">
        <w:trPr>
          <w:trHeight w:val="135"/>
        </w:trPr>
        <w:tc>
          <w:tcPr>
            <w:tcW w:w="219" w:type="pct"/>
            <w:vMerge/>
            <w:tcBorders>
              <w:top w:val="single" w:sz="8" w:space="0" w:color="000000"/>
              <w:left w:val="single" w:sz="8" w:space="0" w:color="000000"/>
              <w:bottom w:val="single" w:sz="8" w:space="0" w:color="000000"/>
              <w:right w:val="single" w:sz="8" w:space="0" w:color="000000"/>
            </w:tcBorders>
            <w:vAlign w:val="center"/>
            <w:hideMark/>
          </w:tcPr>
          <w:p w14:paraId="56825BF4" w14:textId="77777777" w:rsidR="002C6AB4" w:rsidRPr="00C503C0" w:rsidRDefault="002C6AB4" w:rsidP="002C6AB4">
            <w:pPr>
              <w:widowControl/>
              <w:jc w:val="left"/>
              <w:rPr>
                <w:rFonts w:ascii="宋体" w:hAnsi="宋体" w:cs="宋体"/>
                <w:kern w:val="0"/>
                <w:szCs w:val="21"/>
              </w:rPr>
            </w:pPr>
          </w:p>
        </w:tc>
        <w:tc>
          <w:tcPr>
            <w:tcW w:w="270" w:type="pct"/>
            <w:tcBorders>
              <w:top w:val="single" w:sz="8" w:space="0" w:color="000000"/>
              <w:left w:val="single" w:sz="8" w:space="0" w:color="000000"/>
              <w:bottom w:val="single" w:sz="8" w:space="0" w:color="000000"/>
              <w:right w:val="single" w:sz="8" w:space="0" w:color="000000"/>
            </w:tcBorders>
            <w:vAlign w:val="center"/>
            <w:hideMark/>
          </w:tcPr>
          <w:p w14:paraId="620E88D7" w14:textId="77777777" w:rsidR="002C6AB4" w:rsidRPr="00C503C0" w:rsidRDefault="002C6AB4" w:rsidP="002C6AB4">
            <w:pPr>
              <w:pStyle w:val="ad"/>
              <w:wordWrap w:val="0"/>
              <w:jc w:val="center"/>
              <w:rPr>
                <w:sz w:val="21"/>
                <w:szCs w:val="21"/>
              </w:rPr>
            </w:pPr>
            <w:r w:rsidRPr="00C503C0">
              <w:rPr>
                <w:rFonts w:hint="eastAsia"/>
                <w:sz w:val="21"/>
                <w:szCs w:val="21"/>
              </w:rPr>
              <w:t>5</w:t>
            </w:r>
          </w:p>
        </w:tc>
        <w:tc>
          <w:tcPr>
            <w:tcW w:w="471" w:type="pct"/>
            <w:tcBorders>
              <w:top w:val="single" w:sz="8" w:space="0" w:color="000000"/>
              <w:left w:val="single" w:sz="8" w:space="0" w:color="000000"/>
              <w:bottom w:val="single" w:sz="8" w:space="0" w:color="000000"/>
              <w:right w:val="single" w:sz="8" w:space="0" w:color="000000"/>
            </w:tcBorders>
            <w:vAlign w:val="center"/>
            <w:hideMark/>
          </w:tcPr>
          <w:p w14:paraId="62A47AD8" w14:textId="77777777" w:rsidR="002C6AB4" w:rsidRPr="00C503C0" w:rsidRDefault="002C6AB4" w:rsidP="002C6AB4">
            <w:pPr>
              <w:pStyle w:val="ad"/>
              <w:wordWrap w:val="0"/>
              <w:jc w:val="right"/>
              <w:rPr>
                <w:sz w:val="21"/>
                <w:szCs w:val="21"/>
              </w:rPr>
            </w:pPr>
            <w:r w:rsidRPr="00C503C0">
              <w:rPr>
                <w:rFonts w:hint="eastAsia"/>
                <w:sz w:val="21"/>
                <w:szCs w:val="21"/>
              </w:rPr>
              <w:t>20180420-20180630</w:t>
            </w:r>
          </w:p>
        </w:tc>
        <w:tc>
          <w:tcPr>
            <w:tcW w:w="848" w:type="pct"/>
            <w:tcBorders>
              <w:top w:val="single" w:sz="8" w:space="0" w:color="000000"/>
              <w:left w:val="single" w:sz="8" w:space="0" w:color="000000"/>
              <w:bottom w:val="single" w:sz="8" w:space="0" w:color="000000"/>
              <w:right w:val="single" w:sz="8" w:space="0" w:color="000000"/>
            </w:tcBorders>
            <w:vAlign w:val="center"/>
            <w:hideMark/>
          </w:tcPr>
          <w:p w14:paraId="5B098908" w14:textId="77777777" w:rsidR="002C6AB4" w:rsidRPr="00C503C0" w:rsidRDefault="002C6AB4" w:rsidP="002C6AB4">
            <w:pPr>
              <w:pStyle w:val="ad"/>
              <w:wordWrap w:val="0"/>
              <w:jc w:val="right"/>
              <w:rPr>
                <w:sz w:val="21"/>
                <w:szCs w:val="21"/>
              </w:rPr>
            </w:pPr>
            <w:r w:rsidRPr="00C503C0">
              <w:rPr>
                <w:rFonts w:hint="eastAsia"/>
                <w:sz w:val="21"/>
                <w:szCs w:val="21"/>
              </w:rPr>
              <w:t>-</w:t>
            </w:r>
          </w:p>
        </w:tc>
        <w:tc>
          <w:tcPr>
            <w:tcW w:w="818" w:type="pct"/>
            <w:tcBorders>
              <w:top w:val="single" w:sz="8" w:space="0" w:color="000000"/>
              <w:left w:val="single" w:sz="8" w:space="0" w:color="000000"/>
              <w:bottom w:val="single" w:sz="8" w:space="0" w:color="000000"/>
              <w:right w:val="single" w:sz="8" w:space="0" w:color="000000"/>
            </w:tcBorders>
            <w:vAlign w:val="center"/>
            <w:hideMark/>
          </w:tcPr>
          <w:p w14:paraId="17DAEC93" w14:textId="77777777" w:rsidR="002C6AB4" w:rsidRPr="00C503C0" w:rsidRDefault="002C6AB4" w:rsidP="002C6AB4">
            <w:pPr>
              <w:pStyle w:val="ad"/>
              <w:wordWrap w:val="0"/>
              <w:jc w:val="right"/>
              <w:rPr>
                <w:sz w:val="21"/>
                <w:szCs w:val="21"/>
              </w:rPr>
            </w:pPr>
            <w:r w:rsidRPr="00C503C0">
              <w:rPr>
                <w:rFonts w:hint="eastAsia"/>
                <w:sz w:val="21"/>
                <w:szCs w:val="21"/>
              </w:rPr>
              <w:t>39,187,812.29</w:t>
            </w:r>
          </w:p>
        </w:tc>
        <w:tc>
          <w:tcPr>
            <w:tcW w:w="980" w:type="pct"/>
            <w:tcBorders>
              <w:top w:val="single" w:sz="8" w:space="0" w:color="000000"/>
              <w:left w:val="single" w:sz="8" w:space="0" w:color="000000"/>
              <w:bottom w:val="single" w:sz="8" w:space="0" w:color="000000"/>
              <w:right w:val="single" w:sz="8" w:space="0" w:color="000000"/>
            </w:tcBorders>
            <w:vAlign w:val="center"/>
            <w:hideMark/>
          </w:tcPr>
          <w:p w14:paraId="44B26FC3" w14:textId="77777777" w:rsidR="002C6AB4" w:rsidRPr="00C503C0" w:rsidRDefault="002C6AB4" w:rsidP="002C6AB4">
            <w:pPr>
              <w:pStyle w:val="ad"/>
              <w:wordWrap w:val="0"/>
              <w:jc w:val="right"/>
              <w:rPr>
                <w:sz w:val="21"/>
                <w:szCs w:val="21"/>
              </w:rPr>
            </w:pPr>
            <w:r w:rsidRPr="00C503C0">
              <w:rPr>
                <w:rFonts w:hint="eastAsia"/>
                <w:sz w:val="21"/>
                <w:szCs w:val="21"/>
              </w:rPr>
              <w:t>-</w:t>
            </w:r>
          </w:p>
        </w:tc>
        <w:tc>
          <w:tcPr>
            <w:tcW w:w="810" w:type="pct"/>
            <w:tcBorders>
              <w:top w:val="single" w:sz="8" w:space="0" w:color="000000"/>
              <w:left w:val="single" w:sz="8" w:space="0" w:color="000000"/>
              <w:bottom w:val="single" w:sz="8" w:space="0" w:color="000000"/>
              <w:right w:val="single" w:sz="8" w:space="0" w:color="000000"/>
            </w:tcBorders>
            <w:vAlign w:val="center"/>
            <w:hideMark/>
          </w:tcPr>
          <w:p w14:paraId="0C7653B3" w14:textId="77777777" w:rsidR="002C6AB4" w:rsidRPr="00C503C0" w:rsidRDefault="002C6AB4" w:rsidP="002C6AB4">
            <w:pPr>
              <w:pStyle w:val="ad"/>
              <w:wordWrap w:val="0"/>
              <w:jc w:val="right"/>
              <w:rPr>
                <w:sz w:val="21"/>
                <w:szCs w:val="21"/>
              </w:rPr>
            </w:pPr>
            <w:r w:rsidRPr="00C503C0">
              <w:rPr>
                <w:rFonts w:hint="eastAsia"/>
                <w:sz w:val="21"/>
                <w:szCs w:val="21"/>
              </w:rPr>
              <w:t>39,187,812.29</w:t>
            </w:r>
          </w:p>
        </w:tc>
        <w:tc>
          <w:tcPr>
            <w:tcW w:w="583" w:type="pct"/>
            <w:tcBorders>
              <w:top w:val="single" w:sz="8" w:space="0" w:color="000000"/>
              <w:left w:val="single" w:sz="8" w:space="0" w:color="000000"/>
              <w:bottom w:val="single" w:sz="8" w:space="0" w:color="000000"/>
              <w:right w:val="single" w:sz="8" w:space="0" w:color="000000"/>
            </w:tcBorders>
            <w:vAlign w:val="center"/>
            <w:hideMark/>
          </w:tcPr>
          <w:p w14:paraId="3275B4EC" w14:textId="77777777" w:rsidR="002C6AB4" w:rsidRPr="00C503C0" w:rsidRDefault="002C6AB4" w:rsidP="002C6AB4">
            <w:pPr>
              <w:pStyle w:val="ad"/>
              <w:wordWrap w:val="0"/>
              <w:jc w:val="right"/>
              <w:rPr>
                <w:sz w:val="21"/>
                <w:szCs w:val="21"/>
              </w:rPr>
            </w:pPr>
            <w:r w:rsidRPr="00C503C0">
              <w:rPr>
                <w:rFonts w:hint="eastAsia"/>
                <w:sz w:val="21"/>
                <w:szCs w:val="21"/>
              </w:rPr>
              <w:t>24.1694%</w:t>
            </w:r>
          </w:p>
        </w:tc>
      </w:tr>
      <w:tr w:rsidR="0064141B" w:rsidRPr="00C503C0" w14:paraId="15DC6B32" w14:textId="77777777" w:rsidTr="00B35E82">
        <w:trPr>
          <w:trHeight w:val="254"/>
        </w:trPr>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14:paraId="72CBF755" w14:textId="77777777" w:rsidR="002C6AB4" w:rsidRPr="00C503C0" w:rsidRDefault="002C6AB4" w:rsidP="002C6AB4">
            <w:pPr>
              <w:pStyle w:val="ad"/>
              <w:wordWrap w:val="0"/>
              <w:jc w:val="center"/>
              <w:rPr>
                <w:sz w:val="21"/>
                <w:szCs w:val="21"/>
              </w:rPr>
            </w:pPr>
            <w:r w:rsidRPr="00C503C0">
              <w:rPr>
                <w:rFonts w:hint="eastAsia"/>
                <w:sz w:val="21"/>
                <w:szCs w:val="21"/>
              </w:rPr>
              <w:t>产品特有风险</w:t>
            </w:r>
          </w:p>
        </w:tc>
      </w:tr>
      <w:tr w:rsidR="0064141B" w:rsidRPr="00C503C0" w14:paraId="36E079DF" w14:textId="77777777" w:rsidTr="00B35E82">
        <w:trPr>
          <w:trHeight w:val="4455"/>
        </w:trPr>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14:paraId="4409259F" w14:textId="77777777" w:rsidR="002C6AB4" w:rsidRPr="00C503C0" w:rsidRDefault="002C6AB4" w:rsidP="002C6AB4">
            <w:pPr>
              <w:pStyle w:val="ad"/>
              <w:wordWrap w:val="0"/>
              <w:rPr>
                <w:sz w:val="21"/>
                <w:szCs w:val="21"/>
              </w:rPr>
            </w:pPr>
            <w:r w:rsidRPr="00C503C0">
              <w:rPr>
                <w:rFonts w:hint="eastAsia"/>
                <w:sz w:val="21"/>
                <w:szCs w:val="21"/>
              </w:rPr>
              <w:lastRenderedPageBreak/>
              <w:t xml:space="preserve">本报告期本基金存在单一投资者持有基金份额比例达到或者超过20%的情况，未来或存在如下风险，敬请投资者留意： </w:t>
            </w:r>
          </w:p>
          <w:p w14:paraId="2DF5110A" w14:textId="77777777" w:rsidR="002C6AB4" w:rsidRPr="00C503C0" w:rsidRDefault="002C6AB4" w:rsidP="002C6AB4">
            <w:pPr>
              <w:pStyle w:val="neirong"/>
              <w:wordWrap w:val="0"/>
              <w:spacing w:before="0"/>
              <w:ind w:left="0" w:firstLine="480"/>
              <w:rPr>
                <w:sz w:val="21"/>
                <w:szCs w:val="21"/>
              </w:rPr>
            </w:pPr>
            <w:r w:rsidRPr="00C503C0">
              <w:rPr>
                <w:rFonts w:hint="eastAsia"/>
                <w:sz w:val="21"/>
                <w:szCs w:val="21"/>
              </w:rPr>
              <w:t xml:space="preserve">（1）赎回申请延期办理的风险 </w:t>
            </w:r>
          </w:p>
          <w:p w14:paraId="2D9B8307" w14:textId="77777777" w:rsidR="002C6AB4" w:rsidRPr="00C503C0" w:rsidRDefault="002C6AB4" w:rsidP="002C6AB4">
            <w:pPr>
              <w:pStyle w:val="neirong"/>
              <w:wordWrap w:val="0"/>
              <w:spacing w:before="0"/>
              <w:ind w:left="0" w:firstLine="480"/>
              <w:rPr>
                <w:sz w:val="21"/>
                <w:szCs w:val="21"/>
              </w:rPr>
            </w:pPr>
            <w:r w:rsidRPr="00C503C0">
              <w:rPr>
                <w:rFonts w:hint="eastAsia"/>
                <w:sz w:val="21"/>
                <w:szCs w:val="21"/>
              </w:rPr>
              <w:t xml:space="preserve">持有份额比例较高的投资者（"高比例投资者"）大额赎回时易构成本基金发生巨额赎回，中小投资者可能面临赎回申请需要与高比例投资者按同比例部分延期办理的风险。 </w:t>
            </w:r>
          </w:p>
          <w:p w14:paraId="41FE6794" w14:textId="77777777" w:rsidR="002C6AB4" w:rsidRPr="00C503C0" w:rsidRDefault="002C6AB4" w:rsidP="002C6AB4">
            <w:pPr>
              <w:pStyle w:val="neirong"/>
              <w:wordWrap w:val="0"/>
              <w:spacing w:before="0"/>
              <w:ind w:left="0" w:firstLine="480"/>
              <w:rPr>
                <w:sz w:val="21"/>
                <w:szCs w:val="21"/>
              </w:rPr>
            </w:pPr>
            <w:r w:rsidRPr="00C503C0">
              <w:rPr>
                <w:rFonts w:hint="eastAsia"/>
                <w:sz w:val="21"/>
                <w:szCs w:val="21"/>
              </w:rPr>
              <w:t xml:space="preserve">（2）基金资产净值大幅波动的风险 </w:t>
            </w:r>
          </w:p>
          <w:p w14:paraId="57D86FE8" w14:textId="77777777" w:rsidR="002C6AB4" w:rsidRPr="00C503C0" w:rsidRDefault="002C6AB4" w:rsidP="002C6AB4">
            <w:pPr>
              <w:pStyle w:val="neirong"/>
              <w:wordWrap w:val="0"/>
              <w:spacing w:before="0"/>
              <w:ind w:left="0" w:firstLine="480"/>
              <w:rPr>
                <w:sz w:val="21"/>
                <w:szCs w:val="21"/>
              </w:rPr>
            </w:pPr>
            <w:r w:rsidRPr="00C503C0">
              <w:rPr>
                <w:rFonts w:hint="eastAsia"/>
                <w:sz w:val="21"/>
                <w:szCs w:val="21"/>
              </w:rPr>
              <w:t>高比例投资者大额赎回时，基金管理人进行基金财产变现可能会对基金资产净值造成较大波动。</w:t>
            </w:r>
          </w:p>
          <w:p w14:paraId="2549FAA3" w14:textId="77777777" w:rsidR="002C6AB4" w:rsidRPr="00C503C0" w:rsidRDefault="002C6AB4" w:rsidP="002C6AB4">
            <w:pPr>
              <w:pStyle w:val="neirong"/>
              <w:wordWrap w:val="0"/>
              <w:spacing w:before="0"/>
              <w:ind w:left="0" w:firstLine="480"/>
              <w:rPr>
                <w:sz w:val="21"/>
                <w:szCs w:val="21"/>
              </w:rPr>
            </w:pPr>
            <w:r w:rsidRPr="00C503C0">
              <w:rPr>
                <w:rFonts w:hint="eastAsia"/>
                <w:sz w:val="21"/>
                <w:szCs w:val="21"/>
              </w:rPr>
              <w:t xml:space="preserve">（3）提前终止基金合同的风险 </w:t>
            </w:r>
          </w:p>
          <w:p w14:paraId="22211383" w14:textId="77777777" w:rsidR="002C6AB4" w:rsidRPr="00C503C0" w:rsidRDefault="002C6AB4" w:rsidP="002C6AB4">
            <w:pPr>
              <w:pStyle w:val="neirong"/>
              <w:wordWrap w:val="0"/>
              <w:spacing w:before="0"/>
              <w:ind w:left="0" w:firstLine="480"/>
              <w:rPr>
                <w:sz w:val="21"/>
                <w:szCs w:val="21"/>
              </w:rPr>
            </w:pPr>
            <w:r w:rsidRPr="00C503C0">
              <w:rPr>
                <w:rFonts w:hint="eastAsia"/>
                <w:sz w:val="21"/>
                <w:szCs w:val="21"/>
              </w:rPr>
              <w:t xml:space="preserve">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p>
          <w:p w14:paraId="69F64953" w14:textId="77777777" w:rsidR="002C6AB4" w:rsidRPr="00C503C0" w:rsidRDefault="002C6AB4" w:rsidP="002C6AB4">
            <w:pPr>
              <w:pStyle w:val="neirong"/>
              <w:wordWrap w:val="0"/>
              <w:spacing w:before="0"/>
              <w:ind w:left="0" w:firstLine="480"/>
              <w:rPr>
                <w:sz w:val="21"/>
                <w:szCs w:val="21"/>
              </w:rPr>
            </w:pPr>
            <w:r w:rsidRPr="00C503C0">
              <w:rPr>
                <w:rFonts w:hint="eastAsia"/>
                <w:sz w:val="21"/>
                <w:szCs w:val="21"/>
              </w:rPr>
              <w:t xml:space="preserve">（4）基金规模较小导致的风险 </w:t>
            </w:r>
          </w:p>
          <w:p w14:paraId="2867F2F5" w14:textId="77777777" w:rsidR="002C6AB4" w:rsidRPr="00C503C0" w:rsidRDefault="002C6AB4" w:rsidP="002C6AB4">
            <w:pPr>
              <w:pStyle w:val="neirong"/>
              <w:wordWrap w:val="0"/>
              <w:spacing w:before="0"/>
              <w:ind w:left="0" w:firstLine="480"/>
              <w:rPr>
                <w:sz w:val="21"/>
                <w:szCs w:val="21"/>
              </w:rPr>
            </w:pPr>
            <w:r w:rsidRPr="00C503C0">
              <w:rPr>
                <w:rFonts w:hint="eastAsia"/>
                <w:sz w:val="21"/>
                <w:szCs w:val="21"/>
              </w:rPr>
              <w:t>高比例投资者赎回后，可能导致基金规模较小，基金投资可能面临一定困难。本基金管理人将继续勤勉尽责，执行相关投资策略，力争实现投资目标。</w:t>
            </w:r>
          </w:p>
        </w:tc>
      </w:tr>
    </w:tbl>
    <w:p w14:paraId="5CB023D2" w14:textId="77777777" w:rsidR="002C6AB4" w:rsidRDefault="002C6AB4" w:rsidP="002C6AB4">
      <w:pPr>
        <w:spacing w:line="360" w:lineRule="auto"/>
        <w:ind w:firstLineChars="200" w:firstLine="420"/>
        <w:rPr>
          <w:szCs w:val="21"/>
        </w:rPr>
      </w:pPr>
    </w:p>
    <w:p w14:paraId="6C5B17E3" w14:textId="77777777" w:rsidR="002C6AB4" w:rsidRPr="005560E0" w:rsidRDefault="002C6AB4" w:rsidP="002C6AB4">
      <w:pPr>
        <w:spacing w:line="360" w:lineRule="auto"/>
        <w:ind w:firstLineChars="200" w:firstLine="420"/>
        <w:rPr>
          <w:rFonts w:ascii="宋体" w:hAnsi="宋体" w:cs="宋体"/>
          <w:kern w:val="0"/>
          <w:szCs w:val="21"/>
        </w:rPr>
      </w:pPr>
      <w:r w:rsidRPr="005560E0">
        <w:rPr>
          <w:rFonts w:hint="eastAsia"/>
          <w:szCs w:val="21"/>
        </w:rPr>
        <w:t>2</w:t>
      </w:r>
      <w:r w:rsidRPr="005560E0">
        <w:rPr>
          <w:rFonts w:hint="eastAsia"/>
          <w:szCs w:val="21"/>
        </w:rPr>
        <w:t>、影响投资者决策的其他重要信息</w:t>
      </w:r>
    </w:p>
    <w:p w14:paraId="7DB04F2E" w14:textId="77777777" w:rsidR="002C6AB4" w:rsidRPr="005560E0" w:rsidRDefault="002C6AB4" w:rsidP="002C6AB4">
      <w:pPr>
        <w:spacing w:line="360" w:lineRule="auto"/>
        <w:ind w:firstLine="420"/>
        <w:rPr>
          <w:rFonts w:ascii="Arial Unicode MS" w:hAnsi="Arial Unicode MS" w:cs="Arial"/>
          <w:b/>
          <w:bCs/>
          <w:szCs w:val="21"/>
        </w:rPr>
      </w:pPr>
      <w:r w:rsidRPr="001A2A29">
        <w:rPr>
          <w:rFonts w:hint="eastAsia"/>
          <w:szCs w:val="21"/>
        </w:rPr>
        <w:t>本基金本报告期内未出现影响投资者决策的其他重要信息。</w:t>
      </w:r>
    </w:p>
    <w:p w14:paraId="6FDA9151" w14:textId="77777777" w:rsidR="002C6AB4" w:rsidRPr="005560E0" w:rsidRDefault="002C6AB4" w:rsidP="002C6AB4">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十三、基金净值表现</w:t>
      </w:r>
    </w:p>
    <w:p w14:paraId="2F05C923" w14:textId="77777777" w:rsidR="002C6AB4" w:rsidRPr="005560E0" w:rsidRDefault="002C6AB4" w:rsidP="002C6AB4">
      <w:pPr>
        <w:pStyle w:val="zhangjiep2"/>
        <w:spacing w:line="360" w:lineRule="auto"/>
        <w:ind w:firstLineChars="200" w:firstLine="420"/>
        <w:rPr>
          <w:sz w:val="21"/>
          <w:szCs w:val="21"/>
        </w:rPr>
      </w:pPr>
      <w:r w:rsidRPr="005560E0">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0" w:type="auto"/>
        <w:tblInd w:w="108" w:type="dxa"/>
        <w:tblLayout w:type="fixed"/>
        <w:tblLook w:val="04A0" w:firstRow="1" w:lastRow="0" w:firstColumn="1" w:lastColumn="0" w:noHBand="0" w:noVBand="1"/>
      </w:tblPr>
      <w:tblGrid>
        <w:gridCol w:w="2358"/>
        <w:gridCol w:w="833"/>
        <w:gridCol w:w="892"/>
        <w:gridCol w:w="1017"/>
        <w:gridCol w:w="1017"/>
        <w:gridCol w:w="1017"/>
        <w:gridCol w:w="1097"/>
      </w:tblGrid>
      <w:tr w:rsidR="002C6AB4" w:rsidRPr="005560E0" w14:paraId="3679BAD2" w14:textId="77777777" w:rsidTr="00B35E82">
        <w:trPr>
          <w:trHeight w:val="2017"/>
        </w:trPr>
        <w:tc>
          <w:tcPr>
            <w:tcW w:w="2358" w:type="dxa"/>
            <w:tcBorders>
              <w:top w:val="single" w:sz="8" w:space="0" w:color="000000"/>
              <w:left w:val="single" w:sz="8" w:space="0" w:color="000000"/>
              <w:bottom w:val="single" w:sz="8" w:space="0" w:color="000000"/>
              <w:right w:val="single" w:sz="8" w:space="0" w:color="000000"/>
            </w:tcBorders>
            <w:vAlign w:val="center"/>
            <w:hideMark/>
          </w:tcPr>
          <w:p w14:paraId="0C020F2C" w14:textId="77777777" w:rsidR="002C6AB4" w:rsidRPr="005560E0" w:rsidRDefault="002C6AB4" w:rsidP="002C6AB4">
            <w:pPr>
              <w:pStyle w:val="biaogecenter"/>
              <w:spacing w:line="360" w:lineRule="auto"/>
              <w:rPr>
                <w:sz w:val="21"/>
                <w:szCs w:val="21"/>
              </w:rPr>
            </w:pPr>
            <w:r w:rsidRPr="005560E0">
              <w:rPr>
                <w:rFonts w:hAnsi="Calibri" w:hint="eastAsia"/>
                <w:color w:val="000000"/>
                <w:sz w:val="21"/>
                <w:szCs w:val="21"/>
              </w:rPr>
              <w:t>阶段</w:t>
            </w:r>
          </w:p>
        </w:tc>
        <w:tc>
          <w:tcPr>
            <w:tcW w:w="833" w:type="dxa"/>
            <w:tcBorders>
              <w:top w:val="single" w:sz="8" w:space="0" w:color="000000"/>
              <w:left w:val="single" w:sz="8" w:space="0" w:color="000000"/>
              <w:bottom w:val="single" w:sz="8" w:space="0" w:color="000000"/>
              <w:right w:val="single" w:sz="8" w:space="0" w:color="000000"/>
            </w:tcBorders>
            <w:vAlign w:val="center"/>
            <w:hideMark/>
          </w:tcPr>
          <w:p w14:paraId="460CBB17" w14:textId="77777777" w:rsidR="002C6AB4" w:rsidRPr="005560E0" w:rsidRDefault="002C6AB4" w:rsidP="002C6AB4">
            <w:pPr>
              <w:pStyle w:val="biaogecenter"/>
              <w:spacing w:line="360" w:lineRule="auto"/>
              <w:rPr>
                <w:sz w:val="21"/>
                <w:szCs w:val="21"/>
              </w:rPr>
            </w:pPr>
            <w:r w:rsidRPr="005560E0">
              <w:rPr>
                <w:rFonts w:hAnsi="Calibri" w:hint="eastAsia"/>
                <w:color w:val="000000"/>
                <w:sz w:val="21"/>
                <w:szCs w:val="21"/>
              </w:rPr>
              <w:t>份额净值增长率①</w:t>
            </w:r>
          </w:p>
        </w:tc>
        <w:tc>
          <w:tcPr>
            <w:tcW w:w="892" w:type="dxa"/>
            <w:tcBorders>
              <w:top w:val="single" w:sz="8" w:space="0" w:color="000000"/>
              <w:left w:val="single" w:sz="8" w:space="0" w:color="000000"/>
              <w:bottom w:val="single" w:sz="8" w:space="0" w:color="000000"/>
              <w:right w:val="single" w:sz="8" w:space="0" w:color="000000"/>
            </w:tcBorders>
            <w:vAlign w:val="center"/>
            <w:hideMark/>
          </w:tcPr>
          <w:p w14:paraId="71722C5B" w14:textId="77777777" w:rsidR="002C6AB4" w:rsidRPr="005560E0" w:rsidRDefault="002C6AB4" w:rsidP="002C6AB4">
            <w:pPr>
              <w:pStyle w:val="biaogecenter"/>
              <w:spacing w:line="360" w:lineRule="auto"/>
              <w:rPr>
                <w:sz w:val="21"/>
                <w:szCs w:val="21"/>
              </w:rPr>
            </w:pPr>
            <w:r w:rsidRPr="005560E0">
              <w:rPr>
                <w:rFonts w:hAnsi="Calibri" w:hint="eastAsia"/>
                <w:color w:val="000000"/>
                <w:sz w:val="21"/>
                <w:szCs w:val="21"/>
              </w:rPr>
              <w:t>份额净值增长率标准差②</w:t>
            </w: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441C9871" w14:textId="77777777" w:rsidR="002C6AB4" w:rsidRPr="005560E0" w:rsidRDefault="002C6AB4" w:rsidP="002C6AB4">
            <w:pPr>
              <w:pStyle w:val="biaogecenter"/>
              <w:spacing w:line="360" w:lineRule="auto"/>
              <w:rPr>
                <w:sz w:val="21"/>
                <w:szCs w:val="21"/>
              </w:rPr>
            </w:pPr>
            <w:r w:rsidRPr="005560E0">
              <w:rPr>
                <w:rFonts w:hAnsi="Calibri" w:hint="eastAsia"/>
                <w:color w:val="000000"/>
                <w:sz w:val="21"/>
                <w:szCs w:val="21"/>
              </w:rPr>
              <w:t>业绩比较基准收益率③</w:t>
            </w: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18110AC8" w14:textId="77777777" w:rsidR="002C6AB4" w:rsidRPr="005560E0" w:rsidRDefault="002C6AB4" w:rsidP="002C6AB4">
            <w:pPr>
              <w:pStyle w:val="biaogecenter"/>
              <w:spacing w:line="360" w:lineRule="auto"/>
              <w:rPr>
                <w:sz w:val="21"/>
                <w:szCs w:val="21"/>
              </w:rPr>
            </w:pPr>
            <w:r w:rsidRPr="005560E0">
              <w:rPr>
                <w:rFonts w:hAnsi="Calibri" w:hint="eastAsia"/>
                <w:color w:val="000000"/>
                <w:sz w:val="21"/>
                <w:szCs w:val="21"/>
              </w:rPr>
              <w:t>业绩比较基准收益率标准差④</w:t>
            </w: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60D76B6D" w14:textId="77777777" w:rsidR="002C6AB4" w:rsidRPr="005560E0" w:rsidRDefault="002C6AB4" w:rsidP="002C6AB4">
            <w:pPr>
              <w:pStyle w:val="biaogecenter"/>
              <w:spacing w:line="360" w:lineRule="auto"/>
              <w:rPr>
                <w:sz w:val="21"/>
                <w:szCs w:val="21"/>
              </w:rPr>
            </w:pPr>
            <w:r w:rsidRPr="005560E0">
              <w:rPr>
                <w:rFonts w:hAnsi="Calibri" w:hint="eastAsia"/>
                <w:color w:val="000000"/>
                <w:sz w:val="21"/>
                <w:szCs w:val="21"/>
              </w:rPr>
              <w:t>①-③</w:t>
            </w:r>
          </w:p>
        </w:tc>
        <w:tc>
          <w:tcPr>
            <w:tcW w:w="1097" w:type="dxa"/>
            <w:tcBorders>
              <w:top w:val="single" w:sz="8" w:space="0" w:color="000000"/>
              <w:left w:val="single" w:sz="8" w:space="0" w:color="000000"/>
              <w:bottom w:val="single" w:sz="8" w:space="0" w:color="000000"/>
              <w:right w:val="single" w:sz="8" w:space="0" w:color="000000"/>
            </w:tcBorders>
            <w:vAlign w:val="center"/>
            <w:hideMark/>
          </w:tcPr>
          <w:p w14:paraId="43412D75" w14:textId="77777777" w:rsidR="002C6AB4" w:rsidRPr="005560E0" w:rsidRDefault="002C6AB4" w:rsidP="002C6AB4">
            <w:pPr>
              <w:pStyle w:val="biaogecenter"/>
              <w:spacing w:line="360" w:lineRule="auto"/>
              <w:rPr>
                <w:sz w:val="21"/>
                <w:szCs w:val="21"/>
              </w:rPr>
            </w:pPr>
            <w:r w:rsidRPr="005560E0">
              <w:rPr>
                <w:rFonts w:hAnsi="Calibri" w:hint="eastAsia"/>
                <w:color w:val="000000"/>
                <w:sz w:val="21"/>
                <w:szCs w:val="21"/>
              </w:rPr>
              <w:t>②-④</w:t>
            </w:r>
          </w:p>
        </w:tc>
      </w:tr>
      <w:tr w:rsidR="002C6AB4" w:rsidRPr="005560E0" w14:paraId="0FA6B5D5" w14:textId="77777777" w:rsidTr="00B35E82">
        <w:tc>
          <w:tcPr>
            <w:tcW w:w="2358" w:type="dxa"/>
            <w:tcBorders>
              <w:top w:val="single" w:sz="8" w:space="0" w:color="000000"/>
              <w:left w:val="single" w:sz="8" w:space="0" w:color="000000"/>
              <w:bottom w:val="single" w:sz="8" w:space="0" w:color="000000"/>
              <w:right w:val="single" w:sz="8" w:space="0" w:color="000000"/>
            </w:tcBorders>
            <w:hideMark/>
          </w:tcPr>
          <w:p w14:paraId="7700D18B" w14:textId="77777777" w:rsidR="002C6AB4" w:rsidRPr="005560E0" w:rsidRDefault="002C6AB4" w:rsidP="002C6AB4">
            <w:pPr>
              <w:pStyle w:val="biaogeleft"/>
              <w:spacing w:line="360" w:lineRule="auto"/>
              <w:rPr>
                <w:sz w:val="21"/>
                <w:szCs w:val="21"/>
              </w:rPr>
            </w:pPr>
          </w:p>
        </w:tc>
        <w:tc>
          <w:tcPr>
            <w:tcW w:w="833" w:type="dxa"/>
            <w:tcBorders>
              <w:top w:val="single" w:sz="8" w:space="0" w:color="000000"/>
              <w:left w:val="single" w:sz="8" w:space="0" w:color="000000"/>
              <w:bottom w:val="single" w:sz="8" w:space="0" w:color="000000"/>
              <w:right w:val="single" w:sz="8" w:space="0" w:color="000000"/>
            </w:tcBorders>
            <w:vAlign w:val="center"/>
            <w:hideMark/>
          </w:tcPr>
          <w:p w14:paraId="7573B7BB" w14:textId="77777777" w:rsidR="002C6AB4" w:rsidRPr="005560E0" w:rsidRDefault="002C6AB4" w:rsidP="002C6AB4">
            <w:pPr>
              <w:pStyle w:val="biaogeright"/>
              <w:spacing w:line="360" w:lineRule="auto"/>
              <w:rPr>
                <w:sz w:val="21"/>
                <w:szCs w:val="21"/>
              </w:rPr>
            </w:pPr>
          </w:p>
        </w:tc>
        <w:tc>
          <w:tcPr>
            <w:tcW w:w="892" w:type="dxa"/>
            <w:tcBorders>
              <w:top w:val="single" w:sz="8" w:space="0" w:color="000000"/>
              <w:left w:val="single" w:sz="8" w:space="0" w:color="000000"/>
              <w:bottom w:val="single" w:sz="8" w:space="0" w:color="000000"/>
              <w:right w:val="single" w:sz="8" w:space="0" w:color="000000"/>
            </w:tcBorders>
            <w:vAlign w:val="center"/>
            <w:hideMark/>
          </w:tcPr>
          <w:p w14:paraId="735C72E6" w14:textId="77777777" w:rsidR="002C6AB4" w:rsidRPr="005560E0" w:rsidRDefault="002C6AB4" w:rsidP="002C6AB4">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3CB0C609" w14:textId="77777777" w:rsidR="002C6AB4" w:rsidRPr="005560E0" w:rsidRDefault="002C6AB4" w:rsidP="002C6AB4">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64AA1112" w14:textId="77777777" w:rsidR="002C6AB4" w:rsidRPr="005560E0" w:rsidRDefault="002C6AB4" w:rsidP="002C6AB4">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6B5DDC84" w14:textId="77777777" w:rsidR="002C6AB4" w:rsidRPr="005560E0" w:rsidRDefault="002C6AB4" w:rsidP="002C6AB4">
            <w:pPr>
              <w:pStyle w:val="biaogeright"/>
              <w:spacing w:line="360" w:lineRule="auto"/>
              <w:rPr>
                <w:sz w:val="21"/>
                <w:szCs w:val="21"/>
              </w:rPr>
            </w:pPr>
          </w:p>
        </w:tc>
        <w:tc>
          <w:tcPr>
            <w:tcW w:w="1097" w:type="dxa"/>
            <w:tcBorders>
              <w:top w:val="single" w:sz="8" w:space="0" w:color="000000"/>
              <w:left w:val="single" w:sz="8" w:space="0" w:color="000000"/>
              <w:bottom w:val="single" w:sz="8" w:space="0" w:color="000000"/>
              <w:right w:val="single" w:sz="8" w:space="0" w:color="000000"/>
            </w:tcBorders>
            <w:vAlign w:val="center"/>
            <w:hideMark/>
          </w:tcPr>
          <w:p w14:paraId="0AE1B343" w14:textId="77777777" w:rsidR="002C6AB4" w:rsidRPr="005560E0" w:rsidRDefault="002C6AB4" w:rsidP="002C6AB4">
            <w:pPr>
              <w:pStyle w:val="biaogeright"/>
              <w:spacing w:line="360" w:lineRule="auto"/>
              <w:rPr>
                <w:sz w:val="21"/>
                <w:szCs w:val="21"/>
              </w:rPr>
            </w:pPr>
          </w:p>
        </w:tc>
      </w:tr>
      <w:tr w:rsidR="002C6AB4" w:rsidRPr="005560E0" w14:paraId="2F125C4D" w14:textId="77777777" w:rsidTr="00B35E82">
        <w:tc>
          <w:tcPr>
            <w:tcW w:w="2358" w:type="dxa"/>
            <w:tcBorders>
              <w:top w:val="single" w:sz="8" w:space="0" w:color="000000"/>
              <w:left w:val="single" w:sz="8" w:space="0" w:color="000000"/>
              <w:bottom w:val="single" w:sz="8" w:space="0" w:color="000000"/>
              <w:right w:val="single" w:sz="8" w:space="0" w:color="000000"/>
            </w:tcBorders>
            <w:hideMark/>
          </w:tcPr>
          <w:p w14:paraId="099A7177" w14:textId="77777777" w:rsidR="002C6AB4" w:rsidRPr="005560E0" w:rsidRDefault="002C6AB4" w:rsidP="002C6AB4">
            <w:pPr>
              <w:pStyle w:val="biaogeleft"/>
              <w:spacing w:line="360" w:lineRule="auto"/>
              <w:rPr>
                <w:sz w:val="21"/>
                <w:szCs w:val="21"/>
              </w:rPr>
            </w:pPr>
          </w:p>
        </w:tc>
        <w:tc>
          <w:tcPr>
            <w:tcW w:w="833" w:type="dxa"/>
            <w:tcBorders>
              <w:top w:val="single" w:sz="8" w:space="0" w:color="000000"/>
              <w:left w:val="single" w:sz="8" w:space="0" w:color="000000"/>
              <w:bottom w:val="single" w:sz="8" w:space="0" w:color="000000"/>
              <w:right w:val="single" w:sz="8" w:space="0" w:color="000000"/>
            </w:tcBorders>
            <w:vAlign w:val="center"/>
            <w:hideMark/>
          </w:tcPr>
          <w:p w14:paraId="04FFA7D8" w14:textId="77777777" w:rsidR="002C6AB4" w:rsidRPr="005560E0" w:rsidRDefault="002C6AB4" w:rsidP="002C6AB4">
            <w:pPr>
              <w:pStyle w:val="biaogeright"/>
              <w:spacing w:line="360" w:lineRule="auto"/>
              <w:rPr>
                <w:sz w:val="21"/>
                <w:szCs w:val="21"/>
              </w:rPr>
            </w:pPr>
          </w:p>
        </w:tc>
        <w:tc>
          <w:tcPr>
            <w:tcW w:w="892" w:type="dxa"/>
            <w:tcBorders>
              <w:top w:val="single" w:sz="8" w:space="0" w:color="000000"/>
              <w:left w:val="single" w:sz="8" w:space="0" w:color="000000"/>
              <w:bottom w:val="single" w:sz="8" w:space="0" w:color="000000"/>
              <w:right w:val="single" w:sz="8" w:space="0" w:color="000000"/>
            </w:tcBorders>
            <w:vAlign w:val="center"/>
            <w:hideMark/>
          </w:tcPr>
          <w:p w14:paraId="5ED6B321" w14:textId="77777777" w:rsidR="002C6AB4" w:rsidRPr="005560E0" w:rsidRDefault="002C6AB4" w:rsidP="002C6AB4">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6DA2D286" w14:textId="77777777" w:rsidR="002C6AB4" w:rsidRPr="005560E0" w:rsidRDefault="002C6AB4" w:rsidP="002C6AB4">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1A736135" w14:textId="77777777" w:rsidR="002C6AB4" w:rsidRPr="005560E0" w:rsidRDefault="002C6AB4" w:rsidP="002C6AB4">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5764F1C3" w14:textId="77777777" w:rsidR="002C6AB4" w:rsidRPr="005560E0" w:rsidRDefault="002C6AB4" w:rsidP="002C6AB4">
            <w:pPr>
              <w:pStyle w:val="biaogeright"/>
              <w:spacing w:line="360" w:lineRule="auto"/>
              <w:rPr>
                <w:sz w:val="21"/>
                <w:szCs w:val="21"/>
              </w:rPr>
            </w:pPr>
          </w:p>
        </w:tc>
        <w:tc>
          <w:tcPr>
            <w:tcW w:w="1097" w:type="dxa"/>
            <w:tcBorders>
              <w:top w:val="single" w:sz="8" w:space="0" w:color="000000"/>
              <w:left w:val="single" w:sz="8" w:space="0" w:color="000000"/>
              <w:bottom w:val="single" w:sz="8" w:space="0" w:color="000000"/>
              <w:right w:val="single" w:sz="8" w:space="0" w:color="000000"/>
            </w:tcBorders>
            <w:vAlign w:val="center"/>
            <w:hideMark/>
          </w:tcPr>
          <w:p w14:paraId="569BB8EE" w14:textId="77777777" w:rsidR="002C6AB4" w:rsidRPr="005560E0" w:rsidRDefault="002C6AB4" w:rsidP="002C6AB4">
            <w:pPr>
              <w:pStyle w:val="biaogeright"/>
              <w:spacing w:line="360" w:lineRule="auto"/>
              <w:rPr>
                <w:sz w:val="21"/>
                <w:szCs w:val="21"/>
              </w:rPr>
            </w:pPr>
          </w:p>
        </w:tc>
      </w:tr>
      <w:tr w:rsidR="002C6AB4" w:rsidRPr="005560E0" w14:paraId="38A30BC2" w14:textId="77777777" w:rsidTr="00B35E82">
        <w:trPr>
          <w:trHeight w:val="418"/>
        </w:trPr>
        <w:tc>
          <w:tcPr>
            <w:tcW w:w="2358" w:type="dxa"/>
            <w:tcBorders>
              <w:top w:val="single" w:sz="8" w:space="0" w:color="000000"/>
              <w:left w:val="single" w:sz="8" w:space="0" w:color="000000"/>
              <w:bottom w:val="single" w:sz="8" w:space="0" w:color="000000"/>
              <w:right w:val="single" w:sz="8" w:space="0" w:color="000000"/>
            </w:tcBorders>
            <w:vAlign w:val="center"/>
            <w:hideMark/>
          </w:tcPr>
          <w:p w14:paraId="6E6BC7A4" w14:textId="77777777" w:rsidR="002C6AB4" w:rsidRPr="005560E0" w:rsidRDefault="002C6AB4" w:rsidP="002C6AB4">
            <w:pPr>
              <w:pStyle w:val="biaogeleft"/>
              <w:spacing w:line="360" w:lineRule="auto"/>
              <w:rPr>
                <w:sz w:val="21"/>
                <w:szCs w:val="21"/>
              </w:rPr>
            </w:pPr>
            <w:r w:rsidRPr="005560E0">
              <w:rPr>
                <w:color w:val="000000"/>
                <w:sz w:val="21"/>
                <w:szCs w:val="21"/>
              </w:rPr>
              <w:t>2017.3.9~2017.</w:t>
            </w:r>
            <w:r>
              <w:rPr>
                <w:rFonts w:hint="eastAsia"/>
                <w:color w:val="000000"/>
                <w:sz w:val="21"/>
                <w:szCs w:val="21"/>
              </w:rPr>
              <w:t>12</w:t>
            </w:r>
            <w:r w:rsidRPr="005560E0">
              <w:rPr>
                <w:color w:val="000000"/>
                <w:sz w:val="21"/>
                <w:szCs w:val="21"/>
              </w:rPr>
              <w:t>.</w:t>
            </w:r>
            <w:r>
              <w:rPr>
                <w:rFonts w:hint="eastAsia"/>
                <w:color w:val="000000"/>
                <w:sz w:val="21"/>
                <w:szCs w:val="21"/>
              </w:rPr>
              <w:t>31</w:t>
            </w:r>
          </w:p>
        </w:tc>
        <w:tc>
          <w:tcPr>
            <w:tcW w:w="833" w:type="dxa"/>
            <w:tcBorders>
              <w:top w:val="single" w:sz="8" w:space="0" w:color="000000"/>
              <w:left w:val="single" w:sz="8" w:space="0" w:color="000000"/>
              <w:bottom w:val="single" w:sz="8" w:space="0" w:color="000000"/>
              <w:right w:val="single" w:sz="8" w:space="0" w:color="000000"/>
            </w:tcBorders>
            <w:vAlign w:val="center"/>
            <w:hideMark/>
          </w:tcPr>
          <w:p w14:paraId="37D6DE55" w14:textId="77777777" w:rsidR="002C6AB4" w:rsidRPr="00084080" w:rsidRDefault="002C6AB4" w:rsidP="002C6AB4">
            <w:pPr>
              <w:pStyle w:val="biaogeright"/>
              <w:spacing w:line="360" w:lineRule="auto"/>
              <w:rPr>
                <w:sz w:val="21"/>
                <w:szCs w:val="21"/>
              </w:rPr>
            </w:pPr>
            <w:r w:rsidRPr="00567B6D">
              <w:rPr>
                <w:rFonts w:hAnsi="Calibri"/>
                <w:color w:val="000000"/>
                <w:sz w:val="21"/>
                <w:szCs w:val="21"/>
              </w:rPr>
              <w:t>1.30%</w:t>
            </w:r>
          </w:p>
        </w:tc>
        <w:tc>
          <w:tcPr>
            <w:tcW w:w="892" w:type="dxa"/>
            <w:tcBorders>
              <w:top w:val="single" w:sz="8" w:space="0" w:color="000000"/>
              <w:left w:val="single" w:sz="8" w:space="0" w:color="000000"/>
              <w:bottom w:val="single" w:sz="8" w:space="0" w:color="000000"/>
              <w:right w:val="single" w:sz="8" w:space="0" w:color="000000"/>
            </w:tcBorders>
            <w:vAlign w:val="center"/>
            <w:hideMark/>
          </w:tcPr>
          <w:p w14:paraId="491C312E" w14:textId="77777777" w:rsidR="002C6AB4" w:rsidRPr="009161AB" w:rsidRDefault="002C6AB4" w:rsidP="002C6AB4">
            <w:pPr>
              <w:pStyle w:val="biaogeright"/>
              <w:spacing w:line="360" w:lineRule="auto"/>
              <w:rPr>
                <w:sz w:val="21"/>
                <w:szCs w:val="21"/>
              </w:rPr>
            </w:pPr>
            <w:r w:rsidRPr="00567B6D">
              <w:rPr>
                <w:rFonts w:hAnsi="Calibri"/>
                <w:color w:val="000000"/>
                <w:sz w:val="21"/>
                <w:szCs w:val="21"/>
              </w:rPr>
              <w:t>0.06%</w:t>
            </w: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5997846E" w14:textId="77777777" w:rsidR="002C6AB4" w:rsidRPr="009161AB" w:rsidRDefault="002C6AB4" w:rsidP="002C6AB4">
            <w:pPr>
              <w:pStyle w:val="biaogeright"/>
              <w:spacing w:line="360" w:lineRule="auto"/>
              <w:rPr>
                <w:sz w:val="21"/>
                <w:szCs w:val="21"/>
              </w:rPr>
            </w:pPr>
            <w:r w:rsidRPr="00567B6D">
              <w:rPr>
                <w:rFonts w:hAnsi="Calibri"/>
                <w:color w:val="000000"/>
                <w:sz w:val="21"/>
                <w:szCs w:val="21"/>
              </w:rPr>
              <w:t>0.86%</w:t>
            </w: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24C05E2F" w14:textId="77777777" w:rsidR="002C6AB4" w:rsidRPr="009161AB" w:rsidRDefault="002C6AB4" w:rsidP="002C6AB4">
            <w:pPr>
              <w:pStyle w:val="biaogeright"/>
              <w:spacing w:line="360" w:lineRule="auto"/>
              <w:rPr>
                <w:sz w:val="21"/>
                <w:szCs w:val="21"/>
              </w:rPr>
            </w:pPr>
            <w:r w:rsidRPr="00567B6D">
              <w:rPr>
                <w:rFonts w:hAnsi="Calibri"/>
                <w:color w:val="000000"/>
                <w:sz w:val="21"/>
                <w:szCs w:val="21"/>
              </w:rPr>
              <w:t>0.05%</w:t>
            </w:r>
          </w:p>
        </w:tc>
        <w:tc>
          <w:tcPr>
            <w:tcW w:w="1017" w:type="dxa"/>
            <w:tcBorders>
              <w:top w:val="single" w:sz="8" w:space="0" w:color="000000"/>
              <w:left w:val="single" w:sz="8" w:space="0" w:color="000000"/>
              <w:bottom w:val="single" w:sz="8" w:space="0" w:color="000000"/>
              <w:right w:val="single" w:sz="8" w:space="0" w:color="000000"/>
            </w:tcBorders>
            <w:vAlign w:val="center"/>
            <w:hideMark/>
          </w:tcPr>
          <w:p w14:paraId="02E9EBF9" w14:textId="77777777" w:rsidR="002C6AB4" w:rsidRPr="009161AB" w:rsidRDefault="002C6AB4" w:rsidP="002C6AB4">
            <w:pPr>
              <w:pStyle w:val="biaogeright"/>
              <w:spacing w:line="360" w:lineRule="auto"/>
              <w:rPr>
                <w:sz w:val="21"/>
                <w:szCs w:val="21"/>
              </w:rPr>
            </w:pPr>
            <w:r w:rsidRPr="00567B6D">
              <w:rPr>
                <w:rFonts w:hAnsi="Calibri"/>
                <w:color w:val="000000"/>
                <w:sz w:val="21"/>
                <w:szCs w:val="21"/>
              </w:rPr>
              <w:t>0.44%</w:t>
            </w:r>
          </w:p>
        </w:tc>
        <w:tc>
          <w:tcPr>
            <w:tcW w:w="1097" w:type="dxa"/>
            <w:tcBorders>
              <w:top w:val="single" w:sz="8" w:space="0" w:color="000000"/>
              <w:left w:val="single" w:sz="8" w:space="0" w:color="000000"/>
              <w:bottom w:val="single" w:sz="8" w:space="0" w:color="000000"/>
              <w:right w:val="single" w:sz="8" w:space="0" w:color="000000"/>
            </w:tcBorders>
            <w:vAlign w:val="center"/>
            <w:hideMark/>
          </w:tcPr>
          <w:p w14:paraId="630E5A17" w14:textId="77777777" w:rsidR="002C6AB4" w:rsidRPr="009161AB" w:rsidRDefault="002C6AB4" w:rsidP="002C6AB4">
            <w:pPr>
              <w:pStyle w:val="biaogeright"/>
              <w:spacing w:line="360" w:lineRule="auto"/>
              <w:rPr>
                <w:sz w:val="21"/>
                <w:szCs w:val="21"/>
              </w:rPr>
            </w:pPr>
            <w:r w:rsidRPr="00567B6D">
              <w:rPr>
                <w:rFonts w:hAnsi="Calibri"/>
                <w:color w:val="000000"/>
                <w:sz w:val="21"/>
                <w:szCs w:val="21"/>
              </w:rPr>
              <w:t>0.01%</w:t>
            </w:r>
          </w:p>
        </w:tc>
      </w:tr>
      <w:tr w:rsidR="002C6AB4" w:rsidRPr="005560E0" w14:paraId="3DE3AAAB" w14:textId="77777777" w:rsidTr="00B35E82">
        <w:trPr>
          <w:trHeight w:val="406"/>
        </w:trPr>
        <w:tc>
          <w:tcPr>
            <w:tcW w:w="2358" w:type="dxa"/>
            <w:tcBorders>
              <w:top w:val="single" w:sz="8" w:space="0" w:color="000000"/>
              <w:left w:val="single" w:sz="8" w:space="0" w:color="000000"/>
              <w:bottom w:val="single" w:sz="8" w:space="0" w:color="000000"/>
              <w:right w:val="single" w:sz="8" w:space="0" w:color="000000"/>
            </w:tcBorders>
            <w:vAlign w:val="center"/>
          </w:tcPr>
          <w:p w14:paraId="6206F56E" w14:textId="77777777" w:rsidR="002C6AB4" w:rsidRPr="005560E0" w:rsidRDefault="002C6AB4" w:rsidP="002C6AB4">
            <w:pPr>
              <w:pStyle w:val="biaogeleft"/>
              <w:spacing w:line="360" w:lineRule="auto"/>
              <w:rPr>
                <w:color w:val="000000"/>
                <w:sz w:val="21"/>
                <w:szCs w:val="21"/>
              </w:rPr>
            </w:pPr>
            <w:r w:rsidRPr="005560E0">
              <w:rPr>
                <w:color w:val="000000"/>
                <w:sz w:val="21"/>
                <w:szCs w:val="21"/>
              </w:rPr>
              <w:t>201</w:t>
            </w:r>
            <w:r>
              <w:rPr>
                <w:rFonts w:hint="eastAsia"/>
                <w:color w:val="000000"/>
                <w:sz w:val="21"/>
                <w:szCs w:val="21"/>
              </w:rPr>
              <w:t>8</w:t>
            </w:r>
            <w:r w:rsidRPr="005560E0">
              <w:rPr>
                <w:color w:val="000000"/>
                <w:sz w:val="21"/>
                <w:szCs w:val="21"/>
              </w:rPr>
              <w:t>.</w:t>
            </w:r>
            <w:r>
              <w:rPr>
                <w:rFonts w:hint="eastAsia"/>
                <w:color w:val="000000"/>
                <w:sz w:val="21"/>
                <w:szCs w:val="21"/>
              </w:rPr>
              <w:t>1</w:t>
            </w:r>
            <w:r w:rsidRPr="005560E0">
              <w:rPr>
                <w:color w:val="000000"/>
                <w:sz w:val="21"/>
                <w:szCs w:val="21"/>
              </w:rPr>
              <w:t>.</w:t>
            </w:r>
            <w:r>
              <w:rPr>
                <w:rFonts w:hint="eastAsia"/>
                <w:color w:val="000000"/>
                <w:sz w:val="21"/>
                <w:szCs w:val="21"/>
              </w:rPr>
              <w:t>1</w:t>
            </w:r>
            <w:r w:rsidRPr="005560E0">
              <w:rPr>
                <w:color w:val="000000"/>
                <w:sz w:val="21"/>
                <w:szCs w:val="21"/>
              </w:rPr>
              <w:t>~201</w:t>
            </w:r>
            <w:r>
              <w:rPr>
                <w:rFonts w:hint="eastAsia"/>
                <w:color w:val="000000"/>
                <w:sz w:val="21"/>
                <w:szCs w:val="21"/>
              </w:rPr>
              <w:t>8</w:t>
            </w:r>
            <w:r w:rsidRPr="005560E0">
              <w:rPr>
                <w:color w:val="000000"/>
                <w:sz w:val="21"/>
                <w:szCs w:val="21"/>
              </w:rPr>
              <w:t>.</w:t>
            </w:r>
            <w:r>
              <w:rPr>
                <w:rFonts w:hint="eastAsia"/>
                <w:color w:val="000000"/>
                <w:sz w:val="21"/>
                <w:szCs w:val="21"/>
              </w:rPr>
              <w:t>6</w:t>
            </w:r>
            <w:r w:rsidRPr="005560E0">
              <w:rPr>
                <w:color w:val="000000"/>
                <w:sz w:val="21"/>
                <w:szCs w:val="21"/>
              </w:rPr>
              <w:t>.</w:t>
            </w:r>
            <w:r>
              <w:rPr>
                <w:rFonts w:hint="eastAsia"/>
                <w:color w:val="000000"/>
                <w:sz w:val="21"/>
                <w:szCs w:val="21"/>
              </w:rPr>
              <w:t>30</w:t>
            </w:r>
          </w:p>
        </w:tc>
        <w:tc>
          <w:tcPr>
            <w:tcW w:w="833" w:type="dxa"/>
            <w:tcBorders>
              <w:top w:val="single" w:sz="8" w:space="0" w:color="000000"/>
              <w:left w:val="single" w:sz="8" w:space="0" w:color="000000"/>
              <w:bottom w:val="single" w:sz="8" w:space="0" w:color="000000"/>
              <w:right w:val="single" w:sz="8" w:space="0" w:color="000000"/>
            </w:tcBorders>
            <w:vAlign w:val="center"/>
          </w:tcPr>
          <w:p w14:paraId="400262A4" w14:textId="77777777" w:rsidR="002C6AB4" w:rsidRPr="001953C3"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2.30%</w:t>
            </w:r>
          </w:p>
        </w:tc>
        <w:tc>
          <w:tcPr>
            <w:tcW w:w="892" w:type="dxa"/>
            <w:tcBorders>
              <w:top w:val="single" w:sz="8" w:space="0" w:color="000000"/>
              <w:left w:val="single" w:sz="8" w:space="0" w:color="000000"/>
              <w:bottom w:val="single" w:sz="8" w:space="0" w:color="000000"/>
              <w:right w:val="single" w:sz="8" w:space="0" w:color="000000"/>
            </w:tcBorders>
            <w:vAlign w:val="center"/>
          </w:tcPr>
          <w:p w14:paraId="368EF3B6" w14:textId="77777777" w:rsidR="002C6AB4" w:rsidRPr="001953C3"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0.06%</w:t>
            </w:r>
          </w:p>
        </w:tc>
        <w:tc>
          <w:tcPr>
            <w:tcW w:w="1017" w:type="dxa"/>
            <w:tcBorders>
              <w:top w:val="single" w:sz="8" w:space="0" w:color="000000"/>
              <w:left w:val="single" w:sz="8" w:space="0" w:color="000000"/>
              <w:bottom w:val="single" w:sz="8" w:space="0" w:color="000000"/>
              <w:right w:val="single" w:sz="8" w:space="0" w:color="000000"/>
            </w:tcBorders>
            <w:vAlign w:val="center"/>
          </w:tcPr>
          <w:p w14:paraId="2528678F" w14:textId="77777777" w:rsidR="002C6AB4" w:rsidRPr="001953C3"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3.56%</w:t>
            </w:r>
          </w:p>
        </w:tc>
        <w:tc>
          <w:tcPr>
            <w:tcW w:w="1017" w:type="dxa"/>
            <w:tcBorders>
              <w:top w:val="single" w:sz="8" w:space="0" w:color="000000"/>
              <w:left w:val="single" w:sz="8" w:space="0" w:color="000000"/>
              <w:bottom w:val="single" w:sz="8" w:space="0" w:color="000000"/>
              <w:right w:val="single" w:sz="8" w:space="0" w:color="000000"/>
            </w:tcBorders>
            <w:vAlign w:val="center"/>
          </w:tcPr>
          <w:p w14:paraId="1A1995A5" w14:textId="77777777" w:rsidR="002C6AB4" w:rsidRPr="001953C3"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0.07%</w:t>
            </w:r>
          </w:p>
        </w:tc>
        <w:tc>
          <w:tcPr>
            <w:tcW w:w="1017" w:type="dxa"/>
            <w:tcBorders>
              <w:top w:val="single" w:sz="8" w:space="0" w:color="000000"/>
              <w:left w:val="single" w:sz="8" w:space="0" w:color="000000"/>
              <w:bottom w:val="single" w:sz="8" w:space="0" w:color="000000"/>
              <w:right w:val="single" w:sz="8" w:space="0" w:color="000000"/>
            </w:tcBorders>
            <w:vAlign w:val="center"/>
          </w:tcPr>
          <w:p w14:paraId="628E935C" w14:textId="77777777" w:rsidR="002C6AB4" w:rsidRPr="001953C3"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-1.26%</w:t>
            </w:r>
          </w:p>
        </w:tc>
        <w:tc>
          <w:tcPr>
            <w:tcW w:w="1097" w:type="dxa"/>
            <w:tcBorders>
              <w:top w:val="single" w:sz="8" w:space="0" w:color="000000"/>
              <w:left w:val="single" w:sz="8" w:space="0" w:color="000000"/>
              <w:bottom w:val="single" w:sz="8" w:space="0" w:color="000000"/>
              <w:right w:val="single" w:sz="8" w:space="0" w:color="000000"/>
            </w:tcBorders>
            <w:vAlign w:val="center"/>
          </w:tcPr>
          <w:p w14:paraId="12B82803" w14:textId="77777777" w:rsidR="002C6AB4" w:rsidRPr="001953C3"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-0.01%</w:t>
            </w:r>
          </w:p>
        </w:tc>
      </w:tr>
      <w:tr w:rsidR="002C6AB4" w:rsidRPr="005560E0" w14:paraId="455C8868" w14:textId="77777777" w:rsidTr="00B35E82">
        <w:trPr>
          <w:trHeight w:val="418"/>
        </w:trPr>
        <w:tc>
          <w:tcPr>
            <w:tcW w:w="2358" w:type="dxa"/>
            <w:tcBorders>
              <w:top w:val="single" w:sz="8" w:space="0" w:color="000000"/>
              <w:left w:val="single" w:sz="8" w:space="0" w:color="000000"/>
              <w:bottom w:val="single" w:sz="8" w:space="0" w:color="000000"/>
              <w:right w:val="single" w:sz="8" w:space="0" w:color="000000"/>
            </w:tcBorders>
            <w:vAlign w:val="center"/>
          </w:tcPr>
          <w:p w14:paraId="62174912" w14:textId="77777777" w:rsidR="002C6AB4" w:rsidRPr="005560E0" w:rsidRDefault="002C6AB4" w:rsidP="002C6AB4">
            <w:pPr>
              <w:pStyle w:val="biaogeleft"/>
              <w:spacing w:line="360" w:lineRule="auto"/>
              <w:rPr>
                <w:color w:val="000000"/>
                <w:sz w:val="21"/>
                <w:szCs w:val="21"/>
              </w:rPr>
            </w:pPr>
            <w:r w:rsidRPr="006F77B0">
              <w:rPr>
                <w:rFonts w:hAnsi="Calibri" w:hint="eastAsia"/>
                <w:color w:val="000000"/>
                <w:sz w:val="21"/>
                <w:szCs w:val="21"/>
              </w:rPr>
              <w:t>自基金合同生效起至今</w:t>
            </w:r>
          </w:p>
        </w:tc>
        <w:tc>
          <w:tcPr>
            <w:tcW w:w="833" w:type="dxa"/>
            <w:tcBorders>
              <w:top w:val="single" w:sz="8" w:space="0" w:color="000000"/>
              <w:left w:val="single" w:sz="8" w:space="0" w:color="000000"/>
              <w:bottom w:val="single" w:sz="8" w:space="0" w:color="000000"/>
              <w:right w:val="single" w:sz="8" w:space="0" w:color="000000"/>
            </w:tcBorders>
            <w:vAlign w:val="center"/>
          </w:tcPr>
          <w:p w14:paraId="325B2768" w14:textId="77777777" w:rsidR="002C6AB4" w:rsidRPr="006F77B0"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3.63%</w:t>
            </w:r>
          </w:p>
        </w:tc>
        <w:tc>
          <w:tcPr>
            <w:tcW w:w="892" w:type="dxa"/>
            <w:tcBorders>
              <w:top w:val="single" w:sz="8" w:space="0" w:color="000000"/>
              <w:left w:val="single" w:sz="8" w:space="0" w:color="000000"/>
              <w:bottom w:val="single" w:sz="8" w:space="0" w:color="000000"/>
              <w:right w:val="single" w:sz="8" w:space="0" w:color="000000"/>
            </w:tcBorders>
            <w:vAlign w:val="center"/>
          </w:tcPr>
          <w:p w14:paraId="6E03A1E3" w14:textId="77777777" w:rsidR="002C6AB4" w:rsidRPr="006F77B0"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0.06%</w:t>
            </w:r>
          </w:p>
        </w:tc>
        <w:tc>
          <w:tcPr>
            <w:tcW w:w="1017" w:type="dxa"/>
            <w:tcBorders>
              <w:top w:val="single" w:sz="8" w:space="0" w:color="000000"/>
              <w:left w:val="single" w:sz="8" w:space="0" w:color="000000"/>
              <w:bottom w:val="single" w:sz="8" w:space="0" w:color="000000"/>
              <w:right w:val="single" w:sz="8" w:space="0" w:color="000000"/>
            </w:tcBorders>
            <w:vAlign w:val="center"/>
          </w:tcPr>
          <w:p w14:paraId="1C666AE4" w14:textId="77777777" w:rsidR="002C6AB4" w:rsidRPr="006F77B0"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4.45%</w:t>
            </w:r>
          </w:p>
        </w:tc>
        <w:tc>
          <w:tcPr>
            <w:tcW w:w="1017" w:type="dxa"/>
            <w:tcBorders>
              <w:top w:val="single" w:sz="8" w:space="0" w:color="000000"/>
              <w:left w:val="single" w:sz="8" w:space="0" w:color="000000"/>
              <w:bottom w:val="single" w:sz="8" w:space="0" w:color="000000"/>
              <w:right w:val="single" w:sz="8" w:space="0" w:color="000000"/>
            </w:tcBorders>
            <w:vAlign w:val="center"/>
          </w:tcPr>
          <w:p w14:paraId="201F762F" w14:textId="77777777" w:rsidR="002C6AB4" w:rsidRPr="006F77B0"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0.06%</w:t>
            </w:r>
          </w:p>
        </w:tc>
        <w:tc>
          <w:tcPr>
            <w:tcW w:w="1017" w:type="dxa"/>
            <w:tcBorders>
              <w:top w:val="single" w:sz="8" w:space="0" w:color="000000"/>
              <w:left w:val="single" w:sz="8" w:space="0" w:color="000000"/>
              <w:bottom w:val="single" w:sz="8" w:space="0" w:color="000000"/>
              <w:right w:val="single" w:sz="8" w:space="0" w:color="000000"/>
            </w:tcBorders>
            <w:vAlign w:val="center"/>
          </w:tcPr>
          <w:p w14:paraId="7205BC3E" w14:textId="77777777" w:rsidR="002C6AB4" w:rsidRPr="006F77B0"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-0.82%</w:t>
            </w:r>
          </w:p>
        </w:tc>
        <w:tc>
          <w:tcPr>
            <w:tcW w:w="1097" w:type="dxa"/>
            <w:tcBorders>
              <w:top w:val="single" w:sz="8" w:space="0" w:color="000000"/>
              <w:left w:val="single" w:sz="8" w:space="0" w:color="000000"/>
              <w:bottom w:val="single" w:sz="8" w:space="0" w:color="000000"/>
              <w:right w:val="single" w:sz="8" w:space="0" w:color="000000"/>
            </w:tcBorders>
            <w:vAlign w:val="center"/>
          </w:tcPr>
          <w:p w14:paraId="61138830" w14:textId="77777777" w:rsidR="002C6AB4" w:rsidRPr="006F77B0" w:rsidRDefault="002C6AB4" w:rsidP="002C6AB4">
            <w:pPr>
              <w:pStyle w:val="biaogeright"/>
              <w:spacing w:line="360" w:lineRule="auto"/>
              <w:rPr>
                <w:rFonts w:hAnsi="Calibri"/>
                <w:color w:val="000000"/>
                <w:sz w:val="21"/>
                <w:szCs w:val="21"/>
              </w:rPr>
            </w:pPr>
            <w:r w:rsidRPr="006F77B0">
              <w:rPr>
                <w:rFonts w:hAnsi="Calibri" w:hint="eastAsia"/>
                <w:color w:val="000000"/>
                <w:sz w:val="21"/>
                <w:szCs w:val="21"/>
              </w:rPr>
              <w:t>0.00%</w:t>
            </w:r>
          </w:p>
        </w:tc>
      </w:tr>
    </w:tbl>
    <w:p w14:paraId="09E9D800" w14:textId="77777777" w:rsidR="002C6AB4" w:rsidRPr="005560E0" w:rsidRDefault="002C6AB4" w:rsidP="002C6AB4">
      <w:pPr>
        <w:pStyle w:val="neirong"/>
        <w:spacing w:line="360" w:lineRule="auto"/>
        <w:rPr>
          <w:sz w:val="21"/>
          <w:szCs w:val="21"/>
        </w:rPr>
      </w:pPr>
      <w:r w:rsidRPr="005560E0">
        <w:rPr>
          <w:rFonts w:hint="eastAsia"/>
          <w:sz w:val="21"/>
          <w:szCs w:val="21"/>
        </w:rPr>
        <w:t>注：本基金的业绩比较基准为：中</w:t>
      </w:r>
      <w:proofErr w:type="gramStart"/>
      <w:r w:rsidRPr="005560E0">
        <w:rPr>
          <w:rFonts w:hint="eastAsia"/>
          <w:sz w:val="21"/>
          <w:szCs w:val="21"/>
        </w:rPr>
        <w:t>债综合</w:t>
      </w:r>
      <w:proofErr w:type="gramEnd"/>
      <w:r w:rsidRPr="005560E0">
        <w:rPr>
          <w:rFonts w:hint="eastAsia"/>
          <w:sz w:val="21"/>
          <w:szCs w:val="21"/>
        </w:rPr>
        <w:t>指数（总财富）×90%+1年期定期存款利率（税后）×10%</w:t>
      </w:r>
    </w:p>
    <w:p w14:paraId="6B101FC9" w14:textId="77777777" w:rsidR="002C6AB4" w:rsidRPr="006F77B0" w:rsidRDefault="002C6AB4" w:rsidP="002C6AB4">
      <w:pPr>
        <w:pStyle w:val="zhangjiep2"/>
        <w:rPr>
          <w:sz w:val="21"/>
          <w:szCs w:val="21"/>
        </w:rPr>
      </w:pPr>
      <w:r w:rsidRPr="006F77B0">
        <w:rPr>
          <w:rFonts w:hint="eastAsia"/>
          <w:bCs/>
          <w:sz w:val="21"/>
          <w:szCs w:val="21"/>
        </w:rPr>
        <w:t>2 自基金合同生效以来基金份额累计净值增长率变动及其与同期业绩比较基准收益率变动的比较</w:t>
      </w:r>
    </w:p>
    <w:p w14:paraId="64A04D2A" w14:textId="77777777" w:rsidR="002C6AB4" w:rsidRDefault="002C6AB4" w:rsidP="002C6AB4">
      <w:pPr>
        <w:pStyle w:val="biaogeleft"/>
      </w:pPr>
      <w:r w:rsidRPr="00567B6D">
        <w:rPr>
          <w:rFonts w:hAnsi="Calibri"/>
          <w:noProof/>
          <w:color w:val="000000"/>
        </w:rPr>
        <w:lastRenderedPageBreak/>
        <w:drawing>
          <wp:inline distT="0" distB="0" distL="0" distR="0" wp14:anchorId="1A82855B" wp14:editId="27930495">
            <wp:extent cx="5148649" cy="3639219"/>
            <wp:effectExtent l="0" t="0" r="0" b="0"/>
            <wp:docPr id="1" name="图片 1" descr="说明: D:\HundSun\FA_Client\Bin\MOD\TMP\CN_51130000_004441_FB020010_2018000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441_FB020010_20180005_1.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147702" cy="3638550"/>
                    </a:xfrm>
                    <a:prstGeom prst="rect">
                      <a:avLst/>
                    </a:prstGeom>
                    <a:noFill/>
                    <a:ln>
                      <a:noFill/>
                    </a:ln>
                  </pic:spPr>
                </pic:pic>
              </a:graphicData>
            </a:graphic>
          </wp:inline>
        </w:drawing>
      </w:r>
    </w:p>
    <w:p w14:paraId="74BD3AB7" w14:textId="77777777" w:rsidR="002C6AB4" w:rsidRPr="006F77B0" w:rsidRDefault="002C6AB4" w:rsidP="002C6AB4">
      <w:pPr>
        <w:pStyle w:val="neirong"/>
        <w:rPr>
          <w:sz w:val="21"/>
          <w:szCs w:val="21"/>
        </w:rPr>
      </w:pPr>
      <w:r w:rsidRPr="006F77B0">
        <w:rPr>
          <w:rFonts w:hint="eastAsia"/>
          <w:sz w:val="21"/>
          <w:szCs w:val="21"/>
        </w:rPr>
        <w:t>注：本基金建仓期为6个月，建仓期结束时各项资产配置比例符合合同约定。</w:t>
      </w:r>
    </w:p>
    <w:p w14:paraId="5648705E" w14:textId="77777777" w:rsidR="0011138F" w:rsidRDefault="0011138F" w:rsidP="009862C7">
      <w:pPr>
        <w:spacing w:line="360" w:lineRule="auto"/>
        <w:ind w:firstLineChars="200" w:firstLine="422"/>
        <w:rPr>
          <w:rFonts w:ascii="Arial Unicode MS" w:hAnsi="Arial Unicode MS" w:cs="Arial"/>
          <w:b/>
          <w:bCs/>
          <w:szCs w:val="21"/>
        </w:rPr>
      </w:pPr>
    </w:p>
    <w:p w14:paraId="23888BC1" w14:textId="77777777" w:rsidR="00B4217C" w:rsidRDefault="00B4217C" w:rsidP="009862C7">
      <w:pPr>
        <w:spacing w:line="360" w:lineRule="auto"/>
        <w:ind w:firstLineChars="200" w:firstLine="422"/>
        <w:rPr>
          <w:rFonts w:ascii="Arial Unicode MS" w:hAnsi="Arial Unicode MS" w:cs="Arial"/>
          <w:b/>
          <w:bCs/>
          <w:szCs w:val="21"/>
        </w:rPr>
      </w:pPr>
    </w:p>
    <w:p w14:paraId="71760E30" w14:textId="77777777" w:rsidR="00B4217C" w:rsidRDefault="00B4217C" w:rsidP="009862C7">
      <w:pPr>
        <w:spacing w:line="360" w:lineRule="auto"/>
        <w:ind w:firstLineChars="200" w:firstLine="422"/>
        <w:rPr>
          <w:rFonts w:ascii="Arial Unicode MS" w:hAnsi="Arial Unicode MS" w:cs="Arial"/>
          <w:b/>
          <w:bCs/>
          <w:szCs w:val="21"/>
        </w:rPr>
      </w:pPr>
    </w:p>
    <w:p w14:paraId="590B3A14" w14:textId="77777777" w:rsidR="00B4217C" w:rsidRDefault="00B4217C" w:rsidP="009862C7">
      <w:pPr>
        <w:spacing w:line="360" w:lineRule="auto"/>
        <w:ind w:firstLineChars="200" w:firstLine="422"/>
        <w:rPr>
          <w:rFonts w:ascii="Arial Unicode MS" w:hAnsi="Arial Unicode MS" w:cs="Arial"/>
          <w:b/>
          <w:bCs/>
          <w:szCs w:val="21"/>
        </w:rPr>
      </w:pPr>
    </w:p>
    <w:p w14:paraId="1EBFE7A9" w14:textId="77777777" w:rsidR="00B4217C" w:rsidRDefault="00B4217C" w:rsidP="009862C7">
      <w:pPr>
        <w:spacing w:line="360" w:lineRule="auto"/>
        <w:ind w:firstLineChars="200" w:firstLine="422"/>
        <w:rPr>
          <w:rFonts w:ascii="Arial Unicode MS" w:hAnsi="Arial Unicode MS" w:cs="Arial"/>
          <w:b/>
          <w:bCs/>
          <w:szCs w:val="21"/>
        </w:rPr>
      </w:pPr>
    </w:p>
    <w:p w14:paraId="4327026E" w14:textId="77777777" w:rsidR="00B4217C" w:rsidRDefault="00B4217C" w:rsidP="009862C7">
      <w:pPr>
        <w:spacing w:line="360" w:lineRule="auto"/>
        <w:ind w:firstLineChars="200" w:firstLine="422"/>
        <w:rPr>
          <w:rFonts w:ascii="Arial Unicode MS" w:hAnsi="Arial Unicode MS" w:cs="Arial"/>
          <w:b/>
          <w:bCs/>
          <w:szCs w:val="21"/>
        </w:rPr>
      </w:pPr>
    </w:p>
    <w:p w14:paraId="4A950D1A" w14:textId="77777777" w:rsidR="00B4217C" w:rsidRDefault="00B4217C" w:rsidP="009862C7">
      <w:pPr>
        <w:spacing w:line="360" w:lineRule="auto"/>
        <w:ind w:firstLineChars="200" w:firstLine="422"/>
        <w:rPr>
          <w:rFonts w:ascii="Arial Unicode MS" w:hAnsi="Arial Unicode MS" w:cs="Arial"/>
          <w:b/>
          <w:bCs/>
          <w:szCs w:val="21"/>
        </w:rPr>
      </w:pPr>
    </w:p>
    <w:p w14:paraId="532481CD" w14:textId="77777777" w:rsidR="00B4217C" w:rsidRDefault="00B4217C" w:rsidP="009862C7">
      <w:pPr>
        <w:spacing w:line="360" w:lineRule="auto"/>
        <w:ind w:firstLineChars="200" w:firstLine="422"/>
        <w:rPr>
          <w:rFonts w:ascii="Arial Unicode MS" w:hAnsi="Arial Unicode MS" w:cs="Arial"/>
          <w:b/>
          <w:bCs/>
          <w:szCs w:val="21"/>
        </w:rPr>
      </w:pPr>
    </w:p>
    <w:p w14:paraId="4E238831" w14:textId="77777777" w:rsidR="0064141B" w:rsidRDefault="0064141B" w:rsidP="009862C7">
      <w:pPr>
        <w:spacing w:line="360" w:lineRule="auto"/>
        <w:ind w:firstLineChars="200" w:firstLine="422"/>
        <w:rPr>
          <w:rFonts w:ascii="Arial Unicode MS" w:hAnsi="Arial Unicode MS" w:cs="Arial"/>
          <w:b/>
          <w:bCs/>
          <w:szCs w:val="21"/>
        </w:rPr>
      </w:pPr>
    </w:p>
    <w:p w14:paraId="442CA541" w14:textId="77777777" w:rsidR="0064141B" w:rsidRDefault="0064141B" w:rsidP="009862C7">
      <w:pPr>
        <w:spacing w:line="360" w:lineRule="auto"/>
        <w:ind w:firstLineChars="200" w:firstLine="422"/>
        <w:rPr>
          <w:rFonts w:ascii="Arial Unicode MS" w:hAnsi="Arial Unicode MS" w:cs="Arial"/>
          <w:b/>
          <w:bCs/>
          <w:szCs w:val="21"/>
        </w:rPr>
      </w:pPr>
    </w:p>
    <w:p w14:paraId="7FCC8633" w14:textId="77777777" w:rsidR="0064141B" w:rsidRDefault="0064141B" w:rsidP="009862C7">
      <w:pPr>
        <w:spacing w:line="360" w:lineRule="auto"/>
        <w:ind w:firstLineChars="200" w:firstLine="422"/>
        <w:rPr>
          <w:rFonts w:ascii="Arial Unicode MS" w:hAnsi="Arial Unicode MS" w:cs="Arial"/>
          <w:b/>
          <w:bCs/>
          <w:szCs w:val="21"/>
        </w:rPr>
      </w:pPr>
    </w:p>
    <w:p w14:paraId="64455FB1" w14:textId="77777777" w:rsidR="0064141B" w:rsidRDefault="0064141B" w:rsidP="009862C7">
      <w:pPr>
        <w:spacing w:line="360" w:lineRule="auto"/>
        <w:ind w:firstLineChars="200" w:firstLine="422"/>
        <w:rPr>
          <w:rFonts w:ascii="Arial Unicode MS" w:hAnsi="Arial Unicode MS" w:cs="Arial"/>
          <w:b/>
          <w:bCs/>
          <w:szCs w:val="21"/>
        </w:rPr>
      </w:pPr>
    </w:p>
    <w:p w14:paraId="25566B11" w14:textId="77777777" w:rsidR="00B4217C" w:rsidRPr="0011138F" w:rsidRDefault="00B4217C" w:rsidP="0064141B">
      <w:pPr>
        <w:spacing w:line="360" w:lineRule="auto"/>
        <w:rPr>
          <w:rFonts w:ascii="Arial Unicode MS" w:hAnsi="Arial Unicode MS" w:cs="Arial"/>
          <w:b/>
          <w:bCs/>
          <w:szCs w:val="21"/>
        </w:rPr>
      </w:pPr>
    </w:p>
    <w:p w14:paraId="340B9C64" w14:textId="77777777" w:rsidR="00492608" w:rsidRPr="007B1922" w:rsidRDefault="00492608" w:rsidP="0064141B">
      <w:pPr>
        <w:pStyle w:val="11"/>
        <w:snapToGrid w:val="0"/>
        <w:spacing w:before="0" w:after="0" w:line="360" w:lineRule="auto"/>
        <w:ind w:firstLineChars="950" w:firstLine="2670"/>
        <w:jc w:val="left"/>
        <w:rPr>
          <w:rFonts w:ascii="Arial Unicode MS" w:eastAsia="宋体" w:hAnsi="Arial Unicode MS" w:cs="Arial"/>
          <w:b/>
          <w:bCs/>
          <w:sz w:val="28"/>
          <w:szCs w:val="28"/>
          <w:lang w:eastAsia="zh-CN"/>
        </w:rPr>
      </w:pPr>
      <w:bookmarkStart w:id="60" w:name="_Toc214873599"/>
      <w:bookmarkStart w:id="61" w:name="_Toc317088147"/>
      <w:bookmarkStart w:id="62" w:name="_Toc317088544"/>
      <w:bookmarkStart w:id="63" w:name="_Toc320887649"/>
      <w:bookmarkStart w:id="64" w:name="_Toc335232698"/>
      <w:bookmarkStart w:id="65" w:name="_Toc493676662"/>
      <w:bookmarkEnd w:id="59"/>
      <w:r w:rsidRPr="007B1922">
        <w:rPr>
          <w:rFonts w:ascii="Arial Unicode MS" w:eastAsia="宋体" w:hAnsi="Arial Unicode MS" w:cs="Arial"/>
          <w:b/>
          <w:bCs/>
          <w:sz w:val="28"/>
          <w:szCs w:val="28"/>
        </w:rPr>
        <w:lastRenderedPageBreak/>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14:paraId="3C7B84CA" w14:textId="77777777" w:rsidR="00617907" w:rsidRPr="000F62DC" w:rsidRDefault="00617907" w:rsidP="008E7728">
      <w:pPr>
        <w:spacing w:line="360" w:lineRule="auto"/>
        <w:rPr>
          <w:rFonts w:ascii="Arial Unicode MS" w:hAnsi="Arial Unicode MS"/>
          <w:lang w:val="x-none"/>
        </w:rPr>
      </w:pPr>
    </w:p>
    <w:p w14:paraId="69A218C4"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14:paraId="0A9CF9D0" w14:textId="77777777"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14:paraId="43285589"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14:paraId="7D6652B7" w14:textId="77777777"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14:paraId="5980308A"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14:paraId="25D2F3ED"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8E4A41D"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14:paraId="6678BE48" w14:textId="77777777" w:rsidR="00F311DE" w:rsidRPr="007B1922" w:rsidRDefault="00F311DE" w:rsidP="008E7728">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1922">
        <w:rPr>
          <w:rFonts w:ascii="Arial Unicode MS" w:hAnsi="Arial Unicode MS" w:cs="Arial" w:hint="eastAsia"/>
          <w:bCs/>
          <w:szCs w:val="21"/>
        </w:rPr>
        <w:t>律法规</w:t>
      </w:r>
      <w:proofErr w:type="gramEnd"/>
      <w:r w:rsidRPr="007B1922">
        <w:rPr>
          <w:rFonts w:ascii="Arial Unicode MS" w:hAnsi="Arial Unicode MS" w:cs="Arial" w:hint="eastAsia"/>
          <w:bCs/>
          <w:szCs w:val="21"/>
        </w:rPr>
        <w:t>和《基金合同》的规定处分外，基金财产不得被处分。</w:t>
      </w:r>
    </w:p>
    <w:p w14:paraId="4128B084"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；基金管理人管理运作不同基金的基金财产所产生的债权债务不得相互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w:t>
      </w:r>
    </w:p>
    <w:p w14:paraId="5108820E" w14:textId="77777777"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14:paraId="4E724593"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68" w:name="_Toc214873600"/>
      <w:bookmarkStart w:id="69" w:name="_Toc317088148"/>
      <w:bookmarkStart w:id="70" w:name="_Toc317088545"/>
      <w:bookmarkStart w:id="71" w:name="_Toc320887650"/>
      <w:bookmarkStart w:id="72" w:name="_Toc335232699"/>
      <w:bookmarkStart w:id="73" w:name="_Toc493676663"/>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16F5E1FD" w14:textId="77777777" w:rsidR="001C2E5E" w:rsidRPr="007B1922" w:rsidRDefault="001C2E5E" w:rsidP="00B4217C">
      <w:pPr>
        <w:spacing w:line="360" w:lineRule="auto"/>
        <w:ind w:firstLineChars="200" w:firstLine="422"/>
        <w:rPr>
          <w:rFonts w:ascii="Arial Unicode MS" w:hAnsi="Arial Unicode MS"/>
          <w:b/>
          <w:bCs/>
          <w:szCs w:val="21"/>
        </w:rPr>
      </w:pPr>
      <w:bookmarkStart w:id="74" w:name="_Toc530223193"/>
      <w:bookmarkStart w:id="75" w:name="_Toc214873601"/>
      <w:r w:rsidRPr="007B1922">
        <w:rPr>
          <w:rFonts w:ascii="Arial Unicode MS" w:hAnsi="Arial Unicode MS"/>
          <w:b/>
          <w:bCs/>
          <w:szCs w:val="21"/>
        </w:rPr>
        <w:t>一、估值日</w:t>
      </w:r>
    </w:p>
    <w:p w14:paraId="71EB56F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日。</w:t>
      </w:r>
    </w:p>
    <w:p w14:paraId="6C731F95"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14:paraId="178F94A3" w14:textId="77777777"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14:paraId="7A45EE47"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14:paraId="67D31B6B" w14:textId="77777777" w:rsidR="006554D7"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14:paraId="28CFBADA"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4401503"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766598">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14:paraId="6972E96E"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6554D7">
        <w:rPr>
          <w:rFonts w:ascii="Arial Unicode MS" w:hAnsi="Arial Unicode MS" w:hint="eastAsia"/>
          <w:bCs/>
          <w:szCs w:val="21"/>
        </w:rPr>
        <w:t>；</w:t>
      </w:r>
    </w:p>
    <w:p w14:paraId="78721CE4"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4CCB414D"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14:paraId="2C95052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14:paraId="6BF3B5B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14:paraId="7F8FBDD7"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00F311DE" w:rsidRPr="007B1922">
        <w:rPr>
          <w:rFonts w:ascii="Arial Unicode MS" w:hAnsi="Arial Unicode MS" w:hint="eastAsia"/>
          <w:bCs/>
          <w:szCs w:val="21"/>
        </w:rPr>
        <w:t>、中小企业私募债券，采用估值技术确定公允价值。在估值技术难以可靠计量公允价值的情况下，按成本估值。</w:t>
      </w:r>
    </w:p>
    <w:p w14:paraId="4872EB7F"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7BC153D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14:paraId="42BAE7E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75F5F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0E3C395"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14:paraId="7CD2F1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、基金份额净值是按照每个工作日闭市后，基金资产净值除以当日基金份额的余额数量计算，精确到</w:t>
      </w:r>
      <w:r w:rsidRPr="00015648">
        <w:rPr>
          <w:rFonts w:ascii="Arial Unicode MS" w:hAnsi="Arial Unicode MS" w:hint="eastAsia"/>
          <w:bCs/>
          <w:szCs w:val="21"/>
        </w:rPr>
        <w:t>0.00</w:t>
      </w:r>
      <w:r w:rsidR="006415F1" w:rsidRPr="00015648">
        <w:rPr>
          <w:rFonts w:ascii="Arial Unicode MS" w:hAnsi="Arial Unicode MS"/>
          <w:bCs/>
          <w:szCs w:val="21"/>
        </w:rPr>
        <w:t>0</w:t>
      </w:r>
      <w:r w:rsidRPr="00015648">
        <w:rPr>
          <w:rFonts w:ascii="Arial Unicode MS" w:hAnsi="Arial Unicode MS" w:hint="eastAsia"/>
          <w:bCs/>
          <w:szCs w:val="21"/>
        </w:rPr>
        <w:t>1</w:t>
      </w:r>
      <w:r w:rsidRPr="00015648">
        <w:rPr>
          <w:rFonts w:ascii="Arial Unicode MS" w:hAnsi="Arial Unicode MS" w:hint="eastAsia"/>
          <w:bCs/>
          <w:szCs w:val="21"/>
        </w:rPr>
        <w:t>元，小数点后</w:t>
      </w:r>
      <w:r w:rsidR="006415F1" w:rsidRPr="00015648">
        <w:rPr>
          <w:rFonts w:ascii="Arial Unicode MS" w:hAnsi="Arial Unicode MS" w:hint="eastAsia"/>
          <w:bCs/>
          <w:szCs w:val="21"/>
        </w:rPr>
        <w:t>第</w:t>
      </w:r>
      <w:r w:rsidR="006415F1" w:rsidRPr="00015648">
        <w:rPr>
          <w:rFonts w:ascii="Arial Unicode MS" w:hAnsi="Arial Unicode MS"/>
          <w:bCs/>
          <w:szCs w:val="21"/>
        </w:rPr>
        <w:t>5</w:t>
      </w:r>
      <w:r w:rsidRPr="00015648">
        <w:rPr>
          <w:rFonts w:ascii="Arial Unicode MS" w:hAnsi="Arial Unicode MS" w:hint="eastAsia"/>
          <w:bCs/>
          <w:szCs w:val="21"/>
        </w:rPr>
        <w:t>位四</w:t>
      </w:r>
      <w:r w:rsidRPr="007B1922">
        <w:rPr>
          <w:rFonts w:ascii="Arial Unicode MS" w:hAnsi="Arial Unicode MS" w:hint="eastAsia"/>
          <w:bCs/>
          <w:szCs w:val="21"/>
        </w:rPr>
        <w:t>舍五入。国家另有规定的，从其规定。</w:t>
      </w:r>
    </w:p>
    <w:p w14:paraId="439290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w:t>
      </w:r>
      <w:proofErr w:type="gramStart"/>
      <w:r w:rsidRPr="007B1922">
        <w:rPr>
          <w:rFonts w:ascii="Arial Unicode MS" w:hAnsi="Arial Unicode MS" w:hint="eastAsia"/>
          <w:bCs/>
          <w:szCs w:val="21"/>
        </w:rPr>
        <w:t>应每个</w:t>
      </w:r>
      <w:proofErr w:type="gramEnd"/>
      <w:r w:rsidRPr="007B1922">
        <w:rPr>
          <w:rFonts w:ascii="Arial Unicode MS" w:hAnsi="Arial Unicode MS" w:hint="eastAsia"/>
          <w:bCs/>
          <w:szCs w:val="21"/>
        </w:rPr>
        <w:t>工作日计算基金资产净值及基金份额净值，并按规定进行公告。</w:t>
      </w:r>
    </w:p>
    <w:p w14:paraId="68CCA79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w:t>
      </w:r>
      <w:proofErr w:type="gramStart"/>
      <w:r w:rsidRPr="007B1922">
        <w:rPr>
          <w:rFonts w:ascii="Arial Unicode MS" w:hAnsi="Arial Unicode MS" w:hint="eastAsia"/>
          <w:bCs/>
          <w:szCs w:val="21"/>
        </w:rPr>
        <w:t>应每个</w:t>
      </w:r>
      <w:proofErr w:type="gramEnd"/>
      <w:r w:rsidRPr="007B1922">
        <w:rPr>
          <w:rFonts w:ascii="Arial Unicode MS" w:hAnsi="Arial Unicode MS" w:hint="eastAsia"/>
          <w:bCs/>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0E45E08A"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五、估值错误的处理</w:t>
      </w:r>
    </w:p>
    <w:p w14:paraId="29C3C6B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基金管理人和基金托管人将采取必要、适当、合理的措施确保基金资产估值的准确性、及时性。当基金份额净值小数</w:t>
      </w:r>
      <w:r w:rsidRPr="00015648">
        <w:rPr>
          <w:rFonts w:ascii="Arial Unicode MS" w:hAnsi="Arial Unicode MS" w:hint="eastAsia"/>
          <w:bCs/>
          <w:szCs w:val="21"/>
        </w:rPr>
        <w:t>点后</w:t>
      </w:r>
      <w:r w:rsidR="006415F1" w:rsidRPr="00015648">
        <w:rPr>
          <w:rFonts w:ascii="Arial Unicode MS" w:hAnsi="Arial Unicode MS"/>
          <w:bCs/>
          <w:szCs w:val="21"/>
        </w:rPr>
        <w:t>4</w:t>
      </w:r>
      <w:r w:rsidRPr="00015648">
        <w:rPr>
          <w:rFonts w:ascii="Arial Unicode MS" w:hAnsi="Arial Unicode MS" w:hint="eastAsia"/>
          <w:bCs/>
          <w:szCs w:val="21"/>
        </w:rPr>
        <w:t>位以内</w:t>
      </w:r>
      <w:r w:rsidRPr="00015648">
        <w:rPr>
          <w:rFonts w:ascii="Arial Unicode MS" w:hAnsi="Arial Unicode MS" w:hint="eastAsia"/>
          <w:bCs/>
          <w:szCs w:val="21"/>
        </w:rPr>
        <w:t>(</w:t>
      </w:r>
      <w:r w:rsidRPr="00015648">
        <w:rPr>
          <w:rFonts w:ascii="Arial Unicode MS" w:hAnsi="Arial Unicode MS" w:hint="eastAsia"/>
          <w:bCs/>
          <w:szCs w:val="21"/>
        </w:rPr>
        <w:t>含</w:t>
      </w:r>
      <w:r w:rsidR="006415F1" w:rsidRPr="00015648">
        <w:rPr>
          <w:rFonts w:ascii="Arial Unicode MS" w:hAnsi="Arial Unicode MS" w:hint="eastAsia"/>
          <w:bCs/>
          <w:szCs w:val="21"/>
        </w:rPr>
        <w:t>第</w:t>
      </w:r>
      <w:r w:rsidR="006415F1" w:rsidRPr="00015648">
        <w:rPr>
          <w:rFonts w:ascii="Arial Unicode MS" w:hAnsi="Arial Unicode MS"/>
          <w:bCs/>
          <w:szCs w:val="21"/>
        </w:rPr>
        <w:t>4</w:t>
      </w:r>
      <w:r w:rsidRPr="00015648">
        <w:rPr>
          <w:rFonts w:ascii="Arial Unicode MS" w:hAnsi="Arial Unicode MS" w:hint="eastAsia"/>
          <w:bCs/>
          <w:szCs w:val="21"/>
        </w:rPr>
        <w:t>位</w:t>
      </w:r>
      <w:r w:rsidRPr="00015648">
        <w:rPr>
          <w:rFonts w:ascii="Arial Unicode MS" w:hAnsi="Arial Unicode MS" w:hint="eastAsia"/>
          <w:bCs/>
          <w:szCs w:val="21"/>
        </w:rPr>
        <w:t>)</w:t>
      </w:r>
      <w:r w:rsidRPr="00015648">
        <w:rPr>
          <w:rFonts w:ascii="Arial Unicode MS" w:hAnsi="Arial Unicode MS" w:hint="eastAsia"/>
          <w:bCs/>
          <w:szCs w:val="21"/>
        </w:rPr>
        <w:t>发生</w:t>
      </w:r>
      <w:r w:rsidRPr="007B1922">
        <w:rPr>
          <w:rFonts w:ascii="Arial Unicode MS" w:hAnsi="Arial Unicode MS" w:hint="eastAsia"/>
          <w:bCs/>
          <w:szCs w:val="21"/>
        </w:rPr>
        <w:t>估值错误时，视为基金份额净值错误。</w:t>
      </w:r>
    </w:p>
    <w:p w14:paraId="56AAC68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14:paraId="708FDCE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14:paraId="5A1B316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14:paraId="6044582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上述估值错误的主要类型包括但不限于：资料申报差错、数据传输差错、数据计算差错、系统故障差错、下达指令差错等。</w:t>
      </w:r>
      <w:r w:rsidR="00766598" w:rsidRPr="00766598">
        <w:rPr>
          <w:rFonts w:ascii="Arial Unicode MS" w:hAnsi="Arial Unicode MS" w:hint="eastAsia"/>
          <w:bCs/>
          <w:szCs w:val="21"/>
        </w:rPr>
        <w:t>对于因技术原因引起的差错，若系同行业现有技术水平不能预见、不能避免、不能克服，则属不可抗力，因不可抗力原因出现差错的当事人不对其他</w:t>
      </w:r>
      <w:r w:rsidR="00766598" w:rsidRPr="00766598">
        <w:rPr>
          <w:rFonts w:ascii="Arial Unicode MS" w:hAnsi="Arial Unicode MS" w:hint="eastAsia"/>
          <w:bCs/>
          <w:szCs w:val="21"/>
        </w:rPr>
        <w:lastRenderedPageBreak/>
        <w:t>当事人承担赔偿责任。</w:t>
      </w:r>
    </w:p>
    <w:p w14:paraId="38F6881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14:paraId="64CEBAF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9E821F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096C31C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sidRPr="007B1922">
        <w:rPr>
          <w:rFonts w:ascii="Arial Unicode MS" w:hAnsi="Arial Unicode MS" w:hint="eastAsia"/>
          <w:bCs/>
          <w:szCs w:val="21"/>
        </w:rPr>
        <w:t>不</w:t>
      </w:r>
      <w:proofErr w:type="gramEnd"/>
      <w:r w:rsidRPr="007B1922">
        <w:rPr>
          <w:rFonts w:ascii="Arial Unicode MS" w:hAnsi="Arial Unicode MS" w:hint="eastAsia"/>
          <w:bCs/>
          <w:szCs w:val="21"/>
        </w:rPr>
        <w:t>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6BECE2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14:paraId="30F86C3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14:paraId="455D3C7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14:paraId="24E5BF6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14:paraId="1CECBD4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14:paraId="4125B44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14:paraId="5E826B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4C7146E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14:paraId="30BA775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）基金份额净值计算出现错误时，基金管理人应当立即予以纠正，通报基金托管人，并采取合理的措施防止损失进一步扩大。</w:t>
      </w:r>
    </w:p>
    <w:p w14:paraId="7C8139D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14:paraId="0495DDC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14:paraId="0469025E"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14:paraId="4B8C8E0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14:paraId="6A31F0D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14:paraId="22624610" w14:textId="77777777" w:rsidR="006A792A" w:rsidRPr="007B1922" w:rsidRDefault="006A792A" w:rsidP="008E7728">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Pr="006A792A">
        <w:rPr>
          <w:rFonts w:ascii="Arial Unicode MS" w:hAnsi="Arial Unicode MS" w:hint="eastAsia"/>
          <w:bCs/>
          <w:szCs w:val="21"/>
        </w:rPr>
        <w:t>当前一估值日基金资产净值</w:t>
      </w:r>
      <w:r w:rsidRPr="006A792A">
        <w:rPr>
          <w:rFonts w:ascii="Arial Unicode MS" w:hAnsi="Arial Unicode MS" w:hint="eastAsia"/>
          <w:bCs/>
          <w:szCs w:val="21"/>
        </w:rPr>
        <w:t>50%</w:t>
      </w:r>
      <w:r w:rsidRPr="006A792A">
        <w:rPr>
          <w:rFonts w:ascii="Arial Unicode MS" w:hAnsi="Arial Unicode MS" w:hint="eastAsia"/>
          <w:bCs/>
          <w:szCs w:val="21"/>
        </w:rPr>
        <w:t>以上的资产出现无可参考的活跃市场价格且采用估值技术</w:t>
      </w:r>
      <w:proofErr w:type="gramStart"/>
      <w:r w:rsidRPr="006A792A">
        <w:rPr>
          <w:rFonts w:ascii="Arial Unicode MS" w:hAnsi="Arial Unicode MS" w:hint="eastAsia"/>
          <w:bCs/>
          <w:szCs w:val="21"/>
        </w:rPr>
        <w:t>仍导致</w:t>
      </w:r>
      <w:proofErr w:type="gramEnd"/>
      <w:r w:rsidRPr="006A792A">
        <w:rPr>
          <w:rFonts w:ascii="Arial Unicode MS" w:hAnsi="Arial Unicode MS" w:hint="eastAsia"/>
          <w:bCs/>
          <w:szCs w:val="21"/>
        </w:rPr>
        <w:t>公允价值存在重大不确定性，经与基金托管人协商一致时</w:t>
      </w:r>
      <w:r>
        <w:rPr>
          <w:rFonts w:ascii="Arial Unicode MS" w:hAnsi="Arial Unicode MS" w:hint="eastAsia"/>
          <w:bCs/>
          <w:szCs w:val="21"/>
        </w:rPr>
        <w:t>；</w:t>
      </w:r>
    </w:p>
    <w:p w14:paraId="18F0844E" w14:textId="67AAEE0F" w:rsidR="00F311DE" w:rsidRPr="007B1922" w:rsidRDefault="006A792A"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、中国证监会和基金合同认定的其它情形。</w:t>
      </w:r>
    </w:p>
    <w:p w14:paraId="5E1059E8" w14:textId="77777777"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14:paraId="345614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6561A41F" w14:textId="77777777"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14:paraId="6DE2385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14:paraId="1A983DD8" w14:textId="77777777"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766598">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20887651"/>
      <w:bookmarkStart w:id="79" w:name="_Toc335232700"/>
    </w:p>
    <w:p w14:paraId="5D895205" w14:textId="77777777" w:rsidR="00957658" w:rsidRPr="000F62DC" w:rsidRDefault="00957658" w:rsidP="008E7728">
      <w:pPr>
        <w:spacing w:line="360" w:lineRule="auto"/>
        <w:rPr>
          <w:rFonts w:ascii="Arial Unicode MS" w:hAnsi="Arial Unicode MS"/>
          <w:lang w:val="x-none"/>
        </w:rPr>
      </w:pPr>
    </w:p>
    <w:p w14:paraId="781C7FC0" w14:textId="77777777" w:rsidR="00957658" w:rsidRPr="000F62DC" w:rsidRDefault="00957658" w:rsidP="008E7728">
      <w:pPr>
        <w:spacing w:line="360" w:lineRule="auto"/>
        <w:rPr>
          <w:rFonts w:ascii="Arial Unicode MS" w:hAnsi="Arial Unicode MS"/>
          <w:lang w:val="x-none"/>
        </w:rPr>
      </w:pPr>
    </w:p>
    <w:p w14:paraId="785DE534" w14:textId="77777777" w:rsidR="00560746" w:rsidRPr="000F62DC" w:rsidRDefault="00560746" w:rsidP="008E7728">
      <w:pPr>
        <w:spacing w:line="360" w:lineRule="auto"/>
        <w:rPr>
          <w:rFonts w:ascii="Arial Unicode MS" w:hAnsi="Arial Unicode MS"/>
          <w:lang w:val="x-none"/>
        </w:rPr>
      </w:pPr>
    </w:p>
    <w:p w14:paraId="452EF0DB" w14:textId="77777777" w:rsidR="00560746" w:rsidRPr="000F62DC" w:rsidRDefault="00560746" w:rsidP="008E7728">
      <w:pPr>
        <w:spacing w:line="360" w:lineRule="auto"/>
        <w:rPr>
          <w:rFonts w:ascii="Arial Unicode MS" w:hAnsi="Arial Unicode MS"/>
          <w:lang w:val="x-none"/>
        </w:rPr>
      </w:pPr>
    </w:p>
    <w:p w14:paraId="34DAC9DE" w14:textId="77777777" w:rsidR="00560746" w:rsidRPr="000F62DC" w:rsidRDefault="00560746" w:rsidP="008E7728">
      <w:pPr>
        <w:spacing w:line="360" w:lineRule="auto"/>
        <w:rPr>
          <w:rFonts w:ascii="Arial Unicode MS" w:hAnsi="Arial Unicode MS"/>
          <w:lang w:val="x-none"/>
        </w:rPr>
      </w:pPr>
    </w:p>
    <w:p w14:paraId="487F07FD" w14:textId="77777777" w:rsidR="00560746" w:rsidRPr="000F62DC" w:rsidRDefault="00560746" w:rsidP="008E7728">
      <w:pPr>
        <w:spacing w:line="360" w:lineRule="auto"/>
        <w:rPr>
          <w:rFonts w:ascii="Arial Unicode MS" w:hAnsi="Arial Unicode MS"/>
          <w:lang w:val="x-none"/>
        </w:rPr>
      </w:pPr>
    </w:p>
    <w:p w14:paraId="4C62538B" w14:textId="77777777" w:rsidR="00371647" w:rsidRPr="000F62DC" w:rsidRDefault="00371647" w:rsidP="008E7728">
      <w:pPr>
        <w:spacing w:line="360" w:lineRule="auto"/>
        <w:rPr>
          <w:rFonts w:ascii="Arial Unicode MS" w:hAnsi="Arial Unicode MS"/>
          <w:lang w:val="x-none"/>
        </w:rPr>
      </w:pPr>
    </w:p>
    <w:p w14:paraId="76029AA0" w14:textId="77777777" w:rsidR="00492608" w:rsidRPr="007B1922" w:rsidRDefault="00492608" w:rsidP="00EC0A75">
      <w:pPr>
        <w:pStyle w:val="11"/>
        <w:snapToGrid w:val="0"/>
        <w:spacing w:before="0" w:after="0" w:line="360" w:lineRule="auto"/>
        <w:rPr>
          <w:rFonts w:ascii="Arial Unicode MS" w:eastAsia="宋体" w:hAnsi="Arial Unicode MS" w:cs="Arial"/>
          <w:b/>
          <w:bCs/>
          <w:sz w:val="28"/>
          <w:szCs w:val="28"/>
        </w:rPr>
      </w:pPr>
      <w:bookmarkStart w:id="80" w:name="_Toc493676664"/>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4"/>
      <w:r w:rsidRPr="007B1922">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6A7E9102" w14:textId="77777777" w:rsidR="004F05E2" w:rsidRPr="007B1922" w:rsidRDefault="004F05E2" w:rsidP="00B4217C">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14:paraId="148DE088" w14:textId="77777777"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14:paraId="21EB7CFA" w14:textId="77777777"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14:paraId="622645C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14:paraId="7150D882"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14:paraId="458EE9EA" w14:textId="77777777"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16B0850F" w14:textId="77777777"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0CED5C21" w14:textId="77777777"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14:paraId="08F42300" w14:textId="77777777" w:rsidR="00F311DE" w:rsidRDefault="006554D7"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、法律法规或监管机关另有规定的，从其规定。</w:t>
      </w:r>
    </w:p>
    <w:p w14:paraId="18EF75A5" w14:textId="77777777" w:rsidR="006554D7" w:rsidRPr="007B1922" w:rsidRDefault="006554D7" w:rsidP="008E7728">
      <w:pPr>
        <w:spacing w:line="360" w:lineRule="auto"/>
        <w:ind w:firstLineChars="200" w:firstLine="420"/>
        <w:rPr>
          <w:rFonts w:ascii="Arial Unicode MS" w:hAnsi="Arial Unicode MS"/>
          <w:bCs/>
          <w:szCs w:val="21"/>
        </w:rPr>
      </w:pPr>
      <w:r w:rsidRPr="006554D7">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3580E8B9"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14:paraId="2D6CDA6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44024E32"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14:paraId="277EAC48"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本基金收益分配方案由基金管理人拟定，并由基金托管人复核，依据相关规定进行公告并报中国证监会备案。</w:t>
      </w:r>
    </w:p>
    <w:p w14:paraId="41A41103"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w:t>
      </w:r>
      <w:proofErr w:type="gramStart"/>
      <w:r w:rsidRPr="007B1922">
        <w:rPr>
          <w:rFonts w:ascii="Arial Unicode MS" w:hAnsi="Arial Unicode MS" w:hint="eastAsia"/>
          <w:bCs/>
          <w:szCs w:val="21"/>
        </w:rPr>
        <w:t>日距离</w:t>
      </w:r>
      <w:proofErr w:type="gramEnd"/>
      <w:r w:rsidRPr="007B1922">
        <w:rPr>
          <w:rFonts w:ascii="Arial Unicode MS" w:hAnsi="Arial Unicode MS" w:hint="eastAsia"/>
          <w:bCs/>
          <w:szCs w:val="21"/>
        </w:rPr>
        <w:t>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14:paraId="4E2D652C"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14:paraId="3E8F34F5"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020CDF">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14:paraId="16EF6B08"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81" w:name="_Toc12357181"/>
      <w:bookmarkStart w:id="82" w:name="_Toc21073401"/>
      <w:bookmarkStart w:id="83" w:name="_Toc147463128"/>
      <w:bookmarkStart w:id="84" w:name="_Toc214873602"/>
      <w:bookmarkStart w:id="85" w:name="_Toc317088150"/>
      <w:bookmarkStart w:id="86" w:name="_Toc317088547"/>
      <w:bookmarkStart w:id="87" w:name="_Toc320887652"/>
      <w:bookmarkStart w:id="88" w:name="_Toc335232701"/>
    </w:p>
    <w:p w14:paraId="79E9C514"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9" w:name="_Toc493676665"/>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1A1E3942" w14:textId="77777777" w:rsidR="004F05E2" w:rsidRPr="007B1922" w:rsidRDefault="004F05E2" w:rsidP="00B4217C">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14:paraId="148765B5"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2955843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50BE9D1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14:paraId="3B9DEE3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14:paraId="34C7E8C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14:paraId="7438FFD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14:paraId="49BCB3A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14:paraId="6743E20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14:paraId="32423B3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14:paraId="31E7B588"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14:paraId="212BED7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2D4288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14:paraId="6C69A0E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2B4DA8E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14:paraId="5D54DB8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1B7622A2"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t>基金管理费每日计算，逐日累计至每月月末，按月支付，由基金管理人与基金托管人核对一致后，由基金管理人向基金托管人发送划款指令，基金托管人于次月前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个工作日内从基金财产中一次性支付给基金管理人。若遇法定节假日、公休假等，支付日期顺延。</w:t>
      </w:r>
    </w:p>
    <w:p w14:paraId="1E1B65D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1C1F8DE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14:paraId="0194913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3B94D0B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14:paraId="5716CF9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2127EA58"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t>基金托管费每日计算，逐日累计至每月月末，按月支付，由基金管理人与基金托管人核</w:t>
      </w:r>
      <w:r w:rsidRPr="00B36827">
        <w:rPr>
          <w:rFonts w:ascii="Arial Unicode MS" w:hAnsi="Arial Unicode MS" w:hint="eastAsia"/>
          <w:bCs/>
          <w:szCs w:val="21"/>
        </w:rPr>
        <w:lastRenderedPageBreak/>
        <w:t>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个工作日内从基金财产中一次性支取。若遇法定节假日、公休假等，支付日期顺延。</w:t>
      </w:r>
    </w:p>
    <w:p w14:paraId="1355F4C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14:paraId="639D5D9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14:paraId="271BA8F8" w14:textId="77777777"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14:paraId="6B2E006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14:paraId="5ED1F569"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14:paraId="37C0AB5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14:paraId="757AF0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14:paraId="0857A6FF" w14:textId="77777777"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14:paraId="25AE45C0" w14:textId="77777777" w:rsidR="00F029BA" w:rsidRDefault="007036BC" w:rsidP="000C361C">
      <w:pPr>
        <w:spacing w:line="360" w:lineRule="auto"/>
        <w:ind w:firstLineChars="200" w:firstLine="420"/>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14:paraId="5BEAF85A" w14:textId="77777777" w:rsidR="00B4217C" w:rsidRDefault="00B4217C" w:rsidP="000C361C">
      <w:pPr>
        <w:spacing w:line="360" w:lineRule="auto"/>
        <w:ind w:firstLineChars="200" w:firstLine="420"/>
        <w:rPr>
          <w:rFonts w:ascii="Arial Unicode MS" w:hAnsi="Arial Unicode MS"/>
          <w:bCs/>
          <w:szCs w:val="21"/>
        </w:rPr>
      </w:pPr>
    </w:p>
    <w:p w14:paraId="60467DF8" w14:textId="77777777" w:rsidR="00B4217C" w:rsidRDefault="00B4217C" w:rsidP="000C361C">
      <w:pPr>
        <w:spacing w:line="360" w:lineRule="auto"/>
        <w:ind w:firstLineChars="200" w:firstLine="420"/>
        <w:rPr>
          <w:rFonts w:ascii="Arial Unicode MS" w:hAnsi="Arial Unicode MS"/>
          <w:bCs/>
          <w:szCs w:val="21"/>
        </w:rPr>
      </w:pPr>
    </w:p>
    <w:p w14:paraId="0B5B74CE" w14:textId="77777777" w:rsidR="00B4217C" w:rsidRDefault="00B4217C" w:rsidP="000C361C">
      <w:pPr>
        <w:spacing w:line="360" w:lineRule="auto"/>
        <w:ind w:firstLineChars="200" w:firstLine="420"/>
        <w:rPr>
          <w:rFonts w:ascii="Arial Unicode MS" w:hAnsi="Arial Unicode MS"/>
          <w:bCs/>
          <w:szCs w:val="21"/>
        </w:rPr>
      </w:pPr>
    </w:p>
    <w:p w14:paraId="4E9CB0EB" w14:textId="77777777" w:rsidR="00B4217C" w:rsidRDefault="00B4217C" w:rsidP="000C361C">
      <w:pPr>
        <w:spacing w:line="360" w:lineRule="auto"/>
        <w:ind w:firstLineChars="200" w:firstLine="420"/>
        <w:rPr>
          <w:rFonts w:ascii="Arial Unicode MS" w:hAnsi="Arial Unicode MS"/>
          <w:bCs/>
          <w:szCs w:val="21"/>
        </w:rPr>
      </w:pPr>
    </w:p>
    <w:p w14:paraId="6C3BF60B" w14:textId="77777777" w:rsidR="00B4217C" w:rsidRDefault="00B4217C" w:rsidP="000C361C">
      <w:pPr>
        <w:spacing w:line="360" w:lineRule="auto"/>
        <w:ind w:firstLineChars="200" w:firstLine="420"/>
        <w:rPr>
          <w:rFonts w:ascii="Arial Unicode MS" w:hAnsi="Arial Unicode MS"/>
          <w:bCs/>
          <w:szCs w:val="21"/>
        </w:rPr>
      </w:pPr>
    </w:p>
    <w:p w14:paraId="535AF98F" w14:textId="77777777" w:rsidR="00B4217C" w:rsidRDefault="00B4217C" w:rsidP="000C361C">
      <w:pPr>
        <w:spacing w:line="360" w:lineRule="auto"/>
        <w:ind w:firstLineChars="200" w:firstLine="420"/>
        <w:rPr>
          <w:rFonts w:ascii="Arial Unicode MS" w:hAnsi="Arial Unicode MS"/>
          <w:bCs/>
          <w:szCs w:val="21"/>
        </w:rPr>
      </w:pPr>
    </w:p>
    <w:p w14:paraId="6424BCA3" w14:textId="77777777" w:rsidR="00B4217C" w:rsidRDefault="00B4217C" w:rsidP="000C361C">
      <w:pPr>
        <w:spacing w:line="360" w:lineRule="auto"/>
        <w:ind w:firstLineChars="200" w:firstLine="420"/>
        <w:rPr>
          <w:rFonts w:ascii="Arial Unicode MS" w:hAnsi="Arial Unicode MS"/>
          <w:bCs/>
          <w:szCs w:val="21"/>
        </w:rPr>
      </w:pPr>
    </w:p>
    <w:p w14:paraId="7065A350" w14:textId="77777777" w:rsidR="00B4217C" w:rsidRDefault="00B4217C" w:rsidP="000C361C">
      <w:pPr>
        <w:spacing w:line="360" w:lineRule="auto"/>
        <w:ind w:firstLineChars="200" w:firstLine="420"/>
        <w:rPr>
          <w:rFonts w:ascii="Arial Unicode MS" w:hAnsi="Arial Unicode MS"/>
          <w:bCs/>
          <w:szCs w:val="21"/>
        </w:rPr>
      </w:pPr>
    </w:p>
    <w:p w14:paraId="063715B3" w14:textId="77777777" w:rsidR="00B4217C" w:rsidRDefault="00B4217C" w:rsidP="000C361C">
      <w:pPr>
        <w:spacing w:line="360" w:lineRule="auto"/>
        <w:ind w:firstLineChars="200" w:firstLine="420"/>
        <w:rPr>
          <w:rFonts w:ascii="Arial Unicode MS" w:hAnsi="Arial Unicode MS"/>
          <w:bCs/>
          <w:szCs w:val="21"/>
        </w:rPr>
      </w:pPr>
    </w:p>
    <w:p w14:paraId="0A481B38" w14:textId="77777777" w:rsidR="00B4217C" w:rsidRDefault="00B4217C" w:rsidP="000C361C">
      <w:pPr>
        <w:spacing w:line="360" w:lineRule="auto"/>
        <w:ind w:firstLineChars="200" w:firstLine="420"/>
        <w:rPr>
          <w:rFonts w:ascii="Arial Unicode MS" w:hAnsi="Arial Unicode MS"/>
          <w:bCs/>
          <w:szCs w:val="21"/>
        </w:rPr>
      </w:pPr>
    </w:p>
    <w:p w14:paraId="0B48E6C0" w14:textId="77777777" w:rsidR="00B4217C" w:rsidRDefault="00B4217C" w:rsidP="000C361C">
      <w:pPr>
        <w:spacing w:line="360" w:lineRule="auto"/>
        <w:ind w:firstLineChars="200" w:firstLine="420"/>
        <w:rPr>
          <w:rFonts w:ascii="Arial Unicode MS" w:hAnsi="Arial Unicode MS"/>
          <w:bCs/>
          <w:szCs w:val="21"/>
        </w:rPr>
      </w:pPr>
    </w:p>
    <w:p w14:paraId="06C8F818" w14:textId="77777777" w:rsidR="00B4217C" w:rsidRDefault="00B4217C" w:rsidP="000C361C">
      <w:pPr>
        <w:spacing w:line="360" w:lineRule="auto"/>
        <w:ind w:firstLineChars="200" w:firstLine="420"/>
        <w:rPr>
          <w:rFonts w:ascii="Arial Unicode MS" w:hAnsi="Arial Unicode MS"/>
          <w:bCs/>
          <w:szCs w:val="21"/>
        </w:rPr>
      </w:pPr>
    </w:p>
    <w:p w14:paraId="16B77D80" w14:textId="77777777" w:rsidR="00B4217C" w:rsidRPr="007B1922" w:rsidRDefault="00B4217C" w:rsidP="000C361C">
      <w:pPr>
        <w:spacing w:line="360" w:lineRule="auto"/>
        <w:ind w:firstLineChars="200" w:firstLine="420"/>
        <w:rPr>
          <w:rFonts w:ascii="Arial Unicode MS" w:hAnsi="Arial Unicode MS"/>
          <w:bCs/>
          <w:szCs w:val="21"/>
        </w:rPr>
      </w:pPr>
    </w:p>
    <w:p w14:paraId="29B6AAAC" w14:textId="63A8C06D" w:rsidR="00492608" w:rsidRPr="007B1922" w:rsidRDefault="00492608" w:rsidP="00EC0A75">
      <w:pPr>
        <w:pStyle w:val="11"/>
        <w:snapToGrid w:val="0"/>
        <w:spacing w:before="0" w:after="0" w:line="360" w:lineRule="auto"/>
        <w:ind w:firstLine="422"/>
        <w:rPr>
          <w:rFonts w:ascii="Arial Unicode MS" w:eastAsia="宋体" w:hAnsi="Arial Unicode MS" w:cs="Arial"/>
          <w:b/>
          <w:bCs/>
          <w:sz w:val="28"/>
          <w:szCs w:val="28"/>
          <w:lang w:eastAsia="zh-CN"/>
        </w:rPr>
      </w:pPr>
      <w:bookmarkStart w:id="90" w:name="_Hlt88827255"/>
      <w:bookmarkStart w:id="91" w:name="_Toc214873603"/>
      <w:bookmarkStart w:id="92" w:name="_Toc317088151"/>
      <w:bookmarkStart w:id="93" w:name="_Toc317088548"/>
      <w:bookmarkStart w:id="94" w:name="_Toc320887653"/>
      <w:bookmarkStart w:id="95" w:name="_Toc335232702"/>
      <w:bookmarkStart w:id="96" w:name="_Toc493676666"/>
      <w:bookmarkEnd w:id="90"/>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四</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22930112" w14:textId="77777777" w:rsidR="004F05E2" w:rsidRPr="007B1922" w:rsidRDefault="004F05E2" w:rsidP="00B4217C">
      <w:pPr>
        <w:spacing w:line="360" w:lineRule="auto"/>
        <w:ind w:firstLineChars="200" w:firstLine="422"/>
        <w:rPr>
          <w:rFonts w:ascii="Arial Unicode MS" w:hAnsi="Arial Unicode MS"/>
          <w:b/>
          <w:bCs/>
          <w:szCs w:val="21"/>
        </w:rPr>
      </w:pPr>
      <w:bookmarkStart w:id="97" w:name="_Toc79978642"/>
      <w:bookmarkStart w:id="98" w:name="_Toc214873604"/>
      <w:r w:rsidRPr="007B1922">
        <w:rPr>
          <w:rFonts w:ascii="Arial Unicode MS" w:hAnsi="Arial Unicode MS"/>
          <w:b/>
          <w:bCs/>
          <w:szCs w:val="21"/>
        </w:rPr>
        <w:t>一、基金会计政策</w:t>
      </w:r>
    </w:p>
    <w:p w14:paraId="7C9CE687"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14:paraId="2A44C4D3"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14:paraId="2B3FAF31"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14:paraId="4530AAC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14:paraId="7714E5DD"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14:paraId="77C3515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14:paraId="1B151CDA" w14:textId="77777777"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14:paraId="1400965D"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14:paraId="759525F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、基金管理人聘请与基金管理人、基金托管人相互独立的具有证券从业资格的会计师事务所及其注册会计师对本基金的年度财务报表进行审计。</w:t>
      </w:r>
    </w:p>
    <w:p w14:paraId="75DEF0D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14:paraId="04CB30A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99" w:name="_Hlt4221115"/>
      <w:bookmarkEnd w:id="99"/>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公告并报中国证监会备案。</w:t>
      </w:r>
    </w:p>
    <w:p w14:paraId="0216D6A2" w14:textId="77777777" w:rsidR="004F05E2" w:rsidRDefault="004F05E2" w:rsidP="008E7728">
      <w:pPr>
        <w:spacing w:line="360" w:lineRule="auto"/>
        <w:ind w:firstLineChars="200" w:firstLine="420"/>
        <w:rPr>
          <w:rFonts w:ascii="Arial Unicode MS" w:hAnsi="Arial Unicode MS"/>
          <w:bCs/>
          <w:szCs w:val="21"/>
        </w:rPr>
      </w:pPr>
    </w:p>
    <w:p w14:paraId="5F9C0FE9" w14:textId="77777777" w:rsidR="00B4217C" w:rsidRDefault="00B4217C" w:rsidP="008E7728">
      <w:pPr>
        <w:spacing w:line="360" w:lineRule="auto"/>
        <w:ind w:firstLineChars="200" w:firstLine="420"/>
        <w:rPr>
          <w:rFonts w:ascii="Arial Unicode MS" w:hAnsi="Arial Unicode MS"/>
          <w:bCs/>
          <w:szCs w:val="21"/>
        </w:rPr>
      </w:pPr>
    </w:p>
    <w:p w14:paraId="011B5948" w14:textId="77777777" w:rsidR="00B4217C" w:rsidRDefault="00B4217C" w:rsidP="008E7728">
      <w:pPr>
        <w:spacing w:line="360" w:lineRule="auto"/>
        <w:ind w:firstLineChars="200" w:firstLine="420"/>
        <w:rPr>
          <w:rFonts w:ascii="Arial Unicode MS" w:hAnsi="Arial Unicode MS"/>
          <w:bCs/>
          <w:szCs w:val="21"/>
        </w:rPr>
      </w:pPr>
    </w:p>
    <w:p w14:paraId="113CC765" w14:textId="77777777" w:rsidR="00B4217C" w:rsidRDefault="00B4217C" w:rsidP="008E7728">
      <w:pPr>
        <w:spacing w:line="360" w:lineRule="auto"/>
        <w:ind w:firstLineChars="200" w:firstLine="420"/>
        <w:rPr>
          <w:rFonts w:ascii="Arial Unicode MS" w:hAnsi="Arial Unicode MS"/>
          <w:bCs/>
          <w:szCs w:val="21"/>
        </w:rPr>
      </w:pPr>
    </w:p>
    <w:p w14:paraId="63BA35EC" w14:textId="77777777" w:rsidR="00B4217C" w:rsidRDefault="00B4217C" w:rsidP="008E7728">
      <w:pPr>
        <w:spacing w:line="360" w:lineRule="auto"/>
        <w:ind w:firstLineChars="200" w:firstLine="420"/>
        <w:rPr>
          <w:rFonts w:ascii="Arial Unicode MS" w:hAnsi="Arial Unicode MS"/>
          <w:bCs/>
          <w:szCs w:val="21"/>
        </w:rPr>
      </w:pPr>
    </w:p>
    <w:p w14:paraId="79B387F8" w14:textId="77777777" w:rsidR="00B4217C" w:rsidRDefault="00B4217C" w:rsidP="008E7728">
      <w:pPr>
        <w:spacing w:line="360" w:lineRule="auto"/>
        <w:ind w:firstLineChars="200" w:firstLine="420"/>
        <w:rPr>
          <w:rFonts w:ascii="Arial Unicode MS" w:hAnsi="Arial Unicode MS"/>
          <w:bCs/>
          <w:szCs w:val="21"/>
        </w:rPr>
      </w:pPr>
    </w:p>
    <w:p w14:paraId="77742688" w14:textId="77777777" w:rsidR="00B4217C" w:rsidRDefault="00B4217C" w:rsidP="008E7728">
      <w:pPr>
        <w:spacing w:line="360" w:lineRule="auto"/>
        <w:ind w:firstLineChars="200" w:firstLine="420"/>
        <w:rPr>
          <w:rFonts w:ascii="Arial Unicode MS" w:hAnsi="Arial Unicode MS"/>
          <w:bCs/>
          <w:szCs w:val="21"/>
        </w:rPr>
      </w:pPr>
    </w:p>
    <w:p w14:paraId="3DF72FC2" w14:textId="77777777" w:rsidR="00B4217C" w:rsidRPr="007B1922" w:rsidRDefault="00B4217C" w:rsidP="008E7728">
      <w:pPr>
        <w:spacing w:line="360" w:lineRule="auto"/>
        <w:ind w:firstLineChars="200" w:firstLine="420"/>
        <w:rPr>
          <w:rFonts w:ascii="Arial Unicode MS" w:hAnsi="Arial Unicode MS"/>
          <w:bCs/>
          <w:szCs w:val="21"/>
        </w:rPr>
      </w:pPr>
    </w:p>
    <w:p w14:paraId="4134B568" w14:textId="064D53FF" w:rsidR="00492608" w:rsidRPr="007B1922" w:rsidRDefault="00492608" w:rsidP="00EC0A75">
      <w:pPr>
        <w:pStyle w:val="11"/>
        <w:snapToGrid w:val="0"/>
        <w:spacing w:before="0" w:after="0" w:line="360" w:lineRule="auto"/>
        <w:rPr>
          <w:rFonts w:ascii="Arial Unicode MS" w:eastAsia="宋体" w:hAnsi="Arial Unicode MS"/>
          <w:b/>
          <w:sz w:val="28"/>
          <w:szCs w:val="28"/>
          <w:lang w:eastAsia="zh-CN"/>
        </w:rPr>
      </w:pPr>
      <w:bookmarkStart w:id="100" w:name="_Toc317088152"/>
      <w:bookmarkStart w:id="101" w:name="_Toc317088549"/>
      <w:bookmarkStart w:id="102" w:name="_Toc320887654"/>
      <w:bookmarkStart w:id="103" w:name="_Toc335232703"/>
      <w:bookmarkStart w:id="104" w:name="_Toc493676667"/>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100"/>
      <w:bookmarkEnd w:id="101"/>
      <w:bookmarkEnd w:id="102"/>
      <w:bookmarkEnd w:id="103"/>
      <w:bookmarkEnd w:id="104"/>
    </w:p>
    <w:p w14:paraId="52414018" w14:textId="77777777" w:rsidR="002642F6" w:rsidRPr="007B1922" w:rsidRDefault="002642F6" w:rsidP="004511C2">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14:paraId="2C44B5A2"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14:paraId="62F8C45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本基金信息披露义务人包括基金管理人、基金托管人、召集基金份额持有人大会的基金份额持有人等法律法规和中国证监会规定的自然人、法人和其他组织。</w:t>
      </w:r>
    </w:p>
    <w:p w14:paraId="7C9047A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本基金信息披露义务人按照法律法规和中国证监会的规定披露基金信息，并保证所披露信息的真实性、准确性和完整性。</w:t>
      </w:r>
    </w:p>
    <w:p w14:paraId="461A48B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79641CA5"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14:paraId="10ABDE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14:paraId="2C80D86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14:paraId="65FBF62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14:paraId="0E205D7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14:paraId="0AAD6EE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、登载任何自然人、法人或者其他组织的祝贺性、恭维性或推荐性的文字；</w:t>
      </w:r>
    </w:p>
    <w:p w14:paraId="3A8445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14:paraId="7F7A41F2"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四、本基金公开披露的信息应采用中文文本。如同时采用外文文本的，基金信息披露义务人应保证两种文本的内容一致。两种文本发生歧义的，以中文文本为准。</w:t>
      </w:r>
    </w:p>
    <w:p w14:paraId="1040E65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14:paraId="24D2449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14:paraId="319E47A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14:paraId="202F694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p>
    <w:p w14:paraId="55E65E3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1B9889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sidRPr="007B1922">
        <w:rPr>
          <w:rFonts w:ascii="Arial Unicode MS" w:hAnsi="Arial Unicode MS" w:cs="Arial" w:hint="eastAsia"/>
          <w:bCs/>
          <w:szCs w:val="21"/>
        </w:rPr>
        <w:t>6</w:t>
      </w:r>
      <w:r w:rsidRPr="007B1922">
        <w:rPr>
          <w:rFonts w:ascii="Arial Unicode MS" w:hAnsi="Arial Unicode MS" w:cs="Arial" w:hint="eastAsia"/>
          <w:bCs/>
          <w:szCs w:val="21"/>
        </w:rPr>
        <w:t>个月结束之日起</w:t>
      </w:r>
      <w:r w:rsidRPr="007B1922">
        <w:rPr>
          <w:rFonts w:ascii="Arial Unicode MS" w:hAnsi="Arial Unicode MS" w:cs="Arial" w:hint="eastAsia"/>
          <w:bCs/>
          <w:szCs w:val="21"/>
        </w:rPr>
        <w:t>45</w:t>
      </w:r>
      <w:r w:rsidRPr="007B1922">
        <w:rPr>
          <w:rFonts w:ascii="Arial Unicode MS" w:hAnsi="Arial Unicode MS" w:cs="Arial" w:hint="eastAsia"/>
          <w:bCs/>
          <w:szCs w:val="21"/>
        </w:rPr>
        <w:t>日内，更新招募说明书并登载在网站上，将更新后的招募说明书摘要登载在指定媒介上；基金管理人在公告的</w:t>
      </w:r>
      <w:r w:rsidRPr="007B1922">
        <w:rPr>
          <w:rFonts w:ascii="Arial Unicode MS" w:hAnsi="Arial Unicode MS" w:cs="Arial" w:hint="eastAsia"/>
          <w:bCs/>
          <w:szCs w:val="21"/>
        </w:rPr>
        <w:lastRenderedPageBreak/>
        <w:t>15</w:t>
      </w:r>
      <w:r w:rsidRPr="007B1922">
        <w:rPr>
          <w:rFonts w:ascii="Arial Unicode MS" w:hAnsi="Arial Unicode MS" w:cs="Arial" w:hint="eastAsia"/>
          <w:bCs/>
          <w:szCs w:val="21"/>
        </w:rPr>
        <w:t>日前向主要办公场所所在地的中国证监会派出机构报送更新的招募说明书，并就有关更新内容提供书面说明。</w:t>
      </w:r>
    </w:p>
    <w:p w14:paraId="45BA31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14:paraId="1318EFA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基金募集申请经中国证监会注册后，基金管理人在基金份额发售的</w:t>
      </w:r>
      <w:r w:rsidRPr="007B1922">
        <w:rPr>
          <w:rFonts w:ascii="Arial Unicode MS" w:hAnsi="Arial Unicode MS" w:cs="Arial" w:hint="eastAsia"/>
          <w:bCs/>
          <w:szCs w:val="21"/>
        </w:rPr>
        <w:t>3</w:t>
      </w:r>
      <w:r w:rsidRPr="007B1922">
        <w:rPr>
          <w:rFonts w:ascii="Arial Unicode MS" w:hAnsi="Arial Unicode MS" w:cs="Arial" w:hint="eastAsia"/>
          <w:bCs/>
          <w:szCs w:val="21"/>
        </w:rPr>
        <w:t>日前，将基金招募说明书、《基金合同》摘要</w:t>
      </w:r>
      <w:r w:rsidR="00E531AD" w:rsidRPr="007B1922">
        <w:rPr>
          <w:rFonts w:ascii="Arial Unicode MS" w:hAnsi="Arial Unicode MS" w:cs="Arial" w:hint="eastAsia"/>
          <w:bCs/>
          <w:szCs w:val="21"/>
        </w:rPr>
        <w:t>、</w:t>
      </w:r>
      <w:r w:rsidRPr="007B1922">
        <w:rPr>
          <w:rFonts w:ascii="Arial Unicode MS" w:hAnsi="Arial Unicode MS" w:cs="Arial" w:hint="eastAsia"/>
          <w:bCs/>
          <w:szCs w:val="21"/>
        </w:rPr>
        <w:t>《基金合同》、基金托管协议登载在</w:t>
      </w:r>
      <w:r w:rsidR="00E531AD" w:rsidRPr="007B1922">
        <w:rPr>
          <w:rFonts w:ascii="Arial Unicode MS" w:hAnsi="Arial Unicode MS" w:cs="Arial" w:hint="eastAsia"/>
          <w:bCs/>
          <w:szCs w:val="21"/>
        </w:rPr>
        <w:t>指定媒介</w:t>
      </w:r>
      <w:r w:rsidRPr="007B1922">
        <w:rPr>
          <w:rFonts w:ascii="Arial Unicode MS" w:hAnsi="Arial Unicode MS" w:cs="Arial" w:hint="eastAsia"/>
          <w:bCs/>
          <w:szCs w:val="21"/>
        </w:rPr>
        <w:t>上。</w:t>
      </w:r>
    </w:p>
    <w:p w14:paraId="3EAE421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14:paraId="3E2957B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14:paraId="5316397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14:paraId="16A7FA2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14:paraId="4534752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（四）基金资产净值、基金份额净值</w:t>
      </w:r>
    </w:p>
    <w:p w14:paraId="087FEC0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《基金合同》生效后，在开始办理基金份额申购或者赎回前，基金管理人应当至少每周公告一次基金资产净值和基金份额净值。</w:t>
      </w:r>
    </w:p>
    <w:p w14:paraId="2E8DC61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在开始办理基金份额申购或者赎回后，基金管理人应当在每个开放日的次日，通过网站、基金份额发售网点以及其他媒介，披露开放日的基金份额净值和基金份额累计净值。</w:t>
      </w:r>
    </w:p>
    <w:p w14:paraId="0FF5577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522A4F4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14:paraId="3C2FE3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w:t>
      </w:r>
      <w:proofErr w:type="gramStart"/>
      <w:r w:rsidRPr="007B1922">
        <w:rPr>
          <w:rFonts w:ascii="Arial Unicode MS" w:hAnsi="Arial Unicode MS" w:cs="Arial" w:hint="eastAsia"/>
          <w:bCs/>
          <w:szCs w:val="21"/>
        </w:rPr>
        <w:t>明基金</w:t>
      </w:r>
      <w:proofErr w:type="gramEnd"/>
      <w:r w:rsidRPr="007B1922">
        <w:rPr>
          <w:rFonts w:ascii="Arial Unicode MS" w:hAnsi="Arial Unicode MS" w:cs="Arial" w:hint="eastAsia"/>
          <w:bCs/>
          <w:szCs w:val="21"/>
        </w:rPr>
        <w:t>份额申购、赎回价格的计算方式及有关申购、赎回费率，并保证投资者能够在基金份额发售网点查阅或者复制前述信息资料。</w:t>
      </w:r>
    </w:p>
    <w:p w14:paraId="1432EDD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（六）基金定期报告，包括基金年度报告、基金半年度报告和基金季度报告</w:t>
      </w:r>
    </w:p>
    <w:p w14:paraId="00DBE0C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Pr="007B1922">
        <w:rPr>
          <w:rFonts w:ascii="Arial Unicode MS" w:hAnsi="Arial Unicode MS" w:cs="Arial" w:hint="eastAsia"/>
          <w:bCs/>
          <w:szCs w:val="21"/>
        </w:rPr>
        <w:t>90</w:t>
      </w:r>
      <w:r w:rsidRPr="007B1922">
        <w:rPr>
          <w:rFonts w:ascii="Arial Unicode MS" w:hAnsi="Arial Unicode MS" w:cs="Arial" w:hint="eastAsia"/>
          <w:bCs/>
          <w:szCs w:val="21"/>
        </w:rPr>
        <w:t>日内，编制完成基金年度报告，并将年度报告正文登载于网站上，将年度报告摘要登载在指定媒介上。基金年度报告的财务会计报告应当经过审计。</w:t>
      </w:r>
    </w:p>
    <w:p w14:paraId="0E4BBDB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基金管理人应当在上半年结束之日起</w:t>
      </w:r>
      <w:r w:rsidRPr="007B1922">
        <w:rPr>
          <w:rFonts w:ascii="Arial Unicode MS" w:hAnsi="Arial Unicode MS" w:cs="Arial" w:hint="eastAsia"/>
          <w:bCs/>
          <w:szCs w:val="21"/>
        </w:rPr>
        <w:t>60</w:t>
      </w:r>
      <w:r w:rsidRPr="007B1922">
        <w:rPr>
          <w:rFonts w:ascii="Arial Unicode MS" w:hAnsi="Arial Unicode MS" w:cs="Arial" w:hint="eastAsia"/>
          <w:bCs/>
          <w:szCs w:val="21"/>
        </w:rPr>
        <w:t>日内，编制完成基金半年度报告，并将半年度报告正文登载在网站上，将半年度报告摘要登载在指定媒介上。</w:t>
      </w:r>
    </w:p>
    <w:p w14:paraId="0AB9D38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基金管理人应当在每个季度结束之日起</w:t>
      </w:r>
      <w:r w:rsidRPr="007B1922">
        <w:rPr>
          <w:rFonts w:ascii="Arial Unicode MS" w:hAnsi="Arial Unicode MS" w:cs="Arial" w:hint="eastAsia"/>
          <w:bCs/>
          <w:szCs w:val="21"/>
        </w:rPr>
        <w:t>15</w:t>
      </w:r>
      <w:r w:rsidRPr="007B1922">
        <w:rPr>
          <w:rFonts w:ascii="Arial Unicode MS" w:hAnsi="Arial Unicode MS" w:cs="Arial" w:hint="eastAsia"/>
          <w:bCs/>
          <w:szCs w:val="21"/>
        </w:rPr>
        <w:t>个工作日内，编制完成基金季度报告，并将季度报告登载在指定媒介上。</w:t>
      </w:r>
    </w:p>
    <w:p w14:paraId="15F489F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个月的，基金管理人可以不编制当期季度报告、半年度报告或者年度报告。</w:t>
      </w:r>
    </w:p>
    <w:p w14:paraId="615CC4F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基金定期报告在公开披露的第</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个工作日，分别报中国证监会和基金管理人主要办公场所所在地中国证监会派出机构备案。报备应当采用电子文本或书面报告方式。</w:t>
      </w:r>
    </w:p>
    <w:p w14:paraId="777C6CE2" w14:textId="77777777" w:rsidR="00563C23" w:rsidRPr="00563C23" w:rsidRDefault="00563C23" w:rsidP="00563C23">
      <w:pPr>
        <w:snapToGrid w:val="0"/>
        <w:spacing w:line="360" w:lineRule="auto"/>
        <w:ind w:firstLineChars="200" w:firstLine="420"/>
        <w:rPr>
          <w:rFonts w:ascii="Arial Unicode MS" w:hAnsi="Arial Unicode MS" w:cs="Arial"/>
          <w:bCs/>
          <w:szCs w:val="21"/>
        </w:rPr>
      </w:pPr>
      <w:r w:rsidRPr="00563C23">
        <w:rPr>
          <w:rFonts w:ascii="Arial Unicode MS" w:hAnsi="Arial Unicode MS" w:cs="Arial" w:hint="eastAsia"/>
          <w:bCs/>
          <w:szCs w:val="21"/>
        </w:rPr>
        <w:t>如报告期内出现单一投资者持有基金份额达到或超过基金总份额</w:t>
      </w:r>
      <w:r w:rsidRPr="00563C23">
        <w:rPr>
          <w:rFonts w:ascii="Arial Unicode MS" w:hAnsi="Arial Unicode MS" w:cs="Arial" w:hint="eastAsia"/>
          <w:bCs/>
          <w:szCs w:val="21"/>
        </w:rPr>
        <w:t>20%</w:t>
      </w:r>
      <w:r w:rsidRPr="00563C23">
        <w:rPr>
          <w:rFonts w:ascii="Arial Unicode MS" w:hAnsi="Arial Unicode MS" w:cs="Arial" w:hint="eastAsia"/>
          <w:bCs/>
          <w:szCs w:val="21"/>
        </w:rPr>
        <w:t>的情形</w:t>
      </w:r>
      <w:r w:rsidRPr="00563C23">
        <w:rPr>
          <w:rFonts w:ascii="Arial Unicode MS" w:hAnsi="Arial Unicode MS" w:cs="Arial" w:hint="eastAsia"/>
          <w:bCs/>
          <w:szCs w:val="21"/>
        </w:rPr>
        <w:t xml:space="preserve">, </w:t>
      </w:r>
      <w:r w:rsidRPr="00563C23">
        <w:rPr>
          <w:rFonts w:ascii="Arial Unicode MS" w:hAnsi="Arial Unicode MS" w:cs="Arial" w:hint="eastAsia"/>
          <w:bCs/>
          <w:szCs w:val="21"/>
        </w:rPr>
        <w:t>为保障其他投资者利益</w:t>
      </w:r>
      <w:r w:rsidRPr="00563C23">
        <w:rPr>
          <w:rFonts w:ascii="Arial Unicode MS" w:hAnsi="Arial Unicode MS" w:cs="Arial" w:hint="eastAsia"/>
          <w:bCs/>
          <w:szCs w:val="21"/>
        </w:rPr>
        <w:t xml:space="preserve">, </w:t>
      </w:r>
      <w:r w:rsidRPr="00563C23">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14:paraId="7B6A1548" w14:textId="77777777" w:rsidR="00563C23" w:rsidRPr="007B1922" w:rsidRDefault="00563C23" w:rsidP="00563C23">
      <w:pPr>
        <w:snapToGrid w:val="0"/>
        <w:spacing w:line="360" w:lineRule="auto"/>
        <w:ind w:firstLineChars="200" w:firstLine="420"/>
        <w:rPr>
          <w:rFonts w:ascii="Arial Unicode MS" w:hAnsi="Arial Unicode MS" w:cs="Arial"/>
          <w:bCs/>
          <w:szCs w:val="21"/>
        </w:rPr>
      </w:pPr>
      <w:r w:rsidRPr="00563C23">
        <w:rPr>
          <w:rFonts w:ascii="Arial Unicode MS" w:hAnsi="Arial Unicode MS" w:cs="Arial" w:hint="eastAsia"/>
          <w:bCs/>
          <w:szCs w:val="21"/>
        </w:rPr>
        <w:t>本基金持续运作过程中，应当在基金年度报告和半年度报告中披露基金组合资产情况及其流动性风险分析等</w:t>
      </w:r>
      <w:r>
        <w:rPr>
          <w:rFonts w:ascii="Arial Unicode MS" w:hAnsi="Arial Unicode MS" w:cs="Arial" w:hint="eastAsia"/>
          <w:bCs/>
          <w:szCs w:val="21"/>
        </w:rPr>
        <w:t>。</w:t>
      </w:r>
    </w:p>
    <w:p w14:paraId="3EFD3B3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14:paraId="13D4A7E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本基金发生重大事件，有关信息披露义务人应当在</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个工作日内编制临时报告书，予以公告，并在公开披露日分别报中国证监会和基金管理人主要办公场所所在地的中国证监会派出机构备案。</w:t>
      </w:r>
    </w:p>
    <w:p w14:paraId="603A58B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14:paraId="3969E10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、基金份额持有人大会的召开；</w:t>
      </w:r>
    </w:p>
    <w:p w14:paraId="2DEAE27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、终止基金合同；</w:t>
      </w:r>
    </w:p>
    <w:p w14:paraId="26FF0B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、转换基金运作方式；</w:t>
      </w:r>
    </w:p>
    <w:p w14:paraId="216476C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、更换基金管理人、基金托管人；</w:t>
      </w:r>
    </w:p>
    <w:p w14:paraId="262CC73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、基金管理人、基金托管人的法定名称、住所发生变更；</w:t>
      </w:r>
    </w:p>
    <w:p w14:paraId="1EE47C6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w:t>
      </w:r>
      <w:proofErr w:type="gramStart"/>
      <w:r w:rsidRPr="007B1922">
        <w:rPr>
          <w:rFonts w:ascii="Arial Unicode MS" w:hAnsi="Arial Unicode MS" w:cs="Arial" w:hint="eastAsia"/>
          <w:bCs/>
          <w:szCs w:val="21"/>
        </w:rPr>
        <w:t>人股东</w:t>
      </w:r>
      <w:proofErr w:type="gramEnd"/>
      <w:r w:rsidRPr="007B1922">
        <w:rPr>
          <w:rFonts w:ascii="Arial Unicode MS" w:hAnsi="Arial Unicode MS" w:cs="Arial" w:hint="eastAsia"/>
          <w:bCs/>
          <w:szCs w:val="21"/>
        </w:rPr>
        <w:t>及其出资比例发生变更；</w:t>
      </w:r>
    </w:p>
    <w:p w14:paraId="3E853DF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、基金募集期延长；</w:t>
      </w:r>
    </w:p>
    <w:p w14:paraId="18A69ED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、基金管理人的董事长、总经理及其他高级管理人员、基金经理和基金托管人基金托管部门负责人发生变动；</w:t>
      </w:r>
    </w:p>
    <w:p w14:paraId="4B2993B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、基金管理人的董事在一年内变更超过百分之五十；</w:t>
      </w:r>
    </w:p>
    <w:p w14:paraId="151406D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、基金管理人、基金托管人基金托管部门的主要业务人员在一年内变动超过百分之三十；</w:t>
      </w:r>
    </w:p>
    <w:p w14:paraId="3C56D3D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、涉及基金管理业务、基金财产、基金托管业务的诉讼或仲裁；</w:t>
      </w:r>
    </w:p>
    <w:p w14:paraId="6A09133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12</w:t>
      </w:r>
      <w:r w:rsidRPr="007B1922">
        <w:rPr>
          <w:rFonts w:ascii="Arial Unicode MS" w:hAnsi="Arial Unicode MS" w:cs="Arial" w:hint="eastAsia"/>
          <w:bCs/>
          <w:szCs w:val="21"/>
        </w:rPr>
        <w:t>、基金管理人、基金托管人受到监管部门的调查；</w:t>
      </w:r>
    </w:p>
    <w:p w14:paraId="79328BA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、基金管理人及其董事、总经理及其他高级管理人员、基金经理受到严重行政处罚，基金托管人及其基金托管部门负责人受到严重行政处罚；</w:t>
      </w:r>
    </w:p>
    <w:p w14:paraId="232476B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、重大关联交易事项；</w:t>
      </w:r>
    </w:p>
    <w:p w14:paraId="48EBE7E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、基金收益分配事项；</w:t>
      </w:r>
    </w:p>
    <w:p w14:paraId="1D2B9DE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、管理费、托管费等费用计提标准、计提方式和费率发生变更；</w:t>
      </w:r>
    </w:p>
    <w:p w14:paraId="2D5631E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、基金份额净值</w:t>
      </w:r>
      <w:r w:rsidR="00020CDF">
        <w:rPr>
          <w:rFonts w:ascii="Arial Unicode MS" w:hAnsi="Arial Unicode MS" w:cs="Arial" w:hint="eastAsia"/>
          <w:bCs/>
          <w:szCs w:val="21"/>
        </w:rPr>
        <w:t>估值</w:t>
      </w:r>
      <w:r w:rsidRPr="007B1922">
        <w:rPr>
          <w:rFonts w:ascii="Arial Unicode MS" w:hAnsi="Arial Unicode MS" w:cs="Arial" w:hint="eastAsia"/>
          <w:bCs/>
          <w:szCs w:val="21"/>
        </w:rPr>
        <w:t>错误</w:t>
      </w:r>
      <w:proofErr w:type="gramStart"/>
      <w:r w:rsidRPr="007B1922">
        <w:rPr>
          <w:rFonts w:ascii="Arial Unicode MS" w:hAnsi="Arial Unicode MS" w:cs="Arial" w:hint="eastAsia"/>
          <w:bCs/>
          <w:szCs w:val="21"/>
        </w:rPr>
        <w:t>达基金</w:t>
      </w:r>
      <w:proofErr w:type="gramEnd"/>
      <w:r w:rsidRPr="007B1922">
        <w:rPr>
          <w:rFonts w:ascii="Arial Unicode MS" w:hAnsi="Arial Unicode MS" w:cs="Arial" w:hint="eastAsia"/>
          <w:bCs/>
          <w:szCs w:val="21"/>
        </w:rPr>
        <w:t>份额净值百分之零点五；</w:t>
      </w:r>
    </w:p>
    <w:p w14:paraId="5EC4B26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、基金改聘会计师事务所；</w:t>
      </w:r>
    </w:p>
    <w:p w14:paraId="3AFDB4B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、变更基金销售机构；</w:t>
      </w:r>
    </w:p>
    <w:p w14:paraId="320AEEB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、更换基金登记机构；</w:t>
      </w:r>
    </w:p>
    <w:p w14:paraId="687547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、本基金开始办理申购、赎回；</w:t>
      </w:r>
    </w:p>
    <w:p w14:paraId="764077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、本基金申购、赎回费率及其收费方式发生变更；</w:t>
      </w:r>
    </w:p>
    <w:p w14:paraId="2232A85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、本基金发生巨额赎回并延期办理；</w:t>
      </w:r>
    </w:p>
    <w:p w14:paraId="0C70719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、本基金连续发生巨额赎回并暂停接受赎回申请；</w:t>
      </w:r>
    </w:p>
    <w:p w14:paraId="50C3585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、本基金暂停接受申购、赎回申请后重新接受申购、赎回；</w:t>
      </w:r>
    </w:p>
    <w:p w14:paraId="2FBF5CAD" w14:textId="77777777" w:rsidR="00CD1F48" w:rsidRPr="007B1922" w:rsidRDefault="00CD1F48" w:rsidP="008E7728">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w:t>
      </w:r>
      <w:r w:rsidRPr="00CD1F48">
        <w:rPr>
          <w:rFonts w:ascii="Arial Unicode MS" w:hAnsi="Arial Unicode MS" w:cs="Arial" w:hint="eastAsia"/>
          <w:bCs/>
          <w:szCs w:val="21"/>
        </w:rPr>
        <w:t>发生涉及基金申购、赎回事项调整或潜在影响投资者赎回等重大事项时</w:t>
      </w:r>
      <w:r>
        <w:rPr>
          <w:rFonts w:ascii="Arial Unicode MS" w:hAnsi="Arial Unicode MS" w:cs="Arial" w:hint="eastAsia"/>
          <w:bCs/>
          <w:szCs w:val="21"/>
        </w:rPr>
        <w:t>；</w:t>
      </w:r>
    </w:p>
    <w:p w14:paraId="71220129" w14:textId="57FDE6FE"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00CD1F48">
        <w:rPr>
          <w:rFonts w:ascii="Arial Unicode MS" w:hAnsi="Arial Unicode MS" w:cs="Arial" w:hint="eastAsia"/>
          <w:bCs/>
          <w:szCs w:val="21"/>
        </w:rPr>
        <w:t>7</w:t>
      </w:r>
      <w:r w:rsidRPr="007B1922">
        <w:rPr>
          <w:rFonts w:ascii="Arial Unicode MS" w:hAnsi="Arial Unicode MS" w:cs="Arial" w:hint="eastAsia"/>
          <w:bCs/>
          <w:szCs w:val="21"/>
        </w:rPr>
        <w:t>、</w:t>
      </w:r>
      <w:r w:rsidR="00020CDF">
        <w:rPr>
          <w:rFonts w:ascii="Arial Unicode MS" w:hAnsi="Arial Unicode MS" w:cs="Arial" w:hint="eastAsia"/>
          <w:bCs/>
          <w:szCs w:val="21"/>
        </w:rPr>
        <w:t>法律法规</w:t>
      </w:r>
      <w:r w:rsidR="00020CDF">
        <w:rPr>
          <w:rFonts w:ascii="Arial Unicode MS" w:hAnsi="Arial Unicode MS" w:cs="Arial"/>
          <w:bCs/>
          <w:szCs w:val="21"/>
        </w:rPr>
        <w:t>、</w:t>
      </w:r>
      <w:r w:rsidRPr="007B1922">
        <w:rPr>
          <w:rFonts w:ascii="Arial Unicode MS" w:hAnsi="Arial Unicode MS" w:cs="Arial" w:hint="eastAsia"/>
          <w:bCs/>
          <w:szCs w:val="21"/>
        </w:rPr>
        <w:t>中国证监会规定的</w:t>
      </w:r>
      <w:r w:rsidR="00020CDF" w:rsidRPr="00020CDF">
        <w:rPr>
          <w:rFonts w:ascii="Arial Unicode MS" w:hAnsi="Arial Unicode MS" w:cs="Arial" w:hint="eastAsia"/>
          <w:bCs/>
          <w:szCs w:val="21"/>
        </w:rPr>
        <w:t>及基金合同约定的</w:t>
      </w:r>
      <w:r w:rsidRPr="007B1922">
        <w:rPr>
          <w:rFonts w:ascii="Arial Unicode MS" w:hAnsi="Arial Unicode MS" w:cs="Arial" w:hint="eastAsia"/>
          <w:bCs/>
          <w:szCs w:val="21"/>
        </w:rPr>
        <w:t>其他事项。</w:t>
      </w:r>
    </w:p>
    <w:p w14:paraId="40937B2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14:paraId="74E776C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6EC4AFA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（九）基金份额持有人大会决议</w:t>
      </w:r>
    </w:p>
    <w:p w14:paraId="0A942B3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14:paraId="714B56D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（十）中小企业私募债券的投资情况</w:t>
      </w:r>
    </w:p>
    <w:p w14:paraId="725053B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14:paraId="0EA8A837"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（十一）资产支持证券的投资情况</w:t>
      </w:r>
    </w:p>
    <w:p w14:paraId="774A0EE2"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14:paraId="6F29EA3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C403B9" w:rsidRPr="007B1922">
        <w:rPr>
          <w:rFonts w:ascii="Arial Unicode MS" w:hAnsi="Arial Unicode MS" w:cs="Arial" w:hint="eastAsia"/>
          <w:bCs/>
          <w:szCs w:val="21"/>
        </w:rPr>
        <w:t>十二</w:t>
      </w:r>
      <w:r w:rsidRPr="007B1922">
        <w:rPr>
          <w:rFonts w:ascii="Arial Unicode MS" w:hAnsi="Arial Unicode MS" w:cs="Arial" w:hint="eastAsia"/>
          <w:bCs/>
          <w:szCs w:val="21"/>
        </w:rPr>
        <w:t>）中国证监会规定的其他信息。</w:t>
      </w:r>
    </w:p>
    <w:p w14:paraId="360A177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14:paraId="3C331CF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基金管理人、基金托管人应当建立健全信息披露管理制度，指定专人负责管理信息披露事务。</w:t>
      </w:r>
    </w:p>
    <w:p w14:paraId="0FEA85A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基金信息披露义务人公开披露基金信息，应当符合中国证监会相关基金信息披露内容与格式准则的规定。</w:t>
      </w:r>
    </w:p>
    <w:p w14:paraId="3314FB7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14:paraId="46FF710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基金管理人、基金托管人应当在指定媒介中选择披露信息的报刊。</w:t>
      </w:r>
    </w:p>
    <w:p w14:paraId="50A0C66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42E75C1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14:paraId="40C4CAED"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14:paraId="58A9C78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招募说明书公布后，应当分别置备于基金管理人、基金托管人和基金销售机构的住所，供公众查阅、复制。</w:t>
      </w:r>
    </w:p>
    <w:p w14:paraId="04577EC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基金定期报告公布后，应当分别置备于基金管理人和基金托管人的住所，以供公众查阅、复制。</w:t>
      </w:r>
    </w:p>
    <w:p w14:paraId="2BA83745" w14:textId="77777777" w:rsidR="004E6C04" w:rsidRPr="007B1922" w:rsidRDefault="004E6C04" w:rsidP="008D4E5C">
      <w:bookmarkStart w:id="105" w:name="_Toc12357178"/>
      <w:bookmarkStart w:id="106" w:name="_Toc21073398"/>
      <w:bookmarkStart w:id="107" w:name="_Toc147463125"/>
      <w:bookmarkStart w:id="108" w:name="_Toc214873605"/>
      <w:bookmarkStart w:id="109" w:name="_Toc317088153"/>
      <w:bookmarkStart w:id="110" w:name="_Toc317088550"/>
      <w:bookmarkStart w:id="111" w:name="_Toc320887655"/>
      <w:bookmarkStart w:id="112" w:name="_Toc335232704"/>
      <w:bookmarkEnd w:id="97"/>
      <w:bookmarkEnd w:id="98"/>
    </w:p>
    <w:p w14:paraId="6F5D1FC4" w14:textId="77777777" w:rsidR="004E6C04" w:rsidRPr="007B1922" w:rsidRDefault="004E6C04" w:rsidP="008D4E5C"/>
    <w:p w14:paraId="629889E7" w14:textId="77777777" w:rsidR="004E6C04" w:rsidRPr="007B1922" w:rsidRDefault="004E6C04" w:rsidP="008D4E5C"/>
    <w:p w14:paraId="10EF4BBF" w14:textId="77777777" w:rsidR="004E6C04" w:rsidRPr="007B1922" w:rsidRDefault="004E6C04" w:rsidP="008D4E5C"/>
    <w:p w14:paraId="47399648" w14:textId="77777777" w:rsidR="004E6C04" w:rsidRPr="007B1922" w:rsidRDefault="004E6C04" w:rsidP="008D4E5C"/>
    <w:p w14:paraId="07473555" w14:textId="77777777" w:rsidR="004E6C04" w:rsidRPr="007B1922" w:rsidRDefault="004E6C04" w:rsidP="008D4E5C"/>
    <w:p w14:paraId="51D5A3F1" w14:textId="77777777" w:rsidR="004E6C04" w:rsidRPr="007B1922" w:rsidRDefault="004E6C04" w:rsidP="008D4E5C"/>
    <w:p w14:paraId="0BFF38E2" w14:textId="77777777" w:rsidR="004E6C04" w:rsidRPr="007B1922" w:rsidRDefault="004E6C04" w:rsidP="008D4E5C"/>
    <w:p w14:paraId="288F1FF1" w14:textId="77777777" w:rsidR="008D4E5C" w:rsidRDefault="008D4E5C" w:rsidP="008D4E5C"/>
    <w:p w14:paraId="0660DD0D" w14:textId="77777777" w:rsidR="004511C2" w:rsidRDefault="004511C2" w:rsidP="008D4E5C"/>
    <w:p w14:paraId="15C93200" w14:textId="39DB0031" w:rsidR="00492608" w:rsidRPr="008D4E5C" w:rsidRDefault="00492608" w:rsidP="00EC0A75">
      <w:pPr>
        <w:pStyle w:val="11"/>
        <w:snapToGrid w:val="0"/>
        <w:spacing w:before="0" w:after="0" w:line="360" w:lineRule="auto"/>
        <w:rPr>
          <w:rFonts w:ascii="Arial Unicode MS" w:eastAsia="宋体" w:hAnsi="Arial Unicode MS"/>
          <w:b/>
          <w:sz w:val="28"/>
          <w:szCs w:val="28"/>
        </w:rPr>
      </w:pPr>
      <w:bookmarkStart w:id="113" w:name="_Toc493676668"/>
      <w:r w:rsidRPr="007B1922">
        <w:rPr>
          <w:rFonts w:ascii="Arial Unicode MS" w:eastAsia="宋体" w:hAnsi="Arial Unicode MS" w:cs="Arial"/>
          <w:b/>
          <w:bCs/>
          <w:sz w:val="28"/>
          <w:szCs w:val="28"/>
        </w:rPr>
        <w:lastRenderedPageBreak/>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Pr="008D4E5C">
        <w:rPr>
          <w:rFonts w:ascii="Arial Unicode MS" w:eastAsia="宋体" w:hAnsi="Arial Unicode MS"/>
          <w:b/>
          <w:sz w:val="28"/>
          <w:szCs w:val="28"/>
        </w:rPr>
        <w:t xml:space="preserve">  </w:t>
      </w:r>
      <w:r w:rsidRPr="008D4E5C">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3"/>
    </w:p>
    <w:p w14:paraId="46BCE5A3" w14:textId="77777777" w:rsidR="002642F6" w:rsidRPr="007B1922" w:rsidRDefault="002642F6" w:rsidP="004511C2">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57C268D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583CFD0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6C32E1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78CAEAB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1B9B2C3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2AFC53F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2D2DC24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4F82392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51D7DC4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14:paraId="612A1F0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F43E5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14:paraId="60081BF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1D20916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0577368D"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Pr="00955D07">
        <w:rPr>
          <w:rFonts w:ascii="Arial Unicode MS" w:hAnsi="Arial Unicode MS" w:cs="Arial" w:hint="eastAsia"/>
          <w:bCs/>
          <w:szCs w:val="21"/>
        </w:rPr>
        <w:t>单一基金</w:t>
      </w:r>
      <w:proofErr w:type="gramEnd"/>
      <w:r w:rsidRPr="00955D07">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w:t>
      </w:r>
      <w:r w:rsidRPr="00955D07">
        <w:rPr>
          <w:rFonts w:ascii="Arial Unicode MS" w:hAnsi="Arial Unicode MS" w:cs="Arial" w:hint="eastAsia"/>
          <w:bCs/>
          <w:szCs w:val="21"/>
        </w:rPr>
        <w:lastRenderedPageBreak/>
        <w:t>险。</w:t>
      </w:r>
    </w:p>
    <w:p w14:paraId="497464B0"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114786E3"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000E68D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 xml:space="preserve"> 1</w:t>
      </w:r>
      <w:r w:rsidRPr="00955D07">
        <w:rPr>
          <w:rFonts w:ascii="Arial Unicode MS" w:hAnsi="Arial Unicode MS" w:cs="Arial" w:hint="eastAsia"/>
          <w:bCs/>
          <w:szCs w:val="21"/>
        </w:rPr>
        <w:t>、</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 xml:space="preserve"> 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43D9BB2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12EEA5D6"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685CC6DA"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A45774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5FECA91"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3225D1C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14:paraId="6FEECE6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3772692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14:paraId="3B395F3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3070E4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w:t>
      </w:r>
    </w:p>
    <w:p w14:paraId="60BBD4A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w:t>
      </w:r>
      <w:r w:rsidRPr="007B1922">
        <w:rPr>
          <w:rFonts w:ascii="Arial Unicode MS" w:hAnsi="Arial Unicode MS" w:cs="Arial" w:hint="eastAsia"/>
          <w:bCs/>
          <w:szCs w:val="21"/>
        </w:rPr>
        <w:lastRenderedPageBreak/>
        <w:t>有关规定的风险。</w:t>
      </w:r>
    </w:p>
    <w:p w14:paraId="20DA8F4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14:paraId="7BB71A29" w14:textId="77777777"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w:t>
      </w:r>
      <w:proofErr w:type="gramStart"/>
      <w:r w:rsidRPr="007B1922">
        <w:rPr>
          <w:rFonts w:ascii="Arial Unicode MS" w:hAnsi="Arial Unicode MS" w:hint="eastAsia"/>
          <w:szCs w:val="21"/>
        </w:rPr>
        <w:t>的</w:t>
      </w:r>
      <w:proofErr w:type="gramEnd"/>
      <w:r w:rsidRPr="007B1922">
        <w:rPr>
          <w:rFonts w:ascii="Arial Unicode MS" w:hAnsi="Arial Unicode MS" w:hint="eastAsia"/>
          <w:szCs w:val="21"/>
        </w:rPr>
        <w:t>成长性与市场一致预期不符而造成个</w:t>
      </w:r>
      <w:proofErr w:type="gramStart"/>
      <w:r w:rsidR="0087368E" w:rsidRPr="007B1922">
        <w:rPr>
          <w:rFonts w:ascii="Arial Unicode MS" w:hAnsi="Arial Unicode MS" w:hint="eastAsia"/>
          <w:szCs w:val="21"/>
        </w:rPr>
        <w:t>券</w:t>
      </w:r>
      <w:proofErr w:type="gramEnd"/>
      <w:r w:rsidRPr="007B1922">
        <w:rPr>
          <w:rFonts w:ascii="Arial Unicode MS" w:hAnsi="Arial Unicode MS" w:hint="eastAsia"/>
          <w:szCs w:val="21"/>
        </w:rPr>
        <w:t>价格表现低于预期的风险。</w:t>
      </w:r>
    </w:p>
    <w:p w14:paraId="3A739DC4" w14:textId="77777777" w:rsidR="00326E24"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00784040" w14:textId="77777777" w:rsidR="006261B2" w:rsidRPr="007B1922" w:rsidRDefault="007C5745" w:rsidP="008E7728">
      <w:pPr>
        <w:adjustRightInd w:val="0"/>
        <w:snapToGrid w:val="0"/>
        <w:spacing w:line="360" w:lineRule="auto"/>
        <w:ind w:firstLineChars="200" w:firstLine="420"/>
        <w:rPr>
          <w:rFonts w:ascii="Arial Unicode MS" w:hAnsi="Arial Unicode MS"/>
          <w:szCs w:val="21"/>
        </w:rPr>
      </w:pPr>
      <w:r w:rsidRPr="00015648">
        <w:rPr>
          <w:rFonts w:ascii="Arial Unicode MS" w:hAnsi="Arial Unicode MS" w:hint="eastAsia"/>
          <w:szCs w:val="21"/>
        </w:rPr>
        <w:t>本基金投资资产支持证券，资产支持证券（</w:t>
      </w:r>
      <w:r w:rsidRPr="00015648">
        <w:rPr>
          <w:rFonts w:ascii="Arial Unicode MS" w:hAnsi="Arial Unicode MS" w:hint="eastAsia"/>
          <w:szCs w:val="21"/>
        </w:rPr>
        <w:t>ABS</w:t>
      </w:r>
      <w:r w:rsidRPr="00015648">
        <w:rPr>
          <w:rFonts w:ascii="Arial Unicode MS" w:hAnsi="Arial Unicode MS" w:hint="eastAsia"/>
          <w:szCs w:val="21"/>
        </w:rPr>
        <w:t>）或资产支持票据（</w:t>
      </w:r>
      <w:r w:rsidRPr="00015648">
        <w:rPr>
          <w:rFonts w:ascii="Arial Unicode MS" w:hAnsi="Arial Unicode MS" w:hint="eastAsia"/>
          <w:szCs w:val="21"/>
        </w:rPr>
        <w:t>ABN</w:t>
      </w:r>
      <w:r w:rsidRPr="00015648">
        <w:rPr>
          <w:rFonts w:ascii="Arial Unicode MS" w:hAnsi="Arial Unicode MS" w:hint="eastAsia"/>
          <w:szCs w:val="21"/>
        </w:rPr>
        <w:t>）是一种债券性质的金融工具，其向投资者支付的本息来自于基础资产</w:t>
      </w:r>
      <w:proofErr w:type="gramStart"/>
      <w:r w:rsidRPr="00015648">
        <w:rPr>
          <w:rFonts w:ascii="Arial Unicode MS" w:hAnsi="Arial Unicode MS" w:hint="eastAsia"/>
          <w:szCs w:val="21"/>
        </w:rPr>
        <w:t>池产生</w:t>
      </w:r>
      <w:proofErr w:type="gramEnd"/>
      <w:r w:rsidRPr="00015648">
        <w:rPr>
          <w:rFonts w:ascii="Arial Unicode MS" w:hAnsi="Arial Unicode MS" w:hint="eastAsia"/>
          <w:szCs w:val="21"/>
        </w:rPr>
        <w:t>的现金流或剩余权益。与股票和一般债券不同，资产支持证券不是对某一经营实体的利益要求权，而是对基础</w:t>
      </w:r>
      <w:proofErr w:type="gramStart"/>
      <w:r w:rsidRPr="00015648">
        <w:rPr>
          <w:rFonts w:ascii="Arial Unicode MS" w:hAnsi="Arial Unicode MS" w:hint="eastAsia"/>
          <w:szCs w:val="21"/>
        </w:rPr>
        <w:t>资产池所产生</w:t>
      </w:r>
      <w:proofErr w:type="gramEnd"/>
      <w:r w:rsidRPr="00015648">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04574C6"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39D992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7008A47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1699B1F9" w14:textId="77777777" w:rsidR="00957658" w:rsidRPr="000F62DC" w:rsidRDefault="00957658" w:rsidP="008E7728">
      <w:pPr>
        <w:spacing w:line="360" w:lineRule="auto"/>
        <w:rPr>
          <w:rFonts w:ascii="Arial Unicode MS" w:hAnsi="Arial Unicode MS"/>
          <w:lang w:val="x-none"/>
        </w:rPr>
      </w:pPr>
      <w:bookmarkStart w:id="114" w:name="_Toc454717524"/>
      <w:bookmarkStart w:id="115" w:name="_Toc520693803"/>
      <w:bookmarkStart w:id="116" w:name="_Toc520693901"/>
      <w:bookmarkStart w:id="117" w:name="_Toc524923235"/>
      <w:bookmarkStart w:id="118" w:name="_Toc214873606"/>
      <w:bookmarkStart w:id="119" w:name="_Toc317088154"/>
      <w:bookmarkStart w:id="120" w:name="_Toc317088551"/>
      <w:bookmarkStart w:id="121" w:name="_Toc320887656"/>
      <w:bookmarkStart w:id="122" w:name="_Toc335232705"/>
    </w:p>
    <w:p w14:paraId="214D659D" w14:textId="77777777" w:rsidR="0018336E" w:rsidRPr="000F62DC" w:rsidRDefault="0018336E" w:rsidP="008E7728">
      <w:pPr>
        <w:spacing w:line="360" w:lineRule="auto"/>
        <w:rPr>
          <w:rFonts w:ascii="Arial Unicode MS" w:hAnsi="Arial Unicode MS"/>
          <w:lang w:val="x-none"/>
        </w:rPr>
      </w:pPr>
    </w:p>
    <w:p w14:paraId="31400ECE" w14:textId="77777777" w:rsidR="0018336E" w:rsidRPr="000F62DC" w:rsidRDefault="0018336E" w:rsidP="008E7728">
      <w:pPr>
        <w:spacing w:line="360" w:lineRule="auto"/>
        <w:rPr>
          <w:rFonts w:ascii="Arial Unicode MS" w:hAnsi="Arial Unicode MS"/>
          <w:lang w:val="x-none"/>
        </w:rPr>
      </w:pPr>
    </w:p>
    <w:p w14:paraId="0184B55A" w14:textId="77777777" w:rsidR="0018336E" w:rsidRPr="000F62DC" w:rsidRDefault="0018336E" w:rsidP="008E7728">
      <w:pPr>
        <w:spacing w:line="360" w:lineRule="auto"/>
        <w:rPr>
          <w:rFonts w:ascii="Arial Unicode MS" w:hAnsi="Arial Unicode MS"/>
          <w:lang w:val="x-none"/>
        </w:rPr>
      </w:pPr>
    </w:p>
    <w:p w14:paraId="5B2E003B" w14:textId="77777777" w:rsidR="0018336E" w:rsidRPr="000F62DC" w:rsidRDefault="0018336E" w:rsidP="008E7728">
      <w:pPr>
        <w:spacing w:line="360" w:lineRule="auto"/>
        <w:rPr>
          <w:rFonts w:ascii="Arial Unicode MS" w:hAnsi="Arial Unicode MS"/>
          <w:lang w:val="x-none"/>
        </w:rPr>
      </w:pPr>
    </w:p>
    <w:p w14:paraId="0ECBBCAB" w14:textId="77777777" w:rsidR="0018336E" w:rsidRPr="000F62DC" w:rsidRDefault="0018336E" w:rsidP="008E7728">
      <w:pPr>
        <w:spacing w:line="360" w:lineRule="auto"/>
        <w:rPr>
          <w:rFonts w:ascii="Arial Unicode MS" w:hAnsi="Arial Unicode MS"/>
          <w:lang w:val="x-none"/>
        </w:rPr>
      </w:pPr>
    </w:p>
    <w:p w14:paraId="391193E9" w14:textId="77777777" w:rsidR="0018336E" w:rsidRDefault="0018336E" w:rsidP="008E7728">
      <w:pPr>
        <w:spacing w:line="360" w:lineRule="auto"/>
        <w:rPr>
          <w:rFonts w:ascii="Arial Unicode MS" w:hAnsi="Arial Unicode MS"/>
          <w:lang w:val="x-none"/>
        </w:rPr>
      </w:pPr>
    </w:p>
    <w:p w14:paraId="6B40EC77" w14:textId="77777777" w:rsidR="004511C2" w:rsidRPr="000F62DC" w:rsidRDefault="004511C2" w:rsidP="008E7728">
      <w:pPr>
        <w:spacing w:line="360" w:lineRule="auto"/>
        <w:rPr>
          <w:rFonts w:ascii="Arial Unicode MS" w:hAnsi="Arial Unicode MS"/>
          <w:lang w:val="x-none"/>
        </w:rPr>
      </w:pPr>
    </w:p>
    <w:p w14:paraId="7264166D"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23" w:name="_Toc493676669"/>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114"/>
      <w:bookmarkEnd w:id="115"/>
      <w:bookmarkEnd w:id="116"/>
      <w:bookmarkEnd w:id="117"/>
      <w:r w:rsidRPr="007B1922">
        <w:rPr>
          <w:rFonts w:ascii="Arial Unicode MS" w:eastAsia="宋体" w:hAnsi="Arial Unicode MS" w:cs="Arial"/>
          <w:b/>
          <w:bCs/>
          <w:sz w:val="28"/>
          <w:szCs w:val="28"/>
        </w:rPr>
        <w:t>基金合同的变更、终止与基金财产的清算</w:t>
      </w:r>
      <w:bookmarkEnd w:id="118"/>
      <w:bookmarkEnd w:id="119"/>
      <w:bookmarkEnd w:id="120"/>
      <w:bookmarkEnd w:id="121"/>
      <w:bookmarkEnd w:id="122"/>
      <w:bookmarkEnd w:id="123"/>
    </w:p>
    <w:p w14:paraId="6CCF0208" w14:textId="77777777" w:rsidR="00EB6EA4" w:rsidRPr="007B1922" w:rsidRDefault="00EB6EA4" w:rsidP="004511C2">
      <w:pPr>
        <w:snapToGrid w:val="0"/>
        <w:spacing w:line="360" w:lineRule="auto"/>
        <w:ind w:firstLineChars="200" w:firstLine="422"/>
        <w:rPr>
          <w:rFonts w:ascii="Arial Unicode MS" w:hAnsi="Arial Unicode MS" w:cs="Arial"/>
          <w:b/>
          <w:szCs w:val="21"/>
        </w:rPr>
      </w:pPr>
      <w:bookmarkStart w:id="124" w:name="_Toc79392639"/>
      <w:r w:rsidRPr="007B1922">
        <w:rPr>
          <w:rFonts w:ascii="Arial Unicode MS" w:hAnsi="Arial Unicode MS" w:cs="Arial" w:hint="eastAsia"/>
          <w:b/>
          <w:szCs w:val="21"/>
        </w:rPr>
        <w:t>一、《基金合同》的变更</w:t>
      </w:r>
    </w:p>
    <w:p w14:paraId="5C8DCBE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w:t>
      </w:r>
      <w:proofErr w:type="gramStart"/>
      <w:r w:rsidRPr="007B1922">
        <w:rPr>
          <w:rFonts w:ascii="Arial Unicode MS" w:hAnsi="Arial Unicode MS" w:cs="Arial" w:hint="eastAsia"/>
          <w:szCs w:val="21"/>
        </w:rPr>
        <w:t>开基金</w:t>
      </w:r>
      <w:proofErr w:type="gramEnd"/>
      <w:r w:rsidRPr="007B1922">
        <w:rPr>
          <w:rFonts w:ascii="Arial Unicode MS" w:hAnsi="Arial Unicode MS" w:cs="Arial" w:hint="eastAsia"/>
          <w:szCs w:val="21"/>
        </w:rPr>
        <w:t>份额持有人大会决议通过。对于可不经基金份额持有人大会决议通过的事项，由基金管理人和基金托管人同意后变更并公告，并报中国证监会备案。</w:t>
      </w:r>
    </w:p>
    <w:p w14:paraId="46D4B62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w:t>
      </w:r>
      <w:proofErr w:type="gramStart"/>
      <w:r w:rsidRPr="007B1922">
        <w:rPr>
          <w:rFonts w:ascii="Arial Unicode MS" w:hAnsi="Arial Unicode MS" w:cs="Arial" w:hint="eastAsia"/>
          <w:szCs w:val="21"/>
        </w:rPr>
        <w:t>自决议</w:t>
      </w:r>
      <w:proofErr w:type="gramEnd"/>
      <w:r w:rsidRPr="007B1922">
        <w:rPr>
          <w:rFonts w:ascii="Arial Unicode MS" w:hAnsi="Arial Unicode MS" w:cs="Arial" w:hint="eastAsia"/>
          <w:szCs w:val="21"/>
        </w:rPr>
        <w:t>生效后两个工作日内在指定媒介公告。</w:t>
      </w:r>
    </w:p>
    <w:p w14:paraId="695C264B"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14:paraId="0F35F35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14:paraId="23C4761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14:paraId="42F3406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14:paraId="08F96B8F"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14:paraId="63A007C4"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14:paraId="0D56DA99"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14:paraId="580CE4BD"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14:paraId="01B0199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5BD2F4D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70802C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14:paraId="195E490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14:paraId="5124841C"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14:paraId="00ECF59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14:paraId="1D96B6B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14:paraId="39ED476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）聘请会计师事务所对清算报告进行外部审计，聘请律师事务所对清算报告出具法律意见书；</w:t>
      </w:r>
    </w:p>
    <w:p w14:paraId="5EDA12F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14:paraId="6F16D20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14:paraId="5984C5F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14:paraId="55AA6F37"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14:paraId="0679617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99C7C20"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14:paraId="0352C16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18D3385C"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14:paraId="7A25D90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14:paraId="19037D1F"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14:paraId="35E3BBB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14:paraId="7CA64BAD"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12B21C0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55E99C2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E1817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D449E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C7BC7A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3A6126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51BD121"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732BA2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601D2C5C"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A3BA15C" w14:textId="77777777" w:rsidR="005C7CD8" w:rsidRDefault="005C7CD8" w:rsidP="008E7728">
      <w:pPr>
        <w:snapToGrid w:val="0"/>
        <w:spacing w:line="360" w:lineRule="auto"/>
        <w:ind w:firstLineChars="200" w:firstLine="422"/>
        <w:rPr>
          <w:rFonts w:ascii="Arial Unicode MS" w:hAnsi="Arial Unicode MS" w:cs="Arial"/>
          <w:b/>
          <w:szCs w:val="21"/>
        </w:rPr>
      </w:pPr>
    </w:p>
    <w:p w14:paraId="0C7A3BE9" w14:textId="77777777" w:rsidR="004511C2" w:rsidRPr="007B1922" w:rsidRDefault="004511C2" w:rsidP="008E7728">
      <w:pPr>
        <w:snapToGrid w:val="0"/>
        <w:spacing w:line="360" w:lineRule="auto"/>
        <w:ind w:firstLineChars="200" w:firstLine="422"/>
        <w:rPr>
          <w:rFonts w:ascii="Arial Unicode MS" w:hAnsi="Arial Unicode MS" w:cs="Arial"/>
          <w:b/>
          <w:szCs w:val="21"/>
        </w:rPr>
      </w:pPr>
    </w:p>
    <w:p w14:paraId="3CAA1B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25" w:name="_Toc214873607"/>
      <w:bookmarkStart w:id="126" w:name="_Toc317088155"/>
      <w:bookmarkStart w:id="127" w:name="_Toc317088552"/>
      <w:bookmarkStart w:id="128" w:name="_Toc320887657"/>
      <w:bookmarkStart w:id="129" w:name="_Toc335232706"/>
      <w:bookmarkStart w:id="130" w:name="_Toc493676670"/>
      <w:bookmarkEnd w:id="124"/>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5"/>
      <w:bookmarkEnd w:id="126"/>
      <w:bookmarkEnd w:id="127"/>
      <w:bookmarkEnd w:id="128"/>
      <w:bookmarkEnd w:id="129"/>
      <w:bookmarkEnd w:id="130"/>
    </w:p>
    <w:p w14:paraId="64E9A46A"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14:paraId="7255759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14:paraId="538CD7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14:paraId="5D3CEB7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14:paraId="0522E9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14:paraId="27773E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14:paraId="24AAE81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14:paraId="4B9715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14:paraId="7E10356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4EDD46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14:paraId="19D60D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14:paraId="43CD4C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14:paraId="35EBD0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14:paraId="32A17B0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14:paraId="77F86E9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14:paraId="10B85F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w:t>
      </w:r>
      <w:r w:rsidRPr="00015648">
        <w:rPr>
          <w:rFonts w:ascii="Arial Unicode MS" w:hAnsi="Arial Unicode MS" w:hint="eastAsia"/>
          <w:bCs/>
          <w:szCs w:val="21"/>
        </w:rPr>
        <w:t>行融资</w:t>
      </w:r>
      <w:r w:rsidRPr="007B1922">
        <w:rPr>
          <w:rFonts w:ascii="Arial Unicode MS" w:hAnsi="Arial Unicode MS" w:hint="eastAsia"/>
          <w:bCs/>
          <w:szCs w:val="21"/>
        </w:rPr>
        <w:t>；</w:t>
      </w:r>
    </w:p>
    <w:p w14:paraId="0C22F2F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14:paraId="33CF38D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14:paraId="2FC414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w:t>
      </w:r>
      <w:r w:rsidRPr="007B1922">
        <w:rPr>
          <w:rFonts w:ascii="Arial Unicode MS" w:hAnsi="Arial Unicode MS" w:hint="eastAsia"/>
          <w:bCs/>
          <w:szCs w:val="21"/>
        </w:rPr>
        <w:lastRenderedPageBreak/>
        <w:t>换和</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过户等业务规则；</w:t>
      </w:r>
    </w:p>
    <w:p w14:paraId="10430EC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14:paraId="779B5F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14:paraId="1E9F54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14:paraId="618B0E6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14:paraId="2EB43F4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14:paraId="53EBCFD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892726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14:paraId="453AE14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14:paraId="7EE2670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4E97040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14:paraId="128373D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）编制季度、半年度和年度基金报告；</w:t>
      </w:r>
    </w:p>
    <w:p w14:paraId="57FECD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14:paraId="651F7B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03C449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14:paraId="1C3564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14:paraId="47633E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455ABF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4582F09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B55DC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14:paraId="3800B0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14:paraId="0D7346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14:paraId="1A551D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4E4D16F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14:paraId="7E7811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14:paraId="5F4BCA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14:paraId="79A1C6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14:paraId="4E372C9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14:paraId="35B5CD0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14:paraId="1A8881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14:paraId="01CEB0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14:paraId="71495203"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w:t>
      </w:r>
      <w:proofErr w:type="gramStart"/>
      <w:r w:rsidRPr="007B1922">
        <w:rPr>
          <w:rFonts w:ascii="Arial Unicode MS" w:hAnsi="Arial Unicode MS"/>
          <w:bCs/>
          <w:szCs w:val="21"/>
        </w:rPr>
        <w:t>律法规</w:t>
      </w:r>
      <w:proofErr w:type="gramEnd"/>
      <w:r w:rsidRPr="007B1922">
        <w:rPr>
          <w:rFonts w:ascii="Arial Unicode MS" w:hAnsi="Arial Unicode MS"/>
          <w:bCs/>
          <w:szCs w:val="21"/>
        </w:rPr>
        <w:t>和《基金合同》的规定安全保管基金财产；</w:t>
      </w:r>
    </w:p>
    <w:p w14:paraId="24DC289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w:t>
      </w:r>
      <w:r w:rsidRPr="007B1922">
        <w:rPr>
          <w:rFonts w:ascii="Arial Unicode MS" w:hAnsi="Arial Unicode MS"/>
          <w:bCs/>
          <w:szCs w:val="21"/>
        </w:rPr>
        <w:lastRenderedPageBreak/>
        <w:t>用；</w:t>
      </w:r>
    </w:p>
    <w:p w14:paraId="2D0EF29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17E5A3C"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14:paraId="57588A89"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14:paraId="7AC78255"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14:paraId="52DFEB8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14:paraId="735C06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14:paraId="2C6A3A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14:paraId="0242A1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1413B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E89B73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14:paraId="1446FB6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14:paraId="02281F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14:paraId="584A4D1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14:paraId="357D84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）复核、审查基金管理人计算的基金资产净值、基金份额申购、赎回价格；</w:t>
      </w:r>
    </w:p>
    <w:p w14:paraId="2B5B304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14:paraId="64576B1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08B4D2D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1C082D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925A8">
        <w:rPr>
          <w:rFonts w:ascii="Arial Unicode MS" w:hAnsi="Arial Unicode MS" w:hint="eastAsia"/>
          <w:bCs/>
          <w:szCs w:val="21"/>
        </w:rPr>
        <w:t>建立</w:t>
      </w:r>
      <w:r w:rsidRPr="007B1922">
        <w:rPr>
          <w:rFonts w:ascii="Arial Unicode MS" w:hAnsi="Arial Unicode MS" w:hint="eastAsia"/>
          <w:bCs/>
          <w:szCs w:val="21"/>
        </w:rPr>
        <w:t>并保存基金份额持有人名册；</w:t>
      </w:r>
    </w:p>
    <w:p w14:paraId="00C7AE8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14:paraId="077FF9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14:paraId="5386A4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6F735B8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14:paraId="378A35D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14:paraId="4C4021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14:paraId="535774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14:paraId="5D242A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F8BC4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14:paraId="400DD37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14:paraId="6D767E9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14:paraId="75E3DC3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14:paraId="418531E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14:paraId="2DD957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14:paraId="06023D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14:paraId="1F08FA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14:paraId="36714B2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14:paraId="335C54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）出席或者委派代表出席基金份额持有人大会，对基金份额持有人大会审议事项行使表决权；</w:t>
      </w:r>
    </w:p>
    <w:p w14:paraId="7824B9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14:paraId="33EA95B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14:paraId="497F595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14:paraId="359324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14:paraId="68F5411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14:paraId="23CF3F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14:paraId="60B600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14:paraId="413DFFB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14:paraId="028832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14:paraId="3DF8C2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14:paraId="0B5455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14:paraId="3D73764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14:paraId="118DFB9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14:paraId="0EFA33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14:paraId="2F9335A3"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14:paraId="3D7D76A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13E70C4" w14:textId="77777777" w:rsidR="00CE006C" w:rsidRPr="007B1922" w:rsidRDefault="00CE006C" w:rsidP="00EC0A75">
      <w:pPr>
        <w:autoSpaceDE w:val="0"/>
        <w:autoSpaceDN w:val="0"/>
        <w:adjustRightInd w:val="0"/>
        <w:spacing w:line="360" w:lineRule="auto"/>
        <w:ind w:firstLineChars="200" w:firstLine="420"/>
        <w:jc w:val="left"/>
        <w:rPr>
          <w:rFonts w:ascii="Arial Unicode MS" w:hAnsi="Arial Unicode MS"/>
          <w:bCs/>
          <w:szCs w:val="21"/>
        </w:rPr>
      </w:pPr>
      <w:r w:rsidRPr="00EC0A75">
        <w:rPr>
          <w:rFonts w:ascii="Arial Unicode MS" w:hAnsi="Arial Unicode MS" w:hint="eastAsia"/>
          <w:bCs/>
          <w:szCs w:val="21"/>
        </w:rPr>
        <w:t>本基金份额持有人大会不设日常机构。</w:t>
      </w:r>
    </w:p>
    <w:p w14:paraId="2378BF3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14:paraId="6A4D24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14:paraId="2C8AD6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14:paraId="65548FA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14:paraId="78188D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14:paraId="6103F2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14:paraId="6F76E4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w:t>
      </w:r>
      <w:r w:rsidR="003C62EB" w:rsidRPr="003C62EB">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3C62EB" w:rsidRPr="003C62EB">
        <w:rPr>
          <w:rFonts w:ascii="Arial Unicode MS" w:hAnsi="Arial Unicode MS" w:hint="eastAsia"/>
          <w:bCs/>
          <w:szCs w:val="21"/>
        </w:rPr>
        <w:t>调整</w:t>
      </w:r>
      <w:r w:rsidR="00CA73C5" w:rsidRPr="007B1922">
        <w:rPr>
          <w:rFonts w:ascii="Arial Unicode MS" w:hAnsi="Arial Unicode MS" w:hint="eastAsia"/>
          <w:bCs/>
          <w:szCs w:val="21"/>
        </w:rPr>
        <w:t>该等报酬</w:t>
      </w:r>
      <w:r w:rsidR="00CA73C5" w:rsidRPr="007B1922">
        <w:rPr>
          <w:rFonts w:ascii="Arial Unicode MS" w:hAnsi="Arial Unicode MS" w:hint="eastAsia"/>
          <w:bCs/>
          <w:szCs w:val="21"/>
        </w:rPr>
        <w:lastRenderedPageBreak/>
        <w:t>标准的除外；</w:t>
      </w:r>
    </w:p>
    <w:p w14:paraId="3F1AC5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14:paraId="010CB928"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14:paraId="6027F5C4"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14:paraId="780C4FEB"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14:paraId="0B62EF5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14:paraId="6D85D2D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14:paraId="41F79A2A"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14:paraId="52E21F57"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14:paraId="47D91D8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、以下情况可由基金管理人和基金托管人协商后修改，不需召开基金份额持有人大会：</w:t>
      </w:r>
    </w:p>
    <w:p w14:paraId="6F4EA47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3C62EB">
        <w:rPr>
          <w:rFonts w:ascii="Arial Unicode MS" w:hAnsi="Arial Unicode MS" w:hint="eastAsia"/>
          <w:bCs/>
          <w:szCs w:val="21"/>
        </w:rPr>
        <w:t>除</w:t>
      </w:r>
      <w:r w:rsidRPr="007B1922">
        <w:rPr>
          <w:rFonts w:ascii="Arial Unicode MS" w:hAnsi="Arial Unicode MS" w:hint="eastAsia"/>
          <w:bCs/>
          <w:szCs w:val="21"/>
        </w:rPr>
        <w:t>基金管理费、基金托管费</w:t>
      </w:r>
      <w:r w:rsidR="003C62EB" w:rsidRPr="003C62EB">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14:paraId="3708AD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14:paraId="62F0C3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499072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w:t>
      </w:r>
      <w:proofErr w:type="gramStart"/>
      <w:r w:rsidRPr="007B1922">
        <w:rPr>
          <w:rFonts w:ascii="Arial Unicode MS" w:hAnsi="Arial Unicode MS" w:hint="eastAsia"/>
          <w:bCs/>
          <w:szCs w:val="21"/>
        </w:rPr>
        <w:t>因相应</w:t>
      </w:r>
      <w:proofErr w:type="gramEnd"/>
      <w:r w:rsidRPr="007B1922">
        <w:rPr>
          <w:rFonts w:ascii="Arial Unicode MS" w:hAnsi="Arial Unicode MS" w:hint="eastAsia"/>
          <w:bCs/>
          <w:szCs w:val="21"/>
        </w:rPr>
        <w:t>的法律法规发生变动而应当对《基金合同》进行修改；</w:t>
      </w:r>
    </w:p>
    <w:p w14:paraId="45932A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14:paraId="39D9170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14:paraId="585420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14:paraId="2E7F50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14:paraId="6533BD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14:paraId="0D03E5D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w:t>
      </w:r>
      <w:r w:rsidRPr="007B1922">
        <w:rPr>
          <w:rFonts w:ascii="Arial Unicode MS" w:hAnsi="Arial Unicode MS" w:hint="eastAsia"/>
          <w:bCs/>
          <w:szCs w:val="21"/>
        </w:rPr>
        <w:lastRenderedPageBreak/>
        <w:t>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69962B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40FF3EE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14:paraId="1B1E382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14:paraId="715D2E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14:paraId="1ECDA16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14:paraId="51B653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14:paraId="5AA5704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w:t>
      </w:r>
      <w:proofErr w:type="gramStart"/>
      <w:r w:rsidRPr="007B1922">
        <w:rPr>
          <w:rFonts w:ascii="Arial Unicode MS" w:hAnsi="Arial Unicode MS" w:hint="eastAsia"/>
          <w:bCs/>
          <w:szCs w:val="21"/>
        </w:rPr>
        <w:t>拟审议</w:t>
      </w:r>
      <w:proofErr w:type="gramEnd"/>
      <w:r w:rsidRPr="007B1922">
        <w:rPr>
          <w:rFonts w:ascii="Arial Unicode MS" w:hAnsi="Arial Unicode MS" w:hint="eastAsia"/>
          <w:bCs/>
          <w:szCs w:val="21"/>
        </w:rPr>
        <w:t>的事项、议事程序和表决方式；</w:t>
      </w:r>
    </w:p>
    <w:p w14:paraId="17D066E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14:paraId="310948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14:paraId="4C2F05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14:paraId="42E0D60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14:paraId="467FA76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14:paraId="2A4510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68783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1922">
        <w:rPr>
          <w:rFonts w:ascii="Arial Unicode MS" w:hAnsi="Arial Unicode MS" w:hint="eastAsia"/>
          <w:bCs/>
          <w:szCs w:val="21"/>
        </w:rPr>
        <w:t>拒不派</w:t>
      </w:r>
      <w:proofErr w:type="gramEnd"/>
      <w:r w:rsidRPr="007B1922">
        <w:rPr>
          <w:rFonts w:ascii="Arial Unicode MS" w:hAnsi="Arial Unicode MS" w:hint="eastAsia"/>
          <w:bCs/>
          <w:szCs w:val="21"/>
        </w:rPr>
        <w:t>代表对表决意见的计票进行监督的，不影响表决意见的计票效力。</w:t>
      </w:r>
    </w:p>
    <w:p w14:paraId="07CA89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14:paraId="000E977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4AD58F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E01BBF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395FA0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BA4E66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102903A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14:paraId="107DAA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14:paraId="3FF68D5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w:t>
      </w:r>
      <w:r w:rsidRPr="007B1922">
        <w:rPr>
          <w:rFonts w:ascii="Arial Unicode MS" w:hAnsi="Arial Unicode MS" w:hint="eastAsia"/>
          <w:bCs/>
          <w:szCs w:val="21"/>
        </w:rPr>
        <w:lastRenderedPageBreak/>
        <w:t>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99FC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5E834FE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6E9C790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03DBD8EA" w14:textId="77777777"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14:paraId="241D34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14:paraId="0F7580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CCBD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14:paraId="2E9B148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14:paraId="0E6F66D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14:paraId="62C84F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14:paraId="39A71FF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w:t>
      </w:r>
      <w:r w:rsidRPr="007B1922">
        <w:rPr>
          <w:rFonts w:ascii="Arial Unicode MS" w:hAnsi="Arial Unicode MS" w:hint="eastAsia"/>
          <w:bCs/>
          <w:szCs w:val="21"/>
        </w:rPr>
        <w:lastRenderedPageBreak/>
        <w:t>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7B1922">
        <w:rPr>
          <w:rFonts w:ascii="Arial Unicode MS" w:hAnsi="Arial Unicode MS" w:hint="eastAsia"/>
          <w:bCs/>
          <w:szCs w:val="21"/>
        </w:rPr>
        <w:t>作出</w:t>
      </w:r>
      <w:proofErr w:type="gramEnd"/>
      <w:r w:rsidRPr="007B1922">
        <w:rPr>
          <w:rFonts w:ascii="Arial Unicode MS" w:hAnsi="Arial Unicode MS" w:hint="eastAsia"/>
          <w:bCs/>
          <w:szCs w:val="21"/>
        </w:rPr>
        <w:t>的决议的效力。</w:t>
      </w:r>
    </w:p>
    <w:p w14:paraId="5B82CD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w:t>
      </w:r>
      <w:proofErr w:type="gramStart"/>
      <w:r w:rsidRPr="007B1922">
        <w:rPr>
          <w:rFonts w:ascii="Arial Unicode MS" w:hAnsi="Arial Unicode MS" w:hint="eastAsia"/>
          <w:bCs/>
          <w:szCs w:val="21"/>
        </w:rPr>
        <w:t>册</w:t>
      </w:r>
      <w:proofErr w:type="gramEnd"/>
      <w:r w:rsidRPr="007B1922">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441B47D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14:paraId="659FD2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14:paraId="3F67F3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14:paraId="11E3D9A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14:paraId="6D2150F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14:paraId="322B7B7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14:paraId="492BF0AD" w14:textId="77777777" w:rsidR="0089775D"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5BCE707" w14:textId="77777777" w:rsidR="00846DCD" w:rsidRPr="007B1922" w:rsidRDefault="00846DCD" w:rsidP="008E7728">
      <w:pPr>
        <w:autoSpaceDE w:val="0"/>
        <w:autoSpaceDN w:val="0"/>
        <w:adjustRightInd w:val="0"/>
        <w:spacing w:line="360" w:lineRule="auto"/>
        <w:ind w:firstLineChars="200" w:firstLine="420"/>
        <w:jc w:val="left"/>
        <w:rPr>
          <w:rFonts w:ascii="Arial Unicode MS" w:hAnsi="Arial Unicode MS"/>
          <w:bCs/>
          <w:szCs w:val="21"/>
        </w:rPr>
      </w:pPr>
      <w:r w:rsidRPr="00846DCD">
        <w:rPr>
          <w:rFonts w:ascii="Arial Unicode MS" w:hAnsi="Arial Unicode MS" w:hint="eastAsia"/>
          <w:bCs/>
          <w:szCs w:val="21"/>
        </w:rPr>
        <w:t>基金份额持有人大会决定的事项，应当依法报中国证监会备案，并予以公告。</w:t>
      </w:r>
    </w:p>
    <w:p w14:paraId="2AF7CA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14:paraId="7F25B9E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655A12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14:paraId="4B8AB0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14:paraId="229BD65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14:paraId="4F7BA9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w:t>
      </w:r>
      <w:r w:rsidRPr="007B1922">
        <w:rPr>
          <w:rFonts w:ascii="Arial Unicode MS" w:hAnsi="Arial Unicode MS" w:hint="eastAsia"/>
          <w:bCs/>
          <w:szCs w:val="21"/>
        </w:rPr>
        <w:lastRenderedPageBreak/>
        <w:t>会召集人授权的一名监督员共同担任监票人；如大会由基金份额持有人自行召集</w:t>
      </w:r>
      <w:proofErr w:type="gramStart"/>
      <w:r w:rsidRPr="007B1922">
        <w:rPr>
          <w:rFonts w:ascii="Arial Unicode MS" w:hAnsi="Arial Unicode MS" w:hint="eastAsia"/>
          <w:bCs/>
          <w:szCs w:val="21"/>
        </w:rPr>
        <w:t>或大会</w:t>
      </w:r>
      <w:proofErr w:type="gramEnd"/>
      <w:r w:rsidRPr="007B1922">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610DD1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14:paraId="5FFFA4B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w:t>
      </w:r>
      <w:proofErr w:type="gramStart"/>
      <w:r w:rsidRPr="007B1922">
        <w:rPr>
          <w:rFonts w:ascii="Arial Unicode MS" w:hAnsi="Arial Unicode MS" w:hint="eastAsia"/>
          <w:bCs/>
          <w:szCs w:val="21"/>
        </w:rPr>
        <w:t>数要求</w:t>
      </w:r>
      <w:proofErr w:type="gramEnd"/>
      <w:r w:rsidRPr="007B1922">
        <w:rPr>
          <w:rFonts w:ascii="Arial Unicode MS" w:hAnsi="Arial Unicode MS" w:hint="eastAsia"/>
          <w:bCs/>
          <w:szCs w:val="21"/>
        </w:rPr>
        <w:t>进行重新清点。监票人应当进行重新清点，重新清点以一次为限。重新清点后，大会主持人应当当场公布重新清点结果。</w:t>
      </w:r>
    </w:p>
    <w:p w14:paraId="6D5F9C2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14:paraId="07F69E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14:paraId="1B3A947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B1922">
        <w:rPr>
          <w:rFonts w:ascii="Arial Unicode MS" w:hAnsi="Arial Unicode MS" w:hint="eastAsia"/>
          <w:bCs/>
          <w:szCs w:val="21"/>
        </w:rPr>
        <w:t>人拒派</w:t>
      </w:r>
      <w:proofErr w:type="gramEnd"/>
      <w:r w:rsidRPr="007B1922">
        <w:rPr>
          <w:rFonts w:ascii="Arial Unicode MS" w:hAnsi="Arial Unicode MS" w:hint="eastAsia"/>
          <w:bCs/>
          <w:szCs w:val="21"/>
        </w:rPr>
        <w:t>代表对书面表决意见的计票进行监督的，不影响计票和表决结果。</w:t>
      </w:r>
    </w:p>
    <w:p w14:paraId="315EEB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14:paraId="21825B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14:paraId="20EEBA1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14:paraId="0165A13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32E61F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14439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w:t>
      </w:r>
      <w:proofErr w:type="gramStart"/>
      <w:r w:rsidRPr="007B1922">
        <w:rPr>
          <w:rFonts w:ascii="Arial Unicode MS" w:hAnsi="Arial Unicode MS" w:hint="eastAsia"/>
          <w:bCs/>
          <w:szCs w:val="21"/>
        </w:rPr>
        <w:t>分关于</w:t>
      </w:r>
      <w:proofErr w:type="gramEnd"/>
      <w:r w:rsidRPr="007B1922">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150A906"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14:paraId="3E7141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14:paraId="19E491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、变更基金合同涉及法律法规规定或本基金合同约定应经基金份额持有人大会决议通</w:t>
      </w:r>
      <w:r w:rsidRPr="007B1922">
        <w:rPr>
          <w:rFonts w:ascii="Arial Unicode MS" w:hAnsi="Arial Unicode MS" w:hint="eastAsia"/>
          <w:bCs/>
          <w:szCs w:val="21"/>
        </w:rPr>
        <w:lastRenderedPageBreak/>
        <w:t>过的事项的，应召</w:t>
      </w:r>
      <w:proofErr w:type="gramStart"/>
      <w:r w:rsidRPr="007B1922">
        <w:rPr>
          <w:rFonts w:ascii="Arial Unicode MS" w:hAnsi="Arial Unicode MS" w:hint="eastAsia"/>
          <w:bCs/>
          <w:szCs w:val="21"/>
        </w:rPr>
        <w:t>开基金</w:t>
      </w:r>
      <w:proofErr w:type="gramEnd"/>
      <w:r w:rsidRPr="007B1922">
        <w:rPr>
          <w:rFonts w:ascii="Arial Unicode MS" w:hAnsi="Arial Unicode MS" w:hint="eastAsia"/>
          <w:bCs/>
          <w:szCs w:val="21"/>
        </w:rPr>
        <w:t>份额持有人大会决议通过。对于可不经基金份额持有人大会决议通过的事项，由基金管理人和基金托管人同意后变更并公告，并报中国证监会备案。</w:t>
      </w:r>
    </w:p>
    <w:p w14:paraId="70B589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w:t>
      </w:r>
      <w:proofErr w:type="gramStart"/>
      <w:r w:rsidRPr="007B1922">
        <w:rPr>
          <w:rFonts w:ascii="Arial Unicode MS" w:hAnsi="Arial Unicode MS" w:hint="eastAsia"/>
          <w:bCs/>
          <w:szCs w:val="21"/>
        </w:rPr>
        <w:t>自决议</w:t>
      </w:r>
      <w:proofErr w:type="gramEnd"/>
      <w:r w:rsidRPr="007B1922">
        <w:rPr>
          <w:rFonts w:ascii="Arial Unicode MS" w:hAnsi="Arial Unicode MS" w:hint="eastAsia"/>
          <w:bCs/>
          <w:szCs w:val="21"/>
        </w:rPr>
        <w:t>生效后两个工作日内在指定媒介公告。</w:t>
      </w:r>
    </w:p>
    <w:p w14:paraId="7F62B33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14:paraId="0882DC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14:paraId="1F5368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14:paraId="5DDFFC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14:paraId="74F190FE"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14:paraId="725468A4"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14:paraId="2B3F4B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14:paraId="364F74D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14:paraId="214173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670A456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1015AA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14:paraId="2A4C3C5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14:paraId="49B4A0F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14:paraId="318EF9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14:paraId="54FD9C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14:paraId="207C76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）聘请会计师事务所对清算报告进行外部审计，聘请律师事务所对清算报告出具法律意见书；</w:t>
      </w:r>
    </w:p>
    <w:p w14:paraId="61D4DF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14:paraId="3E7D71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14:paraId="6D64FC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14:paraId="562BD2E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（四）清算费用</w:t>
      </w:r>
    </w:p>
    <w:p w14:paraId="6A4769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50AADF7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14:paraId="464B734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57925A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14:paraId="24AA06A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14:paraId="29CD3C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14:paraId="4184EE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23B20413"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14:paraId="7F530A91" w14:textId="77777777"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2FC94953" w14:textId="77777777"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w:t>
      </w:r>
      <w:r w:rsidR="00846DCD">
        <w:rPr>
          <w:rFonts w:ascii="Arial Unicode MS" w:hAnsi="Arial Unicode MS" w:hint="eastAsia"/>
          <w:bCs/>
          <w:szCs w:val="21"/>
        </w:rPr>
        <w:t>适用中华人民共和国法律及其解释</w:t>
      </w:r>
      <w:r w:rsidRPr="00196047">
        <w:rPr>
          <w:rFonts w:ascii="Arial Unicode MS" w:hAnsi="Arial Unicode MS" w:hint="eastAsia"/>
          <w:bCs/>
          <w:szCs w:val="21"/>
        </w:rPr>
        <w:t>。</w:t>
      </w:r>
    </w:p>
    <w:p w14:paraId="580EB72A"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14:paraId="4795A1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14:paraId="52510F12" w14:textId="77777777"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14:paraId="0ABC1616"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6CA7F6B9"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31" w:name="_Toc214873614"/>
      <w:bookmarkStart w:id="132" w:name="_Toc317088156"/>
      <w:bookmarkStart w:id="133" w:name="_Toc317088553"/>
      <w:bookmarkStart w:id="134" w:name="_Toc320887658"/>
      <w:bookmarkStart w:id="135" w:name="_Toc335232707"/>
    </w:p>
    <w:p w14:paraId="02B101E9"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36" w:name="_Toc49367667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31"/>
      <w:bookmarkEnd w:id="132"/>
      <w:bookmarkEnd w:id="133"/>
      <w:bookmarkEnd w:id="134"/>
      <w:bookmarkEnd w:id="135"/>
      <w:bookmarkEnd w:id="136"/>
    </w:p>
    <w:p w14:paraId="148EBCB3" w14:textId="77777777" w:rsidR="0089775D" w:rsidRPr="007B1922" w:rsidRDefault="0089775D" w:rsidP="004511C2">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42E9E576"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7" w:name="_Toc22454433"/>
      <w:bookmarkStart w:id="138" w:name="_Toc77662992"/>
      <w:r w:rsidRPr="007B1922">
        <w:rPr>
          <w:rFonts w:ascii="Arial Unicode MS" w:hAnsi="Arial Unicode MS" w:cs="Arial"/>
          <w:kern w:val="0"/>
          <w:szCs w:val="21"/>
        </w:rPr>
        <w:t>（一）基金管理人</w:t>
      </w:r>
      <w:bookmarkEnd w:id="137"/>
      <w:bookmarkEnd w:id="138"/>
    </w:p>
    <w:p w14:paraId="2214AFD1"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14:paraId="0EA9B78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14:paraId="1FF1636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办公地址：深圳市福田区深南大道</w:t>
      </w:r>
      <w:r w:rsidRPr="00BC2B83">
        <w:rPr>
          <w:rFonts w:ascii="Arial Unicode MS" w:hAnsi="Arial Unicode MS" w:cs="Arial" w:hint="eastAsia"/>
          <w:kern w:val="0"/>
          <w:szCs w:val="21"/>
        </w:rPr>
        <w:t>2012</w:t>
      </w:r>
      <w:r w:rsidRPr="00BC2B83">
        <w:rPr>
          <w:rFonts w:ascii="Arial Unicode MS" w:hAnsi="Arial Unicode MS" w:cs="Arial" w:hint="eastAsia"/>
          <w:kern w:val="0"/>
          <w:szCs w:val="21"/>
        </w:rPr>
        <w:t>号深圳证券交易所广场</w:t>
      </w:r>
      <w:r w:rsidRPr="00BC2B83">
        <w:rPr>
          <w:rFonts w:ascii="Arial Unicode MS" w:hAnsi="Arial Unicode MS" w:cs="Arial" w:hint="eastAsia"/>
          <w:kern w:val="0"/>
          <w:szCs w:val="21"/>
        </w:rPr>
        <w:t>3501</w:t>
      </w:r>
      <w:r w:rsidRPr="00BC2B83">
        <w:rPr>
          <w:rFonts w:ascii="Arial Unicode MS" w:hAnsi="Arial Unicode MS" w:cs="Arial" w:hint="eastAsia"/>
          <w:kern w:val="0"/>
          <w:szCs w:val="21"/>
        </w:rPr>
        <w:t>室</w:t>
      </w:r>
    </w:p>
    <w:p w14:paraId="0A7FE9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14:paraId="6828B1C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法定代表人：刘志军</w:t>
      </w:r>
    </w:p>
    <w:p w14:paraId="7C384DE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14:paraId="1712268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批准设立机关及批准设立文号：中国证券监督管理委员会、证监许可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14:paraId="2E5D1A7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14:paraId="44CDA9D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14:paraId="20F8753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14:paraId="76B4B077" w14:textId="77777777" w:rsidR="0089775D"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14:paraId="0CE2B301" w14:textId="77777777" w:rsidR="00CC1539" w:rsidRPr="00CC1539"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电话：</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0755-84356635</w:t>
      </w:r>
    </w:p>
    <w:p w14:paraId="6FF9E4E2" w14:textId="77777777" w:rsidR="00CC1539" w:rsidRPr="007B1922"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传真：</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0755-83230787</w:t>
      </w:r>
    </w:p>
    <w:p w14:paraId="60CEA2CB"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9" w:name="_Toc22454434"/>
      <w:bookmarkStart w:id="140" w:name="_Toc77662993"/>
      <w:r w:rsidRPr="007B1922">
        <w:rPr>
          <w:rFonts w:ascii="Arial Unicode MS" w:hAnsi="Arial Unicode MS" w:cs="Arial"/>
          <w:kern w:val="0"/>
          <w:szCs w:val="21"/>
        </w:rPr>
        <w:t>（二）基金托管人</w:t>
      </w:r>
      <w:bookmarkEnd w:id="139"/>
      <w:bookmarkEnd w:id="140"/>
    </w:p>
    <w:p w14:paraId="724826C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w:t>
      </w:r>
      <w:r w:rsidR="000009A3">
        <w:rPr>
          <w:rFonts w:ascii="Arial Unicode MS" w:hAnsi="Arial Unicode MS" w:cs="Arial" w:hint="eastAsia"/>
          <w:kern w:val="0"/>
          <w:szCs w:val="21"/>
        </w:rPr>
        <w:t>包商银行</w:t>
      </w:r>
      <w:r w:rsidRPr="00BC2B83">
        <w:rPr>
          <w:rFonts w:ascii="Arial Unicode MS" w:hAnsi="Arial Unicode MS" w:cs="Arial" w:hint="eastAsia"/>
          <w:kern w:val="0"/>
          <w:szCs w:val="21"/>
        </w:rPr>
        <w:t>股份有限公司</w:t>
      </w:r>
    </w:p>
    <w:p w14:paraId="550482B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注册地址：</w:t>
      </w:r>
      <w:r w:rsidR="00CC1539" w:rsidRPr="00CC1539">
        <w:rPr>
          <w:rFonts w:ascii="Arial Unicode MS" w:hAnsi="Arial Unicode MS" w:cs="Arial" w:hint="eastAsia"/>
          <w:kern w:val="0"/>
          <w:szCs w:val="21"/>
        </w:rPr>
        <w:t>包头市青山区钢铁大街</w:t>
      </w:r>
      <w:r w:rsidR="00CC1539" w:rsidRPr="00CC1539">
        <w:rPr>
          <w:rFonts w:ascii="Arial Unicode MS" w:hAnsi="Arial Unicode MS" w:cs="Arial" w:hint="eastAsia"/>
          <w:kern w:val="0"/>
          <w:szCs w:val="21"/>
        </w:rPr>
        <w:t xml:space="preserve"> 6</w:t>
      </w:r>
      <w:r w:rsidR="00CC1539" w:rsidRPr="00CC1539">
        <w:rPr>
          <w:rFonts w:ascii="Arial Unicode MS" w:hAnsi="Arial Unicode MS" w:cs="Arial" w:hint="eastAsia"/>
          <w:kern w:val="0"/>
          <w:szCs w:val="21"/>
        </w:rPr>
        <w:t>号</w:t>
      </w:r>
    </w:p>
    <w:p w14:paraId="2918CD2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w:t>
      </w:r>
      <w:r w:rsidR="00CC1539" w:rsidRPr="00CC1539">
        <w:rPr>
          <w:rFonts w:ascii="Arial Unicode MS" w:hAnsi="Arial Unicode MS" w:cs="Arial" w:hint="eastAsia"/>
          <w:kern w:val="0"/>
          <w:szCs w:val="21"/>
        </w:rPr>
        <w:t>深圳市福田区金田路</w:t>
      </w:r>
      <w:r w:rsidR="00CC1539" w:rsidRPr="00CC1539">
        <w:rPr>
          <w:rFonts w:ascii="Arial Unicode MS" w:hAnsi="Arial Unicode MS" w:cs="Arial" w:hint="eastAsia"/>
          <w:kern w:val="0"/>
          <w:szCs w:val="21"/>
        </w:rPr>
        <w:t>3038</w:t>
      </w:r>
      <w:r w:rsidR="00CC1539" w:rsidRPr="00CC1539">
        <w:rPr>
          <w:rFonts w:ascii="Arial Unicode MS" w:hAnsi="Arial Unicode MS" w:cs="Arial" w:hint="eastAsia"/>
          <w:kern w:val="0"/>
          <w:szCs w:val="21"/>
        </w:rPr>
        <w:t>号现代国际大厦</w:t>
      </w:r>
      <w:r w:rsidR="00CC1539" w:rsidRPr="00CC1539">
        <w:rPr>
          <w:rFonts w:ascii="Arial Unicode MS" w:hAnsi="Arial Unicode MS" w:cs="Arial" w:hint="eastAsia"/>
          <w:kern w:val="0"/>
          <w:szCs w:val="21"/>
        </w:rPr>
        <w:t>2805</w:t>
      </w:r>
      <w:r w:rsidRPr="00BC2B83">
        <w:rPr>
          <w:rFonts w:ascii="Arial Unicode MS" w:hAnsi="Arial Unicode MS" w:cs="Arial" w:hint="eastAsia"/>
          <w:kern w:val="0"/>
          <w:szCs w:val="21"/>
        </w:rPr>
        <w:t>邮政编码：</w:t>
      </w:r>
      <w:r w:rsidR="00CC1539" w:rsidRPr="00CC1539">
        <w:rPr>
          <w:rFonts w:ascii="Arial Unicode MS" w:hAnsi="Arial Unicode MS" w:cs="Arial"/>
          <w:kern w:val="0"/>
          <w:szCs w:val="21"/>
        </w:rPr>
        <w:t>518033</w:t>
      </w:r>
    </w:p>
    <w:p w14:paraId="37831CF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CC1539" w:rsidRPr="00CC1539">
        <w:rPr>
          <w:rFonts w:ascii="Arial Unicode MS" w:hAnsi="Arial Unicode MS" w:cs="Arial" w:hint="eastAsia"/>
          <w:kern w:val="0"/>
          <w:szCs w:val="21"/>
        </w:rPr>
        <w:t>李镇西</w:t>
      </w:r>
    </w:p>
    <w:p w14:paraId="3BFC359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00CC1539" w:rsidRPr="00CC1539">
        <w:rPr>
          <w:rFonts w:ascii="Arial Unicode MS" w:hAnsi="Arial Unicode MS" w:cs="Arial" w:hint="eastAsia"/>
          <w:kern w:val="0"/>
          <w:szCs w:val="21"/>
        </w:rPr>
        <w:t>1998</w:t>
      </w:r>
      <w:r w:rsidR="00CC1539" w:rsidRPr="00CC1539">
        <w:rPr>
          <w:rFonts w:ascii="Arial Unicode MS" w:hAnsi="Arial Unicode MS" w:cs="Arial" w:hint="eastAsia"/>
          <w:kern w:val="0"/>
          <w:szCs w:val="21"/>
        </w:rPr>
        <w:t>年</w:t>
      </w:r>
      <w:r w:rsidR="00CC1539" w:rsidRPr="00CC1539">
        <w:rPr>
          <w:rFonts w:ascii="Arial Unicode MS" w:hAnsi="Arial Unicode MS" w:cs="Arial" w:hint="eastAsia"/>
          <w:kern w:val="0"/>
          <w:szCs w:val="21"/>
        </w:rPr>
        <w:t>12</w:t>
      </w:r>
      <w:r w:rsidR="00CC1539" w:rsidRPr="00CC1539">
        <w:rPr>
          <w:rFonts w:ascii="Arial Unicode MS" w:hAnsi="Arial Unicode MS" w:cs="Arial" w:hint="eastAsia"/>
          <w:kern w:val="0"/>
          <w:szCs w:val="21"/>
        </w:rPr>
        <w:t>月</w:t>
      </w:r>
      <w:r w:rsidR="007E5F81">
        <w:rPr>
          <w:rFonts w:ascii="Arial Unicode MS" w:hAnsi="Arial Unicode MS" w:cs="Arial"/>
          <w:kern w:val="0"/>
          <w:szCs w:val="21"/>
        </w:rPr>
        <w:t>16</w:t>
      </w:r>
      <w:r w:rsidR="00CC1539" w:rsidRPr="00CC1539">
        <w:rPr>
          <w:rFonts w:ascii="Arial Unicode MS" w:hAnsi="Arial Unicode MS" w:cs="Arial" w:hint="eastAsia"/>
          <w:kern w:val="0"/>
          <w:szCs w:val="21"/>
        </w:rPr>
        <w:t>日</w:t>
      </w:r>
    </w:p>
    <w:p w14:paraId="55A071E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组织形式：股份有限公司</w:t>
      </w:r>
    </w:p>
    <w:p w14:paraId="073E0CB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001F2953" w:rsidRPr="001F2953">
        <w:rPr>
          <w:rFonts w:ascii="宋体" w:hAnsi="宋体" w:hint="eastAsia"/>
          <w:sz w:val="24"/>
        </w:rPr>
        <w:t>473084.989万元人民币</w:t>
      </w:r>
    </w:p>
    <w:p w14:paraId="727AE7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存续期间：持续经营</w:t>
      </w:r>
    </w:p>
    <w:p w14:paraId="70095E5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电话：</w:t>
      </w:r>
      <w:r w:rsidR="00CC1539" w:rsidRPr="00CC1539">
        <w:rPr>
          <w:rFonts w:ascii="Arial Unicode MS" w:hAnsi="Arial Unicode MS" w:cs="Arial"/>
          <w:kern w:val="0"/>
          <w:szCs w:val="21"/>
        </w:rPr>
        <w:t>0755-33352055</w:t>
      </w:r>
    </w:p>
    <w:p w14:paraId="32757EA2" w14:textId="77777777" w:rsidR="00B9218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传真：</w:t>
      </w:r>
      <w:r w:rsidR="00CC1539" w:rsidRPr="00CC1539">
        <w:rPr>
          <w:rFonts w:ascii="Arial Unicode MS" w:hAnsi="Arial Unicode MS" w:cs="Arial"/>
          <w:kern w:val="0"/>
          <w:szCs w:val="21"/>
        </w:rPr>
        <w:t>0755-33352053</w:t>
      </w:r>
    </w:p>
    <w:p w14:paraId="6087E1E5"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57F1EE4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lastRenderedPageBreak/>
        <w:t>（一）基金托管人根据有关法律法规的规定及基金合同的约定，对基金投资范围、投资对象进行监督。</w:t>
      </w:r>
    </w:p>
    <w:p w14:paraId="774DE1D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1DDF81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本基金的投资范围主要为具有良好流动性的固定收益类品种，包括国债、金融债、企业债、公司债、央行票据、中期票据、短期融资</w:t>
      </w:r>
      <w:proofErr w:type="gramStart"/>
      <w:r w:rsidRPr="00BC2B83">
        <w:rPr>
          <w:rFonts w:ascii="Arial Unicode MS" w:hAnsi="Arial Unicode MS" w:cs="Arial" w:hint="eastAsia"/>
          <w:kern w:val="0"/>
          <w:szCs w:val="21"/>
        </w:rPr>
        <w:t>券</w:t>
      </w:r>
      <w:proofErr w:type="gramEnd"/>
      <w:r w:rsidRPr="00BC2B83">
        <w:rPr>
          <w:rFonts w:ascii="Arial Unicode MS" w:hAnsi="Arial Unicode MS" w:cs="Arial" w:hint="eastAsia"/>
          <w:kern w:val="0"/>
          <w:szCs w:val="21"/>
        </w:rPr>
        <w:t>、中小企业私募债</w:t>
      </w:r>
      <w:r w:rsidR="000925A8">
        <w:rPr>
          <w:rFonts w:ascii="Arial Unicode MS" w:hAnsi="Arial Unicode MS" w:cs="Arial" w:hint="eastAsia"/>
          <w:kern w:val="0"/>
          <w:szCs w:val="21"/>
        </w:rPr>
        <w:t>券</w:t>
      </w:r>
      <w:r w:rsidRPr="00BC2B83">
        <w:rPr>
          <w:rFonts w:ascii="Arial Unicode MS" w:hAnsi="Arial Unicode MS" w:cs="Arial" w:hint="eastAsia"/>
          <w:kern w:val="0"/>
          <w:szCs w:val="21"/>
        </w:rPr>
        <w:t>、资产支持证券、次级债、可分离交易可转债</w:t>
      </w:r>
      <w:proofErr w:type="gramStart"/>
      <w:r w:rsidRPr="00BC2B83">
        <w:rPr>
          <w:rFonts w:ascii="Arial Unicode MS" w:hAnsi="Arial Unicode MS" w:cs="Arial" w:hint="eastAsia"/>
          <w:kern w:val="0"/>
          <w:szCs w:val="21"/>
        </w:rPr>
        <w:t>的纯债部分</w:t>
      </w:r>
      <w:proofErr w:type="gramEnd"/>
      <w:r w:rsidRPr="00BC2B83">
        <w:rPr>
          <w:rFonts w:ascii="Arial Unicode MS" w:hAnsi="Arial Unicode MS" w:cs="Arial" w:hint="eastAsia"/>
          <w:kern w:val="0"/>
          <w:szCs w:val="21"/>
        </w:rPr>
        <w:t>、债券回购、银行存款等法律法规或中国证监会允许基金投资的其他固定收益类金融工具（但须符合中国证监会的相关规定）。</w:t>
      </w:r>
    </w:p>
    <w:p w14:paraId="3B83049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本基金不投资于股票、权证等权益类资产，也不投资于可转换债券（可分离交易可转债的</w:t>
      </w:r>
      <w:proofErr w:type="gramStart"/>
      <w:r w:rsidRPr="00BC2B83">
        <w:rPr>
          <w:rFonts w:ascii="Arial Unicode MS" w:hAnsi="Arial Unicode MS" w:cs="Arial" w:hint="eastAsia"/>
          <w:kern w:val="0"/>
          <w:szCs w:val="21"/>
        </w:rPr>
        <w:t>纯债部分</w:t>
      </w:r>
      <w:proofErr w:type="gramEnd"/>
      <w:r w:rsidRPr="00BC2B83">
        <w:rPr>
          <w:rFonts w:ascii="Arial Unicode MS" w:hAnsi="Arial Unicode MS" w:cs="Arial" w:hint="eastAsia"/>
          <w:kern w:val="0"/>
          <w:szCs w:val="21"/>
        </w:rPr>
        <w:t>除外）、可交换债券。</w:t>
      </w:r>
    </w:p>
    <w:p w14:paraId="2C53C8DC" w14:textId="7AAE17B4"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00F71500"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254D6CA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14:paraId="264DF62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7E8BB1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14:paraId="565F20EC" w14:textId="03D05E56"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00F71500"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1A7EF2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32325E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4672014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w:t>
      </w:r>
      <w:proofErr w:type="gramStart"/>
      <w:r w:rsidRPr="00BC2B83">
        <w:rPr>
          <w:rFonts w:ascii="Arial Unicode MS" w:hAnsi="Arial Unicode MS" w:cs="Arial" w:hint="eastAsia"/>
          <w:kern w:val="0"/>
          <w:szCs w:val="21"/>
        </w:rPr>
        <w:t>不</w:t>
      </w:r>
      <w:proofErr w:type="gramEnd"/>
      <w:r w:rsidRPr="00BC2B83">
        <w:rPr>
          <w:rFonts w:ascii="Arial Unicode MS" w:hAnsi="Arial Unicode MS" w:cs="Arial" w:hint="eastAsia"/>
          <w:kern w:val="0"/>
          <w:szCs w:val="21"/>
        </w:rPr>
        <w:t>展期；</w:t>
      </w:r>
    </w:p>
    <w:p w14:paraId="1EA721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0CCAC97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14:paraId="5A9EC9B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w:t>
      </w:r>
      <w:r w:rsidRPr="00BC2B83">
        <w:rPr>
          <w:rFonts w:ascii="Arial Unicode MS" w:hAnsi="Arial Unicode MS" w:cs="Arial" w:hint="eastAsia"/>
          <w:kern w:val="0"/>
          <w:szCs w:val="21"/>
        </w:rPr>
        <w:lastRenderedPageBreak/>
        <w:t>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8AC7CB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2C3A5F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14:paraId="565BD5B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）本基金投资于中小企业私募债券比例合计不高于基金资产的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C22052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12</w:t>
      </w:r>
      <w:r w:rsidRPr="00BC2B83">
        <w:rPr>
          <w:rFonts w:ascii="Arial Unicode MS" w:hAnsi="Arial Unicode MS" w:cs="Arial" w:hint="eastAsia"/>
          <w:kern w:val="0"/>
          <w:szCs w:val="21"/>
        </w:rPr>
        <w:t>）基金资产总值不得超过基金资产净值的</w:t>
      </w:r>
      <w:r w:rsidRPr="00BC2B83">
        <w:rPr>
          <w:rFonts w:ascii="Arial Unicode MS" w:hAnsi="Arial Unicode MS" w:cs="Arial" w:hint="eastAsia"/>
          <w:kern w:val="0"/>
          <w:szCs w:val="21"/>
        </w:rPr>
        <w:t>140%</w:t>
      </w:r>
      <w:r w:rsidRPr="00BC2B83">
        <w:rPr>
          <w:rFonts w:ascii="Arial Unicode MS" w:hAnsi="Arial Unicode MS" w:cs="Arial" w:hint="eastAsia"/>
          <w:kern w:val="0"/>
          <w:szCs w:val="21"/>
        </w:rPr>
        <w:t>；</w:t>
      </w:r>
    </w:p>
    <w:p w14:paraId="6BBFCC27" w14:textId="77777777" w:rsidR="007B1673" w:rsidRDefault="00BC2B83" w:rsidP="007B1673">
      <w:pPr>
        <w:adjustRightInd w:val="0"/>
        <w:snapToGrid w:val="0"/>
        <w:spacing w:line="440" w:lineRule="exact"/>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13</w:t>
      </w:r>
      <w:r w:rsidRPr="00BC2B83">
        <w:rPr>
          <w:rFonts w:ascii="Arial Unicode MS" w:hAnsi="Arial Unicode MS" w:cs="Arial" w:hint="eastAsia"/>
          <w:kern w:val="0"/>
          <w:szCs w:val="21"/>
        </w:rPr>
        <w:t>）</w:t>
      </w:r>
      <w:r w:rsidR="007B1673" w:rsidRPr="00B7023F">
        <w:rPr>
          <w:rFonts w:ascii="Arial Unicode MS" w:hAnsi="Arial Unicode MS" w:cs="Arial" w:hint="eastAsia"/>
          <w:kern w:val="0"/>
          <w:szCs w:val="21"/>
        </w:rPr>
        <w:t>本基金主动投资于流动性受限资产的市值合计不得超过基金资产净值的</w:t>
      </w:r>
      <w:r w:rsidR="007B1673" w:rsidRPr="00B7023F">
        <w:rPr>
          <w:rFonts w:ascii="Arial Unicode MS" w:hAnsi="Arial Unicode MS" w:cs="Arial" w:hint="eastAsia"/>
          <w:kern w:val="0"/>
          <w:szCs w:val="21"/>
        </w:rPr>
        <w:t>15%</w:t>
      </w:r>
      <w:r w:rsidR="007B1673">
        <w:rPr>
          <w:rFonts w:ascii="Arial Unicode MS" w:hAnsi="Arial Unicode MS" w:cs="Arial" w:hint="eastAsia"/>
          <w:kern w:val="0"/>
          <w:szCs w:val="21"/>
        </w:rPr>
        <w:t>；</w:t>
      </w:r>
    </w:p>
    <w:p w14:paraId="3807D5E0" w14:textId="77777777" w:rsidR="007B1673" w:rsidRDefault="007B1673" w:rsidP="007B1673">
      <w:pPr>
        <w:adjustRightInd w:val="0"/>
        <w:snapToGrid w:val="0"/>
        <w:spacing w:line="440" w:lineRule="exact"/>
        <w:ind w:firstLineChars="200" w:firstLine="420"/>
        <w:rPr>
          <w:rFonts w:ascii="Arial Unicode MS" w:hAnsi="Arial Unicode MS" w:cs="Arial"/>
          <w:kern w:val="0"/>
          <w:szCs w:val="21"/>
        </w:rPr>
      </w:pPr>
      <w:r w:rsidRPr="00B7023F">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kern w:val="0"/>
          <w:szCs w:val="21"/>
        </w:rPr>
        <w:t>；</w:t>
      </w:r>
    </w:p>
    <w:p w14:paraId="1FA4C6D2" w14:textId="77777777" w:rsidR="007B1673" w:rsidRPr="00BC2B83" w:rsidRDefault="007B1673" w:rsidP="007B167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B7023F">
        <w:rPr>
          <w:rFonts w:ascii="Arial Unicode MS" w:hAnsi="Arial Unicode MS" w:cs="Arial" w:hint="eastAsia"/>
          <w:kern w:val="0"/>
          <w:szCs w:val="21"/>
        </w:rPr>
        <w:t>本基金与私募类</w:t>
      </w:r>
      <w:proofErr w:type="gramStart"/>
      <w:r w:rsidRPr="00B7023F">
        <w:rPr>
          <w:rFonts w:ascii="Arial Unicode MS" w:hAnsi="Arial Unicode MS" w:cs="Arial" w:hint="eastAsia"/>
          <w:kern w:val="0"/>
          <w:szCs w:val="21"/>
        </w:rPr>
        <w:t>证券资管产品</w:t>
      </w:r>
      <w:proofErr w:type="gramEnd"/>
      <w:r w:rsidRPr="00B7023F">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r>
        <w:rPr>
          <w:rFonts w:ascii="Arial Unicode MS" w:hAnsi="Arial Unicode MS" w:cs="Arial" w:hint="eastAsia"/>
          <w:kern w:val="0"/>
          <w:szCs w:val="21"/>
        </w:rPr>
        <w:t>；</w:t>
      </w:r>
    </w:p>
    <w:p w14:paraId="602D5E52" w14:textId="4293749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007B1673">
        <w:rPr>
          <w:rFonts w:ascii="Arial Unicode MS" w:hAnsi="Arial Unicode MS" w:cs="Arial" w:hint="eastAsia"/>
          <w:kern w:val="0"/>
          <w:szCs w:val="21"/>
        </w:rPr>
        <w:t>5</w:t>
      </w:r>
      <w:r w:rsidRPr="00BC2B83">
        <w:rPr>
          <w:rFonts w:ascii="Arial Unicode MS" w:hAnsi="Arial Unicode MS" w:cs="Arial" w:hint="eastAsia"/>
          <w:kern w:val="0"/>
          <w:szCs w:val="21"/>
        </w:rPr>
        <w:t>）法律法规及中国证监会规定的和《基金合同》约定的其他投资限制。</w:t>
      </w:r>
    </w:p>
    <w:p w14:paraId="47885ADD" w14:textId="4538B6EE" w:rsidR="00BC2B83" w:rsidRPr="00BC2B83" w:rsidRDefault="00751CE2"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除上述第</w:t>
      </w: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w:t>
      </w:r>
      <w:r w:rsidRPr="0029342C">
        <w:rPr>
          <w:rFonts w:ascii="Arial Unicode MS" w:hAnsi="Arial Unicode MS" w:cs="Arial" w:hint="eastAsia"/>
          <w:kern w:val="0"/>
          <w:szCs w:val="21"/>
        </w:rPr>
        <w:t>（</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29342C">
        <w:rPr>
          <w:rFonts w:ascii="Arial Unicode MS" w:hAnsi="Arial Unicode MS" w:cs="Arial" w:hint="eastAsia"/>
          <w:kern w:val="0"/>
          <w:szCs w:val="21"/>
        </w:rPr>
        <w:t>条外，</w:t>
      </w:r>
      <w:r w:rsidR="00BC2B83" w:rsidRPr="00BC2B83">
        <w:rPr>
          <w:rFonts w:ascii="Arial Unicode MS" w:hAnsi="Arial Unicode MS" w:cs="Arial" w:hint="eastAsia"/>
          <w:kern w:val="0"/>
          <w:szCs w:val="21"/>
        </w:rPr>
        <w:t>因证券市场波动、证券发行人合并、基金规模变动等基金管理人之外的因素致使基金投资比例不符合上述规定投资比例的，基金管理人应当在</w:t>
      </w:r>
      <w:r w:rsidR="00BC2B83" w:rsidRPr="00BC2B83">
        <w:rPr>
          <w:rFonts w:ascii="Arial Unicode MS" w:hAnsi="Arial Unicode MS" w:cs="Arial" w:hint="eastAsia"/>
          <w:kern w:val="0"/>
          <w:szCs w:val="21"/>
        </w:rPr>
        <w:t>10</w:t>
      </w:r>
      <w:r w:rsidR="00BC2B83" w:rsidRPr="00BC2B83">
        <w:rPr>
          <w:rFonts w:ascii="Arial Unicode MS" w:hAnsi="Arial Unicode MS" w:cs="Arial" w:hint="eastAsia"/>
          <w:kern w:val="0"/>
          <w:szCs w:val="21"/>
        </w:rPr>
        <w:t>个交易日内进行调整，但中国证监会规定的特殊情形除外。</w:t>
      </w:r>
    </w:p>
    <w:p w14:paraId="5512996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5945C2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679F826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D59B10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（三）基金托管人根据有关法律法规的规定及基金合同的约定，对本托管协议第十五条</w:t>
      </w:r>
      <w:r w:rsidRPr="00BC2B83">
        <w:rPr>
          <w:rFonts w:ascii="Arial Unicode MS" w:hAnsi="Arial Unicode MS" w:cs="Arial" w:hint="eastAsia"/>
          <w:kern w:val="0"/>
          <w:szCs w:val="21"/>
        </w:rPr>
        <w:lastRenderedPageBreak/>
        <w:t>第九款基金投资禁止行为进行监督。</w:t>
      </w:r>
    </w:p>
    <w:p w14:paraId="24E8778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14:paraId="053EAC7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14:paraId="506C42E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14:paraId="6450602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14:paraId="7A8695A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14:paraId="1827484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14:paraId="360CE9A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14:paraId="286D1419" w14:textId="77777777"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14:paraId="7BA8C7CA" w14:textId="77777777" w:rsid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w:t>
      </w:r>
    </w:p>
    <w:p w14:paraId="15057FE1" w14:textId="77777777" w:rsidR="00CC1539" w:rsidRPr="002C6DAB" w:rsidRDefault="00CC1539" w:rsidP="002C6DAB">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14:paraId="0F079902" w14:textId="77777777" w:rsidR="002C6DAB" w:rsidRP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根据法律法规有关基金从事的关联交易的规定，基金管理人和基金托管人应事先相互提供与本机构有控股关系的股东、实际控制人或者与其有其他重大利害关系的公司名单及有关关联</w:t>
      </w:r>
      <w:proofErr w:type="gramStart"/>
      <w:r w:rsidRPr="002C6DAB">
        <w:rPr>
          <w:rFonts w:ascii="Arial Unicode MS" w:hAnsi="Arial Unicode MS" w:cs="Arial" w:hint="eastAsia"/>
          <w:kern w:val="0"/>
          <w:szCs w:val="21"/>
        </w:rPr>
        <w:t>方发行</w:t>
      </w:r>
      <w:proofErr w:type="gramEnd"/>
      <w:r w:rsidRPr="002C6DAB">
        <w:rPr>
          <w:rFonts w:ascii="Arial Unicode MS" w:hAnsi="Arial Unicode MS" w:cs="Arial" w:hint="eastAsia"/>
          <w:kern w:val="0"/>
          <w:szCs w:val="21"/>
        </w:rPr>
        <w:t>的证券名单，加盖公章并书面提交，并确保所提供的关联交易名单的真实性、完整性、全面性。基金管理人有责任保管真实、完整、全面的关联交易名单，并负责及时更新该名单。名单变更后基金管理人应及时发送基金托管人，基金托管人于</w:t>
      </w:r>
      <w:r w:rsidRPr="002C6DAB">
        <w:rPr>
          <w:rFonts w:ascii="Arial Unicode MS" w:hAnsi="Arial Unicode MS" w:cs="Arial" w:hint="eastAsia"/>
          <w:kern w:val="0"/>
          <w:szCs w:val="21"/>
        </w:rPr>
        <w:t>2</w:t>
      </w:r>
      <w:r w:rsidRPr="002C6DAB">
        <w:rPr>
          <w:rFonts w:ascii="Arial Unicode MS" w:hAnsi="Arial Unicode MS" w:cs="Arial" w:hint="eastAsia"/>
          <w:kern w:val="0"/>
          <w:szCs w:val="21"/>
        </w:rPr>
        <w:t>个工作日内进行回函确认已知名单的变更。基金管理人收到基金托管人书面确认后，新的关联交易名单开始生效。</w:t>
      </w:r>
    </w:p>
    <w:p w14:paraId="31859308" w14:textId="77777777" w:rsidR="002C6DAB" w:rsidRPr="00BC2B83"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基金托管人履行了监督职责，基金管理人</w:t>
      </w:r>
      <w:proofErr w:type="gramStart"/>
      <w:r w:rsidRPr="002C6DAB">
        <w:rPr>
          <w:rFonts w:ascii="Arial Unicode MS" w:hAnsi="Arial Unicode MS" w:cs="Arial" w:hint="eastAsia"/>
          <w:kern w:val="0"/>
          <w:szCs w:val="21"/>
        </w:rPr>
        <w:t>仍违反</w:t>
      </w:r>
      <w:proofErr w:type="gramEnd"/>
      <w:r w:rsidRPr="002C6DAB">
        <w:rPr>
          <w:rFonts w:ascii="Arial Unicode MS" w:hAnsi="Arial Unicode MS" w:cs="Arial" w:hint="eastAsia"/>
          <w:kern w:val="0"/>
          <w:szCs w:val="21"/>
        </w:rPr>
        <w:t>法律法规规定或基金合同约</w:t>
      </w:r>
      <w:r w:rsidRPr="002C6DAB">
        <w:rPr>
          <w:rFonts w:ascii="Arial Unicode MS" w:hAnsi="Arial Unicode MS" w:cs="Arial" w:hint="eastAsia"/>
          <w:kern w:val="0"/>
          <w:szCs w:val="21"/>
        </w:rPr>
        <w:t xml:space="preserve"> </w:t>
      </w:r>
      <w:r w:rsidRPr="002C6DAB">
        <w:rPr>
          <w:rFonts w:ascii="Arial Unicode MS" w:hAnsi="Arial Unicode MS" w:cs="Arial" w:hint="eastAsia"/>
          <w:kern w:val="0"/>
          <w:szCs w:val="21"/>
        </w:rPr>
        <w:t>定的投资禁止行为而造成基金财产损失的，由基金管理人承担责任，基金托管人不承担任何责任。</w:t>
      </w:r>
    </w:p>
    <w:p w14:paraId="6C66614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14:paraId="2EB017E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w:t>
      </w:r>
      <w:r w:rsidRPr="00BC2B83">
        <w:rPr>
          <w:rFonts w:ascii="Arial Unicode MS" w:hAnsi="Arial Unicode MS" w:cs="Arial" w:hint="eastAsia"/>
          <w:kern w:val="0"/>
          <w:szCs w:val="21"/>
        </w:rPr>
        <w:lastRenderedPageBreak/>
        <w:t>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个工作日内与基金托管人协商解决。</w:t>
      </w:r>
    </w:p>
    <w:p w14:paraId="3490AFB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DB2A47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95BB1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DC315D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029DFE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w:t>
      </w:r>
      <w:proofErr w:type="gramStart"/>
      <w:r w:rsidRPr="00BC2B83">
        <w:rPr>
          <w:rFonts w:ascii="Arial Unicode MS" w:hAnsi="Arial Unicode MS" w:cs="Arial" w:hint="eastAsia"/>
          <w:kern w:val="0"/>
          <w:szCs w:val="21"/>
        </w:rPr>
        <w:t>私募债应符合</w:t>
      </w:r>
      <w:proofErr w:type="gramEnd"/>
      <w:r w:rsidRPr="00BC2B83">
        <w:rPr>
          <w:rFonts w:ascii="Arial Unicode MS" w:hAnsi="Arial Unicode MS" w:cs="Arial" w:hint="eastAsia"/>
          <w:kern w:val="0"/>
          <w:szCs w:val="21"/>
        </w:rPr>
        <w:t>相关法律法规约定。基金管理人应根据本协议的规定与基金托管人签订投资中小企业私募</w:t>
      </w:r>
      <w:proofErr w:type="gramStart"/>
      <w:r w:rsidRPr="00BC2B83">
        <w:rPr>
          <w:rFonts w:ascii="Arial Unicode MS" w:hAnsi="Arial Unicode MS" w:cs="Arial" w:hint="eastAsia"/>
          <w:kern w:val="0"/>
          <w:szCs w:val="21"/>
        </w:rPr>
        <w:t>债风险</w:t>
      </w:r>
      <w:proofErr w:type="gramEnd"/>
      <w:r w:rsidRPr="00BC2B83">
        <w:rPr>
          <w:rFonts w:ascii="Arial Unicode MS" w:hAnsi="Arial Unicode MS" w:cs="Arial" w:hint="eastAsia"/>
          <w:kern w:val="0"/>
          <w:szCs w:val="21"/>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sidRPr="00BC2B83">
        <w:rPr>
          <w:rFonts w:ascii="Arial Unicode MS" w:hAnsi="Arial Unicode MS" w:cs="Arial" w:hint="eastAsia"/>
          <w:kern w:val="0"/>
          <w:szCs w:val="21"/>
        </w:rPr>
        <w:t>理控制</w:t>
      </w:r>
      <w:proofErr w:type="gramEnd"/>
      <w:r w:rsidRPr="00BC2B83">
        <w:rPr>
          <w:rFonts w:ascii="Arial Unicode MS" w:hAnsi="Arial Unicode MS" w:cs="Arial" w:hint="eastAsia"/>
          <w:kern w:val="0"/>
          <w:szCs w:val="21"/>
        </w:rPr>
        <w:t>投资中小企业私募债的比例。基金托管人按照补充协议中的约定对相关投资进行监督和审核。</w:t>
      </w:r>
    </w:p>
    <w:p w14:paraId="317F71F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144E54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14:paraId="4B1CC3F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基金管理人应积极配合和协助基金托管人的监督和核查。基金管理人收到书面通知后应在下一工作日前及时核对并以书面形式给基金托管人发出回函，就基金托管人的疑义进行解</w:t>
      </w:r>
      <w:r w:rsidRPr="00BC2B83">
        <w:rPr>
          <w:rFonts w:ascii="Arial Unicode MS" w:hAnsi="Arial Unicode MS" w:cs="Arial" w:hint="eastAsia"/>
          <w:kern w:val="0"/>
          <w:szCs w:val="21"/>
        </w:rPr>
        <w:lastRenderedPageBreak/>
        <w:t>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99789A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（十一）基金管理人有义务配合和协助基金托管人依照法律法规、基金合同和本托管协议对基金业务执行核查。</w:t>
      </w:r>
    </w:p>
    <w:p w14:paraId="358932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B5E4AC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w:t>
      </w:r>
      <w:proofErr w:type="gramStart"/>
      <w:r w:rsidRPr="00BC2B83">
        <w:rPr>
          <w:rFonts w:ascii="Arial Unicode MS" w:hAnsi="Arial Unicode MS" w:cs="Arial" w:hint="eastAsia"/>
          <w:kern w:val="0"/>
          <w:szCs w:val="21"/>
        </w:rPr>
        <w:t>若基金</w:t>
      </w:r>
      <w:proofErr w:type="gramEnd"/>
      <w:r w:rsidRPr="00BC2B83">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w:t>
      </w:r>
    </w:p>
    <w:p w14:paraId="1B671C6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14:paraId="5DB9046A" w14:textId="77777777"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14:paraId="1DEB396A"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6406685B"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64DE4485"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DF79DE0"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0F62DC">
        <w:rPr>
          <w:rFonts w:ascii="Arial Unicode MS" w:hAnsi="Arial Unicode MS" w:hint="eastAsia"/>
          <w:kern w:val="0"/>
          <w:lang w:val="x-none"/>
        </w:rPr>
        <w:t>供基金</w:t>
      </w:r>
      <w:proofErr w:type="gramEnd"/>
      <w:r w:rsidRPr="000F62DC">
        <w:rPr>
          <w:rFonts w:ascii="Arial Unicode MS" w:hAnsi="Arial Unicode MS" w:hint="eastAsia"/>
          <w:kern w:val="0"/>
          <w:lang w:val="x-none"/>
        </w:rPr>
        <w:t>管理人核查托管财产的完整性和真实性，在规定时间内答复基金管理人并改正。</w:t>
      </w:r>
    </w:p>
    <w:p w14:paraId="5F706201"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（三）基金管理人发现基金托管人有重大违规行为，应及时报告中国证监会，同时通知基金托管人限期纠正，并将纠正结果报告中国证监会。</w:t>
      </w:r>
    </w:p>
    <w:p w14:paraId="756CB313" w14:textId="77777777" w:rsidR="0089775D" w:rsidRPr="00191655" w:rsidRDefault="00BC2B83" w:rsidP="00191655">
      <w:pPr>
        <w:adjustRightInd w:val="0"/>
        <w:snapToGrid w:val="0"/>
        <w:spacing w:line="360" w:lineRule="auto"/>
        <w:ind w:firstLineChars="200" w:firstLine="420"/>
        <w:rPr>
          <w:rFonts w:ascii="Arial Unicode MS" w:hAnsi="Arial Unicode MS"/>
          <w:kern w:val="0"/>
          <w:lang w:val="x-none"/>
        </w:rPr>
      </w:pPr>
      <w:r w:rsidRPr="00191655">
        <w:rPr>
          <w:rFonts w:ascii="Arial Unicode MS" w:hAnsi="Arial Unicode MS" w:hint="eastAsia"/>
          <w:kern w:val="0"/>
          <w:lang w:val="x-none"/>
        </w:rPr>
        <w:t>基金托管人无正当理由，拒绝、阻挠对方根据本协议规定行使监督权，或采取拖延、欺诈等手段妨碍对方进行有效监督，情节严重或经基金管理人提出警告仍不改正的，基金管理人应报告中国证监会。</w:t>
      </w:r>
    </w:p>
    <w:p w14:paraId="661EE3A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41" w:name="_Toc37159173"/>
      <w:bookmarkStart w:id="142" w:name="_Toc77662997"/>
    </w:p>
    <w:p w14:paraId="4A0F576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（一）基金财产保管的原则</w:t>
      </w:r>
    </w:p>
    <w:p w14:paraId="4998E1E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14:paraId="09206DA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14:paraId="3C1BAC1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．基金托管人按照规定开设基金财产的资金账户</w:t>
      </w:r>
      <w:r w:rsidR="009F26D8">
        <w:rPr>
          <w:rFonts w:ascii="Arial Unicode MS" w:hAnsi="Arial Unicode MS" w:hint="eastAsia"/>
          <w:bCs/>
          <w:szCs w:val="21"/>
        </w:rPr>
        <w:t>、</w:t>
      </w:r>
      <w:r w:rsidRPr="001A5B53">
        <w:rPr>
          <w:rFonts w:ascii="Arial Unicode MS" w:hAnsi="Arial Unicode MS" w:hint="eastAsia"/>
          <w:bCs/>
          <w:szCs w:val="21"/>
        </w:rPr>
        <w:t>证券账户</w:t>
      </w:r>
      <w:r w:rsidR="009F26D8" w:rsidRPr="009F26D8">
        <w:rPr>
          <w:rFonts w:ascii="Arial Unicode MS" w:hAnsi="Arial Unicode MS" w:hint="eastAsia"/>
          <w:bCs/>
          <w:szCs w:val="21"/>
        </w:rPr>
        <w:t>等投资所需账户</w:t>
      </w:r>
      <w:r w:rsidRPr="001A5B53">
        <w:rPr>
          <w:rFonts w:ascii="Arial Unicode MS" w:hAnsi="Arial Unicode MS" w:hint="eastAsia"/>
          <w:bCs/>
          <w:szCs w:val="21"/>
        </w:rPr>
        <w:t>；</w:t>
      </w:r>
    </w:p>
    <w:p w14:paraId="0CA58A9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．基金托管人对所托管的不同基金财产分别设置账户，确保基金财产的完整与独立；</w:t>
      </w:r>
      <w:r w:rsidRPr="001A5B53">
        <w:rPr>
          <w:rFonts w:ascii="Arial Unicode MS" w:hAnsi="Arial Unicode MS" w:hint="eastAsia"/>
          <w:bCs/>
          <w:szCs w:val="21"/>
        </w:rPr>
        <w:t xml:space="preserve"> </w:t>
      </w:r>
    </w:p>
    <w:p w14:paraId="45C3222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14:paraId="6A01A40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5BFDADE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14:paraId="2E05543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14:paraId="1D7C2E3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14:paraId="4005362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14:paraId="22FBC8B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w:t>
      </w:r>
      <w:proofErr w:type="gramStart"/>
      <w:r w:rsidRPr="001A5B53">
        <w:rPr>
          <w:rFonts w:ascii="Arial Unicode MS" w:hAnsi="Arial Unicode MS" w:hint="eastAsia"/>
          <w:bCs/>
          <w:szCs w:val="21"/>
        </w:rPr>
        <w:t>若基金</w:t>
      </w:r>
      <w:proofErr w:type="gramEnd"/>
      <w:r w:rsidRPr="001A5B53">
        <w:rPr>
          <w:rFonts w:ascii="Arial Unicode MS" w:hAnsi="Arial Unicode MS" w:hint="eastAsia"/>
          <w:bCs/>
          <w:szCs w:val="21"/>
        </w:rPr>
        <w:t>募集期限届满，未能达到基金合同生效的条件，由基金管理人按规定办理退款等事宜。</w:t>
      </w:r>
    </w:p>
    <w:p w14:paraId="304FFE0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14:paraId="07D2364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w:t>
      </w:r>
      <w:r w:rsidR="000009A3">
        <w:rPr>
          <w:rFonts w:ascii="Arial Unicode MS" w:hAnsi="Arial Unicode MS" w:hint="eastAsia"/>
          <w:bCs/>
          <w:szCs w:val="21"/>
        </w:rPr>
        <w:t>富</w:t>
      </w:r>
      <w:proofErr w:type="gramStart"/>
      <w:r w:rsidR="000009A3">
        <w:rPr>
          <w:rFonts w:ascii="Arial Unicode MS" w:hAnsi="Arial Unicode MS" w:hint="eastAsia"/>
          <w:bCs/>
          <w:szCs w:val="21"/>
        </w:rPr>
        <w:t>兴</w:t>
      </w:r>
      <w:r w:rsidRPr="001A5B53">
        <w:rPr>
          <w:rFonts w:ascii="Arial Unicode MS" w:hAnsi="Arial Unicode MS" w:hint="eastAsia"/>
          <w:bCs/>
          <w:szCs w:val="21"/>
        </w:rPr>
        <w:t>纯债</w:t>
      </w:r>
      <w:proofErr w:type="gramEnd"/>
      <w:r w:rsidRPr="001A5B53">
        <w:rPr>
          <w:rFonts w:ascii="Arial Unicode MS" w:hAnsi="Arial Unicode MS" w:hint="eastAsia"/>
          <w:bCs/>
          <w:szCs w:val="21"/>
        </w:rPr>
        <w:t>债券型证券投资基金</w:t>
      </w:r>
    </w:p>
    <w:p w14:paraId="267A124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w:t>
      </w:r>
      <w:r w:rsidR="000009A3">
        <w:rPr>
          <w:rFonts w:ascii="Arial Unicode MS" w:hAnsi="Arial Unicode MS" w:hint="eastAsia"/>
          <w:bCs/>
          <w:szCs w:val="21"/>
        </w:rPr>
        <w:t>包商银行</w:t>
      </w:r>
      <w:r w:rsidR="00F4462F">
        <w:rPr>
          <w:rFonts w:ascii="Arial Unicode MS" w:hAnsi="Arial Unicode MS" w:hint="eastAsia"/>
          <w:bCs/>
          <w:szCs w:val="21"/>
        </w:rPr>
        <w:t>深圳</w:t>
      </w:r>
      <w:r w:rsidR="003C3FCC" w:rsidRPr="001A5B53">
        <w:rPr>
          <w:rFonts w:ascii="Arial Unicode MS" w:hAnsi="Arial Unicode MS" w:hint="eastAsia"/>
          <w:bCs/>
          <w:szCs w:val="21"/>
        </w:rPr>
        <w:t>分行营业部</w:t>
      </w:r>
    </w:p>
    <w:p w14:paraId="341CBDC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14:paraId="4DA9892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．基金托管专户的开立和使用，限于满足开展本基金业务的需要。基金托管人和基金</w:t>
      </w:r>
      <w:r w:rsidRPr="001A5B53">
        <w:rPr>
          <w:rFonts w:ascii="Arial Unicode MS" w:hAnsi="Arial Unicode MS" w:hint="eastAsia"/>
          <w:bCs/>
          <w:szCs w:val="21"/>
        </w:rPr>
        <w:lastRenderedPageBreak/>
        <w:t>管理人不得假借本基金的名义开立任何其他银行账户；亦不得使用基金的任何账户进行本基金业务以外的活动。</w:t>
      </w:r>
    </w:p>
    <w:p w14:paraId="7BFEB14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14:paraId="74E38EB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（四）基金证券账户和结算备付金账户的开立和管理</w:t>
      </w:r>
    </w:p>
    <w:p w14:paraId="58E5E20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．基金托管人在中国证券登记结算有限责任公司上海分公司、深圳分公司为基金开立基金托管人与本基金联名的证券账户。</w:t>
      </w:r>
    </w:p>
    <w:p w14:paraId="061E377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43685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14:paraId="45059DD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0385976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sidRPr="001A5B53">
        <w:rPr>
          <w:rFonts w:ascii="Arial Unicode MS" w:hAnsi="Arial Unicode MS" w:hint="eastAsia"/>
          <w:bCs/>
          <w:szCs w:val="21"/>
        </w:rPr>
        <w:t>则基金</w:t>
      </w:r>
      <w:proofErr w:type="gramEnd"/>
      <w:r w:rsidRPr="001A5B53">
        <w:rPr>
          <w:rFonts w:ascii="Arial Unicode MS" w:hAnsi="Arial Unicode MS" w:hint="eastAsia"/>
          <w:bCs/>
          <w:szCs w:val="21"/>
        </w:rPr>
        <w:t>托管人比照上述关于账户开立、使用的规定执行。</w:t>
      </w:r>
    </w:p>
    <w:p w14:paraId="370E10C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14:paraId="31A66B4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586E331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14:paraId="16AC0C2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615BBAA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14:paraId="17140A6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基金财产投资的有关实物证券等有价凭证由基金托管人存放于基金托管人的保管库，也</w:t>
      </w:r>
      <w:r w:rsidRPr="001A5B53">
        <w:rPr>
          <w:rFonts w:ascii="Arial Unicode MS" w:hAnsi="Arial Unicode MS" w:hint="eastAsia"/>
          <w:bCs/>
          <w:szCs w:val="21"/>
        </w:rPr>
        <w:lastRenderedPageBreak/>
        <w:t>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76E10A8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（八）与基金财产有关的重大合同的保管</w:t>
      </w:r>
    </w:p>
    <w:p w14:paraId="325DE4D0" w14:textId="77777777"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41"/>
      <w:bookmarkEnd w:id="142"/>
    </w:p>
    <w:p w14:paraId="571FDE7F"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43" w:name="_Toc77663017"/>
    </w:p>
    <w:bookmarkEnd w:id="143"/>
    <w:p w14:paraId="7CA78D4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14:paraId="42E46A4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14:paraId="4FCF407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14:paraId="5CE951C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基金份额净值是按照每个工作日闭市后，基金资产净值除以当日基金份额的余额数量计算，精确</w:t>
      </w:r>
      <w:r w:rsidRPr="00015648">
        <w:rPr>
          <w:rFonts w:ascii="Arial Unicode MS" w:hAnsi="Arial Unicode MS" w:cs="Arial" w:hint="eastAsia"/>
          <w:szCs w:val="21"/>
        </w:rPr>
        <w:t>到</w:t>
      </w:r>
      <w:r w:rsidRPr="00015648">
        <w:rPr>
          <w:rFonts w:ascii="Arial Unicode MS" w:hAnsi="Arial Unicode MS" w:cs="Arial" w:hint="eastAsia"/>
          <w:szCs w:val="21"/>
        </w:rPr>
        <w:t>0.00</w:t>
      </w:r>
      <w:r w:rsidR="006415F1" w:rsidRPr="00015648">
        <w:rPr>
          <w:rFonts w:ascii="Arial Unicode MS" w:hAnsi="Arial Unicode MS" w:cs="Arial"/>
          <w:szCs w:val="21"/>
        </w:rPr>
        <w:t>0</w:t>
      </w:r>
      <w:r w:rsidRPr="00015648">
        <w:rPr>
          <w:rFonts w:ascii="Arial Unicode MS" w:hAnsi="Arial Unicode MS" w:cs="Arial" w:hint="eastAsia"/>
          <w:szCs w:val="21"/>
        </w:rPr>
        <w:t>1</w:t>
      </w:r>
      <w:r w:rsidRPr="00015648">
        <w:rPr>
          <w:rFonts w:ascii="Arial Unicode MS" w:hAnsi="Arial Unicode MS" w:cs="Arial" w:hint="eastAsia"/>
          <w:szCs w:val="21"/>
        </w:rPr>
        <w:t>元，小数点后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14:paraId="7DF20CE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14:paraId="49E54E0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14:paraId="7CEE91F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14:paraId="6763B35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6E4B47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14:paraId="3EEB8C6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14:paraId="6D76F39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14:paraId="076C827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．估值方法</w:t>
      </w:r>
    </w:p>
    <w:p w14:paraId="68D6AE9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lastRenderedPageBreak/>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14:paraId="0EF4545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E532DC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）交易所上市交易或挂牌转让的固定收益品种（</w:t>
      </w:r>
      <w:r w:rsidR="009F26D8">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14:paraId="6810AF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327751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7BC2E00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14:paraId="7E1A022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14:paraId="46D16B4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14:paraId="6B0C9BC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14:paraId="5DC0916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3F972F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14:paraId="260630D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w:t>
      </w:r>
      <w:r w:rsidRPr="001A5B53">
        <w:rPr>
          <w:rFonts w:ascii="Arial Unicode MS" w:hAnsi="Arial Unicode MS" w:cs="Arial" w:hint="eastAsia"/>
          <w:szCs w:val="21"/>
        </w:rPr>
        <w:lastRenderedPageBreak/>
        <w:t>双方协商解决。</w:t>
      </w:r>
    </w:p>
    <w:p w14:paraId="568CA52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CA8F5C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14:paraId="28EAA67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14:paraId="4D0214B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登记结算公司、存款银行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63E10A9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14:paraId="4B5F39F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．当基金份额净值小数点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位以内（含</w:t>
      </w:r>
      <w:r w:rsidR="006415F1" w:rsidRPr="00015648">
        <w:rPr>
          <w:rFonts w:ascii="Arial Unicode MS" w:hAnsi="Arial Unicode MS" w:cs="Arial" w:hint="eastAsia"/>
          <w:szCs w:val="21"/>
        </w:rPr>
        <w:t>第</w:t>
      </w:r>
      <w:r w:rsidR="006415F1" w:rsidRPr="00015648">
        <w:rPr>
          <w:rFonts w:ascii="Arial Unicode MS" w:hAnsi="Arial Unicode MS" w:cs="Arial"/>
          <w:szCs w:val="21"/>
        </w:rPr>
        <w:t>4</w:t>
      </w:r>
      <w:r w:rsidRPr="00015648">
        <w:rPr>
          <w:rFonts w:ascii="Arial Unicode MS" w:hAnsi="Arial Unicode MS" w:cs="Arial" w:hint="eastAsia"/>
          <w:szCs w:val="21"/>
        </w:rPr>
        <w:t>位）发</w:t>
      </w:r>
      <w:r w:rsidRPr="001A5B53">
        <w:rPr>
          <w:rFonts w:ascii="Arial Unicode MS" w:hAnsi="Arial Unicode MS" w:cs="Arial" w:hint="eastAsia"/>
          <w:szCs w:val="21"/>
        </w:rPr>
        <w:t>生差错时，视为基金份额净值错误；基金份额净值出现错误时，基金管理人应当立即予以纠正，通报基金托管人，并采取合理的措施防止损失进一步扩大；错误偏差达到基金份额净值的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1F3F71A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FF8D57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822D5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1B659F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）如基金管理人和基金托管人对基金份额净值的计算结果，虽然多次重新计算和核对或对基金管理人采用的估值方法，尚不能达成一致时，为避免不能按时公布基金份额净值</w:t>
      </w:r>
      <w:r w:rsidRPr="001A5B53">
        <w:rPr>
          <w:rFonts w:ascii="Arial Unicode MS" w:hAnsi="Arial Unicode MS" w:cs="Arial" w:hint="eastAsia"/>
          <w:szCs w:val="21"/>
        </w:rPr>
        <w:lastRenderedPageBreak/>
        <w:t>的情形，以基金管理人的计算结果对外公布，由此给基金份额持有人和基金造成的损失，由基金管理人负责赔付</w:t>
      </w:r>
      <w:r w:rsidR="003C3FCC" w:rsidRPr="003C3FCC">
        <w:rPr>
          <w:rFonts w:ascii="Arial Unicode MS" w:hAnsi="Arial Unicode MS" w:cs="Arial" w:hint="eastAsia"/>
          <w:szCs w:val="21"/>
        </w:rPr>
        <w:t>，基金托管人不承担任何责任。</w:t>
      </w:r>
    </w:p>
    <w:p w14:paraId="24A262E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04B9223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3. </w:t>
      </w:r>
      <w:r w:rsidRPr="001A5B53">
        <w:rPr>
          <w:rFonts w:ascii="Arial Unicode MS" w:hAnsi="Arial Unicode MS" w:cs="Arial" w:hint="eastAsia"/>
          <w:szCs w:val="21"/>
        </w:rPr>
        <w:t>基金管理人和基金托管人由于各自技术系统设置而产生的净值计算尾差，以基金管理人计算结果为准。</w:t>
      </w:r>
    </w:p>
    <w:p w14:paraId="4D6374B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14:paraId="7B80B82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14:paraId="1425110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14:paraId="6D09F14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14:paraId="31795D0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14:paraId="17F2862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14:paraId="4E121B6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14:paraId="27B21A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14:paraId="76C0E8F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61B736C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14:paraId="4CBC8C4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14:paraId="785DD3B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14:paraId="4290B4A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14:paraId="446E5C8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58E0914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14:paraId="3A32B3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14:paraId="461B2E6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Pr="001A5B53">
        <w:rPr>
          <w:rFonts w:ascii="Arial Unicode MS" w:hAnsi="Arial Unicode MS" w:cs="Arial" w:hint="eastAsia"/>
          <w:szCs w:val="21"/>
        </w:rPr>
        <w:t>60</w:t>
      </w:r>
      <w:r w:rsidRPr="001A5B53">
        <w:rPr>
          <w:rFonts w:ascii="Arial Unicode MS" w:hAnsi="Arial Unicode MS" w:cs="Arial" w:hint="eastAsia"/>
          <w:szCs w:val="21"/>
        </w:rPr>
        <w:t>日内完成基金半年</w:t>
      </w:r>
      <w:r w:rsidRPr="001A5B53">
        <w:rPr>
          <w:rFonts w:ascii="Arial Unicode MS" w:hAnsi="Arial Unicode MS" w:cs="Arial" w:hint="eastAsia"/>
          <w:szCs w:val="21"/>
        </w:rPr>
        <w:lastRenderedPageBreak/>
        <w:t>度报告的编制；在每年结束之日起</w:t>
      </w:r>
      <w:r w:rsidRPr="001A5B53">
        <w:rPr>
          <w:rFonts w:ascii="Arial Unicode MS" w:hAnsi="Arial Unicode MS" w:cs="Arial" w:hint="eastAsia"/>
          <w:szCs w:val="21"/>
        </w:rPr>
        <w:t>90</w:t>
      </w:r>
      <w:r w:rsidRPr="001A5B53">
        <w:rPr>
          <w:rFonts w:ascii="Arial Unicode MS" w:hAnsi="Arial Unicode MS" w:cs="Arial" w:hint="eastAsia"/>
          <w:szCs w:val="21"/>
        </w:rPr>
        <w:t>日内完成基金年度报告的编制。基金年度报告的财务会计报告应当经过审计。基金合同生效不足两个月的，基金管理人可以不编制当期季度报告、半年度报告或者年度报告。</w:t>
      </w:r>
    </w:p>
    <w:p w14:paraId="1BCEEC6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14:paraId="6C50B30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EF07ABD" w14:textId="77777777"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14:paraId="1AA1A03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458C4C0D" w14:textId="77777777"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14:paraId="324E620B" w14:textId="77777777"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414193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1218F9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632684C5" w14:textId="77777777"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w:t>
      </w:r>
      <w:r w:rsidR="009F26D8">
        <w:rPr>
          <w:rFonts w:ascii="Arial Unicode MS" w:hAnsi="Arial Unicode MS" w:cs="Arial" w:hint="eastAsia"/>
          <w:szCs w:val="21"/>
        </w:rPr>
        <w:t>适用中华人民共和国法律及其解释</w:t>
      </w:r>
      <w:r w:rsidRPr="001A5B53">
        <w:rPr>
          <w:rFonts w:ascii="Arial Unicode MS" w:hAnsi="Arial Unicode MS" w:cs="Arial" w:hint="eastAsia"/>
          <w:szCs w:val="21"/>
        </w:rPr>
        <w:t>。</w:t>
      </w:r>
    </w:p>
    <w:p w14:paraId="57C06B2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0BDBC57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44" w:name="_Toc510842757"/>
      <w:r w:rsidRPr="00D667D4">
        <w:rPr>
          <w:rFonts w:ascii="Arial Unicode MS" w:hAnsi="Arial Unicode MS" w:cs="Arial" w:hint="eastAsia"/>
          <w:szCs w:val="21"/>
        </w:rPr>
        <w:t>（一）托管协议的变更程序</w:t>
      </w:r>
    </w:p>
    <w:p w14:paraId="0932F0E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14:paraId="024F6CE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14:paraId="3C11EE9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14:paraId="16FA65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14:paraId="1F19B55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3</w:t>
      </w:r>
      <w:r w:rsidRPr="00D667D4">
        <w:rPr>
          <w:rFonts w:ascii="Arial Unicode MS" w:hAnsi="Arial Unicode MS" w:cs="Arial" w:hint="eastAsia"/>
          <w:szCs w:val="21"/>
        </w:rPr>
        <w:t>．基金管理人解散、依法被撤销、破产或由其他基金管理人接管基金管理权；</w:t>
      </w:r>
    </w:p>
    <w:p w14:paraId="384FB5D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lastRenderedPageBreak/>
        <w:t>4</w:t>
      </w:r>
      <w:r w:rsidRPr="00D667D4">
        <w:rPr>
          <w:rFonts w:ascii="Arial Unicode MS" w:hAnsi="Arial Unicode MS" w:cs="Arial" w:hint="eastAsia"/>
          <w:szCs w:val="21"/>
        </w:rPr>
        <w:t>．发生法律法规或基金合同规定的终止事项。</w:t>
      </w:r>
    </w:p>
    <w:p w14:paraId="6500832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14:paraId="5FB52F6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14:paraId="44E8B5B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2. </w:t>
      </w:r>
      <w:r w:rsidRPr="00D667D4">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2E90473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009982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14:paraId="3B1EAAF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14:paraId="2292AD2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14:paraId="7009E46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14:paraId="468BE31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14:paraId="7F94A31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）聘请会计师事务所对清算报告进行外部审计，聘请律师事务所对清算报告出具法律意见书；</w:t>
      </w:r>
    </w:p>
    <w:p w14:paraId="0441246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14:paraId="521EAA6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14:paraId="7D7D397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14:paraId="48118B1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14:paraId="64114ED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14:paraId="0709658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14:paraId="0E885E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20A332F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14:paraId="2FE7C7F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w:t>
      </w:r>
      <w:r w:rsidRPr="00D667D4">
        <w:rPr>
          <w:rFonts w:ascii="Arial Unicode MS" w:hAnsi="Arial Unicode MS" w:cs="Arial" w:hint="eastAsia"/>
          <w:szCs w:val="21"/>
        </w:rPr>
        <w:lastRenderedPageBreak/>
        <w:t>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14:paraId="69EFF19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14:paraId="35147FBB" w14:textId="77777777"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44"/>
    </w:p>
    <w:p w14:paraId="6E74FA2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45" w:name="_Toc12357176"/>
      <w:bookmarkStart w:id="146" w:name="_Toc21073396"/>
      <w:bookmarkStart w:id="147" w:name="_Toc147463123"/>
      <w:bookmarkStart w:id="148" w:name="_Toc214873621"/>
      <w:bookmarkStart w:id="149" w:name="_Toc317088165"/>
      <w:bookmarkStart w:id="150" w:name="_Toc317088554"/>
      <w:bookmarkStart w:id="151" w:name="_Toc320887659"/>
      <w:bookmarkStart w:id="152" w:name="_Toc335232708"/>
      <w:bookmarkStart w:id="153" w:name="_Toc493676672"/>
      <w:r w:rsidRPr="007B1922">
        <w:rPr>
          <w:rFonts w:ascii="Arial Unicode MS" w:eastAsia="宋体" w:hAnsi="Arial Unicode MS" w:cs="Arial"/>
          <w:b/>
          <w:bCs/>
          <w:sz w:val="28"/>
          <w:szCs w:val="28"/>
        </w:rPr>
        <w:lastRenderedPageBreak/>
        <w:t>第二十部分</w:t>
      </w:r>
      <w:r w:rsidRPr="007B1922">
        <w:rPr>
          <w:rFonts w:ascii="Arial Unicode MS" w:eastAsia="宋体" w:hAnsi="Arial Unicode MS" w:cs="Arial"/>
          <w:b/>
          <w:bCs/>
          <w:sz w:val="28"/>
          <w:szCs w:val="28"/>
        </w:rPr>
        <w:t xml:space="preserve">  </w:t>
      </w:r>
      <w:bookmarkEnd w:id="145"/>
      <w:bookmarkEnd w:id="146"/>
      <w:bookmarkEnd w:id="147"/>
      <w:r w:rsidRPr="007B1922">
        <w:rPr>
          <w:rFonts w:ascii="Arial Unicode MS" w:eastAsia="宋体" w:hAnsi="Arial Unicode MS" w:cs="Arial"/>
          <w:b/>
          <w:bCs/>
          <w:sz w:val="28"/>
          <w:szCs w:val="28"/>
        </w:rPr>
        <w:t>对基金份额持有人的服务</w:t>
      </w:r>
      <w:bookmarkEnd w:id="148"/>
      <w:bookmarkEnd w:id="149"/>
      <w:bookmarkEnd w:id="150"/>
      <w:bookmarkEnd w:id="151"/>
      <w:bookmarkEnd w:id="152"/>
      <w:bookmarkEnd w:id="153"/>
    </w:p>
    <w:p w14:paraId="58D856FB" w14:textId="77777777" w:rsidR="00E40473" w:rsidRPr="00777F22" w:rsidRDefault="00E40473" w:rsidP="004511C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E8DD20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1BEE6C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A9305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7CB093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1D06804A"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1D7468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5DEC8D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ECBF6F0"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1CD215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0583E8E3"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089F26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372449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06298FE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对于工作日期间受理的投诉，以“及时回复”为处理原则，对于不能及时回复的投诉，基金管理人承诺在 3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工作日进行回复。</w:t>
      </w:r>
    </w:p>
    <w:p w14:paraId="0381CE9C"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lastRenderedPageBreak/>
        <w:t xml:space="preserve">（七）基金管理人联系方式 </w:t>
      </w:r>
    </w:p>
    <w:p w14:paraId="25DFF3AA"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公司网址： www.furamc.com .cn</w:t>
      </w:r>
    </w:p>
    <w:p w14:paraId="1B9395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07C9FAD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6AA84817" w14:textId="77777777" w:rsidR="00E40473" w:rsidRPr="000C361C"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客户服务部门地址：深圳市福田区深南大道2012号深圳证券交易所广场3501，富荣基</w:t>
      </w:r>
      <w:r w:rsidRPr="000C361C">
        <w:rPr>
          <w:rFonts w:ascii="宋体" w:hAnsi="宋体" w:hint="eastAsia"/>
          <w:color w:val="000000"/>
          <w:kern w:val="0"/>
          <w:szCs w:val="21"/>
        </w:rPr>
        <w:t>金管理有限公司客户服务部门（收）</w:t>
      </w:r>
    </w:p>
    <w:p w14:paraId="6D5D1371"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5BE262EC" w14:textId="26BFC47F" w:rsidR="00A26D1A" w:rsidRPr="00E96FCE" w:rsidRDefault="00A26D1A" w:rsidP="00EE67FB">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无法理解的内容，请通过</w:t>
      </w:r>
      <w:proofErr w:type="gramStart"/>
      <w:r w:rsidRPr="00E96FCE">
        <w:rPr>
          <w:rFonts w:ascii="Arial Unicode MS" w:hAnsi="Arial Unicode MS" w:cs="Arial" w:hint="eastAsia"/>
          <w:kern w:val="0"/>
          <w:szCs w:val="21"/>
        </w:rPr>
        <w:t>上述联系</w:t>
      </w:r>
      <w:proofErr w:type="gramEnd"/>
      <w:r w:rsidRPr="00E96FCE">
        <w:rPr>
          <w:rFonts w:ascii="Arial Unicode MS" w:hAnsi="Arial Unicode MS" w:cs="Arial" w:hint="eastAsia"/>
          <w:kern w:val="0"/>
          <w:szCs w:val="21"/>
        </w:rPr>
        <w:t>方式联系基金管理人。</w:t>
      </w:r>
      <w:proofErr w:type="gramStart"/>
      <w:r w:rsidRPr="00E96FCE">
        <w:rPr>
          <w:rFonts w:ascii="Arial Unicode MS" w:hAnsi="Arial Unicode MS" w:cs="Arial" w:hint="eastAsia"/>
          <w:kern w:val="0"/>
          <w:szCs w:val="21"/>
        </w:rPr>
        <w:t>请确保</w:t>
      </w:r>
      <w:proofErr w:type="gramEnd"/>
      <w:r w:rsidRPr="00E96FCE">
        <w:rPr>
          <w:rFonts w:ascii="Arial Unicode MS" w:hAnsi="Arial Unicode MS" w:cs="Arial" w:hint="eastAsia"/>
          <w:kern w:val="0"/>
          <w:szCs w:val="21"/>
        </w:rPr>
        <w:t>投资前，您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已经全面理解了本招募说明书。</w:t>
      </w:r>
    </w:p>
    <w:p w14:paraId="16F9E0F0" w14:textId="77777777" w:rsidR="007369FF" w:rsidRPr="00777F22" w:rsidRDefault="007369FF" w:rsidP="007369FF">
      <w:pPr>
        <w:pStyle w:val="11"/>
        <w:spacing w:beforeLines="50" w:before="120" w:after="0" w:line="360" w:lineRule="auto"/>
        <w:ind w:firstLine="420"/>
        <w:rPr>
          <w:rStyle w:val="af6"/>
          <w:rFonts w:eastAsia="宋体" w:hAnsi="宋体"/>
          <w:b/>
          <w:kern w:val="2"/>
          <w:sz w:val="28"/>
          <w:szCs w:val="28"/>
        </w:rPr>
      </w:pPr>
      <w:bookmarkStart w:id="154" w:name="_Toc256666809"/>
      <w:bookmarkStart w:id="155" w:name="_Toc256666929"/>
      <w:bookmarkStart w:id="156" w:name="_Toc482624810"/>
      <w:bookmarkStart w:id="157" w:name="_Toc30359"/>
      <w:bookmarkStart w:id="158" w:name="_Toc493676673"/>
      <w:bookmarkStart w:id="159" w:name="_Toc530223198"/>
      <w:bookmarkStart w:id="160" w:name="_Toc214873622"/>
      <w:bookmarkStart w:id="161" w:name="_Toc317088166"/>
      <w:bookmarkStart w:id="162" w:name="_Toc317088555"/>
      <w:bookmarkStart w:id="163" w:name="_Toc320887660"/>
      <w:bookmarkStart w:id="164" w:name="_Toc335232709"/>
      <w:bookmarkStart w:id="165" w:name="_Toc484165614"/>
      <w:r w:rsidRPr="00777F22">
        <w:rPr>
          <w:rFonts w:eastAsia="宋体" w:hAnsi="宋体" w:hint="eastAsia"/>
          <w:b/>
          <w:color w:val="000000"/>
          <w:sz w:val="28"/>
          <w:szCs w:val="28"/>
        </w:rPr>
        <w:lastRenderedPageBreak/>
        <w:t>第二十一部分  其他应披露事项</w:t>
      </w:r>
      <w:bookmarkEnd w:id="154"/>
      <w:bookmarkEnd w:id="155"/>
      <w:bookmarkEnd w:id="156"/>
      <w:bookmarkEnd w:id="157"/>
      <w:bookmarkEnd w:id="158"/>
    </w:p>
    <w:p w14:paraId="390E650A" w14:textId="77777777" w:rsidR="007369FF" w:rsidRPr="008A533B" w:rsidRDefault="007369FF" w:rsidP="005F1C46">
      <w:pPr>
        <w:ind w:firstLineChars="201" w:firstLine="422"/>
        <w:jc w:val="left"/>
        <w:rPr>
          <w:szCs w:val="21"/>
        </w:rPr>
      </w:pPr>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9"/>
        <w:gridCol w:w="5737"/>
        <w:gridCol w:w="1824"/>
      </w:tblGrid>
      <w:tr w:rsidR="007369FF" w:rsidRPr="008A533B" w14:paraId="442B1492" w14:textId="77777777" w:rsidTr="00360141">
        <w:trPr>
          <w:trHeight w:val="38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847035A" w14:textId="77777777" w:rsidR="007369FF" w:rsidRPr="008A533B" w:rsidRDefault="007369FF" w:rsidP="00375262">
            <w:pPr>
              <w:jc w:val="center"/>
              <w:rPr>
                <w:szCs w:val="21"/>
              </w:rPr>
            </w:pPr>
            <w:r w:rsidRPr="008A533B">
              <w:rPr>
                <w:rFonts w:hint="eastAsia"/>
                <w:szCs w:val="21"/>
              </w:rPr>
              <w:t>序号</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75881EA" w14:textId="77777777" w:rsidR="007369FF" w:rsidRPr="008A533B" w:rsidRDefault="007369FF" w:rsidP="00375262">
            <w:pPr>
              <w:jc w:val="center"/>
              <w:rPr>
                <w:szCs w:val="21"/>
              </w:rPr>
            </w:pPr>
            <w:r w:rsidRPr="008A533B">
              <w:rPr>
                <w:rFonts w:hint="eastAsia"/>
                <w:szCs w:val="21"/>
              </w:rPr>
              <w:t>公告事项</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97CCF56" w14:textId="77777777" w:rsidR="007369FF" w:rsidRPr="008A533B" w:rsidRDefault="007369FF" w:rsidP="00375262">
            <w:pPr>
              <w:jc w:val="center"/>
              <w:rPr>
                <w:szCs w:val="21"/>
              </w:rPr>
            </w:pPr>
            <w:r w:rsidRPr="008A533B">
              <w:rPr>
                <w:rFonts w:hint="eastAsia"/>
                <w:szCs w:val="21"/>
              </w:rPr>
              <w:t>披露日期</w:t>
            </w:r>
          </w:p>
        </w:tc>
      </w:tr>
      <w:tr w:rsidR="007369FF" w:rsidRPr="008A533B" w14:paraId="2F14778B" w14:textId="77777777" w:rsidTr="00360141">
        <w:trPr>
          <w:trHeight w:val="253"/>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3C10852" w14:textId="77777777" w:rsidR="007369FF" w:rsidRPr="008A533B" w:rsidRDefault="007369FF" w:rsidP="00375262">
            <w:pPr>
              <w:jc w:val="left"/>
              <w:rPr>
                <w:szCs w:val="21"/>
              </w:rPr>
            </w:pPr>
            <w:r w:rsidRPr="008A533B">
              <w:rPr>
                <w:szCs w:val="21"/>
              </w:rPr>
              <w:t>1</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F68FF1D" w14:textId="0672C5C9" w:rsidR="007369FF" w:rsidRPr="008A533B" w:rsidRDefault="00110F71" w:rsidP="00375262">
            <w:pPr>
              <w:jc w:val="left"/>
              <w:rPr>
                <w:szCs w:val="21"/>
              </w:rPr>
            </w:pPr>
            <w:hyperlink r:id="rId40" w:tgtFrame="_blank" w:tooltip="富荣基金管理有限公司关于银联通渠道农行暂停申购（认购）以及定投业务的通知" w:history="1">
              <w:r w:rsidR="00360141" w:rsidRPr="00681646">
                <w:rPr>
                  <w:rFonts w:ascii="宋体" w:hAnsi="宋体" w:hint="eastAsia"/>
                  <w:color w:val="000000" w:themeColor="text1"/>
                  <w:szCs w:val="21"/>
                </w:rPr>
                <w:t>富荣基金管理有限公司关于银联通渠道农行暂停申购（认购）以及</w:t>
              </w:r>
              <w:proofErr w:type="gramStart"/>
              <w:r w:rsidR="00360141" w:rsidRPr="00681646">
                <w:rPr>
                  <w:rFonts w:ascii="宋体" w:hAnsi="宋体" w:hint="eastAsia"/>
                  <w:color w:val="000000" w:themeColor="text1"/>
                  <w:szCs w:val="21"/>
                </w:rPr>
                <w:t>定投业务</w:t>
              </w:r>
              <w:proofErr w:type="gramEnd"/>
              <w:r w:rsidR="00360141" w:rsidRPr="00681646">
                <w:rPr>
                  <w:rFonts w:ascii="宋体" w:hAnsi="宋体" w:hint="eastAsia"/>
                  <w:color w:val="000000" w:themeColor="text1"/>
                  <w:szCs w:val="21"/>
                </w:rPr>
                <w:t>的通知</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5A0FE6C2" w14:textId="197A8862" w:rsidR="007369FF" w:rsidRPr="008A533B" w:rsidRDefault="00360141" w:rsidP="00EE67FB">
            <w:pPr>
              <w:jc w:val="center"/>
              <w:rPr>
                <w:szCs w:val="21"/>
              </w:rPr>
            </w:pPr>
            <w:r w:rsidRPr="00F824E5">
              <w:rPr>
                <w:rFonts w:ascii="宋体" w:hAnsi="宋体" w:hint="eastAsia"/>
                <w:color w:val="000000" w:themeColor="text1"/>
                <w:szCs w:val="21"/>
              </w:rPr>
              <w:t>2018-03-22</w:t>
            </w:r>
          </w:p>
        </w:tc>
      </w:tr>
      <w:tr w:rsidR="00EE67FB" w:rsidRPr="008A533B" w14:paraId="62A3A12C" w14:textId="77777777" w:rsidTr="00360141">
        <w:trPr>
          <w:trHeight w:val="533"/>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F3AEBE2" w14:textId="77777777" w:rsidR="00EE67FB" w:rsidRPr="008A533B" w:rsidRDefault="00EE67FB" w:rsidP="00375262">
            <w:pPr>
              <w:jc w:val="left"/>
              <w:rPr>
                <w:szCs w:val="21"/>
              </w:rPr>
            </w:pPr>
            <w:r w:rsidRPr="008A533B">
              <w:rPr>
                <w:szCs w:val="21"/>
              </w:rPr>
              <w:t>2</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2781584" w14:textId="62E38C93" w:rsidR="00EE67FB" w:rsidRPr="00B74ABD" w:rsidRDefault="00360141" w:rsidP="00375262">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富荣基金管理有限公司关于富荣富</w:t>
            </w:r>
            <w:proofErr w:type="gramStart"/>
            <w:r w:rsidRPr="00B74ABD">
              <w:rPr>
                <w:rFonts w:ascii="宋体" w:hAnsi="宋体" w:hint="eastAsia"/>
                <w:color w:val="000000" w:themeColor="text1"/>
                <w:szCs w:val="21"/>
              </w:rPr>
              <w:t>兴纯债</w:t>
            </w:r>
            <w:proofErr w:type="gramEnd"/>
            <w:r w:rsidRPr="00B74ABD">
              <w:rPr>
                <w:rFonts w:ascii="宋体" w:hAnsi="宋体" w:hint="eastAsia"/>
                <w:color w:val="000000" w:themeColor="text1"/>
                <w:szCs w:val="21"/>
              </w:rPr>
              <w:t>债券型证券投资基金修改基金合同及托管协议的公告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63DE4FAE" w14:textId="5A117928" w:rsidR="00EE67FB" w:rsidRPr="00B74ABD" w:rsidRDefault="00360141" w:rsidP="00375262">
            <w:pPr>
              <w:jc w:val="center"/>
              <w:rPr>
                <w:rFonts w:ascii="宋体" w:hAnsi="宋体"/>
                <w:color w:val="000000" w:themeColor="text1"/>
                <w:szCs w:val="21"/>
              </w:rPr>
            </w:pPr>
            <w:r w:rsidRPr="00B74ABD">
              <w:rPr>
                <w:rFonts w:ascii="宋体" w:hAnsi="宋体"/>
                <w:color w:val="000000" w:themeColor="text1"/>
                <w:szCs w:val="21"/>
              </w:rPr>
              <w:t>2018-03-30</w:t>
            </w:r>
          </w:p>
        </w:tc>
      </w:tr>
      <w:tr w:rsidR="007369FF" w:rsidRPr="008A533B" w14:paraId="20DBD2D9"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A6B0275" w14:textId="77777777" w:rsidR="007369FF" w:rsidRPr="008A533B" w:rsidRDefault="007369FF" w:rsidP="00375262">
            <w:pPr>
              <w:jc w:val="left"/>
              <w:rPr>
                <w:szCs w:val="21"/>
              </w:rPr>
            </w:pPr>
            <w:r w:rsidRPr="008A533B">
              <w:rPr>
                <w:szCs w:val="21"/>
              </w:rPr>
              <w:t>3</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364A0471" w14:textId="28A7DF7A" w:rsidR="007369FF" w:rsidRPr="00B74ABD" w:rsidRDefault="00110F71" w:rsidP="00375262">
            <w:pPr>
              <w:jc w:val="left"/>
              <w:rPr>
                <w:rFonts w:ascii="宋体" w:hAnsi="宋体"/>
                <w:color w:val="000000" w:themeColor="text1"/>
                <w:szCs w:val="21"/>
              </w:rPr>
            </w:pPr>
            <w:hyperlink r:id="rId41" w:tgtFrame="_blank" w:tooltip="富荣富兴纯债债券型证券投资基金基金合同和托管协议修订对照表" w:history="1">
              <w:r w:rsidR="00360141" w:rsidRPr="00B74ABD">
                <w:rPr>
                  <w:rFonts w:ascii="宋体" w:hAnsi="宋体" w:hint="eastAsia"/>
                  <w:color w:val="000000" w:themeColor="text1"/>
                  <w:szCs w:val="21"/>
                </w:rPr>
                <w:t>富荣富</w:t>
              </w:r>
              <w:proofErr w:type="gramStart"/>
              <w:r w:rsidR="00360141" w:rsidRPr="00B74ABD">
                <w:rPr>
                  <w:rFonts w:ascii="宋体" w:hAnsi="宋体" w:hint="eastAsia"/>
                  <w:color w:val="000000" w:themeColor="text1"/>
                  <w:szCs w:val="21"/>
                </w:rPr>
                <w:t>兴纯债</w:t>
              </w:r>
              <w:proofErr w:type="gramEnd"/>
              <w:r w:rsidR="00360141" w:rsidRPr="00B74ABD">
                <w:rPr>
                  <w:rFonts w:ascii="宋体" w:hAnsi="宋体" w:hint="eastAsia"/>
                  <w:color w:val="000000" w:themeColor="text1"/>
                  <w:szCs w:val="21"/>
                </w:rPr>
                <w:t>债券型证券投资</w:t>
              </w:r>
              <w:proofErr w:type="gramStart"/>
              <w:r w:rsidR="00360141" w:rsidRPr="00B74ABD">
                <w:rPr>
                  <w:rFonts w:ascii="宋体" w:hAnsi="宋体" w:hint="eastAsia"/>
                  <w:color w:val="000000" w:themeColor="text1"/>
                  <w:szCs w:val="21"/>
                </w:rPr>
                <w:t>基金基金</w:t>
              </w:r>
              <w:proofErr w:type="gramEnd"/>
              <w:r w:rsidR="00360141" w:rsidRPr="00B74ABD">
                <w:rPr>
                  <w:rFonts w:ascii="宋体" w:hAnsi="宋体" w:hint="eastAsia"/>
                  <w:color w:val="000000" w:themeColor="text1"/>
                  <w:szCs w:val="21"/>
                </w:rPr>
                <w:t>合同和托管协议修订对照表</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509936E5" w14:textId="0C9F5B9F" w:rsidR="007369FF" w:rsidRPr="00B74ABD" w:rsidRDefault="00360141" w:rsidP="00EE67FB">
            <w:pPr>
              <w:jc w:val="center"/>
              <w:rPr>
                <w:rFonts w:ascii="宋体" w:hAnsi="宋体"/>
                <w:color w:val="000000" w:themeColor="text1"/>
                <w:szCs w:val="21"/>
              </w:rPr>
            </w:pPr>
            <w:r w:rsidRPr="00B74ABD">
              <w:rPr>
                <w:rFonts w:ascii="宋体" w:hAnsi="宋体"/>
                <w:color w:val="000000" w:themeColor="text1"/>
                <w:szCs w:val="21"/>
              </w:rPr>
              <w:t>2018-03-30</w:t>
            </w:r>
          </w:p>
        </w:tc>
      </w:tr>
      <w:tr w:rsidR="00EF690A" w:rsidRPr="008A533B" w14:paraId="4897D955"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ED04851" w14:textId="42E0EF99" w:rsidR="00EF690A" w:rsidRPr="008A533B" w:rsidRDefault="00EF690A" w:rsidP="001A3560">
            <w:pPr>
              <w:jc w:val="left"/>
              <w:rPr>
                <w:szCs w:val="21"/>
              </w:rPr>
            </w:pPr>
            <w:r>
              <w:rPr>
                <w:rFonts w:hint="eastAsia"/>
                <w:szCs w:val="21"/>
              </w:rPr>
              <w:t>4</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773318D" w14:textId="793D2088" w:rsidR="00EF690A" w:rsidRPr="00B74ABD" w:rsidRDefault="00110F71" w:rsidP="001A3560">
            <w:pPr>
              <w:jc w:val="left"/>
              <w:rPr>
                <w:rFonts w:ascii="宋体" w:hAnsi="宋体"/>
                <w:color w:val="000000" w:themeColor="text1"/>
                <w:szCs w:val="21"/>
              </w:rPr>
            </w:pPr>
            <w:hyperlink r:id="rId42" w:tgtFrame="_blank" w:tooltip="富荣富兴纯债债券型证券投资基金基金合同" w:history="1">
              <w:r w:rsidR="00360141" w:rsidRPr="00B74ABD">
                <w:rPr>
                  <w:rFonts w:ascii="宋体" w:hAnsi="宋体" w:hint="eastAsia"/>
                  <w:color w:val="000000" w:themeColor="text1"/>
                  <w:szCs w:val="21"/>
                </w:rPr>
                <w:t>富荣富</w:t>
              </w:r>
              <w:proofErr w:type="gramStart"/>
              <w:r w:rsidR="00360141" w:rsidRPr="00B74ABD">
                <w:rPr>
                  <w:rFonts w:ascii="宋体" w:hAnsi="宋体" w:hint="eastAsia"/>
                  <w:color w:val="000000" w:themeColor="text1"/>
                  <w:szCs w:val="21"/>
                </w:rPr>
                <w:t>兴纯债</w:t>
              </w:r>
              <w:proofErr w:type="gramEnd"/>
              <w:r w:rsidR="00360141" w:rsidRPr="00B74ABD">
                <w:rPr>
                  <w:rFonts w:ascii="宋体" w:hAnsi="宋体" w:hint="eastAsia"/>
                  <w:color w:val="000000" w:themeColor="text1"/>
                  <w:szCs w:val="21"/>
                </w:rPr>
                <w:t>债券型证券投资</w:t>
              </w:r>
              <w:proofErr w:type="gramStart"/>
              <w:r w:rsidR="00360141" w:rsidRPr="00B74ABD">
                <w:rPr>
                  <w:rFonts w:ascii="宋体" w:hAnsi="宋体" w:hint="eastAsia"/>
                  <w:color w:val="000000" w:themeColor="text1"/>
                  <w:szCs w:val="21"/>
                </w:rPr>
                <w:t>基金基金</w:t>
              </w:r>
              <w:proofErr w:type="gramEnd"/>
              <w:r w:rsidR="00360141" w:rsidRPr="00B74ABD">
                <w:rPr>
                  <w:rFonts w:ascii="宋体" w:hAnsi="宋体" w:hint="eastAsia"/>
                  <w:color w:val="000000" w:themeColor="text1"/>
                  <w:szCs w:val="21"/>
                </w:rPr>
                <w:t>合同</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940DE2A" w14:textId="4F8FF6A1" w:rsidR="00EF690A" w:rsidRPr="00B74ABD" w:rsidRDefault="00360141" w:rsidP="00EE67FB">
            <w:pPr>
              <w:jc w:val="center"/>
              <w:rPr>
                <w:rFonts w:ascii="宋体" w:hAnsi="宋体"/>
                <w:color w:val="000000" w:themeColor="text1"/>
                <w:szCs w:val="21"/>
              </w:rPr>
            </w:pPr>
            <w:r w:rsidRPr="00B74ABD">
              <w:rPr>
                <w:rFonts w:ascii="宋体" w:hAnsi="宋体"/>
                <w:color w:val="000000" w:themeColor="text1"/>
                <w:szCs w:val="21"/>
              </w:rPr>
              <w:t>2018-03-30</w:t>
            </w:r>
          </w:p>
        </w:tc>
      </w:tr>
      <w:tr w:rsidR="00360141" w:rsidRPr="008A533B" w14:paraId="5AF70DBF"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0BB18CFA" w14:textId="54374FBD" w:rsidR="00360141" w:rsidRPr="008A533B" w:rsidRDefault="000C376A" w:rsidP="002C6AB4">
            <w:pPr>
              <w:jc w:val="left"/>
              <w:rPr>
                <w:szCs w:val="21"/>
              </w:rPr>
            </w:pPr>
            <w:r>
              <w:rPr>
                <w:rFonts w:hint="eastAsia"/>
                <w:szCs w:val="21"/>
              </w:rPr>
              <w:t>5</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357A0579" w14:textId="7F8E1BDA" w:rsidR="00360141" w:rsidRPr="00B74ABD" w:rsidRDefault="00110F71" w:rsidP="002C6AB4">
            <w:pPr>
              <w:jc w:val="left"/>
              <w:rPr>
                <w:rFonts w:ascii="宋体" w:hAnsi="宋体"/>
                <w:color w:val="000000" w:themeColor="text1"/>
                <w:szCs w:val="21"/>
              </w:rPr>
            </w:pPr>
            <w:hyperlink r:id="rId43" w:tgtFrame="_blank" w:tooltip="富荣富兴纯债债券型证券投资基金托管协议" w:history="1">
              <w:r w:rsidR="00360141" w:rsidRPr="00B74ABD">
                <w:rPr>
                  <w:rFonts w:ascii="宋体" w:hAnsi="宋体" w:hint="eastAsia"/>
                  <w:color w:val="000000" w:themeColor="text1"/>
                  <w:szCs w:val="21"/>
                </w:rPr>
                <w:t>富荣富</w:t>
              </w:r>
              <w:proofErr w:type="gramStart"/>
              <w:r w:rsidR="00360141" w:rsidRPr="00B74ABD">
                <w:rPr>
                  <w:rFonts w:ascii="宋体" w:hAnsi="宋体" w:hint="eastAsia"/>
                  <w:color w:val="000000" w:themeColor="text1"/>
                  <w:szCs w:val="21"/>
                </w:rPr>
                <w:t>兴纯债</w:t>
              </w:r>
              <w:proofErr w:type="gramEnd"/>
              <w:r w:rsidR="00360141" w:rsidRPr="00B74ABD">
                <w:rPr>
                  <w:rFonts w:ascii="宋体" w:hAnsi="宋体" w:hint="eastAsia"/>
                  <w:color w:val="000000" w:themeColor="text1"/>
                  <w:szCs w:val="21"/>
                </w:rPr>
                <w:t>债券型证券投资基金托管协议</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2530C4B5" w14:textId="0F8B9D7A" w:rsidR="00360141" w:rsidRPr="00B74ABD" w:rsidRDefault="00360141" w:rsidP="002C6AB4">
            <w:pPr>
              <w:jc w:val="center"/>
              <w:rPr>
                <w:rFonts w:ascii="宋体" w:hAnsi="宋体"/>
                <w:color w:val="000000" w:themeColor="text1"/>
                <w:szCs w:val="21"/>
              </w:rPr>
            </w:pPr>
            <w:r w:rsidRPr="00B74ABD">
              <w:rPr>
                <w:rFonts w:ascii="宋体" w:hAnsi="宋体"/>
                <w:color w:val="000000" w:themeColor="text1"/>
                <w:szCs w:val="21"/>
              </w:rPr>
              <w:t>2018-03-30</w:t>
            </w:r>
          </w:p>
        </w:tc>
      </w:tr>
      <w:tr w:rsidR="00360141" w:rsidRPr="008A533B" w14:paraId="157323F9"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2D748DA" w14:textId="68FAE20B" w:rsidR="00360141" w:rsidRPr="008A533B" w:rsidRDefault="000C376A" w:rsidP="002C6AB4">
            <w:pPr>
              <w:jc w:val="left"/>
              <w:rPr>
                <w:szCs w:val="21"/>
              </w:rPr>
            </w:pPr>
            <w:r>
              <w:rPr>
                <w:rFonts w:hint="eastAsia"/>
                <w:szCs w:val="21"/>
              </w:rPr>
              <w:t>6</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2812C5B0" w14:textId="57F5A14A" w:rsidR="00360141" w:rsidRPr="00B74ABD" w:rsidRDefault="00110F71" w:rsidP="002C6AB4">
            <w:pPr>
              <w:jc w:val="left"/>
              <w:rPr>
                <w:rFonts w:ascii="宋体" w:hAnsi="宋体"/>
                <w:color w:val="000000" w:themeColor="text1"/>
                <w:szCs w:val="21"/>
              </w:rPr>
            </w:pPr>
            <w:hyperlink r:id="rId44" w:tgtFrame="_blank" w:tooltip="富荣富兴纯债债券型证券投资基金2017年年度报告" w:history="1">
              <w:r w:rsidR="00360141" w:rsidRPr="00B74ABD">
                <w:rPr>
                  <w:rFonts w:ascii="宋体" w:hAnsi="宋体" w:hint="eastAsia"/>
                  <w:color w:val="000000" w:themeColor="text1"/>
                  <w:szCs w:val="21"/>
                </w:rPr>
                <w:t>富荣富</w:t>
              </w:r>
              <w:proofErr w:type="gramStart"/>
              <w:r w:rsidR="00360141" w:rsidRPr="00B74ABD">
                <w:rPr>
                  <w:rFonts w:ascii="宋体" w:hAnsi="宋体" w:hint="eastAsia"/>
                  <w:color w:val="000000" w:themeColor="text1"/>
                  <w:szCs w:val="21"/>
                </w:rPr>
                <w:t>兴纯债</w:t>
              </w:r>
              <w:proofErr w:type="gramEnd"/>
              <w:r w:rsidR="00360141" w:rsidRPr="00B74ABD">
                <w:rPr>
                  <w:rFonts w:ascii="宋体" w:hAnsi="宋体" w:hint="eastAsia"/>
                  <w:color w:val="000000" w:themeColor="text1"/>
                  <w:szCs w:val="21"/>
                </w:rPr>
                <w:t>债券型证券投资基金</w:t>
              </w:r>
              <w:r w:rsidR="00360141" w:rsidRPr="00B74ABD">
                <w:rPr>
                  <w:rFonts w:ascii="宋体" w:hAnsi="宋体"/>
                  <w:color w:val="000000" w:themeColor="text1"/>
                  <w:szCs w:val="21"/>
                </w:rPr>
                <w:t>2017年年度报告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336B964" w14:textId="7566F5E6" w:rsidR="00360141" w:rsidRPr="00B74ABD" w:rsidRDefault="00360141" w:rsidP="002C6AB4">
            <w:pPr>
              <w:jc w:val="center"/>
              <w:rPr>
                <w:rFonts w:ascii="宋体" w:hAnsi="宋体"/>
                <w:color w:val="000000" w:themeColor="text1"/>
                <w:szCs w:val="21"/>
              </w:rPr>
            </w:pPr>
            <w:r w:rsidRPr="00B74ABD">
              <w:rPr>
                <w:rFonts w:ascii="宋体" w:hAnsi="宋体"/>
                <w:color w:val="000000" w:themeColor="text1"/>
                <w:szCs w:val="21"/>
              </w:rPr>
              <w:t>2018-03-31</w:t>
            </w:r>
          </w:p>
        </w:tc>
      </w:tr>
      <w:tr w:rsidR="00360141" w:rsidRPr="008A533B" w14:paraId="019530F2"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D37B77C" w14:textId="7BBEBEC5" w:rsidR="00360141" w:rsidRPr="008A533B" w:rsidRDefault="000C376A" w:rsidP="002C6AB4">
            <w:pPr>
              <w:jc w:val="left"/>
              <w:rPr>
                <w:szCs w:val="21"/>
              </w:rPr>
            </w:pPr>
            <w:r>
              <w:rPr>
                <w:rFonts w:hint="eastAsia"/>
                <w:szCs w:val="21"/>
              </w:rPr>
              <w:t>7</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D86FA72" w14:textId="431C266E" w:rsidR="00360141" w:rsidRPr="00B74ABD" w:rsidRDefault="00110F71" w:rsidP="002C6AB4">
            <w:pPr>
              <w:jc w:val="left"/>
              <w:rPr>
                <w:rFonts w:ascii="宋体" w:hAnsi="宋体"/>
                <w:color w:val="000000" w:themeColor="text1"/>
                <w:szCs w:val="21"/>
              </w:rPr>
            </w:pPr>
            <w:hyperlink r:id="rId45" w:tgtFrame="_blank" w:tooltip="富荣富兴纯债债券型证券投资基金2017年年度报告(摘要)" w:history="1">
              <w:r w:rsidR="00360141" w:rsidRPr="00B74ABD">
                <w:rPr>
                  <w:rFonts w:ascii="宋体" w:hAnsi="宋体" w:hint="eastAsia"/>
                  <w:color w:val="000000" w:themeColor="text1"/>
                  <w:szCs w:val="21"/>
                </w:rPr>
                <w:t>富荣富</w:t>
              </w:r>
              <w:proofErr w:type="gramStart"/>
              <w:r w:rsidR="00360141" w:rsidRPr="00B74ABD">
                <w:rPr>
                  <w:rFonts w:ascii="宋体" w:hAnsi="宋体" w:hint="eastAsia"/>
                  <w:color w:val="000000" w:themeColor="text1"/>
                  <w:szCs w:val="21"/>
                </w:rPr>
                <w:t>兴纯债</w:t>
              </w:r>
              <w:proofErr w:type="gramEnd"/>
              <w:r w:rsidR="00360141" w:rsidRPr="00B74ABD">
                <w:rPr>
                  <w:rFonts w:ascii="宋体" w:hAnsi="宋体" w:hint="eastAsia"/>
                  <w:color w:val="000000" w:themeColor="text1"/>
                  <w:szCs w:val="21"/>
                </w:rPr>
                <w:t>债券型证券投资基金</w:t>
              </w:r>
              <w:r w:rsidR="00360141" w:rsidRPr="00B74ABD">
                <w:rPr>
                  <w:rFonts w:ascii="宋体" w:hAnsi="宋体"/>
                  <w:color w:val="000000" w:themeColor="text1"/>
                  <w:szCs w:val="21"/>
                </w:rPr>
                <w:t>2017年年度报告(摘要)</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1E42BE8F" w14:textId="243E557D" w:rsidR="00360141" w:rsidRPr="00B74ABD" w:rsidRDefault="00360141" w:rsidP="002C6AB4">
            <w:pPr>
              <w:jc w:val="center"/>
              <w:rPr>
                <w:rFonts w:ascii="宋体" w:hAnsi="宋体"/>
                <w:color w:val="000000" w:themeColor="text1"/>
                <w:szCs w:val="21"/>
              </w:rPr>
            </w:pPr>
            <w:r w:rsidRPr="00B74ABD">
              <w:rPr>
                <w:rFonts w:ascii="宋体" w:hAnsi="宋体"/>
                <w:color w:val="000000" w:themeColor="text1"/>
                <w:szCs w:val="21"/>
              </w:rPr>
              <w:t>2018-03-31</w:t>
            </w:r>
          </w:p>
        </w:tc>
      </w:tr>
      <w:tr w:rsidR="00360141" w:rsidRPr="008A533B" w14:paraId="1598FDC4"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38361D8" w14:textId="5FA998A8" w:rsidR="00360141" w:rsidRPr="008A533B" w:rsidRDefault="000C376A" w:rsidP="002C6AB4">
            <w:pPr>
              <w:jc w:val="left"/>
              <w:rPr>
                <w:szCs w:val="21"/>
              </w:rPr>
            </w:pPr>
            <w:r>
              <w:rPr>
                <w:rFonts w:hint="eastAsia"/>
                <w:szCs w:val="21"/>
              </w:rPr>
              <w:t>8</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724D8292" w14:textId="1A6713D3" w:rsidR="00360141" w:rsidRPr="00B74ABD" w:rsidRDefault="00110F71" w:rsidP="002C6AB4">
            <w:pPr>
              <w:jc w:val="left"/>
              <w:rPr>
                <w:rFonts w:ascii="宋体" w:hAnsi="宋体"/>
                <w:color w:val="000000" w:themeColor="text1"/>
                <w:szCs w:val="21"/>
              </w:rPr>
            </w:pPr>
            <w:hyperlink r:id="rId46" w:tgtFrame="_blank" w:tooltip="富荣富兴纯债债券型证券投资基金更新的招募说明书（2018年第1号）." w:history="1">
              <w:r w:rsidR="00360141" w:rsidRPr="00B74ABD">
                <w:rPr>
                  <w:rFonts w:ascii="宋体" w:hAnsi="宋体" w:hint="eastAsia"/>
                  <w:color w:val="000000" w:themeColor="text1"/>
                  <w:szCs w:val="21"/>
                </w:rPr>
                <w:t>富荣富</w:t>
              </w:r>
              <w:proofErr w:type="gramStart"/>
              <w:r w:rsidR="00360141" w:rsidRPr="00B74ABD">
                <w:rPr>
                  <w:rFonts w:ascii="宋体" w:hAnsi="宋体" w:hint="eastAsia"/>
                  <w:color w:val="000000" w:themeColor="text1"/>
                  <w:szCs w:val="21"/>
                </w:rPr>
                <w:t>兴纯债</w:t>
              </w:r>
              <w:proofErr w:type="gramEnd"/>
              <w:r w:rsidR="00360141" w:rsidRPr="00B74ABD">
                <w:rPr>
                  <w:rFonts w:ascii="宋体" w:hAnsi="宋体" w:hint="eastAsia"/>
                  <w:color w:val="000000" w:themeColor="text1"/>
                  <w:szCs w:val="21"/>
                </w:rPr>
                <w:t>债券型证券投资基金更新的招募说明书（</w:t>
              </w:r>
              <w:r w:rsidR="00360141" w:rsidRPr="00B74ABD">
                <w:rPr>
                  <w:rFonts w:ascii="宋体" w:hAnsi="宋体"/>
                  <w:color w:val="000000" w:themeColor="text1"/>
                  <w:szCs w:val="21"/>
                </w:rPr>
                <w:t>2018年第1号）.</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2296FDF2" w14:textId="412CAAC8" w:rsidR="00360141" w:rsidRPr="00B74ABD" w:rsidRDefault="00360141" w:rsidP="002C6AB4">
            <w:pPr>
              <w:jc w:val="center"/>
              <w:rPr>
                <w:rFonts w:ascii="宋体" w:hAnsi="宋体"/>
                <w:color w:val="000000" w:themeColor="text1"/>
                <w:szCs w:val="21"/>
              </w:rPr>
            </w:pPr>
            <w:r w:rsidRPr="00B74ABD">
              <w:rPr>
                <w:rFonts w:ascii="宋体" w:hAnsi="宋体"/>
                <w:color w:val="000000" w:themeColor="text1"/>
                <w:szCs w:val="21"/>
              </w:rPr>
              <w:t>2018-04-17</w:t>
            </w:r>
          </w:p>
        </w:tc>
      </w:tr>
      <w:tr w:rsidR="00360141" w:rsidRPr="008A533B" w14:paraId="093584FD"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294BFB4E" w14:textId="08524013" w:rsidR="00360141" w:rsidRPr="008A533B" w:rsidRDefault="000C376A" w:rsidP="002C6AB4">
            <w:pPr>
              <w:jc w:val="left"/>
              <w:rPr>
                <w:szCs w:val="21"/>
              </w:rPr>
            </w:pPr>
            <w:r>
              <w:rPr>
                <w:rFonts w:hint="eastAsia"/>
                <w:szCs w:val="21"/>
              </w:rPr>
              <w:t>9</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62F4B487" w14:textId="4B96F20C" w:rsidR="00360141" w:rsidRPr="00B74ABD" w:rsidRDefault="00121A24" w:rsidP="002C6AB4">
            <w:pPr>
              <w:jc w:val="left"/>
              <w:rPr>
                <w:rFonts w:ascii="宋体" w:hAnsi="宋体"/>
                <w:color w:val="000000" w:themeColor="text1"/>
                <w:szCs w:val="21"/>
              </w:rPr>
            </w:pPr>
            <w:r w:rsidRPr="00B74ABD">
              <w:rPr>
                <w:rFonts w:ascii="宋体" w:hAnsi="宋体" w:hint="eastAsia"/>
                <w:color w:val="000000" w:themeColor="text1"/>
                <w:szCs w:val="21"/>
              </w:rPr>
              <w:t>富荣富</w:t>
            </w:r>
            <w:proofErr w:type="gramStart"/>
            <w:r w:rsidRPr="00B74ABD">
              <w:rPr>
                <w:rFonts w:ascii="宋体" w:hAnsi="宋体" w:hint="eastAsia"/>
                <w:color w:val="000000" w:themeColor="text1"/>
                <w:szCs w:val="21"/>
              </w:rPr>
              <w:t>兴纯债</w:t>
            </w:r>
            <w:proofErr w:type="gramEnd"/>
            <w:r w:rsidRPr="00B74ABD">
              <w:rPr>
                <w:rFonts w:ascii="宋体" w:hAnsi="宋体" w:hint="eastAsia"/>
                <w:color w:val="000000" w:themeColor="text1"/>
                <w:szCs w:val="21"/>
              </w:rPr>
              <w:t>债券型证券投资基金更新的招募说明书摘要（</w:t>
            </w:r>
            <w:r w:rsidRPr="00B74ABD">
              <w:rPr>
                <w:rFonts w:ascii="宋体" w:hAnsi="宋体"/>
                <w:color w:val="000000" w:themeColor="text1"/>
                <w:szCs w:val="21"/>
              </w:rPr>
              <w:t>2018年第1号）</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60BE8D09" w14:textId="3E1638E5"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2018-04-17</w:t>
            </w:r>
          </w:p>
        </w:tc>
      </w:tr>
      <w:tr w:rsidR="00360141" w:rsidRPr="008A533B" w14:paraId="6D882410"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653B94E8" w14:textId="5670C09D" w:rsidR="00360141" w:rsidRPr="008A533B" w:rsidRDefault="000C376A" w:rsidP="002C6AB4">
            <w:pPr>
              <w:jc w:val="left"/>
              <w:rPr>
                <w:szCs w:val="21"/>
              </w:rPr>
            </w:pPr>
            <w:r>
              <w:rPr>
                <w:rFonts w:hint="eastAsia"/>
                <w:szCs w:val="21"/>
              </w:rPr>
              <w:t>10</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39CC6E8F" w14:textId="7DA63F5F" w:rsidR="00360141" w:rsidRPr="00DF68E3" w:rsidRDefault="00110F71" w:rsidP="002C6AB4">
            <w:pPr>
              <w:jc w:val="left"/>
              <w:rPr>
                <w:rFonts w:ascii="宋体" w:hAnsi="宋体"/>
                <w:color w:val="000000" w:themeColor="text1"/>
                <w:szCs w:val="21"/>
              </w:rPr>
            </w:pPr>
            <w:hyperlink r:id="rId47" w:tgtFrame="_blank" w:tooltip="富荣富兴纯债债券型证券投资基金2018年第一季度报告" w:history="1">
              <w:r w:rsidR="00121A24" w:rsidRPr="00DF68E3">
                <w:rPr>
                  <w:rFonts w:ascii="宋体" w:hAnsi="宋体" w:hint="eastAsia"/>
                  <w:color w:val="000000" w:themeColor="text1"/>
                  <w:szCs w:val="21"/>
                </w:rPr>
                <w:t>富荣富</w:t>
              </w:r>
              <w:proofErr w:type="gramStart"/>
              <w:r w:rsidR="00121A24" w:rsidRPr="00DF68E3">
                <w:rPr>
                  <w:rFonts w:ascii="宋体" w:hAnsi="宋体" w:hint="eastAsia"/>
                  <w:color w:val="000000" w:themeColor="text1"/>
                  <w:szCs w:val="21"/>
                </w:rPr>
                <w:t>兴纯债</w:t>
              </w:r>
              <w:proofErr w:type="gramEnd"/>
              <w:r w:rsidR="00121A24" w:rsidRPr="00DF68E3">
                <w:rPr>
                  <w:rFonts w:ascii="宋体" w:hAnsi="宋体" w:hint="eastAsia"/>
                  <w:color w:val="000000" w:themeColor="text1"/>
                  <w:szCs w:val="21"/>
                </w:rPr>
                <w:t>债券型证券投资基金</w:t>
              </w:r>
              <w:r w:rsidR="00121A24" w:rsidRPr="00B74ABD">
                <w:rPr>
                  <w:rFonts w:ascii="宋体" w:hAnsi="宋体"/>
                  <w:color w:val="000000" w:themeColor="text1"/>
                  <w:szCs w:val="21"/>
                </w:rPr>
                <w:t>2018</w:t>
              </w:r>
              <w:r w:rsidR="00121A24" w:rsidRPr="00DF68E3">
                <w:rPr>
                  <w:rFonts w:ascii="宋体" w:hAnsi="宋体" w:hint="eastAsia"/>
                  <w:color w:val="000000" w:themeColor="text1"/>
                  <w:szCs w:val="21"/>
                </w:rPr>
                <w:t>年第一季度报告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2BA3B76" w14:textId="2F8A39B2" w:rsidR="00360141" w:rsidRPr="00DF68E3" w:rsidRDefault="00121A24" w:rsidP="002C6AB4">
            <w:pPr>
              <w:jc w:val="center"/>
              <w:rPr>
                <w:rFonts w:ascii="宋体" w:hAnsi="宋体"/>
                <w:color w:val="000000" w:themeColor="text1"/>
                <w:szCs w:val="21"/>
              </w:rPr>
            </w:pPr>
            <w:r w:rsidRPr="00DF68E3">
              <w:rPr>
                <w:rFonts w:ascii="宋体" w:hAnsi="宋体" w:hint="eastAsia"/>
                <w:color w:val="000000" w:themeColor="text1"/>
                <w:szCs w:val="21"/>
              </w:rPr>
              <w:t>2018-04-20</w:t>
            </w:r>
          </w:p>
        </w:tc>
      </w:tr>
      <w:tr w:rsidR="00360141" w:rsidRPr="008A533B" w14:paraId="4FA42101" w14:textId="77777777" w:rsidTr="00DF68E3">
        <w:trPr>
          <w:trHeight w:val="734"/>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1ADC5FF1" w14:textId="3E9A2B37" w:rsidR="00360141" w:rsidRPr="008A533B" w:rsidRDefault="000C376A" w:rsidP="002C6AB4">
            <w:pPr>
              <w:jc w:val="left"/>
              <w:rPr>
                <w:szCs w:val="21"/>
              </w:rPr>
            </w:pPr>
            <w:r>
              <w:rPr>
                <w:rFonts w:hint="eastAsia"/>
                <w:szCs w:val="21"/>
              </w:rPr>
              <w:t>11</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13596A35" w14:textId="7F9912C4" w:rsidR="00360141" w:rsidRPr="00DF68E3" w:rsidRDefault="00121A24" w:rsidP="00DF68E3">
            <w:pPr>
              <w:jc w:val="left"/>
              <w:rPr>
                <w:rFonts w:ascii="宋体" w:hAnsi="宋体"/>
                <w:color w:val="000000" w:themeColor="text1"/>
                <w:szCs w:val="21"/>
              </w:rPr>
            </w:pPr>
            <w:r w:rsidRPr="00DF68E3">
              <w:rPr>
                <w:rFonts w:ascii="宋体" w:hAnsi="宋体" w:hint="eastAsia"/>
                <w:color w:val="000000" w:themeColor="text1"/>
                <w:szCs w:val="21"/>
              </w:rPr>
              <w:t>富荣基金管理有限公司关于旗下部分基金参加上海长</w:t>
            </w:r>
            <w:proofErr w:type="gramStart"/>
            <w:r w:rsidRPr="00DF68E3">
              <w:rPr>
                <w:rFonts w:ascii="宋体" w:hAnsi="宋体" w:hint="eastAsia"/>
                <w:color w:val="000000" w:themeColor="text1"/>
                <w:szCs w:val="21"/>
              </w:rPr>
              <w:t>量基金</w:t>
            </w:r>
            <w:proofErr w:type="gramEnd"/>
            <w:r w:rsidRPr="00DF68E3">
              <w:rPr>
                <w:rFonts w:ascii="宋体" w:hAnsi="宋体" w:hint="eastAsia"/>
                <w:color w:val="000000" w:themeColor="text1"/>
                <w:szCs w:val="21"/>
              </w:rPr>
              <w:t>销售投资顾问有限公司基金申购及定期定额投资申购费率优惠活动的公告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684C3BEF" w14:textId="31734128" w:rsidR="00360141" w:rsidRPr="00DF68E3" w:rsidRDefault="00121A24" w:rsidP="00DF68E3">
            <w:pPr>
              <w:jc w:val="center"/>
              <w:rPr>
                <w:rFonts w:ascii="宋体" w:hAnsi="宋体"/>
                <w:color w:val="000000" w:themeColor="text1"/>
                <w:szCs w:val="21"/>
              </w:rPr>
            </w:pPr>
            <w:r w:rsidRPr="00DF68E3">
              <w:rPr>
                <w:rFonts w:ascii="宋体" w:hAnsi="宋体" w:hint="eastAsia"/>
                <w:color w:val="000000" w:themeColor="text1"/>
                <w:szCs w:val="21"/>
              </w:rPr>
              <w:t>2018-05-05</w:t>
            </w:r>
          </w:p>
        </w:tc>
      </w:tr>
      <w:tr w:rsidR="00360141" w:rsidRPr="008A533B" w14:paraId="2F731AA6"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669313C1" w14:textId="3B78B133" w:rsidR="00360141" w:rsidRPr="008A533B" w:rsidRDefault="000C376A" w:rsidP="002C6AB4">
            <w:pPr>
              <w:jc w:val="left"/>
              <w:rPr>
                <w:szCs w:val="21"/>
              </w:rPr>
            </w:pPr>
            <w:r>
              <w:rPr>
                <w:rFonts w:hint="eastAsia"/>
                <w:szCs w:val="21"/>
              </w:rPr>
              <w:t>12</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3369BEA3" w14:textId="27BCB383" w:rsidR="00360141" w:rsidRPr="00B74ABD" w:rsidRDefault="00121A24"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富荣基金管理有限公司关于旗下部分基金新增上海长</w:t>
            </w:r>
            <w:proofErr w:type="gramStart"/>
            <w:r w:rsidRPr="00B74ABD">
              <w:rPr>
                <w:rFonts w:ascii="宋体" w:hAnsi="宋体" w:hint="eastAsia"/>
                <w:color w:val="000000" w:themeColor="text1"/>
                <w:szCs w:val="21"/>
              </w:rPr>
              <w:t>量基金</w:t>
            </w:r>
            <w:proofErr w:type="gramEnd"/>
            <w:r w:rsidRPr="00B74ABD">
              <w:rPr>
                <w:rFonts w:ascii="宋体" w:hAnsi="宋体" w:hint="eastAsia"/>
                <w:color w:val="000000" w:themeColor="text1"/>
                <w:szCs w:val="21"/>
              </w:rPr>
              <w:t>销售投资顾问有限公司为销售机构并开通基金</w:t>
            </w:r>
            <w:proofErr w:type="gramStart"/>
            <w:r w:rsidRPr="00B74ABD">
              <w:rPr>
                <w:rFonts w:ascii="宋体" w:hAnsi="宋体" w:hint="eastAsia"/>
                <w:color w:val="000000" w:themeColor="text1"/>
                <w:szCs w:val="21"/>
              </w:rPr>
              <w:t>定投业务</w:t>
            </w:r>
            <w:proofErr w:type="gramEnd"/>
            <w:r w:rsidRPr="00B74ABD">
              <w:rPr>
                <w:rFonts w:ascii="宋体" w:hAnsi="宋体" w:hint="eastAsia"/>
                <w:color w:val="000000" w:themeColor="text1"/>
                <w:szCs w:val="21"/>
              </w:rPr>
              <w:t>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AC33FCA" w14:textId="693B9BAC"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2018-05-05</w:t>
            </w:r>
          </w:p>
        </w:tc>
      </w:tr>
      <w:tr w:rsidR="00360141" w:rsidRPr="008A533B" w14:paraId="52DCA0BA"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6DD22C4B" w14:textId="2032D1AA" w:rsidR="00360141" w:rsidRPr="008A533B" w:rsidRDefault="000C376A" w:rsidP="002C6AB4">
            <w:pPr>
              <w:jc w:val="left"/>
              <w:rPr>
                <w:szCs w:val="21"/>
              </w:rPr>
            </w:pPr>
            <w:r>
              <w:rPr>
                <w:rFonts w:hint="eastAsia"/>
                <w:szCs w:val="21"/>
              </w:rPr>
              <w:t>13</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32FA18DB" w14:textId="3A9CA98E" w:rsidR="00360141" w:rsidRPr="00B74ABD" w:rsidRDefault="00110F71" w:rsidP="002C6AB4">
            <w:pPr>
              <w:jc w:val="left"/>
              <w:rPr>
                <w:rFonts w:ascii="宋体" w:hAnsi="宋体"/>
                <w:color w:val="000000" w:themeColor="text1"/>
                <w:szCs w:val="21"/>
              </w:rPr>
            </w:pPr>
            <w:hyperlink r:id="rId48" w:tgtFrame="_blank" w:tooltip="富荣基金管理有限公司关于旗下部分基金在公司直销渠道开展申购费率优惠活动的公告" w:history="1">
              <w:r w:rsidR="00121A24" w:rsidRPr="00B74ABD">
                <w:rPr>
                  <w:rFonts w:ascii="宋体" w:hAnsi="宋体" w:hint="eastAsia"/>
                  <w:color w:val="000000" w:themeColor="text1"/>
                  <w:szCs w:val="21"/>
                </w:rPr>
                <w:t>富荣基金管理有限公司关于旗下部分基金在公司直销渠道开展申购费率优惠活动的公告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3F985AB5" w14:textId="0E4AD8BC"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2018-05-08</w:t>
            </w:r>
          </w:p>
        </w:tc>
      </w:tr>
      <w:tr w:rsidR="00360141" w:rsidRPr="008A533B" w14:paraId="4D6C9149"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50EEAA4" w14:textId="2EA68731" w:rsidR="00360141" w:rsidRPr="008A533B" w:rsidRDefault="003A111B" w:rsidP="002C6AB4">
            <w:pPr>
              <w:jc w:val="left"/>
              <w:rPr>
                <w:szCs w:val="21"/>
              </w:rPr>
            </w:pPr>
            <w:r>
              <w:rPr>
                <w:rFonts w:hint="eastAsia"/>
                <w:szCs w:val="21"/>
              </w:rPr>
              <w:t>14</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84C8512" w14:textId="2C58F101" w:rsidR="00360141" w:rsidRPr="00B74ABD" w:rsidRDefault="00121A24"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富荣基金管理有限公司关于旗下部分基金参加珠海盈米财富管理有限公司基金申购及定期定额投资申购费率优惠活动的公告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0A99E82C" w14:textId="32647C04"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2018-05-18</w:t>
            </w:r>
          </w:p>
        </w:tc>
      </w:tr>
      <w:tr w:rsidR="00360141" w:rsidRPr="008A533B" w14:paraId="7ED4C654"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90E8B4A" w14:textId="459D342C" w:rsidR="00360141" w:rsidRPr="008A533B" w:rsidRDefault="000C376A" w:rsidP="002C6AB4">
            <w:pPr>
              <w:jc w:val="left"/>
              <w:rPr>
                <w:szCs w:val="21"/>
              </w:rPr>
            </w:pPr>
            <w:r>
              <w:rPr>
                <w:rFonts w:hint="eastAsia"/>
                <w:szCs w:val="21"/>
              </w:rPr>
              <w:t>15</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1E0273B2" w14:textId="2C982DA2" w:rsidR="00360141" w:rsidRPr="00B74ABD" w:rsidRDefault="00121A24"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富荣基金管理有限公司关于旗下部分基金新增珠海盈米财富管理有限公司为销售机构并开通基金</w:t>
            </w:r>
            <w:proofErr w:type="gramStart"/>
            <w:r w:rsidRPr="00B74ABD">
              <w:rPr>
                <w:rFonts w:ascii="宋体" w:hAnsi="宋体" w:hint="eastAsia"/>
                <w:color w:val="000000" w:themeColor="text1"/>
                <w:szCs w:val="21"/>
              </w:rPr>
              <w:t>定投业务</w:t>
            </w:r>
            <w:proofErr w:type="gramEnd"/>
            <w:r w:rsidRPr="00B74ABD">
              <w:rPr>
                <w:rFonts w:ascii="宋体" w:hAnsi="宋体" w:hint="eastAsia"/>
                <w:color w:val="000000" w:themeColor="text1"/>
                <w:szCs w:val="21"/>
              </w:rPr>
              <w:t>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5F1D3706" w14:textId="35051619"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2018-05-18</w:t>
            </w:r>
          </w:p>
        </w:tc>
      </w:tr>
      <w:tr w:rsidR="00360141" w:rsidRPr="008A533B" w14:paraId="75857363"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3C98CF6" w14:textId="3AE75FDD" w:rsidR="00360141" w:rsidRPr="008A533B" w:rsidRDefault="000C376A" w:rsidP="002C6AB4">
            <w:pPr>
              <w:jc w:val="left"/>
              <w:rPr>
                <w:szCs w:val="21"/>
              </w:rPr>
            </w:pPr>
            <w:r>
              <w:rPr>
                <w:rFonts w:hint="eastAsia"/>
                <w:szCs w:val="21"/>
              </w:rPr>
              <w:t>16</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26318A5E" w14:textId="1856AD35" w:rsidR="00360141" w:rsidRPr="00B74ABD" w:rsidRDefault="00121A24"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富荣基金管理有限公司关于旗下部分基金参加平安证券基金申购及定期定额投资申购费率优惠活动的公告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5595F92F" w14:textId="55CEC759"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2018-05-21</w:t>
            </w:r>
          </w:p>
        </w:tc>
      </w:tr>
      <w:tr w:rsidR="00360141" w:rsidRPr="008A533B" w14:paraId="293DE632"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1BA88BB6" w14:textId="59557FFE" w:rsidR="00360141" w:rsidRPr="008A533B" w:rsidRDefault="000C376A" w:rsidP="002C6AB4">
            <w:pPr>
              <w:jc w:val="left"/>
              <w:rPr>
                <w:szCs w:val="21"/>
              </w:rPr>
            </w:pPr>
            <w:r>
              <w:rPr>
                <w:rFonts w:hint="eastAsia"/>
                <w:szCs w:val="21"/>
              </w:rPr>
              <w:t>17</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2C048A6D" w14:textId="7C9BA3CE" w:rsidR="00360141" w:rsidRPr="00B74ABD" w:rsidRDefault="00121A24"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富荣基金管理有限公司关于旗下部分基金新增包商银行为销售机构并开通基金定期定额投资业务的公告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453F521C" w14:textId="00AB2CA4"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2018-05-21</w:t>
            </w:r>
          </w:p>
        </w:tc>
      </w:tr>
      <w:tr w:rsidR="00360141" w:rsidRPr="008A533B" w14:paraId="4E80F3D9"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6B4E6D4" w14:textId="401C23E4" w:rsidR="00360141" w:rsidRPr="008A533B" w:rsidRDefault="000C376A" w:rsidP="002C6AB4">
            <w:pPr>
              <w:jc w:val="left"/>
              <w:rPr>
                <w:szCs w:val="21"/>
              </w:rPr>
            </w:pPr>
            <w:r>
              <w:rPr>
                <w:rFonts w:hint="eastAsia"/>
                <w:szCs w:val="21"/>
              </w:rPr>
              <w:t>18</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2508249D" w14:textId="3922739E" w:rsidR="00360141" w:rsidRPr="00B74ABD" w:rsidRDefault="00121A24"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富荣基金管理有限公司关于旗下部分基金新增平安证券为销售机构并开通基金定期定额投资业务的公告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44716D75" w14:textId="65518DBD"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2018-05-21</w:t>
            </w:r>
          </w:p>
        </w:tc>
      </w:tr>
      <w:tr w:rsidR="00360141" w:rsidRPr="008A533B" w14:paraId="5CEDC8A4"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417BD93" w14:textId="1299BBE5" w:rsidR="00360141" w:rsidRPr="008A533B" w:rsidRDefault="000C376A" w:rsidP="002C6AB4">
            <w:pPr>
              <w:jc w:val="left"/>
              <w:rPr>
                <w:szCs w:val="21"/>
              </w:rPr>
            </w:pPr>
            <w:r>
              <w:rPr>
                <w:rFonts w:hint="eastAsia"/>
                <w:szCs w:val="21"/>
              </w:rPr>
              <w:t>19</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DD07FE6" w14:textId="1B64A4F4" w:rsidR="00360141" w:rsidRPr="00B74ABD" w:rsidRDefault="00121A24"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富荣基金管理有限公司关于旗下部分基金新增世纪证券为销售机构并开通基金定期定额投资业务的公告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22C7900B" w14:textId="09B74E7D"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2018-05-21</w:t>
            </w:r>
          </w:p>
        </w:tc>
      </w:tr>
      <w:tr w:rsidR="00360141" w:rsidRPr="008A533B" w14:paraId="268952FD"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293722D5" w14:textId="2ECA0068" w:rsidR="00360141" w:rsidRPr="008A533B" w:rsidRDefault="000C376A" w:rsidP="002C6AB4">
            <w:pPr>
              <w:jc w:val="left"/>
              <w:rPr>
                <w:szCs w:val="21"/>
              </w:rPr>
            </w:pPr>
            <w:r>
              <w:rPr>
                <w:rFonts w:hint="eastAsia"/>
                <w:szCs w:val="21"/>
              </w:rPr>
              <w:t>20</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43400465" w14:textId="0EAECE3B" w:rsidR="00360141" w:rsidRPr="00B74ABD" w:rsidRDefault="00121A24"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富荣基金管理有限公司关于旗下部分基金参加深圳市新兰德证券投资咨询有限公司基金申购及定期定额投资申购费率优惠活动的公告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09F56751" w14:textId="07BEBBB2"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2018-05-30</w:t>
            </w:r>
          </w:p>
        </w:tc>
      </w:tr>
      <w:tr w:rsidR="00360141" w:rsidRPr="008A533B" w14:paraId="0F89BD4B"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D416F1A" w14:textId="167E62CF" w:rsidR="00360141" w:rsidRPr="008A533B" w:rsidRDefault="000C376A" w:rsidP="002C6AB4">
            <w:pPr>
              <w:jc w:val="left"/>
              <w:rPr>
                <w:szCs w:val="21"/>
              </w:rPr>
            </w:pPr>
            <w:r>
              <w:rPr>
                <w:rFonts w:hint="eastAsia"/>
                <w:szCs w:val="21"/>
              </w:rPr>
              <w:t>21</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2502551" w14:textId="30C37E7E" w:rsidR="00360141" w:rsidRPr="00B74ABD" w:rsidRDefault="00121A24"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富荣基金管理有限公司关于旗下部分基金新增深圳市新兰德证券投资咨询有限公司为销售机构并开通基金</w:t>
            </w:r>
            <w:proofErr w:type="gramStart"/>
            <w:r w:rsidRPr="00B74ABD">
              <w:rPr>
                <w:rFonts w:ascii="宋体" w:hAnsi="宋体" w:hint="eastAsia"/>
                <w:color w:val="000000" w:themeColor="text1"/>
                <w:szCs w:val="21"/>
              </w:rPr>
              <w:t>定投业务</w:t>
            </w:r>
            <w:proofErr w:type="gramEnd"/>
            <w:r w:rsidRPr="00B74ABD">
              <w:rPr>
                <w:rFonts w:ascii="宋体" w:hAnsi="宋体" w:hint="eastAsia"/>
                <w:color w:val="000000" w:themeColor="text1"/>
                <w:szCs w:val="21"/>
              </w:rPr>
              <w:t>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67B46B6A" w14:textId="6BAD0156" w:rsidR="00360141"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2018-05-30</w:t>
            </w:r>
          </w:p>
        </w:tc>
      </w:tr>
      <w:tr w:rsidR="00121A24" w:rsidRPr="008A533B" w14:paraId="41ECEDFA"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D09101F" w14:textId="09A16E8D" w:rsidR="00121A24" w:rsidRPr="008A533B" w:rsidRDefault="000C376A" w:rsidP="002C6AB4">
            <w:pPr>
              <w:jc w:val="left"/>
              <w:rPr>
                <w:szCs w:val="21"/>
              </w:rPr>
            </w:pPr>
            <w:r>
              <w:rPr>
                <w:rFonts w:hint="eastAsia"/>
                <w:szCs w:val="21"/>
              </w:rPr>
              <w:t>22</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FBC6C19" w14:textId="13419515" w:rsidR="00121A24" w:rsidRPr="00B74ABD" w:rsidRDefault="00121A24" w:rsidP="002C6AB4">
            <w:pPr>
              <w:jc w:val="left"/>
              <w:rPr>
                <w:rFonts w:ascii="宋体" w:hAnsi="宋体"/>
                <w:color w:val="000000" w:themeColor="text1"/>
                <w:szCs w:val="21"/>
              </w:rPr>
            </w:pPr>
            <w:r w:rsidRPr="00DF68E3">
              <w:rPr>
                <w:rFonts w:ascii="宋体" w:hAnsi="宋体" w:hint="eastAsia"/>
                <w:color w:val="000000" w:themeColor="text1"/>
                <w:szCs w:val="21"/>
              </w:rPr>
              <w:t>富荣基金管理有限公司旗下基金2018年半年度最后一个交易日基金资产净值、基金份额净值及份额累计净值公告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5A8BD811" w14:textId="3E3DA58B" w:rsidR="00121A24" w:rsidRPr="00B74ABD" w:rsidRDefault="00121A24" w:rsidP="002C6AB4">
            <w:pPr>
              <w:jc w:val="center"/>
              <w:rPr>
                <w:rFonts w:ascii="宋体" w:hAnsi="宋体"/>
                <w:color w:val="000000" w:themeColor="text1"/>
                <w:szCs w:val="21"/>
              </w:rPr>
            </w:pPr>
            <w:r w:rsidRPr="00F824E5">
              <w:rPr>
                <w:rFonts w:ascii="宋体" w:hAnsi="宋体" w:hint="eastAsia"/>
                <w:color w:val="000000" w:themeColor="text1"/>
                <w:szCs w:val="21"/>
              </w:rPr>
              <w:t>2018-06-30</w:t>
            </w:r>
          </w:p>
        </w:tc>
      </w:tr>
      <w:tr w:rsidR="00121A24" w:rsidRPr="008A533B" w14:paraId="665C5DA2"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9725594" w14:textId="111AD86A" w:rsidR="00121A24" w:rsidRPr="008A533B" w:rsidRDefault="000C376A" w:rsidP="002C6AB4">
            <w:pPr>
              <w:jc w:val="left"/>
              <w:rPr>
                <w:szCs w:val="21"/>
              </w:rPr>
            </w:pPr>
            <w:r>
              <w:rPr>
                <w:rFonts w:hint="eastAsia"/>
                <w:szCs w:val="21"/>
              </w:rPr>
              <w:t>23</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7249ECB9" w14:textId="14D53CC5" w:rsidR="00121A24" w:rsidRPr="00B74ABD" w:rsidRDefault="00121A24" w:rsidP="002C6AB4">
            <w:pPr>
              <w:jc w:val="left"/>
              <w:rPr>
                <w:rFonts w:ascii="宋体" w:hAnsi="宋体"/>
                <w:color w:val="000000" w:themeColor="text1"/>
                <w:szCs w:val="21"/>
              </w:rPr>
            </w:pPr>
            <w:r w:rsidRPr="00DF68E3">
              <w:rPr>
                <w:rFonts w:ascii="宋体" w:hAnsi="宋体" w:hint="eastAsia"/>
                <w:color w:val="000000" w:themeColor="text1"/>
                <w:szCs w:val="21"/>
              </w:rPr>
              <w:t>富荣基金管理有限公司旗下基金2018年半年度最后一个市场</w:t>
            </w:r>
            <w:r w:rsidRPr="00DF68E3">
              <w:rPr>
                <w:rFonts w:ascii="宋体" w:hAnsi="宋体" w:hint="eastAsia"/>
                <w:color w:val="000000" w:themeColor="text1"/>
                <w:szCs w:val="21"/>
              </w:rPr>
              <w:lastRenderedPageBreak/>
              <w:t>自然日基金资产净值、基金份额净值及份额累计净值公告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190B6CDF" w14:textId="4E227FAC" w:rsidR="00121A24" w:rsidRPr="00B74ABD" w:rsidRDefault="00121A24" w:rsidP="002C6AB4">
            <w:pPr>
              <w:jc w:val="center"/>
              <w:rPr>
                <w:rFonts w:ascii="宋体" w:hAnsi="宋体"/>
                <w:color w:val="000000" w:themeColor="text1"/>
                <w:szCs w:val="21"/>
              </w:rPr>
            </w:pPr>
            <w:r w:rsidRPr="00F824E5">
              <w:rPr>
                <w:rFonts w:ascii="宋体" w:hAnsi="宋体" w:hint="eastAsia"/>
                <w:color w:val="000000" w:themeColor="text1"/>
                <w:szCs w:val="21"/>
              </w:rPr>
              <w:lastRenderedPageBreak/>
              <w:t>2018-07-02</w:t>
            </w:r>
          </w:p>
        </w:tc>
      </w:tr>
      <w:tr w:rsidR="00121A24" w:rsidRPr="008A533B" w14:paraId="36A5DAC9"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0080F9A8" w14:textId="4DED0F08" w:rsidR="00121A24" w:rsidRPr="008A533B" w:rsidRDefault="000C376A" w:rsidP="002C6AB4">
            <w:pPr>
              <w:jc w:val="left"/>
              <w:rPr>
                <w:szCs w:val="21"/>
              </w:rPr>
            </w:pPr>
            <w:r>
              <w:rPr>
                <w:rFonts w:hint="eastAsia"/>
                <w:szCs w:val="21"/>
              </w:rPr>
              <w:lastRenderedPageBreak/>
              <w:t>24</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6EF6416C" w14:textId="5DD4447D" w:rsidR="00121A24" w:rsidRPr="00B74ABD" w:rsidRDefault="00110F71" w:rsidP="002C6AB4">
            <w:pPr>
              <w:jc w:val="left"/>
              <w:rPr>
                <w:rFonts w:ascii="宋体" w:hAnsi="宋体"/>
                <w:color w:val="000000" w:themeColor="text1"/>
                <w:szCs w:val="21"/>
              </w:rPr>
            </w:pPr>
            <w:hyperlink r:id="rId49" w:tgtFrame="_blank" w:tooltip="富荣富兴纯债债券型证券投资基金2018年第二季度报告" w:history="1">
              <w:r w:rsidR="00121A24" w:rsidRPr="00B74ABD">
                <w:rPr>
                  <w:rFonts w:ascii="宋体" w:hAnsi="宋体" w:hint="eastAsia"/>
                  <w:color w:val="000000" w:themeColor="text1"/>
                  <w:szCs w:val="21"/>
                </w:rPr>
                <w:t>富荣富</w:t>
              </w:r>
              <w:proofErr w:type="gramStart"/>
              <w:r w:rsidR="00121A24" w:rsidRPr="00B74ABD">
                <w:rPr>
                  <w:rFonts w:ascii="宋体" w:hAnsi="宋体" w:hint="eastAsia"/>
                  <w:color w:val="000000" w:themeColor="text1"/>
                  <w:szCs w:val="21"/>
                </w:rPr>
                <w:t>兴纯债</w:t>
              </w:r>
              <w:proofErr w:type="gramEnd"/>
              <w:r w:rsidR="00121A24" w:rsidRPr="00B74ABD">
                <w:rPr>
                  <w:rFonts w:ascii="宋体" w:hAnsi="宋体" w:hint="eastAsia"/>
                  <w:color w:val="000000" w:themeColor="text1"/>
                  <w:szCs w:val="21"/>
                </w:rPr>
                <w:t>债券型证券投资基金</w:t>
              </w:r>
              <w:r w:rsidR="00121A24" w:rsidRPr="00B74ABD">
                <w:rPr>
                  <w:rFonts w:ascii="宋体" w:hAnsi="宋体"/>
                  <w:color w:val="000000" w:themeColor="text1"/>
                  <w:szCs w:val="21"/>
                </w:rPr>
                <w:t>2018年第二季度报告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838D08E" w14:textId="437BF080" w:rsidR="00121A24" w:rsidRPr="00B74ABD" w:rsidRDefault="00121A24" w:rsidP="002C6AB4">
            <w:pPr>
              <w:jc w:val="center"/>
              <w:rPr>
                <w:rFonts w:ascii="宋体" w:hAnsi="宋体"/>
                <w:color w:val="000000" w:themeColor="text1"/>
                <w:szCs w:val="21"/>
              </w:rPr>
            </w:pPr>
            <w:r w:rsidRPr="00B74ABD">
              <w:rPr>
                <w:rFonts w:ascii="宋体" w:hAnsi="宋体"/>
                <w:color w:val="000000" w:themeColor="text1"/>
                <w:szCs w:val="21"/>
              </w:rPr>
              <w:t>2018-07-20</w:t>
            </w:r>
          </w:p>
        </w:tc>
      </w:tr>
      <w:tr w:rsidR="00121A24" w:rsidRPr="008A533B" w14:paraId="5239B793"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13C72CF6" w14:textId="1A668C69" w:rsidR="00121A24" w:rsidRPr="008A533B" w:rsidRDefault="000C376A" w:rsidP="002C6AB4">
            <w:pPr>
              <w:jc w:val="left"/>
              <w:rPr>
                <w:szCs w:val="21"/>
              </w:rPr>
            </w:pPr>
            <w:r>
              <w:rPr>
                <w:rFonts w:hint="eastAsia"/>
                <w:szCs w:val="21"/>
              </w:rPr>
              <w:t>25</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B1487F9" w14:textId="25419423" w:rsidR="00121A24" w:rsidRPr="00B74ABD" w:rsidRDefault="00110F71" w:rsidP="002C6AB4">
            <w:pPr>
              <w:jc w:val="left"/>
              <w:rPr>
                <w:rFonts w:ascii="宋体" w:hAnsi="宋体"/>
                <w:color w:val="000000" w:themeColor="text1"/>
                <w:szCs w:val="21"/>
              </w:rPr>
            </w:pPr>
            <w:hyperlink r:id="rId50" w:tgtFrame="_blank" w:tooltip="富荣基金关于副总经理变更的公告" w:history="1">
              <w:r w:rsidR="00121A24" w:rsidRPr="00F824E5">
                <w:rPr>
                  <w:rFonts w:ascii="宋体" w:hAnsi="宋体" w:hint="eastAsia"/>
                  <w:color w:val="000000" w:themeColor="text1"/>
                  <w:szCs w:val="21"/>
                </w:rPr>
                <w:t>富荣基金关于副总经理变更的公告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3DB1348C" w14:textId="5FDCBC7C" w:rsidR="00121A24" w:rsidRPr="00B74ABD" w:rsidRDefault="00121A24" w:rsidP="002C6AB4">
            <w:pPr>
              <w:jc w:val="center"/>
              <w:rPr>
                <w:rFonts w:ascii="宋体" w:hAnsi="宋体"/>
                <w:color w:val="000000" w:themeColor="text1"/>
                <w:szCs w:val="21"/>
              </w:rPr>
            </w:pPr>
            <w:r w:rsidRPr="00F824E5">
              <w:rPr>
                <w:rFonts w:ascii="宋体" w:hAnsi="宋体" w:hint="eastAsia"/>
                <w:color w:val="000000" w:themeColor="text1"/>
                <w:szCs w:val="21"/>
              </w:rPr>
              <w:t>2018-07-28</w:t>
            </w:r>
          </w:p>
        </w:tc>
      </w:tr>
      <w:tr w:rsidR="00121A24" w:rsidRPr="008A533B" w14:paraId="7F82A1A2"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0FFD5ABA" w14:textId="6B255E33" w:rsidR="00121A24" w:rsidRPr="008A533B" w:rsidRDefault="000C376A" w:rsidP="002C6AB4">
            <w:pPr>
              <w:jc w:val="left"/>
              <w:rPr>
                <w:szCs w:val="21"/>
              </w:rPr>
            </w:pPr>
            <w:r>
              <w:rPr>
                <w:rFonts w:hint="eastAsia"/>
                <w:szCs w:val="21"/>
              </w:rPr>
              <w:t>26</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058E40B4" w14:textId="3237BC9C" w:rsidR="00121A24" w:rsidRPr="00B74ABD" w:rsidRDefault="00110F71" w:rsidP="002C6AB4">
            <w:pPr>
              <w:jc w:val="left"/>
              <w:rPr>
                <w:rFonts w:ascii="宋体" w:hAnsi="宋体"/>
                <w:color w:val="000000" w:themeColor="text1"/>
                <w:szCs w:val="21"/>
              </w:rPr>
            </w:pPr>
            <w:hyperlink r:id="rId51" w:tgtFrame="_blank" w:tooltip="富荣基金关于副总经理变更的公告" w:history="1">
              <w:r w:rsidR="00121A24" w:rsidRPr="00F824E5">
                <w:rPr>
                  <w:rFonts w:ascii="宋体" w:hAnsi="宋体" w:hint="eastAsia"/>
                  <w:color w:val="000000" w:themeColor="text1"/>
                  <w:szCs w:val="21"/>
                </w:rPr>
                <w:t>富荣基金关于副总经理变更的公告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3D54F688" w14:textId="1F4B852A" w:rsidR="00121A24" w:rsidRPr="00B74ABD" w:rsidRDefault="00121A24" w:rsidP="002C6AB4">
            <w:pPr>
              <w:jc w:val="center"/>
              <w:rPr>
                <w:rFonts w:ascii="宋体" w:hAnsi="宋体"/>
                <w:color w:val="000000" w:themeColor="text1"/>
                <w:szCs w:val="21"/>
              </w:rPr>
            </w:pPr>
            <w:r w:rsidRPr="00F824E5">
              <w:rPr>
                <w:rFonts w:ascii="宋体" w:hAnsi="宋体" w:hint="eastAsia"/>
                <w:color w:val="000000" w:themeColor="text1"/>
                <w:szCs w:val="21"/>
              </w:rPr>
              <w:t>2018-08-04</w:t>
            </w:r>
          </w:p>
        </w:tc>
      </w:tr>
      <w:tr w:rsidR="00121A24" w:rsidRPr="008A533B" w14:paraId="5B59FD75"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17FC913" w14:textId="139BC45D" w:rsidR="00121A24" w:rsidRPr="008A533B" w:rsidRDefault="000C376A" w:rsidP="002C6AB4">
            <w:pPr>
              <w:jc w:val="left"/>
              <w:rPr>
                <w:szCs w:val="21"/>
              </w:rPr>
            </w:pPr>
            <w:r>
              <w:rPr>
                <w:rFonts w:hint="eastAsia"/>
                <w:szCs w:val="21"/>
              </w:rPr>
              <w:t>27</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2E51B618" w14:textId="496A546E" w:rsidR="00121A24" w:rsidRPr="00B74ABD" w:rsidRDefault="00DF68E3"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w:t>
            </w:r>
            <w:proofErr w:type="gramStart"/>
            <w:r w:rsidRPr="00B74ABD">
              <w:rPr>
                <w:rFonts w:ascii="宋体" w:hAnsi="宋体" w:hint="eastAsia"/>
                <w:color w:val="000000" w:themeColor="text1"/>
                <w:szCs w:val="21"/>
              </w:rPr>
              <w:t>新增泰诚财富</w:t>
            </w:r>
            <w:proofErr w:type="gramEnd"/>
            <w:r w:rsidRPr="00B74ABD">
              <w:rPr>
                <w:rFonts w:ascii="宋体" w:hAnsi="宋体" w:hint="eastAsia"/>
                <w:color w:val="000000" w:themeColor="text1"/>
                <w:szCs w:val="21"/>
              </w:rPr>
              <w:t>基金销售（大连）有限公司为销售机构并开通基金</w:t>
            </w:r>
            <w:proofErr w:type="gramStart"/>
            <w:r w:rsidRPr="00B74ABD">
              <w:rPr>
                <w:rFonts w:ascii="宋体" w:hAnsi="宋体" w:hint="eastAsia"/>
                <w:color w:val="000000" w:themeColor="text1"/>
                <w:szCs w:val="21"/>
              </w:rPr>
              <w:t>定投业务</w:t>
            </w:r>
            <w:proofErr w:type="gramEnd"/>
            <w:r w:rsidRPr="00B74ABD">
              <w:rPr>
                <w:rFonts w:ascii="宋体" w:hAnsi="宋体" w:hint="eastAsia"/>
                <w:color w:val="000000" w:themeColor="text1"/>
                <w:szCs w:val="21"/>
              </w:rPr>
              <w:t>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0FC3888B" w14:textId="37A6E9AA" w:rsidR="00121A24" w:rsidRPr="00B74ABD" w:rsidRDefault="00DF68E3" w:rsidP="002C6AB4">
            <w:pPr>
              <w:jc w:val="center"/>
              <w:rPr>
                <w:rFonts w:ascii="宋体" w:hAnsi="宋体"/>
                <w:color w:val="000000" w:themeColor="text1"/>
                <w:szCs w:val="21"/>
              </w:rPr>
            </w:pPr>
            <w:r w:rsidRPr="00B74ABD">
              <w:rPr>
                <w:rFonts w:ascii="宋体" w:hAnsi="宋体"/>
                <w:color w:val="000000" w:themeColor="text1"/>
                <w:szCs w:val="21"/>
              </w:rPr>
              <w:t>2018-08-16</w:t>
            </w:r>
          </w:p>
        </w:tc>
      </w:tr>
      <w:tr w:rsidR="00121A24" w:rsidRPr="008A533B" w14:paraId="6105D667"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265D5DDA" w14:textId="59C8E499" w:rsidR="00121A24" w:rsidRPr="008A533B" w:rsidRDefault="000C376A" w:rsidP="002C6AB4">
            <w:pPr>
              <w:jc w:val="left"/>
              <w:rPr>
                <w:szCs w:val="21"/>
              </w:rPr>
            </w:pPr>
            <w:r>
              <w:rPr>
                <w:rFonts w:hint="eastAsia"/>
                <w:szCs w:val="21"/>
              </w:rPr>
              <w:t>28</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66E640B2" w14:textId="5BFA5652" w:rsidR="00121A24" w:rsidRPr="00B74ABD" w:rsidRDefault="00DF68E3"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w:t>
            </w:r>
            <w:proofErr w:type="gramStart"/>
            <w:r w:rsidRPr="00B74ABD">
              <w:rPr>
                <w:rFonts w:ascii="宋体" w:hAnsi="宋体" w:hint="eastAsia"/>
                <w:color w:val="000000" w:themeColor="text1"/>
                <w:szCs w:val="21"/>
              </w:rPr>
              <w:t>参加泰诚财富</w:t>
            </w:r>
            <w:proofErr w:type="gramEnd"/>
            <w:r w:rsidRPr="00B74ABD">
              <w:rPr>
                <w:rFonts w:ascii="宋体" w:hAnsi="宋体" w:hint="eastAsia"/>
                <w:color w:val="000000" w:themeColor="text1"/>
                <w:szCs w:val="21"/>
              </w:rPr>
              <w:t>基金销售（大连）有限公司基金申购及定期定额投资申购费率优惠活动的公告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2A4CD7F7" w14:textId="05ED949B" w:rsidR="00121A24" w:rsidRPr="00B74ABD" w:rsidRDefault="00DF68E3" w:rsidP="002C6AB4">
            <w:pPr>
              <w:jc w:val="center"/>
              <w:rPr>
                <w:rFonts w:ascii="宋体" w:hAnsi="宋体"/>
                <w:color w:val="000000" w:themeColor="text1"/>
                <w:szCs w:val="21"/>
              </w:rPr>
            </w:pPr>
            <w:r w:rsidRPr="00B74ABD">
              <w:rPr>
                <w:rFonts w:ascii="宋体" w:hAnsi="宋体"/>
                <w:color w:val="000000" w:themeColor="text1"/>
                <w:szCs w:val="21"/>
              </w:rPr>
              <w:t>2018-08-16</w:t>
            </w:r>
          </w:p>
        </w:tc>
      </w:tr>
      <w:tr w:rsidR="00121A24" w:rsidRPr="008A533B" w14:paraId="79F75BA1"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7FF05AF" w14:textId="0AF69FFF" w:rsidR="00121A24" w:rsidRPr="008A533B" w:rsidRDefault="000C376A" w:rsidP="002C6AB4">
            <w:pPr>
              <w:jc w:val="left"/>
              <w:rPr>
                <w:szCs w:val="21"/>
              </w:rPr>
            </w:pPr>
            <w:r>
              <w:rPr>
                <w:rFonts w:hint="eastAsia"/>
                <w:szCs w:val="21"/>
              </w:rPr>
              <w:t>29</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4D89E35D" w14:textId="6DDDF3E1" w:rsidR="00121A24" w:rsidRPr="00B74ABD" w:rsidRDefault="00110F71" w:rsidP="002C6AB4">
            <w:pPr>
              <w:jc w:val="left"/>
              <w:rPr>
                <w:rFonts w:ascii="宋体" w:hAnsi="宋体"/>
                <w:color w:val="000000" w:themeColor="text1"/>
                <w:szCs w:val="21"/>
              </w:rPr>
            </w:pPr>
            <w:hyperlink r:id="rId52" w:tgtFrame="_blank" w:tooltip="富荣富兴纯债债券型证券投资基金2018年半年度报告" w:history="1">
              <w:r w:rsidR="00DF68E3" w:rsidRPr="00B74ABD">
                <w:rPr>
                  <w:rFonts w:ascii="宋体" w:hAnsi="宋体" w:hint="eastAsia"/>
                  <w:color w:val="000000" w:themeColor="text1"/>
                  <w:szCs w:val="21"/>
                </w:rPr>
                <w:t>富荣富</w:t>
              </w:r>
              <w:proofErr w:type="gramStart"/>
              <w:r w:rsidR="00DF68E3" w:rsidRPr="00B74ABD">
                <w:rPr>
                  <w:rFonts w:ascii="宋体" w:hAnsi="宋体" w:hint="eastAsia"/>
                  <w:color w:val="000000" w:themeColor="text1"/>
                  <w:szCs w:val="21"/>
                </w:rPr>
                <w:t>兴纯债</w:t>
              </w:r>
              <w:proofErr w:type="gramEnd"/>
              <w:r w:rsidR="00DF68E3" w:rsidRPr="00B74ABD">
                <w:rPr>
                  <w:rFonts w:ascii="宋体" w:hAnsi="宋体" w:hint="eastAsia"/>
                  <w:color w:val="000000" w:themeColor="text1"/>
                  <w:szCs w:val="21"/>
                </w:rPr>
                <w:t>债券型证券投资基金</w:t>
              </w:r>
              <w:r w:rsidR="00DF68E3" w:rsidRPr="00B74ABD">
                <w:rPr>
                  <w:rFonts w:ascii="宋体" w:hAnsi="宋体"/>
                  <w:color w:val="000000" w:themeColor="text1"/>
                  <w:szCs w:val="21"/>
                </w:rPr>
                <w:t>2018年半年度报告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3DE449FE" w14:textId="3F77FBF8" w:rsidR="00121A24" w:rsidRPr="00B74ABD" w:rsidRDefault="00DF68E3" w:rsidP="002C6AB4">
            <w:pPr>
              <w:jc w:val="center"/>
              <w:rPr>
                <w:rFonts w:ascii="宋体" w:hAnsi="宋体"/>
                <w:color w:val="000000" w:themeColor="text1"/>
                <w:szCs w:val="21"/>
              </w:rPr>
            </w:pPr>
            <w:r w:rsidRPr="00B74ABD">
              <w:rPr>
                <w:rFonts w:ascii="宋体" w:hAnsi="宋体"/>
                <w:color w:val="000000" w:themeColor="text1"/>
                <w:szCs w:val="21"/>
              </w:rPr>
              <w:t>2018-08-29</w:t>
            </w:r>
          </w:p>
        </w:tc>
      </w:tr>
      <w:tr w:rsidR="00121A24" w:rsidRPr="008A533B" w14:paraId="2FCFF470"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21831ED5" w14:textId="3264A805" w:rsidR="00121A24" w:rsidRPr="008A533B" w:rsidRDefault="000C376A" w:rsidP="002C6AB4">
            <w:pPr>
              <w:jc w:val="left"/>
              <w:rPr>
                <w:szCs w:val="21"/>
              </w:rPr>
            </w:pPr>
            <w:r>
              <w:rPr>
                <w:rFonts w:hint="eastAsia"/>
                <w:szCs w:val="21"/>
              </w:rPr>
              <w:t>30</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3E42A812" w14:textId="3ED6F6CD" w:rsidR="00121A24" w:rsidRPr="00B74ABD" w:rsidRDefault="00110F71" w:rsidP="002C6AB4">
            <w:pPr>
              <w:jc w:val="left"/>
              <w:rPr>
                <w:rFonts w:ascii="宋体" w:hAnsi="宋体"/>
                <w:color w:val="000000" w:themeColor="text1"/>
                <w:szCs w:val="21"/>
              </w:rPr>
            </w:pPr>
            <w:hyperlink r:id="rId53" w:tgtFrame="_blank" w:tooltip="富荣富兴纯债债券型证券投资基金2018年半年度报告摘要" w:history="1">
              <w:r w:rsidR="00DF68E3" w:rsidRPr="00B74ABD">
                <w:rPr>
                  <w:rFonts w:ascii="宋体" w:hAnsi="宋体" w:hint="eastAsia"/>
                  <w:color w:val="000000" w:themeColor="text1"/>
                  <w:szCs w:val="21"/>
                </w:rPr>
                <w:t>富荣富</w:t>
              </w:r>
              <w:proofErr w:type="gramStart"/>
              <w:r w:rsidR="00DF68E3" w:rsidRPr="00B74ABD">
                <w:rPr>
                  <w:rFonts w:ascii="宋体" w:hAnsi="宋体" w:hint="eastAsia"/>
                  <w:color w:val="000000" w:themeColor="text1"/>
                  <w:szCs w:val="21"/>
                </w:rPr>
                <w:t>兴纯债</w:t>
              </w:r>
              <w:proofErr w:type="gramEnd"/>
              <w:r w:rsidR="00DF68E3" w:rsidRPr="00B74ABD">
                <w:rPr>
                  <w:rFonts w:ascii="宋体" w:hAnsi="宋体" w:hint="eastAsia"/>
                  <w:color w:val="000000" w:themeColor="text1"/>
                  <w:szCs w:val="21"/>
                </w:rPr>
                <w:t>债券型证券投资基金</w:t>
              </w:r>
              <w:r w:rsidR="00DF68E3" w:rsidRPr="00B74ABD">
                <w:rPr>
                  <w:rFonts w:ascii="宋体" w:hAnsi="宋体"/>
                  <w:color w:val="000000" w:themeColor="text1"/>
                  <w:szCs w:val="21"/>
                </w:rPr>
                <w:t>2018年半年度报告摘要</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1E369A73" w14:textId="0A5007A7" w:rsidR="00121A24" w:rsidRPr="00B74ABD" w:rsidRDefault="00DF68E3" w:rsidP="002C6AB4">
            <w:pPr>
              <w:jc w:val="center"/>
              <w:rPr>
                <w:rFonts w:ascii="宋体" w:hAnsi="宋体"/>
                <w:color w:val="000000" w:themeColor="text1"/>
                <w:szCs w:val="21"/>
              </w:rPr>
            </w:pPr>
            <w:r w:rsidRPr="00B74ABD">
              <w:rPr>
                <w:rFonts w:ascii="宋体" w:hAnsi="宋体"/>
                <w:color w:val="000000" w:themeColor="text1"/>
                <w:szCs w:val="21"/>
              </w:rPr>
              <w:t>2018-08-29</w:t>
            </w:r>
          </w:p>
        </w:tc>
      </w:tr>
      <w:tr w:rsidR="00121A24" w:rsidRPr="008A533B" w14:paraId="4E23BA3A"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7E12B2D" w14:textId="5A8E8C00" w:rsidR="00121A24" w:rsidRPr="008A533B" w:rsidRDefault="000C376A" w:rsidP="002C6AB4">
            <w:pPr>
              <w:jc w:val="left"/>
              <w:rPr>
                <w:szCs w:val="21"/>
              </w:rPr>
            </w:pPr>
            <w:r>
              <w:rPr>
                <w:rFonts w:hint="eastAsia"/>
                <w:szCs w:val="21"/>
              </w:rPr>
              <w:t>31</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744249EA" w14:textId="5E456215" w:rsidR="00121A24" w:rsidRPr="00B74ABD" w:rsidRDefault="00110F71" w:rsidP="002C6AB4">
            <w:pPr>
              <w:jc w:val="left"/>
              <w:rPr>
                <w:rFonts w:ascii="宋体" w:hAnsi="宋体"/>
                <w:color w:val="000000" w:themeColor="text1"/>
                <w:szCs w:val="21"/>
              </w:rPr>
            </w:pPr>
            <w:hyperlink r:id="rId54" w:tgtFrame="_blank" w:tooltip="富荣基金关于增聘副总经理的公告" w:history="1">
              <w:r w:rsidR="00DF68E3" w:rsidRPr="00E01CEE">
                <w:rPr>
                  <w:rFonts w:ascii="宋体" w:hAnsi="宋体" w:hint="eastAsia"/>
                  <w:color w:val="000000" w:themeColor="text1"/>
                  <w:szCs w:val="21"/>
                </w:rPr>
                <w:t>富荣基金关于增聘副总经理的公告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2E1A9DC7" w14:textId="7F71E01E" w:rsidR="00121A24" w:rsidRPr="00B74ABD" w:rsidRDefault="00DF68E3" w:rsidP="002C6AB4">
            <w:pPr>
              <w:jc w:val="center"/>
              <w:rPr>
                <w:rFonts w:ascii="宋体" w:hAnsi="宋体"/>
                <w:color w:val="000000" w:themeColor="text1"/>
                <w:szCs w:val="21"/>
              </w:rPr>
            </w:pPr>
            <w:r w:rsidRPr="00E01CEE">
              <w:rPr>
                <w:rFonts w:ascii="宋体" w:hAnsi="宋体" w:hint="eastAsia"/>
                <w:color w:val="000000" w:themeColor="text1"/>
                <w:szCs w:val="21"/>
              </w:rPr>
              <w:t>2018-</w:t>
            </w:r>
            <w:r>
              <w:rPr>
                <w:rFonts w:ascii="宋体" w:hAnsi="宋体" w:hint="eastAsia"/>
                <w:color w:val="000000" w:themeColor="text1"/>
                <w:szCs w:val="21"/>
              </w:rPr>
              <w:t>0</w:t>
            </w:r>
            <w:r w:rsidRPr="00E01CEE">
              <w:rPr>
                <w:rFonts w:ascii="宋体" w:hAnsi="宋体" w:hint="eastAsia"/>
                <w:color w:val="000000" w:themeColor="text1"/>
                <w:szCs w:val="21"/>
              </w:rPr>
              <w:t>9-10</w:t>
            </w:r>
          </w:p>
        </w:tc>
      </w:tr>
      <w:tr w:rsidR="00121A24" w:rsidRPr="008A533B" w14:paraId="7155128B" w14:textId="77777777" w:rsidTr="00121A24">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BAC223B" w14:textId="299DC114" w:rsidR="00121A24" w:rsidRPr="008A533B" w:rsidRDefault="000C376A" w:rsidP="002C6AB4">
            <w:pPr>
              <w:jc w:val="left"/>
              <w:rPr>
                <w:szCs w:val="21"/>
              </w:rPr>
            </w:pPr>
            <w:r>
              <w:rPr>
                <w:rFonts w:hint="eastAsia"/>
                <w:szCs w:val="21"/>
              </w:rPr>
              <w:t>32</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25A9FF23" w14:textId="387BC935" w:rsidR="00121A24" w:rsidRPr="00B74ABD" w:rsidRDefault="00DF68E3"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富荣基金管理有限公司关于旗下部分基金参加济安财富（北京）基金销售有限公司基金申购及定期定额投资申购费率优惠活动的公告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05ADA30E" w14:textId="2ECB1098" w:rsidR="00121A24" w:rsidRPr="00B74ABD" w:rsidRDefault="00DF68E3" w:rsidP="002C6AB4">
            <w:pPr>
              <w:jc w:val="center"/>
              <w:rPr>
                <w:rFonts w:ascii="宋体" w:hAnsi="宋体"/>
                <w:color w:val="000000" w:themeColor="text1"/>
                <w:szCs w:val="21"/>
              </w:rPr>
            </w:pPr>
            <w:r w:rsidRPr="00B74ABD">
              <w:rPr>
                <w:rFonts w:ascii="宋体" w:hAnsi="宋体"/>
                <w:color w:val="000000" w:themeColor="text1"/>
                <w:szCs w:val="21"/>
              </w:rPr>
              <w:t>2018-09-11</w:t>
            </w:r>
          </w:p>
        </w:tc>
      </w:tr>
      <w:tr w:rsidR="00DF68E3" w:rsidRPr="00CB7B8C" w14:paraId="308F17F8" w14:textId="77777777" w:rsidTr="00DF68E3">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6405C85C" w14:textId="2404F761" w:rsidR="00DF68E3" w:rsidRPr="008A533B" w:rsidRDefault="000C376A" w:rsidP="002C6AB4">
            <w:pPr>
              <w:jc w:val="left"/>
              <w:rPr>
                <w:szCs w:val="21"/>
              </w:rPr>
            </w:pPr>
            <w:r>
              <w:rPr>
                <w:rFonts w:hint="eastAsia"/>
                <w:szCs w:val="21"/>
              </w:rPr>
              <w:t>33</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4CE451C7" w14:textId="49E317AB" w:rsidR="00DF68E3" w:rsidRPr="00CB7B8C" w:rsidRDefault="00DF68E3"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富荣基金管理有限公司关于旗下部分基金新增济安财富（北京）基金销售有限公司为销售机构并开通基金</w:t>
            </w:r>
            <w:proofErr w:type="gramStart"/>
            <w:r w:rsidRPr="00B74ABD">
              <w:rPr>
                <w:rFonts w:ascii="宋体" w:hAnsi="宋体" w:hint="eastAsia"/>
                <w:color w:val="000000" w:themeColor="text1"/>
                <w:szCs w:val="21"/>
              </w:rPr>
              <w:t>定投业务</w:t>
            </w:r>
            <w:proofErr w:type="gramEnd"/>
            <w:r w:rsidRPr="00B74ABD">
              <w:rPr>
                <w:rFonts w:ascii="宋体" w:hAnsi="宋体" w:hint="eastAsia"/>
                <w:color w:val="000000" w:themeColor="text1"/>
                <w:szCs w:val="21"/>
              </w:rPr>
              <w:t>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6E222FC2" w14:textId="21859FE1" w:rsidR="00DF68E3" w:rsidRPr="00CB7B8C" w:rsidRDefault="00DF68E3" w:rsidP="002C6AB4">
            <w:pPr>
              <w:jc w:val="center"/>
              <w:rPr>
                <w:rFonts w:ascii="宋体" w:hAnsi="宋体"/>
                <w:color w:val="000000" w:themeColor="text1"/>
                <w:szCs w:val="21"/>
              </w:rPr>
            </w:pPr>
            <w:r w:rsidRPr="00555F1A">
              <w:rPr>
                <w:rFonts w:ascii="宋体" w:hAnsi="宋体"/>
                <w:color w:val="000000" w:themeColor="text1"/>
                <w:szCs w:val="21"/>
              </w:rPr>
              <w:t>2018-09-11</w:t>
            </w:r>
          </w:p>
        </w:tc>
      </w:tr>
      <w:tr w:rsidR="00B74ABD" w:rsidRPr="00CB7B8C" w14:paraId="786A42C7" w14:textId="77777777" w:rsidTr="00DF68E3">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tcPr>
          <w:p w14:paraId="05AF4675" w14:textId="125526A0" w:rsidR="00B74ABD" w:rsidRDefault="00B74ABD" w:rsidP="002C6AB4">
            <w:pPr>
              <w:jc w:val="left"/>
              <w:rPr>
                <w:szCs w:val="21"/>
              </w:rPr>
            </w:pPr>
            <w:r>
              <w:rPr>
                <w:rFonts w:hint="eastAsia"/>
                <w:szCs w:val="21"/>
              </w:rPr>
              <w:t>34</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302EB5BF" w14:textId="14EEA5A7" w:rsidR="00B74ABD" w:rsidRPr="00B74ABD" w:rsidRDefault="00B74ABD" w:rsidP="002C6AB4">
            <w:pPr>
              <w:jc w:val="left"/>
              <w:rPr>
                <w:rFonts w:ascii="宋体" w:hAnsi="宋体"/>
                <w:color w:val="000000" w:themeColor="text1"/>
                <w:szCs w:val="21"/>
              </w:rPr>
            </w:pPr>
            <w:r w:rsidRPr="00B74ABD">
              <w:rPr>
                <w:rFonts w:ascii="宋体" w:hAnsi="宋体" w:hint="eastAsia"/>
                <w:color w:val="000000" w:themeColor="text1"/>
                <w:szCs w:val="21"/>
              </w:rPr>
              <w:t>富荣基金管理有限公司关于旗下基金在直销平台开通基金转换业务的公告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0AFF1F8E" w14:textId="3BF14585" w:rsidR="00B74ABD" w:rsidRPr="00555F1A" w:rsidRDefault="00B74ABD" w:rsidP="002C6AB4">
            <w:pPr>
              <w:jc w:val="center"/>
              <w:rPr>
                <w:rFonts w:ascii="宋体" w:hAnsi="宋体"/>
                <w:color w:val="000000" w:themeColor="text1"/>
                <w:szCs w:val="21"/>
              </w:rPr>
            </w:pPr>
            <w:r w:rsidRPr="00B74ABD">
              <w:rPr>
                <w:rFonts w:ascii="宋体" w:hAnsi="宋体" w:hint="eastAsia"/>
                <w:color w:val="000000" w:themeColor="text1"/>
                <w:szCs w:val="21"/>
              </w:rPr>
              <w:t>2018-09-15</w:t>
            </w:r>
          </w:p>
        </w:tc>
      </w:tr>
      <w:tr w:rsidR="00AB1187" w:rsidRPr="00CB7B8C" w14:paraId="673557E8" w14:textId="77777777" w:rsidTr="00DF68E3">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tcPr>
          <w:p w14:paraId="03084762" w14:textId="626C4F39" w:rsidR="00AB1187" w:rsidRDefault="00AB1187" w:rsidP="002C6AB4">
            <w:pPr>
              <w:jc w:val="left"/>
              <w:rPr>
                <w:szCs w:val="21"/>
              </w:rPr>
            </w:pPr>
            <w:r>
              <w:rPr>
                <w:rFonts w:hint="eastAsia"/>
                <w:szCs w:val="21"/>
              </w:rPr>
              <w:t>35</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6FA72DDA" w14:textId="3A459BED" w:rsidR="00AB1187" w:rsidRPr="00B74ABD" w:rsidRDefault="00AB1187" w:rsidP="002C6AB4">
            <w:pPr>
              <w:jc w:val="left"/>
              <w:rPr>
                <w:rFonts w:ascii="宋体" w:hAnsi="宋体"/>
                <w:color w:val="000000" w:themeColor="text1"/>
                <w:szCs w:val="21"/>
              </w:rPr>
            </w:pPr>
            <w:r w:rsidRPr="00AB1187">
              <w:rPr>
                <w:rFonts w:ascii="宋体" w:hAnsi="宋体" w:hint="eastAsia"/>
                <w:color w:val="000000" w:themeColor="text1"/>
                <w:szCs w:val="21"/>
              </w:rPr>
              <w:t>富荣基金管理有限公司关于旗下部分基金新增金惠家保险代理有限公司为销售机构并开通基金</w:t>
            </w:r>
            <w:proofErr w:type="gramStart"/>
            <w:r w:rsidRPr="00AB1187">
              <w:rPr>
                <w:rFonts w:ascii="宋体" w:hAnsi="宋体" w:hint="eastAsia"/>
                <w:color w:val="000000" w:themeColor="text1"/>
                <w:szCs w:val="21"/>
              </w:rPr>
              <w:t>定投业务</w:t>
            </w:r>
            <w:proofErr w:type="gramEnd"/>
            <w:r w:rsidRPr="00AB1187">
              <w:rPr>
                <w:rFonts w:ascii="宋体" w:hAnsi="宋体" w:hint="eastAsia"/>
                <w:color w:val="000000" w:themeColor="text1"/>
                <w:szCs w:val="21"/>
              </w:rPr>
              <w:t>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7B96E753" w14:textId="09F5495C" w:rsidR="00AB1187" w:rsidRPr="00B74ABD" w:rsidRDefault="00AB1187" w:rsidP="002C6AB4">
            <w:pPr>
              <w:jc w:val="center"/>
              <w:rPr>
                <w:rFonts w:ascii="宋体" w:hAnsi="宋体"/>
                <w:color w:val="000000" w:themeColor="text1"/>
                <w:szCs w:val="21"/>
              </w:rPr>
            </w:pPr>
            <w:r w:rsidRPr="00AB1187">
              <w:rPr>
                <w:rFonts w:ascii="宋体" w:hAnsi="宋体" w:hint="eastAsia"/>
                <w:color w:val="000000" w:themeColor="text1"/>
                <w:szCs w:val="21"/>
              </w:rPr>
              <w:t>2018-09-20</w:t>
            </w:r>
          </w:p>
        </w:tc>
      </w:tr>
      <w:tr w:rsidR="00AB1187" w:rsidRPr="00CB7B8C" w14:paraId="0574E540" w14:textId="77777777" w:rsidTr="00DF68E3">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tcPr>
          <w:p w14:paraId="7FD06430" w14:textId="31DFC2B3" w:rsidR="00AB1187" w:rsidRDefault="00AB1187" w:rsidP="002C6AB4">
            <w:pPr>
              <w:jc w:val="left"/>
              <w:rPr>
                <w:szCs w:val="21"/>
              </w:rPr>
            </w:pPr>
            <w:r>
              <w:rPr>
                <w:rFonts w:hint="eastAsia"/>
                <w:szCs w:val="21"/>
              </w:rPr>
              <w:t>36</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78A08EC7" w14:textId="017BCE66" w:rsidR="00AB1187" w:rsidRPr="00AB1187" w:rsidRDefault="00AB1187" w:rsidP="002C6AB4">
            <w:pPr>
              <w:jc w:val="left"/>
              <w:rPr>
                <w:rFonts w:ascii="宋体" w:hAnsi="宋体"/>
                <w:color w:val="000000" w:themeColor="text1"/>
                <w:szCs w:val="21"/>
              </w:rPr>
            </w:pPr>
            <w:r w:rsidRPr="00AB1187">
              <w:rPr>
                <w:rFonts w:ascii="宋体" w:hAnsi="宋体" w:hint="eastAsia"/>
                <w:color w:val="000000" w:themeColor="text1"/>
                <w:szCs w:val="21"/>
              </w:rPr>
              <w:t>富荣基金管理有限公司关于旗下部分基金参加金惠家保险代理有限公司基金申购及定期定额投资申购费率优惠活动的公告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4292668C" w14:textId="2E6E20BE" w:rsidR="00AB1187" w:rsidRPr="00AB1187" w:rsidRDefault="00AB1187" w:rsidP="002C6AB4">
            <w:pPr>
              <w:jc w:val="center"/>
              <w:rPr>
                <w:rFonts w:ascii="宋体" w:hAnsi="宋体"/>
                <w:color w:val="000000" w:themeColor="text1"/>
                <w:szCs w:val="21"/>
              </w:rPr>
            </w:pPr>
            <w:r w:rsidRPr="00AB1187">
              <w:rPr>
                <w:rFonts w:ascii="宋体" w:hAnsi="宋体" w:hint="eastAsia"/>
                <w:color w:val="000000" w:themeColor="text1"/>
                <w:szCs w:val="21"/>
              </w:rPr>
              <w:t>2018-09-20</w:t>
            </w:r>
          </w:p>
        </w:tc>
      </w:tr>
    </w:tbl>
    <w:p w14:paraId="12A4FA24" w14:textId="77777777" w:rsidR="007369FF" w:rsidRDefault="007369FF" w:rsidP="007369FF">
      <w:pPr>
        <w:ind w:firstLine="484"/>
        <w:jc w:val="left"/>
        <w:rPr>
          <w:b/>
          <w:bCs/>
          <w:kern w:val="44"/>
          <w:sz w:val="24"/>
          <w:szCs w:val="44"/>
        </w:rPr>
        <w:sectPr w:rsidR="007369FF" w:rsidSect="008D3435">
          <w:pgSz w:w="11906" w:h="16838"/>
          <w:pgMar w:top="1440" w:right="1800" w:bottom="1440" w:left="1800" w:header="851" w:footer="992" w:gutter="0"/>
          <w:cols w:space="720"/>
          <w:titlePg/>
          <w:docGrid w:linePitch="312"/>
        </w:sectPr>
      </w:pPr>
    </w:p>
    <w:p w14:paraId="15AFC326" w14:textId="3BCECD6A" w:rsidR="00492608" w:rsidRPr="007B1922" w:rsidRDefault="007369FF" w:rsidP="00555F1A">
      <w:pPr>
        <w:pStyle w:val="11"/>
        <w:snapToGrid w:val="0"/>
        <w:spacing w:before="0" w:after="0" w:line="360" w:lineRule="auto"/>
        <w:rPr>
          <w:rFonts w:ascii="Arial Unicode MS" w:eastAsia="宋体" w:hAnsi="Arial Unicode MS" w:cs="Arial"/>
          <w:b/>
          <w:bCs/>
          <w:sz w:val="28"/>
          <w:szCs w:val="28"/>
          <w:lang w:eastAsia="zh-CN"/>
        </w:rPr>
      </w:pPr>
      <w:bookmarkStart w:id="166" w:name="_Toc493676674"/>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lang w:eastAsia="zh-CN"/>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9"/>
      <w:bookmarkEnd w:id="160"/>
      <w:bookmarkEnd w:id="161"/>
      <w:bookmarkEnd w:id="162"/>
      <w:bookmarkEnd w:id="163"/>
      <w:bookmarkEnd w:id="164"/>
      <w:bookmarkEnd w:id="166"/>
    </w:p>
    <w:p w14:paraId="75D7A400" w14:textId="77777777" w:rsidR="00F539D4" w:rsidRPr="007B1922" w:rsidRDefault="003A2D38" w:rsidP="00111506">
      <w:pPr>
        <w:widowControl/>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kern w:val="0"/>
          <w:szCs w:val="21"/>
        </w:rPr>
        <w:t>招募说明书公布后，应当分别置备于基金管理人、基金托管人和基金销售机构的住所，</w:t>
      </w:r>
      <w:r w:rsidR="00F539D4" w:rsidRPr="007B1922">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6CBB9D1E"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7487712B" w14:textId="22A36AAC"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67" w:name="_Toc530223199"/>
      <w:bookmarkStart w:id="168" w:name="_Toc214873623"/>
      <w:bookmarkStart w:id="169" w:name="_Toc317088167"/>
      <w:bookmarkStart w:id="170" w:name="_Toc317088556"/>
      <w:bookmarkStart w:id="171" w:name="_Toc320887661"/>
      <w:bookmarkStart w:id="172" w:name="_Toc335232710"/>
      <w:bookmarkStart w:id="173" w:name="_Toc493676675"/>
      <w:bookmarkEnd w:id="165"/>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lang w:eastAsia="zh-CN"/>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67"/>
      <w:bookmarkEnd w:id="168"/>
      <w:bookmarkEnd w:id="169"/>
      <w:bookmarkEnd w:id="170"/>
      <w:bookmarkEnd w:id="171"/>
      <w:bookmarkEnd w:id="172"/>
      <w:bookmarkEnd w:id="173"/>
    </w:p>
    <w:p w14:paraId="20F7E8B1" w14:textId="77777777" w:rsidR="00492608" w:rsidRPr="007B1922" w:rsidRDefault="00492608" w:rsidP="00111506">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1A69FD2"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w:t>
      </w:r>
      <w:r w:rsidR="000009A3">
        <w:rPr>
          <w:rFonts w:ascii="Arial Unicode MS" w:hAnsi="Arial Unicode MS" w:cs="Arial"/>
          <w:szCs w:val="21"/>
        </w:rPr>
        <w:t>富</w:t>
      </w:r>
      <w:proofErr w:type="gramStart"/>
      <w:r w:rsidR="000009A3">
        <w:rPr>
          <w:rFonts w:ascii="Arial Unicode MS" w:hAnsi="Arial Unicode MS" w:cs="Arial"/>
          <w:szCs w:val="21"/>
        </w:rPr>
        <w:t>兴</w:t>
      </w:r>
      <w:r w:rsidR="00F37075" w:rsidRPr="007B1922">
        <w:rPr>
          <w:rFonts w:ascii="Arial Unicode MS" w:hAnsi="Arial Unicode MS" w:cs="Arial"/>
          <w:szCs w:val="21"/>
        </w:rPr>
        <w:t>纯债</w:t>
      </w:r>
      <w:proofErr w:type="gramEnd"/>
      <w:r w:rsidR="00F37075" w:rsidRPr="007B1922">
        <w:rPr>
          <w:rFonts w:ascii="Arial Unicode MS" w:hAnsi="Arial Unicode MS" w:cs="Arial"/>
          <w:szCs w:val="21"/>
        </w:rPr>
        <w:t>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14:paraId="504E2D1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纯债债券型证券投资基金基金合同》</w:t>
      </w:r>
    </w:p>
    <w:p w14:paraId="62253B46"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纯债债券型证券投资基金托管协议》</w:t>
      </w:r>
    </w:p>
    <w:p w14:paraId="495FDDC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7DCCAE2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30410BB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w:t>
      </w:r>
      <w:r w:rsidR="000009A3">
        <w:rPr>
          <w:rFonts w:ascii="Arial Unicode MS" w:hAnsi="Arial Unicode MS" w:cs="Arial"/>
          <w:szCs w:val="21"/>
        </w:rPr>
        <w:t>富</w:t>
      </w:r>
      <w:proofErr w:type="gramStart"/>
      <w:r w:rsidR="000009A3">
        <w:rPr>
          <w:rFonts w:ascii="Arial Unicode MS" w:hAnsi="Arial Unicode MS" w:cs="Arial"/>
          <w:szCs w:val="21"/>
        </w:rPr>
        <w:t>兴</w:t>
      </w:r>
      <w:r w:rsidR="00F37075" w:rsidRPr="007B1922">
        <w:rPr>
          <w:rFonts w:ascii="Arial Unicode MS" w:hAnsi="Arial Unicode MS" w:cs="Arial"/>
          <w:szCs w:val="21"/>
        </w:rPr>
        <w:t>纯债</w:t>
      </w:r>
      <w:proofErr w:type="gramEnd"/>
      <w:r w:rsidR="00F37075" w:rsidRPr="007B1922">
        <w:rPr>
          <w:rFonts w:ascii="Arial Unicode MS" w:hAnsi="Arial Unicode MS" w:cs="Arial"/>
          <w:szCs w:val="21"/>
        </w:rPr>
        <w:t>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14:paraId="4A6B62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14B5F9C5"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243BA966" w14:textId="77777777" w:rsidR="00492608" w:rsidRPr="007B1922" w:rsidRDefault="00492608" w:rsidP="008E7728">
      <w:pPr>
        <w:spacing w:line="360" w:lineRule="auto"/>
        <w:jc w:val="right"/>
        <w:rPr>
          <w:rFonts w:ascii="Arial Unicode MS" w:hAnsi="Arial Unicode MS" w:cs="Arial"/>
          <w:b/>
          <w:szCs w:val="21"/>
        </w:rPr>
      </w:pPr>
    </w:p>
    <w:p w14:paraId="1FDE75B0" w14:textId="77777777" w:rsidR="00060B21" w:rsidRDefault="00060B21" w:rsidP="008E7728">
      <w:pPr>
        <w:spacing w:line="360" w:lineRule="auto"/>
        <w:jc w:val="right"/>
        <w:rPr>
          <w:rFonts w:ascii="Arial Unicode MS" w:hAnsi="Arial Unicode MS" w:cs="Arial"/>
          <w:b/>
          <w:szCs w:val="21"/>
        </w:rPr>
      </w:pPr>
    </w:p>
    <w:p w14:paraId="3455AD4A" w14:textId="77777777" w:rsidR="00060B21" w:rsidRPr="00060B21" w:rsidRDefault="00060B21" w:rsidP="00060B21">
      <w:pPr>
        <w:rPr>
          <w:rFonts w:ascii="Arial Unicode MS" w:hAnsi="Arial Unicode MS" w:cs="Arial"/>
          <w:szCs w:val="21"/>
        </w:rPr>
      </w:pPr>
    </w:p>
    <w:p w14:paraId="55E5CD3E" w14:textId="77777777" w:rsidR="00060B21" w:rsidRPr="00060B21" w:rsidRDefault="00060B21" w:rsidP="00060B21">
      <w:pPr>
        <w:rPr>
          <w:rFonts w:ascii="Arial Unicode MS" w:hAnsi="Arial Unicode MS" w:cs="Arial"/>
          <w:szCs w:val="21"/>
        </w:rPr>
      </w:pPr>
    </w:p>
    <w:p w14:paraId="6BFFA9CC" w14:textId="77777777" w:rsidR="00060B21" w:rsidRDefault="00060B21" w:rsidP="00060B21">
      <w:pPr>
        <w:rPr>
          <w:rFonts w:ascii="Arial Unicode MS" w:hAnsi="Arial Unicode MS" w:cs="Arial"/>
          <w:szCs w:val="21"/>
        </w:rPr>
      </w:pPr>
    </w:p>
    <w:p w14:paraId="78983D5E" w14:textId="5B4CA4ED" w:rsidR="00111506" w:rsidRDefault="00060B21" w:rsidP="00060B21">
      <w:pPr>
        <w:tabs>
          <w:tab w:val="left" w:pos="5760"/>
        </w:tabs>
        <w:rPr>
          <w:rFonts w:ascii="宋体" w:hAnsi="宋体" w:cs="Arial"/>
          <w:szCs w:val="21"/>
        </w:rPr>
      </w:pPr>
      <w:r>
        <w:rPr>
          <w:rFonts w:ascii="Arial Unicode MS" w:hAnsi="Arial Unicode MS" w:cs="Arial"/>
          <w:szCs w:val="21"/>
        </w:rPr>
        <w:tab/>
      </w:r>
      <w:r w:rsidRPr="008F36FC">
        <w:rPr>
          <w:rFonts w:ascii="宋体" w:hAnsi="宋体" w:cs="Arial" w:hint="eastAsia"/>
          <w:szCs w:val="21"/>
        </w:rPr>
        <w:t>富荣基金管理有限公司</w:t>
      </w:r>
    </w:p>
    <w:p w14:paraId="18F3FADC" w14:textId="77777777" w:rsidR="00895EA3" w:rsidRPr="00111506" w:rsidRDefault="00895EA3" w:rsidP="00060B21">
      <w:pPr>
        <w:tabs>
          <w:tab w:val="left" w:pos="5760"/>
        </w:tabs>
        <w:rPr>
          <w:rFonts w:ascii="宋体" w:hAnsi="宋体" w:cs="Arial"/>
          <w:szCs w:val="21"/>
        </w:rPr>
      </w:pPr>
    </w:p>
    <w:p w14:paraId="583EF813" w14:textId="4BE97641" w:rsidR="00492608" w:rsidRPr="008F36FC" w:rsidRDefault="00895EA3" w:rsidP="00895EA3">
      <w:pPr>
        <w:tabs>
          <w:tab w:val="left" w:pos="6045"/>
        </w:tabs>
        <w:ind w:firstLineChars="2850" w:firstLine="5985"/>
        <w:jc w:val="left"/>
        <w:rPr>
          <w:rFonts w:ascii="宋体" w:hAnsi="宋体" w:cs="Arial"/>
          <w:szCs w:val="21"/>
        </w:rPr>
      </w:pPr>
      <w:r w:rsidRPr="00895EA3">
        <w:rPr>
          <w:rFonts w:ascii="宋体" w:hAnsi="宋体" w:cs="Arial" w:hint="eastAsia"/>
          <w:szCs w:val="21"/>
        </w:rPr>
        <w:t>2018年10月2</w:t>
      </w:r>
      <w:r w:rsidR="00F3137C">
        <w:rPr>
          <w:rFonts w:ascii="宋体" w:hAnsi="宋体" w:cs="Arial" w:hint="eastAsia"/>
          <w:szCs w:val="21"/>
        </w:rPr>
        <w:t>4</w:t>
      </w:r>
      <w:bookmarkStart w:id="174" w:name="_GoBack"/>
      <w:bookmarkEnd w:id="174"/>
      <w:r w:rsidRPr="00895EA3">
        <w:rPr>
          <w:rFonts w:ascii="宋体" w:hAnsi="宋体" w:cs="Arial" w:hint="eastAsia"/>
          <w:szCs w:val="21"/>
        </w:rPr>
        <w:t>日</w:t>
      </w:r>
    </w:p>
    <w:sectPr w:rsidR="00492608" w:rsidRPr="008F36FC" w:rsidSect="00D620F8">
      <w:headerReference w:type="first" r:id="rId55"/>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6F54B6" w14:textId="77777777" w:rsidR="00110F71" w:rsidRDefault="00110F71" w:rsidP="006E4CA3">
      <w:r>
        <w:separator/>
      </w:r>
    </w:p>
  </w:endnote>
  <w:endnote w:type="continuationSeparator" w:id="0">
    <w:p w14:paraId="762A6FE5" w14:textId="77777777" w:rsidR="00110F71" w:rsidRDefault="00110F71" w:rsidP="006E4CA3">
      <w:r>
        <w:continuationSeparator/>
      </w:r>
    </w:p>
  </w:endnote>
  <w:endnote w:type="continuationNotice" w:id="1">
    <w:p w14:paraId="6CEA1032" w14:textId="77777777" w:rsidR="00110F71" w:rsidRDefault="00110F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auto"/>
    <w:pitch w:val="default"/>
    <w:sig w:usb0="00000003" w:usb1="00000000" w:usb2="00000000" w:usb3="00000000" w:csb0="00000001" w:csb1="00000000"/>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FA3A1" w14:textId="77777777" w:rsidR="00895EA3" w:rsidRPr="00D82BDF" w:rsidRDefault="00895EA3" w:rsidP="004F05E2">
    <w:pPr>
      <w:pStyle w:val="a5"/>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2A116" w14:textId="77777777" w:rsidR="00895EA3" w:rsidRDefault="00895EA3">
    <w:pPr>
      <w:pStyle w:val="a5"/>
      <w:jc w:val="center"/>
    </w:pPr>
    <w:r>
      <w:fldChar w:fldCharType="begin"/>
    </w:r>
    <w:r>
      <w:instrText xml:space="preserve"> PAGE   \* MERGEFORMAT </w:instrText>
    </w:r>
    <w:r>
      <w:fldChar w:fldCharType="separate"/>
    </w:r>
    <w:r w:rsidR="00F3137C" w:rsidRPr="00F3137C">
      <w:rPr>
        <w:noProof/>
        <w:lang w:val="zh-CN"/>
      </w:rPr>
      <w:t>3</w:t>
    </w:r>
    <w:r>
      <w:fldChar w:fldCharType="end"/>
    </w:r>
  </w:p>
  <w:p w14:paraId="499AB2A4" w14:textId="77777777" w:rsidR="00895EA3" w:rsidRPr="00FD6AA9" w:rsidRDefault="00895EA3" w:rsidP="004F05E2">
    <w:pPr>
      <w:pStyle w:val="a5"/>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284574" w14:textId="77777777" w:rsidR="00895EA3" w:rsidRDefault="00895EA3">
    <w:pPr>
      <w:pStyle w:val="a5"/>
      <w:jc w:val="center"/>
    </w:pPr>
    <w:r>
      <w:fldChar w:fldCharType="begin"/>
    </w:r>
    <w:r>
      <w:instrText xml:space="preserve"> PAGE   \* MERGEFORMAT </w:instrText>
    </w:r>
    <w:r>
      <w:fldChar w:fldCharType="separate"/>
    </w:r>
    <w:r w:rsidR="00F3137C" w:rsidRPr="00F3137C">
      <w:rPr>
        <w:noProof/>
        <w:lang w:val="zh-CN"/>
      </w:rPr>
      <w:t>1</w:t>
    </w:r>
    <w:r>
      <w:fldChar w:fldCharType="end"/>
    </w:r>
  </w:p>
  <w:p w14:paraId="46FD5FA3" w14:textId="77777777" w:rsidR="00895EA3" w:rsidRPr="00D82BDF" w:rsidRDefault="00895EA3"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D4BBA" w14:textId="77777777" w:rsidR="00895EA3" w:rsidRPr="00232621" w:rsidRDefault="00895EA3" w:rsidP="00BB7B2D">
    <w:pPr>
      <w:pStyle w:val="a5"/>
      <w:jc w:val="center"/>
    </w:pPr>
    <w:r>
      <w:fldChar w:fldCharType="begin"/>
    </w:r>
    <w:r>
      <w:instrText xml:space="preserve"> PAGE   \* MERGEFORMAT </w:instrText>
    </w:r>
    <w:r>
      <w:fldChar w:fldCharType="separate"/>
    </w:r>
    <w:r w:rsidR="00F3137C" w:rsidRPr="00F3137C">
      <w:rPr>
        <w:noProof/>
        <w:lang w:val="zh-CN"/>
      </w:rPr>
      <w:t>23</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AAB00" w14:textId="77777777" w:rsidR="00895EA3" w:rsidRPr="00CE5BBD" w:rsidRDefault="00895EA3"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B9D1F" w14:textId="77777777" w:rsidR="00895EA3" w:rsidRDefault="00895EA3">
    <w:pPr>
      <w:pStyle w:val="a5"/>
      <w:jc w:val="center"/>
    </w:pPr>
    <w:r>
      <w:fldChar w:fldCharType="begin"/>
    </w:r>
    <w:r>
      <w:instrText xml:space="preserve"> PAGE   \* MERGEFORMAT </w:instrText>
    </w:r>
    <w:r>
      <w:fldChar w:fldCharType="separate"/>
    </w:r>
    <w:r w:rsidR="00F3137C" w:rsidRPr="00F3137C">
      <w:rPr>
        <w:noProof/>
        <w:lang w:val="zh-CN"/>
      </w:rPr>
      <w:t>4</w:t>
    </w:r>
    <w:r>
      <w:fldChar w:fldCharType="end"/>
    </w:r>
  </w:p>
  <w:p w14:paraId="75A763AF" w14:textId="77777777" w:rsidR="00895EA3" w:rsidRPr="00086A37" w:rsidRDefault="00895EA3" w:rsidP="00086A37">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2946E" w14:textId="77777777" w:rsidR="00895EA3" w:rsidRDefault="00895EA3">
    <w:pPr>
      <w:pStyle w:val="a5"/>
      <w:jc w:val="center"/>
    </w:pPr>
    <w:r>
      <w:fldChar w:fldCharType="begin"/>
    </w:r>
    <w:r>
      <w:instrText xml:space="preserve"> PAGE   \* MERGEFORMAT </w:instrText>
    </w:r>
    <w:r>
      <w:fldChar w:fldCharType="separate"/>
    </w:r>
    <w:r w:rsidR="00F3137C" w:rsidRPr="00F3137C">
      <w:rPr>
        <w:noProof/>
        <w:lang w:val="zh-CN"/>
      </w:rPr>
      <w:t>98</w:t>
    </w:r>
    <w:r>
      <w:fldChar w:fldCharType="end"/>
    </w:r>
  </w:p>
  <w:p w14:paraId="2754F191" w14:textId="77777777" w:rsidR="00895EA3" w:rsidRPr="00A725C1" w:rsidRDefault="00895EA3" w:rsidP="00A725C1">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C205F" w14:textId="77777777" w:rsidR="00895EA3" w:rsidRDefault="00895EA3">
    <w:pPr>
      <w:pStyle w:val="a5"/>
      <w:jc w:val="center"/>
    </w:pPr>
    <w:r>
      <w:fldChar w:fldCharType="begin"/>
    </w:r>
    <w:r>
      <w:instrText>PAGE   \* MERGEFORMAT</w:instrText>
    </w:r>
    <w:r>
      <w:fldChar w:fldCharType="separate"/>
    </w:r>
    <w:r w:rsidR="00F3137C" w:rsidRPr="00F3137C">
      <w:rPr>
        <w:noProof/>
        <w:lang w:val="zh-CN" w:eastAsia="zh-CN"/>
      </w:rPr>
      <w:t>100</w:t>
    </w:r>
    <w:r>
      <w:fldChar w:fldCharType="end"/>
    </w:r>
  </w:p>
  <w:p w14:paraId="7FA2D73E" w14:textId="77777777" w:rsidR="00895EA3" w:rsidRPr="00A725C1" w:rsidRDefault="00895EA3"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8A383C" w14:textId="77777777" w:rsidR="00110F71" w:rsidRDefault="00110F71" w:rsidP="006E4CA3">
      <w:r>
        <w:separator/>
      </w:r>
    </w:p>
  </w:footnote>
  <w:footnote w:type="continuationSeparator" w:id="0">
    <w:p w14:paraId="57D4094B" w14:textId="77777777" w:rsidR="00110F71" w:rsidRDefault="00110F71" w:rsidP="006E4CA3">
      <w:r>
        <w:continuationSeparator/>
      </w:r>
    </w:p>
  </w:footnote>
  <w:footnote w:type="continuationNotice" w:id="1">
    <w:p w14:paraId="3FD5CD15" w14:textId="77777777" w:rsidR="00110F71" w:rsidRDefault="00110F7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13C6BB" w14:textId="4D85EB2E" w:rsidR="00895EA3" w:rsidRDefault="00895EA3" w:rsidP="001B1AFD">
    <w:pPr>
      <w:pStyle w:val="a4"/>
      <w:jc w:val="both"/>
      <w:rPr>
        <w:lang w:eastAsia="zh-CN"/>
      </w:rPr>
    </w:pPr>
    <w:r>
      <w:rPr>
        <w:rFonts w:hint="eastAsia"/>
      </w:rPr>
      <w:t>富荣富兴纯债债券型证券投资基金更新的招募说明书（</w:t>
    </w:r>
    <w:r>
      <w:rPr>
        <w:rFonts w:hint="eastAsia"/>
      </w:rPr>
      <w:t>201</w:t>
    </w:r>
    <w:r>
      <w:rPr>
        <w:rFonts w:hint="eastAsia"/>
        <w:lang w:eastAsia="zh-CN"/>
      </w:rPr>
      <w:t>8</w:t>
    </w:r>
    <w:r>
      <w:rPr>
        <w:rFonts w:hint="eastAsia"/>
      </w:rPr>
      <w:t>年第</w:t>
    </w:r>
    <w:r>
      <w:rPr>
        <w:rFonts w:hint="eastAsia"/>
        <w:lang w:eastAsia="zh-CN"/>
      </w:rPr>
      <w:t>2</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287DD" w14:textId="77777777" w:rsidR="00895EA3" w:rsidRPr="007F75DF" w:rsidRDefault="00895EA3" w:rsidP="004F05E2">
    <w:pPr>
      <w:pStyle w:val="a4"/>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9EE0B" w14:textId="259C323B" w:rsidR="00895EA3" w:rsidRPr="00913175" w:rsidRDefault="00895EA3" w:rsidP="00913175">
    <w:pPr>
      <w:pStyle w:val="a4"/>
      <w:jc w:val="left"/>
    </w:pPr>
    <w:r>
      <w:rPr>
        <w:rFonts w:hint="eastAsia"/>
      </w:rPr>
      <w:t>富荣富兴纯债债券型证券投资基金更新的招募说明书（</w:t>
    </w:r>
    <w:r>
      <w:rPr>
        <w:rFonts w:hint="eastAsia"/>
      </w:rPr>
      <w:t>201</w:t>
    </w:r>
    <w:r>
      <w:rPr>
        <w:rFonts w:hint="eastAsia"/>
        <w:lang w:eastAsia="zh-CN"/>
      </w:rPr>
      <w:t>8</w:t>
    </w:r>
    <w:r>
      <w:rPr>
        <w:rFonts w:hint="eastAsia"/>
      </w:rPr>
      <w:t>年第</w:t>
    </w:r>
    <w:r>
      <w:rPr>
        <w:rFonts w:hint="eastAsia"/>
        <w:lang w:eastAsia="zh-CN"/>
      </w:rPr>
      <w:t>2</w:t>
    </w:r>
    <w:r>
      <w:rPr>
        <w:rFonts w:hint="eastAsia"/>
      </w:rPr>
      <w:t>号）</w:t>
    </w:r>
    <w:r>
      <w:rPr>
        <w:rFonts w:hint="eastAsia"/>
      </w:rPr>
      <w:t xml:space="preserve">               </w:t>
    </w:r>
    <w:r>
      <w:t xml:space="preserve">                              </w:t>
    </w:r>
  </w:p>
  <w:p w14:paraId="7EDDEC8A" w14:textId="77777777" w:rsidR="00895EA3" w:rsidRPr="000F62DC" w:rsidRDefault="00895EA3" w:rsidP="004F05E2">
    <w:pPr>
      <w:rPr>
        <w:lang w:val="x-non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E9E16F" w14:textId="743FD833" w:rsidR="00895EA3" w:rsidRPr="007F75DF" w:rsidRDefault="00895EA3" w:rsidP="001B1AFD">
    <w:pPr>
      <w:pStyle w:val="a4"/>
      <w:jc w:val="both"/>
    </w:pPr>
    <w:r>
      <w:rPr>
        <w:rFonts w:hint="eastAsia"/>
      </w:rPr>
      <w:t>富荣富兴纯债债券型证券投资基金更新的招募说明书（</w:t>
    </w:r>
    <w:r>
      <w:rPr>
        <w:rFonts w:hint="eastAsia"/>
      </w:rPr>
      <w:t>201</w:t>
    </w:r>
    <w:r>
      <w:rPr>
        <w:rFonts w:hint="eastAsia"/>
        <w:lang w:eastAsia="zh-CN"/>
      </w:rPr>
      <w:t>8</w:t>
    </w:r>
    <w:r>
      <w:rPr>
        <w:rFonts w:hint="eastAsia"/>
      </w:rPr>
      <w:t>年第</w:t>
    </w:r>
    <w:r>
      <w:rPr>
        <w:rFonts w:hint="eastAsia"/>
        <w:lang w:eastAsia="zh-CN"/>
      </w:rPr>
      <w:t>2</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74F3B" w14:textId="0ECD6F65" w:rsidR="00895EA3" w:rsidRPr="008A533B" w:rsidRDefault="00895EA3" w:rsidP="005560E0">
    <w:pPr>
      <w:pBdr>
        <w:bottom w:val="single" w:sz="4" w:space="1" w:color="auto"/>
      </w:pBdr>
      <w:rPr>
        <w:sz w:val="18"/>
        <w:szCs w:val="18"/>
      </w:rPr>
    </w:pPr>
    <w:r w:rsidRPr="008A533B">
      <w:rPr>
        <w:rFonts w:hint="eastAsia"/>
        <w:sz w:val="18"/>
        <w:szCs w:val="18"/>
      </w:rPr>
      <w:t>富荣富</w:t>
    </w:r>
    <w:proofErr w:type="gramStart"/>
    <w:r w:rsidRPr="008A533B">
      <w:rPr>
        <w:rFonts w:hint="eastAsia"/>
        <w:sz w:val="18"/>
        <w:szCs w:val="18"/>
      </w:rPr>
      <w:t>兴纯债</w:t>
    </w:r>
    <w:proofErr w:type="gramEnd"/>
    <w:r w:rsidRPr="008A533B">
      <w:rPr>
        <w:rFonts w:hint="eastAsia"/>
        <w:sz w:val="18"/>
        <w:szCs w:val="18"/>
      </w:rPr>
      <w:t>债券型证券投资基金更新的招募说明书（</w:t>
    </w:r>
    <w:r w:rsidRPr="008A533B">
      <w:rPr>
        <w:rFonts w:hint="eastAsia"/>
        <w:sz w:val="18"/>
        <w:szCs w:val="18"/>
      </w:rPr>
      <w:t>201</w:t>
    </w:r>
    <w:r>
      <w:rPr>
        <w:rFonts w:hint="eastAsia"/>
        <w:sz w:val="18"/>
        <w:szCs w:val="18"/>
      </w:rPr>
      <w:t>8</w:t>
    </w:r>
    <w:r w:rsidRPr="008A533B">
      <w:rPr>
        <w:rFonts w:hint="eastAsia"/>
        <w:sz w:val="18"/>
        <w:szCs w:val="18"/>
      </w:rPr>
      <w:t>年第</w:t>
    </w:r>
    <w:r>
      <w:rPr>
        <w:rFonts w:hint="eastAsia"/>
        <w:sz w:val="18"/>
        <w:szCs w:val="18"/>
      </w:rPr>
      <w:t>2</w:t>
    </w:r>
    <w:r w:rsidRPr="008A533B">
      <w:rPr>
        <w:rFonts w:hint="eastAsia"/>
        <w:sz w:val="18"/>
        <w:szCs w:val="18"/>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BC19E" w14:textId="7A373B85" w:rsidR="00895EA3" w:rsidRPr="001B372F" w:rsidRDefault="00895EA3" w:rsidP="00B35E82">
    <w:pPr>
      <w:pStyle w:val="a4"/>
      <w:jc w:val="left"/>
    </w:pPr>
    <w:r w:rsidRPr="00EE67FB">
      <w:rPr>
        <w:rFonts w:hint="eastAsia"/>
      </w:rPr>
      <w:t>富荣富兴纯债债券型证券投资基金更新的招募说明书（</w:t>
    </w:r>
    <w:r w:rsidRPr="00EE67FB">
      <w:rPr>
        <w:rFonts w:hint="eastAsia"/>
      </w:rPr>
      <w:t>2018</w:t>
    </w:r>
    <w:r w:rsidRPr="00EE67FB">
      <w:rPr>
        <w:rFonts w:hint="eastAsia"/>
      </w:rPr>
      <w:t>年第</w:t>
    </w:r>
    <w:r>
      <w:rPr>
        <w:rFonts w:hint="eastAsia"/>
        <w:lang w:eastAsia="zh-CN"/>
      </w:rPr>
      <w:t>2</w:t>
    </w:r>
    <w:r w:rsidRPr="00EE67FB">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7">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29">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0"/>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8"/>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29"/>
  </w:num>
  <w:num w:numId="27">
    <w:abstractNumId w:val="7"/>
  </w:num>
  <w:num w:numId="28">
    <w:abstractNumId w:val="10"/>
  </w:num>
  <w:num w:numId="29">
    <w:abstractNumId w:val="25"/>
  </w:num>
  <w:num w:numId="30">
    <w:abstractNumId w:val="27"/>
  </w:num>
  <w:num w:numId="31">
    <w:abstractNumId w:val="9"/>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hideSpellingErrors/>
  <w:proofState w:grammar="clean"/>
  <w:trackRevisions/>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A2BE9"/>
    <w:rsid w:val="000009A3"/>
    <w:rsid w:val="00001115"/>
    <w:rsid w:val="000011E4"/>
    <w:rsid w:val="00005F84"/>
    <w:rsid w:val="0000670B"/>
    <w:rsid w:val="00007741"/>
    <w:rsid w:val="00010FF4"/>
    <w:rsid w:val="000118B7"/>
    <w:rsid w:val="00012F8D"/>
    <w:rsid w:val="00014B1E"/>
    <w:rsid w:val="00015648"/>
    <w:rsid w:val="00016241"/>
    <w:rsid w:val="00017120"/>
    <w:rsid w:val="000177F3"/>
    <w:rsid w:val="00017A0C"/>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30C8"/>
    <w:rsid w:val="00057908"/>
    <w:rsid w:val="00060B21"/>
    <w:rsid w:val="00060F29"/>
    <w:rsid w:val="00061060"/>
    <w:rsid w:val="000613B4"/>
    <w:rsid w:val="00062602"/>
    <w:rsid w:val="000635C2"/>
    <w:rsid w:val="000649CA"/>
    <w:rsid w:val="000656E0"/>
    <w:rsid w:val="00066685"/>
    <w:rsid w:val="00070220"/>
    <w:rsid w:val="00071D4E"/>
    <w:rsid w:val="000724FF"/>
    <w:rsid w:val="000767A0"/>
    <w:rsid w:val="00076FB8"/>
    <w:rsid w:val="00081796"/>
    <w:rsid w:val="0008195C"/>
    <w:rsid w:val="00082203"/>
    <w:rsid w:val="000823B6"/>
    <w:rsid w:val="00082F38"/>
    <w:rsid w:val="00086635"/>
    <w:rsid w:val="00086A37"/>
    <w:rsid w:val="00090DEF"/>
    <w:rsid w:val="0009161B"/>
    <w:rsid w:val="0009175C"/>
    <w:rsid w:val="000925A8"/>
    <w:rsid w:val="000945FF"/>
    <w:rsid w:val="000959CB"/>
    <w:rsid w:val="0009748F"/>
    <w:rsid w:val="00097DFC"/>
    <w:rsid w:val="000A11E3"/>
    <w:rsid w:val="000A13D2"/>
    <w:rsid w:val="000A19F0"/>
    <w:rsid w:val="000A27DB"/>
    <w:rsid w:val="000A5C0A"/>
    <w:rsid w:val="000A62A4"/>
    <w:rsid w:val="000A688D"/>
    <w:rsid w:val="000A6EDE"/>
    <w:rsid w:val="000A7748"/>
    <w:rsid w:val="000B0134"/>
    <w:rsid w:val="000B0408"/>
    <w:rsid w:val="000B1D0F"/>
    <w:rsid w:val="000B4FF9"/>
    <w:rsid w:val="000B5BAA"/>
    <w:rsid w:val="000B699E"/>
    <w:rsid w:val="000B743E"/>
    <w:rsid w:val="000C3479"/>
    <w:rsid w:val="000C35FD"/>
    <w:rsid w:val="000C361C"/>
    <w:rsid w:val="000C376A"/>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258"/>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7608"/>
    <w:rsid w:val="00110203"/>
    <w:rsid w:val="00110F71"/>
    <w:rsid w:val="0011138F"/>
    <w:rsid w:val="00111506"/>
    <w:rsid w:val="00111C83"/>
    <w:rsid w:val="001145B4"/>
    <w:rsid w:val="001159F7"/>
    <w:rsid w:val="00121044"/>
    <w:rsid w:val="00121A24"/>
    <w:rsid w:val="00122F78"/>
    <w:rsid w:val="001250EA"/>
    <w:rsid w:val="00125CEE"/>
    <w:rsid w:val="00126C62"/>
    <w:rsid w:val="001278E3"/>
    <w:rsid w:val="00130A79"/>
    <w:rsid w:val="0013242A"/>
    <w:rsid w:val="001333C0"/>
    <w:rsid w:val="001348B3"/>
    <w:rsid w:val="00136938"/>
    <w:rsid w:val="001400DB"/>
    <w:rsid w:val="00145BD4"/>
    <w:rsid w:val="001500AE"/>
    <w:rsid w:val="001509C3"/>
    <w:rsid w:val="0015142D"/>
    <w:rsid w:val="00152669"/>
    <w:rsid w:val="00152D78"/>
    <w:rsid w:val="0015364F"/>
    <w:rsid w:val="00154735"/>
    <w:rsid w:val="00154E5B"/>
    <w:rsid w:val="00157188"/>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3E3"/>
    <w:rsid w:val="0019160C"/>
    <w:rsid w:val="00191655"/>
    <w:rsid w:val="0019397A"/>
    <w:rsid w:val="00195224"/>
    <w:rsid w:val="00196047"/>
    <w:rsid w:val="0019671E"/>
    <w:rsid w:val="00196FBE"/>
    <w:rsid w:val="00197064"/>
    <w:rsid w:val="001975F2"/>
    <w:rsid w:val="001A0310"/>
    <w:rsid w:val="001A047C"/>
    <w:rsid w:val="001A0A48"/>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C2E5E"/>
    <w:rsid w:val="001C4B8E"/>
    <w:rsid w:val="001C4D51"/>
    <w:rsid w:val="001C54B9"/>
    <w:rsid w:val="001C71C9"/>
    <w:rsid w:val="001D0B03"/>
    <w:rsid w:val="001D1997"/>
    <w:rsid w:val="001D1D1E"/>
    <w:rsid w:val="001D2FAD"/>
    <w:rsid w:val="001D4C4A"/>
    <w:rsid w:val="001D6C21"/>
    <w:rsid w:val="001E1153"/>
    <w:rsid w:val="001E1F17"/>
    <w:rsid w:val="001F07FE"/>
    <w:rsid w:val="001F2467"/>
    <w:rsid w:val="001F2953"/>
    <w:rsid w:val="001F37C4"/>
    <w:rsid w:val="001F56C7"/>
    <w:rsid w:val="001F6342"/>
    <w:rsid w:val="001F7E62"/>
    <w:rsid w:val="002009EC"/>
    <w:rsid w:val="002020EF"/>
    <w:rsid w:val="00202F67"/>
    <w:rsid w:val="002056FC"/>
    <w:rsid w:val="002125BF"/>
    <w:rsid w:val="0021267F"/>
    <w:rsid w:val="00212BCA"/>
    <w:rsid w:val="0021351B"/>
    <w:rsid w:val="00213977"/>
    <w:rsid w:val="00215426"/>
    <w:rsid w:val="00215434"/>
    <w:rsid w:val="00217ED0"/>
    <w:rsid w:val="00220DC5"/>
    <w:rsid w:val="002214FF"/>
    <w:rsid w:val="00221B33"/>
    <w:rsid w:val="00223D50"/>
    <w:rsid w:val="00224E6D"/>
    <w:rsid w:val="00225865"/>
    <w:rsid w:val="00225CD1"/>
    <w:rsid w:val="00226DBA"/>
    <w:rsid w:val="00232621"/>
    <w:rsid w:val="002330BB"/>
    <w:rsid w:val="00235796"/>
    <w:rsid w:val="00237009"/>
    <w:rsid w:val="002376B3"/>
    <w:rsid w:val="00240D4C"/>
    <w:rsid w:val="00241335"/>
    <w:rsid w:val="00245246"/>
    <w:rsid w:val="0024541D"/>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42F6"/>
    <w:rsid w:val="00264CE3"/>
    <w:rsid w:val="00265E3D"/>
    <w:rsid w:val="0026714D"/>
    <w:rsid w:val="00267198"/>
    <w:rsid w:val="0027208E"/>
    <w:rsid w:val="0027331C"/>
    <w:rsid w:val="0027449D"/>
    <w:rsid w:val="00274F0D"/>
    <w:rsid w:val="0028018C"/>
    <w:rsid w:val="002803F7"/>
    <w:rsid w:val="00283202"/>
    <w:rsid w:val="002840C3"/>
    <w:rsid w:val="00284369"/>
    <w:rsid w:val="00287B75"/>
    <w:rsid w:val="00290FAA"/>
    <w:rsid w:val="00293F5B"/>
    <w:rsid w:val="002950D6"/>
    <w:rsid w:val="0029529E"/>
    <w:rsid w:val="00295DCD"/>
    <w:rsid w:val="002978B9"/>
    <w:rsid w:val="00297916"/>
    <w:rsid w:val="002A2EFD"/>
    <w:rsid w:val="002A39A3"/>
    <w:rsid w:val="002A774A"/>
    <w:rsid w:val="002B0463"/>
    <w:rsid w:val="002B070C"/>
    <w:rsid w:val="002B258E"/>
    <w:rsid w:val="002B3E37"/>
    <w:rsid w:val="002B3F8C"/>
    <w:rsid w:val="002B4D2F"/>
    <w:rsid w:val="002B58EC"/>
    <w:rsid w:val="002B5FD1"/>
    <w:rsid w:val="002C0710"/>
    <w:rsid w:val="002C2B2E"/>
    <w:rsid w:val="002C5822"/>
    <w:rsid w:val="002C63C9"/>
    <w:rsid w:val="002C6AB4"/>
    <w:rsid w:val="002C6DAB"/>
    <w:rsid w:val="002D0B16"/>
    <w:rsid w:val="002D0DC4"/>
    <w:rsid w:val="002D11EA"/>
    <w:rsid w:val="002D1F8B"/>
    <w:rsid w:val="002D534E"/>
    <w:rsid w:val="002D53B4"/>
    <w:rsid w:val="002D53E4"/>
    <w:rsid w:val="002D553A"/>
    <w:rsid w:val="002E0549"/>
    <w:rsid w:val="002E53F9"/>
    <w:rsid w:val="002E5BE6"/>
    <w:rsid w:val="002F0AAC"/>
    <w:rsid w:val="002F207D"/>
    <w:rsid w:val="002F38F8"/>
    <w:rsid w:val="002F46BA"/>
    <w:rsid w:val="002F6CD1"/>
    <w:rsid w:val="002F7487"/>
    <w:rsid w:val="002F771F"/>
    <w:rsid w:val="00302C06"/>
    <w:rsid w:val="00304633"/>
    <w:rsid w:val="00304714"/>
    <w:rsid w:val="003070EF"/>
    <w:rsid w:val="003105BD"/>
    <w:rsid w:val="0031377C"/>
    <w:rsid w:val="00317B96"/>
    <w:rsid w:val="00321B3D"/>
    <w:rsid w:val="00323478"/>
    <w:rsid w:val="003244D4"/>
    <w:rsid w:val="003245C1"/>
    <w:rsid w:val="00325CA3"/>
    <w:rsid w:val="00326E24"/>
    <w:rsid w:val="00327166"/>
    <w:rsid w:val="0033116B"/>
    <w:rsid w:val="0033359F"/>
    <w:rsid w:val="003339E1"/>
    <w:rsid w:val="00333C4B"/>
    <w:rsid w:val="00336BC6"/>
    <w:rsid w:val="003407D1"/>
    <w:rsid w:val="00341DA2"/>
    <w:rsid w:val="003455CF"/>
    <w:rsid w:val="003469A9"/>
    <w:rsid w:val="00347BC6"/>
    <w:rsid w:val="00350153"/>
    <w:rsid w:val="00350C38"/>
    <w:rsid w:val="00351124"/>
    <w:rsid w:val="00351DB0"/>
    <w:rsid w:val="00357495"/>
    <w:rsid w:val="003578C4"/>
    <w:rsid w:val="00360141"/>
    <w:rsid w:val="003606BC"/>
    <w:rsid w:val="00360E8F"/>
    <w:rsid w:val="00361BE5"/>
    <w:rsid w:val="00362599"/>
    <w:rsid w:val="00363733"/>
    <w:rsid w:val="00364072"/>
    <w:rsid w:val="00364DE9"/>
    <w:rsid w:val="00365165"/>
    <w:rsid w:val="00371647"/>
    <w:rsid w:val="003720E3"/>
    <w:rsid w:val="003727FC"/>
    <w:rsid w:val="00372F95"/>
    <w:rsid w:val="003748E6"/>
    <w:rsid w:val="00375262"/>
    <w:rsid w:val="00377F3F"/>
    <w:rsid w:val="00381328"/>
    <w:rsid w:val="00382EEF"/>
    <w:rsid w:val="00384A5F"/>
    <w:rsid w:val="003851B3"/>
    <w:rsid w:val="003901AA"/>
    <w:rsid w:val="00390C99"/>
    <w:rsid w:val="0039278F"/>
    <w:rsid w:val="00393395"/>
    <w:rsid w:val="00393F8E"/>
    <w:rsid w:val="003945A2"/>
    <w:rsid w:val="00395DCF"/>
    <w:rsid w:val="003A111B"/>
    <w:rsid w:val="003A11B8"/>
    <w:rsid w:val="003A2D38"/>
    <w:rsid w:val="003A4942"/>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3DE8"/>
    <w:rsid w:val="003C3FCC"/>
    <w:rsid w:val="003C4396"/>
    <w:rsid w:val="003C4743"/>
    <w:rsid w:val="003C62EB"/>
    <w:rsid w:val="003D059F"/>
    <w:rsid w:val="003D06F8"/>
    <w:rsid w:val="003D768C"/>
    <w:rsid w:val="003E1E24"/>
    <w:rsid w:val="003E395F"/>
    <w:rsid w:val="003E3A93"/>
    <w:rsid w:val="003F2662"/>
    <w:rsid w:val="003F7B71"/>
    <w:rsid w:val="00407594"/>
    <w:rsid w:val="00407A0E"/>
    <w:rsid w:val="00411A60"/>
    <w:rsid w:val="004120C0"/>
    <w:rsid w:val="0041532B"/>
    <w:rsid w:val="004155D6"/>
    <w:rsid w:val="004158F4"/>
    <w:rsid w:val="0041786D"/>
    <w:rsid w:val="0042072A"/>
    <w:rsid w:val="0042095D"/>
    <w:rsid w:val="004225D1"/>
    <w:rsid w:val="00423361"/>
    <w:rsid w:val="00425B70"/>
    <w:rsid w:val="00425E89"/>
    <w:rsid w:val="004304EC"/>
    <w:rsid w:val="0043510F"/>
    <w:rsid w:val="00436B26"/>
    <w:rsid w:val="004404D5"/>
    <w:rsid w:val="00440AC3"/>
    <w:rsid w:val="00440CD3"/>
    <w:rsid w:val="00443034"/>
    <w:rsid w:val="00443B4B"/>
    <w:rsid w:val="00443EF7"/>
    <w:rsid w:val="0044730D"/>
    <w:rsid w:val="004508AF"/>
    <w:rsid w:val="00450DA3"/>
    <w:rsid w:val="004511C2"/>
    <w:rsid w:val="00451FDC"/>
    <w:rsid w:val="004527DF"/>
    <w:rsid w:val="00453113"/>
    <w:rsid w:val="00456225"/>
    <w:rsid w:val="004628CF"/>
    <w:rsid w:val="00462C61"/>
    <w:rsid w:val="00462DE1"/>
    <w:rsid w:val="00464147"/>
    <w:rsid w:val="004645F4"/>
    <w:rsid w:val="0046658A"/>
    <w:rsid w:val="004676ED"/>
    <w:rsid w:val="004772D0"/>
    <w:rsid w:val="00477523"/>
    <w:rsid w:val="00481D46"/>
    <w:rsid w:val="00484811"/>
    <w:rsid w:val="004861B4"/>
    <w:rsid w:val="00487B59"/>
    <w:rsid w:val="00491F2E"/>
    <w:rsid w:val="00492608"/>
    <w:rsid w:val="00494834"/>
    <w:rsid w:val="004950AA"/>
    <w:rsid w:val="00496C01"/>
    <w:rsid w:val="004A37D9"/>
    <w:rsid w:val="004A4092"/>
    <w:rsid w:val="004A4EB2"/>
    <w:rsid w:val="004A54C0"/>
    <w:rsid w:val="004B2132"/>
    <w:rsid w:val="004B4490"/>
    <w:rsid w:val="004B5154"/>
    <w:rsid w:val="004B5BB5"/>
    <w:rsid w:val="004B7E6C"/>
    <w:rsid w:val="004B7EC2"/>
    <w:rsid w:val="004B7FC8"/>
    <w:rsid w:val="004C22FD"/>
    <w:rsid w:val="004C4ED8"/>
    <w:rsid w:val="004C5082"/>
    <w:rsid w:val="004C6474"/>
    <w:rsid w:val="004C70C9"/>
    <w:rsid w:val="004C71F7"/>
    <w:rsid w:val="004C7C8A"/>
    <w:rsid w:val="004D101D"/>
    <w:rsid w:val="004D236C"/>
    <w:rsid w:val="004D378B"/>
    <w:rsid w:val="004D6DD0"/>
    <w:rsid w:val="004E0A8B"/>
    <w:rsid w:val="004E15CD"/>
    <w:rsid w:val="004E32A4"/>
    <w:rsid w:val="004E350F"/>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4876"/>
    <w:rsid w:val="00515F2D"/>
    <w:rsid w:val="00517897"/>
    <w:rsid w:val="00520D5E"/>
    <w:rsid w:val="00522BBC"/>
    <w:rsid w:val="0052367D"/>
    <w:rsid w:val="00524472"/>
    <w:rsid w:val="0052461E"/>
    <w:rsid w:val="00525F31"/>
    <w:rsid w:val="005268DB"/>
    <w:rsid w:val="00527261"/>
    <w:rsid w:val="005315C9"/>
    <w:rsid w:val="00532E9B"/>
    <w:rsid w:val="00533C7B"/>
    <w:rsid w:val="0054176B"/>
    <w:rsid w:val="00543D73"/>
    <w:rsid w:val="0054420E"/>
    <w:rsid w:val="00545203"/>
    <w:rsid w:val="00546B4F"/>
    <w:rsid w:val="00547D1F"/>
    <w:rsid w:val="005529CC"/>
    <w:rsid w:val="00555263"/>
    <w:rsid w:val="00555F1A"/>
    <w:rsid w:val="005560E0"/>
    <w:rsid w:val="00556F24"/>
    <w:rsid w:val="00560746"/>
    <w:rsid w:val="00560E93"/>
    <w:rsid w:val="0056112F"/>
    <w:rsid w:val="005617DF"/>
    <w:rsid w:val="00561CBE"/>
    <w:rsid w:val="00563C23"/>
    <w:rsid w:val="00564445"/>
    <w:rsid w:val="00564E5F"/>
    <w:rsid w:val="00566FBA"/>
    <w:rsid w:val="0056754C"/>
    <w:rsid w:val="005706C1"/>
    <w:rsid w:val="00570AA4"/>
    <w:rsid w:val="0057361D"/>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637"/>
    <w:rsid w:val="005C7CD8"/>
    <w:rsid w:val="005D1600"/>
    <w:rsid w:val="005D250A"/>
    <w:rsid w:val="005D6DD6"/>
    <w:rsid w:val="005E105C"/>
    <w:rsid w:val="005E1AB8"/>
    <w:rsid w:val="005E3972"/>
    <w:rsid w:val="005E43CE"/>
    <w:rsid w:val="005E52CE"/>
    <w:rsid w:val="005E7DBF"/>
    <w:rsid w:val="005F1C46"/>
    <w:rsid w:val="005F4903"/>
    <w:rsid w:val="005F7E1C"/>
    <w:rsid w:val="00601AAE"/>
    <w:rsid w:val="006063AF"/>
    <w:rsid w:val="00606F94"/>
    <w:rsid w:val="00610687"/>
    <w:rsid w:val="006116E5"/>
    <w:rsid w:val="0061312B"/>
    <w:rsid w:val="00613600"/>
    <w:rsid w:val="00613C83"/>
    <w:rsid w:val="00616063"/>
    <w:rsid w:val="00616D38"/>
    <w:rsid w:val="00617907"/>
    <w:rsid w:val="00622A51"/>
    <w:rsid w:val="00622BD5"/>
    <w:rsid w:val="006245EA"/>
    <w:rsid w:val="006261B2"/>
    <w:rsid w:val="00627020"/>
    <w:rsid w:val="00627BAC"/>
    <w:rsid w:val="00633597"/>
    <w:rsid w:val="006359C2"/>
    <w:rsid w:val="00636906"/>
    <w:rsid w:val="00637644"/>
    <w:rsid w:val="0064004E"/>
    <w:rsid w:val="006410D4"/>
    <w:rsid w:val="0064141B"/>
    <w:rsid w:val="006415F1"/>
    <w:rsid w:val="006446B6"/>
    <w:rsid w:val="006470CD"/>
    <w:rsid w:val="0064732A"/>
    <w:rsid w:val="00647F4B"/>
    <w:rsid w:val="00651534"/>
    <w:rsid w:val="00651788"/>
    <w:rsid w:val="0065445E"/>
    <w:rsid w:val="00654A27"/>
    <w:rsid w:val="006554D7"/>
    <w:rsid w:val="00655C59"/>
    <w:rsid w:val="00655D42"/>
    <w:rsid w:val="006560A9"/>
    <w:rsid w:val="0066148F"/>
    <w:rsid w:val="00662940"/>
    <w:rsid w:val="006637FB"/>
    <w:rsid w:val="006650DC"/>
    <w:rsid w:val="00667995"/>
    <w:rsid w:val="00670187"/>
    <w:rsid w:val="00670566"/>
    <w:rsid w:val="00672D0A"/>
    <w:rsid w:val="00674843"/>
    <w:rsid w:val="00675743"/>
    <w:rsid w:val="006759CA"/>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1B31"/>
    <w:rsid w:val="006A2360"/>
    <w:rsid w:val="006A457C"/>
    <w:rsid w:val="006A75BF"/>
    <w:rsid w:val="006A792A"/>
    <w:rsid w:val="006B1D92"/>
    <w:rsid w:val="006B2E9C"/>
    <w:rsid w:val="006B518D"/>
    <w:rsid w:val="006B7087"/>
    <w:rsid w:val="006B7907"/>
    <w:rsid w:val="006C03CA"/>
    <w:rsid w:val="006C0490"/>
    <w:rsid w:val="006C1C9C"/>
    <w:rsid w:val="006C2CA0"/>
    <w:rsid w:val="006C31C1"/>
    <w:rsid w:val="006C4271"/>
    <w:rsid w:val="006C5E7C"/>
    <w:rsid w:val="006D236F"/>
    <w:rsid w:val="006D56A2"/>
    <w:rsid w:val="006D632C"/>
    <w:rsid w:val="006E0F70"/>
    <w:rsid w:val="006E1DCB"/>
    <w:rsid w:val="006E3E3D"/>
    <w:rsid w:val="006E3E3E"/>
    <w:rsid w:val="006E4CA3"/>
    <w:rsid w:val="006E57B2"/>
    <w:rsid w:val="006E6711"/>
    <w:rsid w:val="006E755D"/>
    <w:rsid w:val="006E766F"/>
    <w:rsid w:val="006F16A7"/>
    <w:rsid w:val="006F179D"/>
    <w:rsid w:val="006F1B5E"/>
    <w:rsid w:val="006F2515"/>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2E3A"/>
    <w:rsid w:val="007144E3"/>
    <w:rsid w:val="00714D72"/>
    <w:rsid w:val="0072239C"/>
    <w:rsid w:val="00722C4E"/>
    <w:rsid w:val="007246C3"/>
    <w:rsid w:val="007257EE"/>
    <w:rsid w:val="0072582D"/>
    <w:rsid w:val="00726199"/>
    <w:rsid w:val="007301B9"/>
    <w:rsid w:val="00731226"/>
    <w:rsid w:val="007314EC"/>
    <w:rsid w:val="00731F99"/>
    <w:rsid w:val="007347C0"/>
    <w:rsid w:val="00735E81"/>
    <w:rsid w:val="007369FF"/>
    <w:rsid w:val="00736C96"/>
    <w:rsid w:val="00740225"/>
    <w:rsid w:val="00741079"/>
    <w:rsid w:val="00741DAC"/>
    <w:rsid w:val="007430E4"/>
    <w:rsid w:val="00744BBC"/>
    <w:rsid w:val="00746633"/>
    <w:rsid w:val="007473AE"/>
    <w:rsid w:val="0074742D"/>
    <w:rsid w:val="00747D8C"/>
    <w:rsid w:val="0075017C"/>
    <w:rsid w:val="00750C91"/>
    <w:rsid w:val="00751CE2"/>
    <w:rsid w:val="00751D96"/>
    <w:rsid w:val="00753778"/>
    <w:rsid w:val="00754C20"/>
    <w:rsid w:val="00756648"/>
    <w:rsid w:val="0075683C"/>
    <w:rsid w:val="00756C2F"/>
    <w:rsid w:val="0075793D"/>
    <w:rsid w:val="007618B7"/>
    <w:rsid w:val="007646FA"/>
    <w:rsid w:val="00765CEC"/>
    <w:rsid w:val="00765D11"/>
    <w:rsid w:val="00766295"/>
    <w:rsid w:val="00766598"/>
    <w:rsid w:val="00774A7C"/>
    <w:rsid w:val="00774B11"/>
    <w:rsid w:val="00776C92"/>
    <w:rsid w:val="00777F22"/>
    <w:rsid w:val="007804FD"/>
    <w:rsid w:val="00780AF1"/>
    <w:rsid w:val="007815B9"/>
    <w:rsid w:val="007825A3"/>
    <w:rsid w:val="00782AC1"/>
    <w:rsid w:val="00782D06"/>
    <w:rsid w:val="00782F98"/>
    <w:rsid w:val="0078565F"/>
    <w:rsid w:val="00787740"/>
    <w:rsid w:val="007902B6"/>
    <w:rsid w:val="007908E9"/>
    <w:rsid w:val="0079168E"/>
    <w:rsid w:val="0079693A"/>
    <w:rsid w:val="00796CB0"/>
    <w:rsid w:val="00796D36"/>
    <w:rsid w:val="007A2638"/>
    <w:rsid w:val="007A27B1"/>
    <w:rsid w:val="007A2BE9"/>
    <w:rsid w:val="007A3F97"/>
    <w:rsid w:val="007A401C"/>
    <w:rsid w:val="007A4C93"/>
    <w:rsid w:val="007A4DC9"/>
    <w:rsid w:val="007A54EE"/>
    <w:rsid w:val="007A668A"/>
    <w:rsid w:val="007B0F93"/>
    <w:rsid w:val="007B1673"/>
    <w:rsid w:val="007B1922"/>
    <w:rsid w:val="007B1AD2"/>
    <w:rsid w:val="007B1C62"/>
    <w:rsid w:val="007B2913"/>
    <w:rsid w:val="007B4526"/>
    <w:rsid w:val="007B48DC"/>
    <w:rsid w:val="007B58A1"/>
    <w:rsid w:val="007B6A02"/>
    <w:rsid w:val="007B6C1F"/>
    <w:rsid w:val="007C1232"/>
    <w:rsid w:val="007C5745"/>
    <w:rsid w:val="007C6448"/>
    <w:rsid w:val="007D0270"/>
    <w:rsid w:val="007D26D7"/>
    <w:rsid w:val="007D4099"/>
    <w:rsid w:val="007D428C"/>
    <w:rsid w:val="007D6B9A"/>
    <w:rsid w:val="007D6C8C"/>
    <w:rsid w:val="007D73DD"/>
    <w:rsid w:val="007E1220"/>
    <w:rsid w:val="007E3D6A"/>
    <w:rsid w:val="007E5F81"/>
    <w:rsid w:val="007E6B98"/>
    <w:rsid w:val="007F0055"/>
    <w:rsid w:val="007F0E57"/>
    <w:rsid w:val="007F35E5"/>
    <w:rsid w:val="007F3CED"/>
    <w:rsid w:val="007F49AB"/>
    <w:rsid w:val="007F51D6"/>
    <w:rsid w:val="007F52C0"/>
    <w:rsid w:val="007F58D6"/>
    <w:rsid w:val="007F6471"/>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19B1"/>
    <w:rsid w:val="00823EFF"/>
    <w:rsid w:val="00824432"/>
    <w:rsid w:val="008245BA"/>
    <w:rsid w:val="008262B9"/>
    <w:rsid w:val="00830547"/>
    <w:rsid w:val="00832D4E"/>
    <w:rsid w:val="0083480D"/>
    <w:rsid w:val="00836195"/>
    <w:rsid w:val="008407DA"/>
    <w:rsid w:val="00840DFA"/>
    <w:rsid w:val="00841BAB"/>
    <w:rsid w:val="00844C0D"/>
    <w:rsid w:val="00845BEC"/>
    <w:rsid w:val="008463ED"/>
    <w:rsid w:val="00846A44"/>
    <w:rsid w:val="00846B97"/>
    <w:rsid w:val="00846DCD"/>
    <w:rsid w:val="00846E3A"/>
    <w:rsid w:val="008477D7"/>
    <w:rsid w:val="00857A66"/>
    <w:rsid w:val="00857B6B"/>
    <w:rsid w:val="0086002D"/>
    <w:rsid w:val="00863E7D"/>
    <w:rsid w:val="00866B20"/>
    <w:rsid w:val="0086761C"/>
    <w:rsid w:val="008679A0"/>
    <w:rsid w:val="00873618"/>
    <w:rsid w:val="0087368E"/>
    <w:rsid w:val="00874B94"/>
    <w:rsid w:val="00874E7F"/>
    <w:rsid w:val="00876B28"/>
    <w:rsid w:val="0088109E"/>
    <w:rsid w:val="00882F12"/>
    <w:rsid w:val="00883215"/>
    <w:rsid w:val="00883B57"/>
    <w:rsid w:val="008849CD"/>
    <w:rsid w:val="00886B73"/>
    <w:rsid w:val="00890807"/>
    <w:rsid w:val="00893604"/>
    <w:rsid w:val="008957A7"/>
    <w:rsid w:val="00895EA3"/>
    <w:rsid w:val="00896239"/>
    <w:rsid w:val="0089775D"/>
    <w:rsid w:val="008979BF"/>
    <w:rsid w:val="00897D29"/>
    <w:rsid w:val="008A004A"/>
    <w:rsid w:val="008A0242"/>
    <w:rsid w:val="008A533B"/>
    <w:rsid w:val="008A579D"/>
    <w:rsid w:val="008A6289"/>
    <w:rsid w:val="008A7021"/>
    <w:rsid w:val="008A7BBE"/>
    <w:rsid w:val="008B0BF0"/>
    <w:rsid w:val="008B347C"/>
    <w:rsid w:val="008B4208"/>
    <w:rsid w:val="008B577A"/>
    <w:rsid w:val="008B7A0D"/>
    <w:rsid w:val="008B7D69"/>
    <w:rsid w:val="008C35BF"/>
    <w:rsid w:val="008C55FB"/>
    <w:rsid w:val="008C6195"/>
    <w:rsid w:val="008C6812"/>
    <w:rsid w:val="008C7734"/>
    <w:rsid w:val="008D0A33"/>
    <w:rsid w:val="008D11EF"/>
    <w:rsid w:val="008D3435"/>
    <w:rsid w:val="008D4E5C"/>
    <w:rsid w:val="008D5931"/>
    <w:rsid w:val="008D7539"/>
    <w:rsid w:val="008E073C"/>
    <w:rsid w:val="008E491E"/>
    <w:rsid w:val="008E527A"/>
    <w:rsid w:val="008E7728"/>
    <w:rsid w:val="008F0FC8"/>
    <w:rsid w:val="008F1BD4"/>
    <w:rsid w:val="008F25C3"/>
    <w:rsid w:val="008F2CF1"/>
    <w:rsid w:val="008F36FC"/>
    <w:rsid w:val="008F3C26"/>
    <w:rsid w:val="008F425C"/>
    <w:rsid w:val="008F557A"/>
    <w:rsid w:val="00901244"/>
    <w:rsid w:val="00904BD0"/>
    <w:rsid w:val="009060AB"/>
    <w:rsid w:val="0090649B"/>
    <w:rsid w:val="00906EC5"/>
    <w:rsid w:val="00907434"/>
    <w:rsid w:val="009076E3"/>
    <w:rsid w:val="00910886"/>
    <w:rsid w:val="00911DD9"/>
    <w:rsid w:val="00913175"/>
    <w:rsid w:val="009131FF"/>
    <w:rsid w:val="009137F7"/>
    <w:rsid w:val="0091383B"/>
    <w:rsid w:val="00920C7B"/>
    <w:rsid w:val="009222B2"/>
    <w:rsid w:val="0092268D"/>
    <w:rsid w:val="009226FB"/>
    <w:rsid w:val="009235BC"/>
    <w:rsid w:val="00923943"/>
    <w:rsid w:val="00923B6D"/>
    <w:rsid w:val="0092551C"/>
    <w:rsid w:val="00926F3D"/>
    <w:rsid w:val="00930634"/>
    <w:rsid w:val="00931E3C"/>
    <w:rsid w:val="00932612"/>
    <w:rsid w:val="0093341A"/>
    <w:rsid w:val="00941F56"/>
    <w:rsid w:val="00943FD1"/>
    <w:rsid w:val="009464F5"/>
    <w:rsid w:val="009465EB"/>
    <w:rsid w:val="0094663D"/>
    <w:rsid w:val="00946E44"/>
    <w:rsid w:val="009546D1"/>
    <w:rsid w:val="009547BA"/>
    <w:rsid w:val="00955621"/>
    <w:rsid w:val="0095668A"/>
    <w:rsid w:val="009575A6"/>
    <w:rsid w:val="00957650"/>
    <w:rsid w:val="00957658"/>
    <w:rsid w:val="00961EC0"/>
    <w:rsid w:val="00962187"/>
    <w:rsid w:val="00962658"/>
    <w:rsid w:val="009629A2"/>
    <w:rsid w:val="00964604"/>
    <w:rsid w:val="00970C42"/>
    <w:rsid w:val="00971660"/>
    <w:rsid w:val="00972A7A"/>
    <w:rsid w:val="00980698"/>
    <w:rsid w:val="00981B98"/>
    <w:rsid w:val="0098201B"/>
    <w:rsid w:val="00982F57"/>
    <w:rsid w:val="009830B4"/>
    <w:rsid w:val="00984A20"/>
    <w:rsid w:val="00984A3A"/>
    <w:rsid w:val="009862C7"/>
    <w:rsid w:val="00986847"/>
    <w:rsid w:val="00990F7B"/>
    <w:rsid w:val="00990F95"/>
    <w:rsid w:val="00992154"/>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B0A40"/>
    <w:rsid w:val="009B106D"/>
    <w:rsid w:val="009B1812"/>
    <w:rsid w:val="009B1CA4"/>
    <w:rsid w:val="009B2463"/>
    <w:rsid w:val="009B3B51"/>
    <w:rsid w:val="009B436D"/>
    <w:rsid w:val="009B5657"/>
    <w:rsid w:val="009B72CE"/>
    <w:rsid w:val="009B79AA"/>
    <w:rsid w:val="009C0580"/>
    <w:rsid w:val="009C3853"/>
    <w:rsid w:val="009C3D94"/>
    <w:rsid w:val="009D0CE5"/>
    <w:rsid w:val="009D0D39"/>
    <w:rsid w:val="009D1098"/>
    <w:rsid w:val="009D3AE8"/>
    <w:rsid w:val="009D6EC0"/>
    <w:rsid w:val="009D7218"/>
    <w:rsid w:val="009E37B5"/>
    <w:rsid w:val="009E449C"/>
    <w:rsid w:val="009E64D1"/>
    <w:rsid w:val="009E702D"/>
    <w:rsid w:val="009F033C"/>
    <w:rsid w:val="009F17D3"/>
    <w:rsid w:val="009F1DA1"/>
    <w:rsid w:val="009F26D8"/>
    <w:rsid w:val="009F6138"/>
    <w:rsid w:val="009F677C"/>
    <w:rsid w:val="009F76C0"/>
    <w:rsid w:val="00A003D2"/>
    <w:rsid w:val="00A00E22"/>
    <w:rsid w:val="00A01050"/>
    <w:rsid w:val="00A025D8"/>
    <w:rsid w:val="00A02EF9"/>
    <w:rsid w:val="00A03175"/>
    <w:rsid w:val="00A06211"/>
    <w:rsid w:val="00A06EFA"/>
    <w:rsid w:val="00A070A4"/>
    <w:rsid w:val="00A1072F"/>
    <w:rsid w:val="00A12A29"/>
    <w:rsid w:val="00A12DB8"/>
    <w:rsid w:val="00A166E6"/>
    <w:rsid w:val="00A1717F"/>
    <w:rsid w:val="00A21490"/>
    <w:rsid w:val="00A23400"/>
    <w:rsid w:val="00A23D7E"/>
    <w:rsid w:val="00A26D1A"/>
    <w:rsid w:val="00A304EF"/>
    <w:rsid w:val="00A310A3"/>
    <w:rsid w:val="00A31433"/>
    <w:rsid w:val="00A33EE1"/>
    <w:rsid w:val="00A34AAD"/>
    <w:rsid w:val="00A35D56"/>
    <w:rsid w:val="00A36AD7"/>
    <w:rsid w:val="00A4140B"/>
    <w:rsid w:val="00A417E3"/>
    <w:rsid w:val="00A418D1"/>
    <w:rsid w:val="00A43F68"/>
    <w:rsid w:val="00A45294"/>
    <w:rsid w:val="00A47350"/>
    <w:rsid w:val="00A502B6"/>
    <w:rsid w:val="00A51CAF"/>
    <w:rsid w:val="00A51F43"/>
    <w:rsid w:val="00A52480"/>
    <w:rsid w:val="00A54C46"/>
    <w:rsid w:val="00A566F4"/>
    <w:rsid w:val="00A56AB9"/>
    <w:rsid w:val="00A56B67"/>
    <w:rsid w:val="00A62DA3"/>
    <w:rsid w:val="00A64A8A"/>
    <w:rsid w:val="00A64F64"/>
    <w:rsid w:val="00A64F7C"/>
    <w:rsid w:val="00A67312"/>
    <w:rsid w:val="00A725C1"/>
    <w:rsid w:val="00A7264B"/>
    <w:rsid w:val="00A741E7"/>
    <w:rsid w:val="00A75CEC"/>
    <w:rsid w:val="00A7610B"/>
    <w:rsid w:val="00A7640C"/>
    <w:rsid w:val="00A77C50"/>
    <w:rsid w:val="00A77D9D"/>
    <w:rsid w:val="00A83B38"/>
    <w:rsid w:val="00A85495"/>
    <w:rsid w:val="00A859AF"/>
    <w:rsid w:val="00A86DE3"/>
    <w:rsid w:val="00A9029A"/>
    <w:rsid w:val="00A90C0D"/>
    <w:rsid w:val="00A92D8C"/>
    <w:rsid w:val="00A92F1B"/>
    <w:rsid w:val="00A934A5"/>
    <w:rsid w:val="00A95573"/>
    <w:rsid w:val="00A9680F"/>
    <w:rsid w:val="00A96BD9"/>
    <w:rsid w:val="00A97ED3"/>
    <w:rsid w:val="00AA0B2B"/>
    <w:rsid w:val="00AA1774"/>
    <w:rsid w:val="00AA208C"/>
    <w:rsid w:val="00AA2462"/>
    <w:rsid w:val="00AA25E7"/>
    <w:rsid w:val="00AA2EFF"/>
    <w:rsid w:val="00AA3F28"/>
    <w:rsid w:val="00AA51CC"/>
    <w:rsid w:val="00AA5D91"/>
    <w:rsid w:val="00AA6C33"/>
    <w:rsid w:val="00AA7603"/>
    <w:rsid w:val="00AB0928"/>
    <w:rsid w:val="00AB1187"/>
    <w:rsid w:val="00AB127D"/>
    <w:rsid w:val="00AB2458"/>
    <w:rsid w:val="00AB3DAE"/>
    <w:rsid w:val="00AB4B1A"/>
    <w:rsid w:val="00AB4BB3"/>
    <w:rsid w:val="00AB5748"/>
    <w:rsid w:val="00AB789F"/>
    <w:rsid w:val="00AC09F5"/>
    <w:rsid w:val="00AC0C60"/>
    <w:rsid w:val="00AC225F"/>
    <w:rsid w:val="00AC31EC"/>
    <w:rsid w:val="00AC51BF"/>
    <w:rsid w:val="00AC5278"/>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6E5"/>
    <w:rsid w:val="00AF0CF8"/>
    <w:rsid w:val="00AF0E0F"/>
    <w:rsid w:val="00AF2738"/>
    <w:rsid w:val="00AF57FB"/>
    <w:rsid w:val="00AF5C50"/>
    <w:rsid w:val="00AF6922"/>
    <w:rsid w:val="00B00F02"/>
    <w:rsid w:val="00B00F36"/>
    <w:rsid w:val="00B01D70"/>
    <w:rsid w:val="00B02B78"/>
    <w:rsid w:val="00B02D6B"/>
    <w:rsid w:val="00B07CA4"/>
    <w:rsid w:val="00B13C1F"/>
    <w:rsid w:val="00B149C3"/>
    <w:rsid w:val="00B14FD9"/>
    <w:rsid w:val="00B16DB9"/>
    <w:rsid w:val="00B170A4"/>
    <w:rsid w:val="00B17497"/>
    <w:rsid w:val="00B20F1A"/>
    <w:rsid w:val="00B225A9"/>
    <w:rsid w:val="00B231CC"/>
    <w:rsid w:val="00B237E6"/>
    <w:rsid w:val="00B274F5"/>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7F00"/>
    <w:rsid w:val="00B6009F"/>
    <w:rsid w:val="00B6477D"/>
    <w:rsid w:val="00B65FF2"/>
    <w:rsid w:val="00B675DD"/>
    <w:rsid w:val="00B703C3"/>
    <w:rsid w:val="00B71203"/>
    <w:rsid w:val="00B7225C"/>
    <w:rsid w:val="00B7424B"/>
    <w:rsid w:val="00B74A8D"/>
    <w:rsid w:val="00B74ABD"/>
    <w:rsid w:val="00B754FE"/>
    <w:rsid w:val="00B75D33"/>
    <w:rsid w:val="00B76341"/>
    <w:rsid w:val="00B77FAA"/>
    <w:rsid w:val="00B81292"/>
    <w:rsid w:val="00B826AB"/>
    <w:rsid w:val="00B8276E"/>
    <w:rsid w:val="00B83096"/>
    <w:rsid w:val="00B83F19"/>
    <w:rsid w:val="00B8450C"/>
    <w:rsid w:val="00B91455"/>
    <w:rsid w:val="00B91B67"/>
    <w:rsid w:val="00B9218E"/>
    <w:rsid w:val="00B944EF"/>
    <w:rsid w:val="00B97216"/>
    <w:rsid w:val="00B9796F"/>
    <w:rsid w:val="00BA01CD"/>
    <w:rsid w:val="00BA36EF"/>
    <w:rsid w:val="00BA43FB"/>
    <w:rsid w:val="00BB086F"/>
    <w:rsid w:val="00BB149D"/>
    <w:rsid w:val="00BB31F9"/>
    <w:rsid w:val="00BB3B37"/>
    <w:rsid w:val="00BB48BB"/>
    <w:rsid w:val="00BB4A73"/>
    <w:rsid w:val="00BB7B2D"/>
    <w:rsid w:val="00BC1694"/>
    <w:rsid w:val="00BC2134"/>
    <w:rsid w:val="00BC2B83"/>
    <w:rsid w:val="00BC3073"/>
    <w:rsid w:val="00BC332F"/>
    <w:rsid w:val="00BC34E4"/>
    <w:rsid w:val="00BC3D82"/>
    <w:rsid w:val="00BC5563"/>
    <w:rsid w:val="00BC5AB2"/>
    <w:rsid w:val="00BC6003"/>
    <w:rsid w:val="00BC6FD4"/>
    <w:rsid w:val="00BC75F6"/>
    <w:rsid w:val="00BD0436"/>
    <w:rsid w:val="00BD597E"/>
    <w:rsid w:val="00BE3173"/>
    <w:rsid w:val="00BE3A3B"/>
    <w:rsid w:val="00BE4DA4"/>
    <w:rsid w:val="00BE6733"/>
    <w:rsid w:val="00BE774A"/>
    <w:rsid w:val="00BE7C89"/>
    <w:rsid w:val="00BF04F7"/>
    <w:rsid w:val="00BF0641"/>
    <w:rsid w:val="00BF37A8"/>
    <w:rsid w:val="00BF4B52"/>
    <w:rsid w:val="00C00D52"/>
    <w:rsid w:val="00C01FBA"/>
    <w:rsid w:val="00C02B69"/>
    <w:rsid w:val="00C034E4"/>
    <w:rsid w:val="00C03902"/>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690"/>
    <w:rsid w:val="00C41EAA"/>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F5"/>
    <w:rsid w:val="00C824FB"/>
    <w:rsid w:val="00C8421A"/>
    <w:rsid w:val="00C84ED4"/>
    <w:rsid w:val="00C85B68"/>
    <w:rsid w:val="00C85F32"/>
    <w:rsid w:val="00C903F7"/>
    <w:rsid w:val="00C91133"/>
    <w:rsid w:val="00C921B0"/>
    <w:rsid w:val="00C95CCD"/>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73C5"/>
    <w:rsid w:val="00CB002A"/>
    <w:rsid w:val="00CB154E"/>
    <w:rsid w:val="00CB390B"/>
    <w:rsid w:val="00CB63A2"/>
    <w:rsid w:val="00CB6B0D"/>
    <w:rsid w:val="00CC0E40"/>
    <w:rsid w:val="00CC1539"/>
    <w:rsid w:val="00CC2276"/>
    <w:rsid w:val="00CC3CB0"/>
    <w:rsid w:val="00CC5122"/>
    <w:rsid w:val="00CC6072"/>
    <w:rsid w:val="00CD1C48"/>
    <w:rsid w:val="00CD1F48"/>
    <w:rsid w:val="00CD3890"/>
    <w:rsid w:val="00CD5F35"/>
    <w:rsid w:val="00CD6154"/>
    <w:rsid w:val="00CE006C"/>
    <w:rsid w:val="00CE0F6B"/>
    <w:rsid w:val="00CE1437"/>
    <w:rsid w:val="00CE14AF"/>
    <w:rsid w:val="00CE2199"/>
    <w:rsid w:val="00CE3746"/>
    <w:rsid w:val="00CF1132"/>
    <w:rsid w:val="00CF1646"/>
    <w:rsid w:val="00CF2E5F"/>
    <w:rsid w:val="00CF5545"/>
    <w:rsid w:val="00CF7ED3"/>
    <w:rsid w:val="00D024AE"/>
    <w:rsid w:val="00D04FE7"/>
    <w:rsid w:val="00D05052"/>
    <w:rsid w:val="00D051DE"/>
    <w:rsid w:val="00D05CFD"/>
    <w:rsid w:val="00D07C90"/>
    <w:rsid w:val="00D11318"/>
    <w:rsid w:val="00D122BA"/>
    <w:rsid w:val="00D13371"/>
    <w:rsid w:val="00D14D84"/>
    <w:rsid w:val="00D2328D"/>
    <w:rsid w:val="00D24430"/>
    <w:rsid w:val="00D26E67"/>
    <w:rsid w:val="00D2777E"/>
    <w:rsid w:val="00D27A2F"/>
    <w:rsid w:val="00D3023A"/>
    <w:rsid w:val="00D31329"/>
    <w:rsid w:val="00D315B3"/>
    <w:rsid w:val="00D35521"/>
    <w:rsid w:val="00D36CE2"/>
    <w:rsid w:val="00D401A7"/>
    <w:rsid w:val="00D456D2"/>
    <w:rsid w:val="00D459B2"/>
    <w:rsid w:val="00D5268C"/>
    <w:rsid w:val="00D52D5A"/>
    <w:rsid w:val="00D55208"/>
    <w:rsid w:val="00D5752B"/>
    <w:rsid w:val="00D60141"/>
    <w:rsid w:val="00D612BD"/>
    <w:rsid w:val="00D61908"/>
    <w:rsid w:val="00D61F02"/>
    <w:rsid w:val="00D620F8"/>
    <w:rsid w:val="00D63D1E"/>
    <w:rsid w:val="00D667D4"/>
    <w:rsid w:val="00D67AA1"/>
    <w:rsid w:val="00D67BE3"/>
    <w:rsid w:val="00D717DA"/>
    <w:rsid w:val="00D72AD3"/>
    <w:rsid w:val="00D72E0E"/>
    <w:rsid w:val="00D72FCB"/>
    <w:rsid w:val="00D77FC2"/>
    <w:rsid w:val="00D81642"/>
    <w:rsid w:val="00D87503"/>
    <w:rsid w:val="00D92DC8"/>
    <w:rsid w:val="00D92FC4"/>
    <w:rsid w:val="00D9365E"/>
    <w:rsid w:val="00D9424D"/>
    <w:rsid w:val="00D94AA5"/>
    <w:rsid w:val="00D97058"/>
    <w:rsid w:val="00DA0594"/>
    <w:rsid w:val="00DA0662"/>
    <w:rsid w:val="00DA0A6C"/>
    <w:rsid w:val="00DA136A"/>
    <w:rsid w:val="00DA229B"/>
    <w:rsid w:val="00DA2CC3"/>
    <w:rsid w:val="00DA4EFF"/>
    <w:rsid w:val="00DA5A43"/>
    <w:rsid w:val="00DA5F04"/>
    <w:rsid w:val="00DA750B"/>
    <w:rsid w:val="00DA7F70"/>
    <w:rsid w:val="00DB0B62"/>
    <w:rsid w:val="00DB3B57"/>
    <w:rsid w:val="00DB406D"/>
    <w:rsid w:val="00DB52EF"/>
    <w:rsid w:val="00DB543B"/>
    <w:rsid w:val="00DC0DD5"/>
    <w:rsid w:val="00DC56B6"/>
    <w:rsid w:val="00DC6047"/>
    <w:rsid w:val="00DD38AB"/>
    <w:rsid w:val="00DD48A0"/>
    <w:rsid w:val="00DE001A"/>
    <w:rsid w:val="00DE0ABE"/>
    <w:rsid w:val="00DE0E10"/>
    <w:rsid w:val="00DE1B39"/>
    <w:rsid w:val="00DE3321"/>
    <w:rsid w:val="00DE7C2D"/>
    <w:rsid w:val="00DF15E1"/>
    <w:rsid w:val="00DF1A62"/>
    <w:rsid w:val="00DF24F6"/>
    <w:rsid w:val="00DF317D"/>
    <w:rsid w:val="00DF68E3"/>
    <w:rsid w:val="00DF7DB3"/>
    <w:rsid w:val="00E01113"/>
    <w:rsid w:val="00E0199B"/>
    <w:rsid w:val="00E0491C"/>
    <w:rsid w:val="00E04A36"/>
    <w:rsid w:val="00E06C6A"/>
    <w:rsid w:val="00E122B2"/>
    <w:rsid w:val="00E12F57"/>
    <w:rsid w:val="00E13265"/>
    <w:rsid w:val="00E158F2"/>
    <w:rsid w:val="00E1690D"/>
    <w:rsid w:val="00E16AB9"/>
    <w:rsid w:val="00E16E3F"/>
    <w:rsid w:val="00E170FE"/>
    <w:rsid w:val="00E17F01"/>
    <w:rsid w:val="00E20159"/>
    <w:rsid w:val="00E21510"/>
    <w:rsid w:val="00E21867"/>
    <w:rsid w:val="00E22677"/>
    <w:rsid w:val="00E24AB3"/>
    <w:rsid w:val="00E24D88"/>
    <w:rsid w:val="00E277F2"/>
    <w:rsid w:val="00E3019A"/>
    <w:rsid w:val="00E3205C"/>
    <w:rsid w:val="00E338E8"/>
    <w:rsid w:val="00E3399F"/>
    <w:rsid w:val="00E35E69"/>
    <w:rsid w:val="00E367B4"/>
    <w:rsid w:val="00E36CCD"/>
    <w:rsid w:val="00E40473"/>
    <w:rsid w:val="00E4184F"/>
    <w:rsid w:val="00E41976"/>
    <w:rsid w:val="00E427F5"/>
    <w:rsid w:val="00E42B4B"/>
    <w:rsid w:val="00E44076"/>
    <w:rsid w:val="00E4472E"/>
    <w:rsid w:val="00E44A65"/>
    <w:rsid w:val="00E460A7"/>
    <w:rsid w:val="00E464AC"/>
    <w:rsid w:val="00E5074C"/>
    <w:rsid w:val="00E51218"/>
    <w:rsid w:val="00E52976"/>
    <w:rsid w:val="00E5319E"/>
    <w:rsid w:val="00E531AD"/>
    <w:rsid w:val="00E55A83"/>
    <w:rsid w:val="00E55E9A"/>
    <w:rsid w:val="00E56AF6"/>
    <w:rsid w:val="00E5756F"/>
    <w:rsid w:val="00E60466"/>
    <w:rsid w:val="00E62201"/>
    <w:rsid w:val="00E63C66"/>
    <w:rsid w:val="00E64712"/>
    <w:rsid w:val="00E64954"/>
    <w:rsid w:val="00E65267"/>
    <w:rsid w:val="00E66704"/>
    <w:rsid w:val="00E67B88"/>
    <w:rsid w:val="00E7255F"/>
    <w:rsid w:val="00E7368D"/>
    <w:rsid w:val="00E73D5E"/>
    <w:rsid w:val="00E74069"/>
    <w:rsid w:val="00E76497"/>
    <w:rsid w:val="00E77C27"/>
    <w:rsid w:val="00E80C55"/>
    <w:rsid w:val="00E81247"/>
    <w:rsid w:val="00E832D6"/>
    <w:rsid w:val="00E83BD5"/>
    <w:rsid w:val="00E83FA9"/>
    <w:rsid w:val="00E91A1B"/>
    <w:rsid w:val="00E931C0"/>
    <w:rsid w:val="00E95D3C"/>
    <w:rsid w:val="00E96FCE"/>
    <w:rsid w:val="00EA0CC3"/>
    <w:rsid w:val="00EA2766"/>
    <w:rsid w:val="00EA44C7"/>
    <w:rsid w:val="00EA5C26"/>
    <w:rsid w:val="00EA7457"/>
    <w:rsid w:val="00EA75AF"/>
    <w:rsid w:val="00EA7775"/>
    <w:rsid w:val="00EB1505"/>
    <w:rsid w:val="00EB3807"/>
    <w:rsid w:val="00EB6EA4"/>
    <w:rsid w:val="00EB76EB"/>
    <w:rsid w:val="00EC0258"/>
    <w:rsid w:val="00EC0A75"/>
    <w:rsid w:val="00EC3837"/>
    <w:rsid w:val="00EC3AC4"/>
    <w:rsid w:val="00EC650E"/>
    <w:rsid w:val="00ED0F59"/>
    <w:rsid w:val="00ED1E97"/>
    <w:rsid w:val="00ED4C46"/>
    <w:rsid w:val="00EE031D"/>
    <w:rsid w:val="00EE1CE3"/>
    <w:rsid w:val="00EE2E2A"/>
    <w:rsid w:val="00EE3D1D"/>
    <w:rsid w:val="00EE48F3"/>
    <w:rsid w:val="00EE4D21"/>
    <w:rsid w:val="00EE66DA"/>
    <w:rsid w:val="00EE67FB"/>
    <w:rsid w:val="00EF01FB"/>
    <w:rsid w:val="00EF0286"/>
    <w:rsid w:val="00EF2469"/>
    <w:rsid w:val="00EF31C2"/>
    <w:rsid w:val="00EF5D8B"/>
    <w:rsid w:val="00EF6616"/>
    <w:rsid w:val="00EF690A"/>
    <w:rsid w:val="00EF6FFF"/>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137C"/>
    <w:rsid w:val="00F32562"/>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41FB"/>
    <w:rsid w:val="00F54B3E"/>
    <w:rsid w:val="00F54FCD"/>
    <w:rsid w:val="00F56BB6"/>
    <w:rsid w:val="00F632D5"/>
    <w:rsid w:val="00F63CBC"/>
    <w:rsid w:val="00F64A5D"/>
    <w:rsid w:val="00F64F6B"/>
    <w:rsid w:val="00F70BB1"/>
    <w:rsid w:val="00F71240"/>
    <w:rsid w:val="00F71500"/>
    <w:rsid w:val="00F716E2"/>
    <w:rsid w:val="00F726AC"/>
    <w:rsid w:val="00F75E50"/>
    <w:rsid w:val="00F76EA2"/>
    <w:rsid w:val="00F80066"/>
    <w:rsid w:val="00F80F69"/>
    <w:rsid w:val="00F818A7"/>
    <w:rsid w:val="00F832BB"/>
    <w:rsid w:val="00F84CF3"/>
    <w:rsid w:val="00F8512B"/>
    <w:rsid w:val="00F87D43"/>
    <w:rsid w:val="00F87F74"/>
    <w:rsid w:val="00F91F6C"/>
    <w:rsid w:val="00F923F2"/>
    <w:rsid w:val="00FA0315"/>
    <w:rsid w:val="00FA0B19"/>
    <w:rsid w:val="00FA1424"/>
    <w:rsid w:val="00FA5717"/>
    <w:rsid w:val="00FA5959"/>
    <w:rsid w:val="00FA6396"/>
    <w:rsid w:val="00FA6DD8"/>
    <w:rsid w:val="00FA777E"/>
    <w:rsid w:val="00FB1A67"/>
    <w:rsid w:val="00FB1C38"/>
    <w:rsid w:val="00FB658F"/>
    <w:rsid w:val="00FB6693"/>
    <w:rsid w:val="00FB7F33"/>
    <w:rsid w:val="00FC2D9B"/>
    <w:rsid w:val="00FC5520"/>
    <w:rsid w:val="00FC709B"/>
    <w:rsid w:val="00FD2655"/>
    <w:rsid w:val="00FE0B75"/>
    <w:rsid w:val="00FE1166"/>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2EA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uiPriority w:val="39"/>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uiPriority w:val="39"/>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199975074">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32475109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49642688">
      <w:bodyDiv w:val="1"/>
      <w:marLeft w:val="0"/>
      <w:marRight w:val="0"/>
      <w:marTop w:val="0"/>
      <w:marBottom w:val="0"/>
      <w:divBdr>
        <w:top w:val="none" w:sz="0" w:space="0" w:color="auto"/>
        <w:left w:val="none" w:sz="0" w:space="0" w:color="auto"/>
        <w:bottom w:val="none" w:sz="0" w:space="0" w:color="auto"/>
        <w:right w:val="none" w:sz="0" w:space="0" w:color="auto"/>
      </w:divBdr>
      <w:divsChild>
        <w:div w:id="1600748519">
          <w:marLeft w:val="0"/>
          <w:marRight w:val="0"/>
          <w:marTop w:val="0"/>
          <w:marBottom w:val="0"/>
          <w:divBdr>
            <w:top w:val="none" w:sz="0" w:space="0" w:color="auto"/>
            <w:left w:val="none" w:sz="0" w:space="0" w:color="auto"/>
            <w:bottom w:val="none" w:sz="0" w:space="0" w:color="auto"/>
            <w:right w:val="none" w:sz="0" w:space="0" w:color="auto"/>
          </w:divBdr>
          <w:divsChild>
            <w:div w:id="1809473642">
              <w:marLeft w:val="0"/>
              <w:marRight w:val="0"/>
              <w:marTop w:val="0"/>
              <w:marBottom w:val="0"/>
              <w:divBdr>
                <w:top w:val="none" w:sz="0" w:space="0" w:color="auto"/>
                <w:left w:val="none" w:sz="0" w:space="0" w:color="auto"/>
                <w:bottom w:val="none" w:sz="0" w:space="0" w:color="auto"/>
                <w:right w:val="none" w:sz="0" w:space="0" w:color="auto"/>
              </w:divBdr>
              <w:divsChild>
                <w:div w:id="511068151">
                  <w:marLeft w:val="0"/>
                  <w:marRight w:val="0"/>
                  <w:marTop w:val="0"/>
                  <w:marBottom w:val="0"/>
                  <w:divBdr>
                    <w:top w:val="none" w:sz="0" w:space="0" w:color="auto"/>
                    <w:left w:val="none" w:sz="0" w:space="0" w:color="auto"/>
                    <w:bottom w:val="none" w:sz="0" w:space="0" w:color="auto"/>
                    <w:right w:val="none" w:sz="0" w:space="0" w:color="auto"/>
                  </w:divBdr>
                  <w:divsChild>
                    <w:div w:id="207365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image" Target="media/image1.jpeg"/><Relationship Id="rId21" Type="http://schemas.openxmlformats.org/officeDocument/2006/relationships/endnotes" Target="endnotes.xml"/><Relationship Id="rId34" Type="http://schemas.openxmlformats.org/officeDocument/2006/relationships/header" Target="header4.xml"/><Relationship Id="rId42" Type="http://schemas.openxmlformats.org/officeDocument/2006/relationships/hyperlink" Target="http://www.furamc.com.cn/contents/2018/3/29-f5f191f688954bdb938b75491a19288d.html" TargetMode="External"/><Relationship Id="rId47" Type="http://schemas.openxmlformats.org/officeDocument/2006/relationships/hyperlink" Target="http://www.furamc.com.cn/contents/2018/4/19-c669d2d72c224aecb58637833e45c7d3.html" TargetMode="External"/><Relationship Id="rId50" Type="http://schemas.openxmlformats.org/officeDocument/2006/relationships/hyperlink" Target="http://www.furamc.com.cn/contents/2018/7/27-c9955ad784cb4bf886faa1bdaa2b3fe5.html" TargetMode="External"/><Relationship Id="rId55" Type="http://schemas.openxmlformats.org/officeDocument/2006/relationships/header" Target="header6.xml"/><Relationship Id="rId7" Type="http://schemas.openxmlformats.org/officeDocument/2006/relationships/customXml" Target="../customXml/item7.xml"/><Relationship Id="rId12" Type="http://schemas.openxmlformats.org/officeDocument/2006/relationships/customXml" Target="../customXml/item12.xml"/><Relationship Id="rId17" Type="http://schemas.microsoft.com/office/2007/relationships/stylesWithEffects" Target="stylesWithEffects.xml"/><Relationship Id="rId25" Type="http://schemas.openxmlformats.org/officeDocument/2006/relationships/footer" Target="footer2.xml"/><Relationship Id="rId33" Type="http://schemas.openxmlformats.org/officeDocument/2006/relationships/hyperlink" Target="http://www.jianfortune.com" TargetMode="External"/><Relationship Id="rId38" Type="http://schemas.openxmlformats.org/officeDocument/2006/relationships/footer" Target="footer8.xml"/><Relationship Id="rId46" Type="http://schemas.openxmlformats.org/officeDocument/2006/relationships/hyperlink" Target="http://www.furamc.com.cn/contents/2018/4/16-704ebe9e0f9242f79a2798008f7b6459.html" TargetMode="External"/><Relationship Id="rId2" Type="http://schemas.openxmlformats.org/officeDocument/2006/relationships/customXml" Target="../customXml/item2.xml"/><Relationship Id="rId16" Type="http://schemas.openxmlformats.org/officeDocument/2006/relationships/styles" Target="styles.xml"/><Relationship Id="rId20" Type="http://schemas.openxmlformats.org/officeDocument/2006/relationships/footnotes" Target="footnotes.xml"/><Relationship Id="rId29" Type="http://schemas.openxmlformats.org/officeDocument/2006/relationships/footer" Target="footer5.xml"/><Relationship Id="rId41" Type="http://schemas.openxmlformats.org/officeDocument/2006/relationships/hyperlink" Target="http://www.furamc.com.cn/contents/2018/3/29-ec93b21bf1cf4e55aba5eadc5710528d.html" TargetMode="External"/><Relationship Id="rId54" Type="http://schemas.openxmlformats.org/officeDocument/2006/relationships/hyperlink" Target="http://www.furamc.com.cn/contents/2018/9/7-6465ccd1c29045f49fba36e0535078a0.html"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taichengcaifu.com" TargetMode="External"/><Relationship Id="rId37" Type="http://schemas.openxmlformats.org/officeDocument/2006/relationships/header" Target="header5.xml"/><Relationship Id="rId40" Type="http://schemas.openxmlformats.org/officeDocument/2006/relationships/hyperlink" Target="http://www.furamc.com.cn/contents/2018/3/23-270abc6984044930a5cd81f74b94eb15.html" TargetMode="External"/><Relationship Id="rId45" Type="http://schemas.openxmlformats.org/officeDocument/2006/relationships/hyperlink" Target="http://www.furamc.com.cn/contents/2018/3/30-78c6b2b0e1764a5f9b9cd6f911303c2b.html" TargetMode="External"/><Relationship Id="rId53" Type="http://schemas.openxmlformats.org/officeDocument/2006/relationships/hyperlink" Target="http://www.furamc.com.cn/contents/2018/8/29-7aa09911003f41e88f1b731d26c5a93b.html" TargetMode="Externa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footer" Target="footer7.xml"/><Relationship Id="rId49" Type="http://schemas.openxmlformats.org/officeDocument/2006/relationships/hyperlink" Target="http://www.furamc.com.cn/contents/2018/7/20-c4937e6db8754771b286faa7b21b3df9.html" TargetMode="External"/><Relationship Id="rId57" Type="http://schemas.openxmlformats.org/officeDocument/2006/relationships/theme" Target="theme/theme1.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yingmi.cn" TargetMode="External"/><Relationship Id="rId44" Type="http://schemas.openxmlformats.org/officeDocument/2006/relationships/hyperlink" Target="http://www.furamc.com.cn/contents/2018/3/30-33fe88a964024cb3a297d18292a0f55e.html" TargetMode="External"/><Relationship Id="rId52" Type="http://schemas.openxmlformats.org/officeDocument/2006/relationships/hyperlink" Target="http://www.furamc.com.cn/contents/2018/8/29-10861dff64fc41aebbc3d33ceb8ed917.html"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bsb.com.cn" TargetMode="External"/><Relationship Id="rId35" Type="http://schemas.openxmlformats.org/officeDocument/2006/relationships/footer" Target="footer6.xml"/><Relationship Id="rId43" Type="http://schemas.openxmlformats.org/officeDocument/2006/relationships/hyperlink" Target="http://www.furamc.com.cn/contents/2018/3/29-5b02011bcc6c40b893c2fe7e96aaa4ba.html" TargetMode="External"/><Relationship Id="rId48" Type="http://schemas.openxmlformats.org/officeDocument/2006/relationships/hyperlink" Target="http://www.furamc.com.cn/contents/2018/5/8-fced5e9ed2d345b9aa3bf6c49e18f567.html" TargetMode="External"/><Relationship Id="rId56" Type="http://schemas.openxmlformats.org/officeDocument/2006/relationships/fontTable" Target="fontTable.xml"/><Relationship Id="rId8" Type="http://schemas.openxmlformats.org/officeDocument/2006/relationships/customXml" Target="../customXml/item8.xml"/><Relationship Id="rId51" Type="http://schemas.openxmlformats.org/officeDocument/2006/relationships/hyperlink" Target="http://www.furamc.com.cn/contents/2018/8/3-acd438b921604c13839bb539826c1145.html" TargetMode="External"/><Relationship Id="rId3" Type="http://schemas.openxmlformats.org/officeDocument/2006/relationships/customXml" Target="../customXml/item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DA450C-AB05-4DE3-8A66-89559BD66437}">
  <ds:schemaRefs>
    <ds:schemaRef ds:uri="http://schemas.openxmlformats.org/officeDocument/2006/bibliography"/>
  </ds:schemaRefs>
</ds:datastoreItem>
</file>

<file path=customXml/itemProps2.xml><?xml version="1.0" encoding="utf-8"?>
<ds:datastoreItem xmlns:ds="http://schemas.openxmlformats.org/officeDocument/2006/customXml" ds:itemID="{6F26727D-A9D8-41C9-A4CA-2DB582D2A632}">
  <ds:schemaRefs>
    <ds:schemaRef ds:uri="http://schemas.openxmlformats.org/officeDocument/2006/bibliography"/>
  </ds:schemaRefs>
</ds:datastoreItem>
</file>

<file path=customXml/itemProps3.xml><?xml version="1.0" encoding="utf-8"?>
<ds:datastoreItem xmlns:ds="http://schemas.openxmlformats.org/officeDocument/2006/customXml" ds:itemID="{164F8FCF-CD38-40F4-A59F-DCC207A9EA6F}">
  <ds:schemaRefs>
    <ds:schemaRef ds:uri="http://schemas.openxmlformats.org/officeDocument/2006/bibliography"/>
  </ds:schemaRefs>
</ds:datastoreItem>
</file>

<file path=customXml/itemProps4.xml><?xml version="1.0" encoding="utf-8"?>
<ds:datastoreItem xmlns:ds="http://schemas.openxmlformats.org/officeDocument/2006/customXml" ds:itemID="{FC9B242F-4451-4D39-8237-D66670B8CD17}">
  <ds:schemaRefs>
    <ds:schemaRef ds:uri="http://schemas.openxmlformats.org/officeDocument/2006/bibliography"/>
  </ds:schemaRefs>
</ds:datastoreItem>
</file>

<file path=customXml/itemProps5.xml><?xml version="1.0" encoding="utf-8"?>
<ds:datastoreItem xmlns:ds="http://schemas.openxmlformats.org/officeDocument/2006/customXml" ds:itemID="{34E827B5-09D3-4421-913F-B03A58718DA6}">
  <ds:schemaRefs>
    <ds:schemaRef ds:uri="http://schemas.openxmlformats.org/officeDocument/2006/bibliography"/>
  </ds:schemaRefs>
</ds:datastoreItem>
</file>

<file path=customXml/itemProps6.xml><?xml version="1.0" encoding="utf-8"?>
<ds:datastoreItem xmlns:ds="http://schemas.openxmlformats.org/officeDocument/2006/customXml" ds:itemID="{FA693F96-73EC-48F2-B86D-FF9EDBB40EC8}">
  <ds:schemaRefs>
    <ds:schemaRef ds:uri="http://schemas.openxmlformats.org/officeDocument/2006/bibliography"/>
  </ds:schemaRefs>
</ds:datastoreItem>
</file>

<file path=customXml/itemProps7.xml><?xml version="1.0" encoding="utf-8"?>
<ds:datastoreItem xmlns:ds="http://schemas.openxmlformats.org/officeDocument/2006/customXml" ds:itemID="{A2A9F1C6-A95D-4036-92F9-754BD506C016}">
  <ds:schemaRefs>
    <ds:schemaRef ds:uri="http://schemas.openxmlformats.org/officeDocument/2006/bibliography"/>
  </ds:schemaRefs>
</ds:datastoreItem>
</file>

<file path=customXml/itemProps8.xml><?xml version="1.0" encoding="utf-8"?>
<ds:datastoreItem xmlns:ds="http://schemas.openxmlformats.org/officeDocument/2006/customXml" ds:itemID="{DFF52649-99D4-4501-8912-F28B4E238D6F}">
  <ds:schemaRefs>
    <ds:schemaRef ds:uri="http://schemas.openxmlformats.org/officeDocument/2006/bibliography"/>
  </ds:schemaRefs>
</ds:datastoreItem>
</file>

<file path=customXml/itemProps9.xml><?xml version="1.0" encoding="utf-8"?>
<ds:datastoreItem xmlns:ds="http://schemas.openxmlformats.org/officeDocument/2006/customXml" ds:itemID="{9448F4FC-8ADF-445C-ADB8-EABCC4CF746C}">
  <ds:schemaRefs>
    <ds:schemaRef ds:uri="http://schemas.openxmlformats.org/officeDocument/2006/bibliography"/>
  </ds:schemaRefs>
</ds:datastoreItem>
</file>

<file path=customXml/itemProps10.xml><?xml version="1.0" encoding="utf-8"?>
<ds:datastoreItem xmlns:ds="http://schemas.openxmlformats.org/officeDocument/2006/customXml" ds:itemID="{B2182C18-8B09-4D81-9E34-0B2DDDE4A349}">
  <ds:schemaRefs>
    <ds:schemaRef ds:uri="http://schemas.openxmlformats.org/officeDocument/2006/bibliography"/>
  </ds:schemaRefs>
</ds:datastoreItem>
</file>

<file path=customXml/itemProps11.xml><?xml version="1.0" encoding="utf-8"?>
<ds:datastoreItem xmlns:ds="http://schemas.openxmlformats.org/officeDocument/2006/customXml" ds:itemID="{3B159E0A-97FC-4945-8465-E6E1F10748A9}">
  <ds:schemaRefs>
    <ds:schemaRef ds:uri="http://schemas.openxmlformats.org/officeDocument/2006/bibliography"/>
  </ds:schemaRefs>
</ds:datastoreItem>
</file>

<file path=customXml/itemProps12.xml><?xml version="1.0" encoding="utf-8"?>
<ds:datastoreItem xmlns:ds="http://schemas.openxmlformats.org/officeDocument/2006/customXml" ds:itemID="{C0577774-832A-4992-9EDA-E8B16E3C1FF2}">
  <ds:schemaRefs>
    <ds:schemaRef ds:uri="http://schemas.openxmlformats.org/officeDocument/2006/bibliography"/>
  </ds:schemaRefs>
</ds:datastoreItem>
</file>

<file path=customXml/itemProps13.xml><?xml version="1.0" encoding="utf-8"?>
<ds:datastoreItem xmlns:ds="http://schemas.openxmlformats.org/officeDocument/2006/customXml" ds:itemID="{AA1F2E6E-A7B8-46D5-8F39-AA1B6A1955E1}">
  <ds:schemaRefs>
    <ds:schemaRef ds:uri="http://schemas.openxmlformats.org/officeDocument/2006/bibliography"/>
  </ds:schemaRefs>
</ds:datastoreItem>
</file>

<file path=customXml/itemProps14.xml><?xml version="1.0" encoding="utf-8"?>
<ds:datastoreItem xmlns:ds="http://schemas.openxmlformats.org/officeDocument/2006/customXml" ds:itemID="{DB23B6A8-AFCD-40ED-84D5-BE7E76A25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101</Pages>
  <Words>11876</Words>
  <Characters>67699</Characters>
  <Application>Microsoft Office Word</Application>
  <DocSecurity>0</DocSecurity>
  <Lines>564</Lines>
  <Paragraphs>158</Paragraphs>
  <ScaleCrop>false</ScaleCrop>
  <Company>Microsoft</Company>
  <LinksUpToDate>false</LinksUpToDate>
  <CharactersWithSpaces>79417</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余卿嵘</cp:lastModifiedBy>
  <cp:revision>36</cp:revision>
  <cp:lastPrinted>2016-09-23T01:23:00Z</cp:lastPrinted>
  <dcterms:created xsi:type="dcterms:W3CDTF">2018-03-21T02:35:00Z</dcterms:created>
  <dcterms:modified xsi:type="dcterms:W3CDTF">2018-10-09T07:21:00Z</dcterms:modified>
</cp:coreProperties>
</file>